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907E18" w:rsidTr="00F329FD">
        <w:trPr>
          <w:jc w:val="center"/>
        </w:trPr>
        <w:tc>
          <w:tcPr>
            <w:tcW w:w="9639" w:type="dxa"/>
          </w:tcPr>
          <w:p w:rsidR="00907E18" w:rsidRDefault="00907E18" w:rsidP="00F329FD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6FE045" wp14:editId="6DFBA67B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7E18" w:rsidTr="00F329FD">
        <w:trPr>
          <w:jc w:val="center"/>
        </w:trPr>
        <w:tc>
          <w:tcPr>
            <w:tcW w:w="9639" w:type="dxa"/>
          </w:tcPr>
          <w:p w:rsidR="00907E18" w:rsidRDefault="00907E18" w:rsidP="00F329F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907E18" w:rsidTr="00F329FD">
        <w:trPr>
          <w:jc w:val="center"/>
        </w:trPr>
        <w:tc>
          <w:tcPr>
            <w:tcW w:w="9639" w:type="dxa"/>
          </w:tcPr>
          <w:p w:rsidR="00907E18" w:rsidRDefault="00907E18" w:rsidP="00F329F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907E18" w:rsidTr="00F329FD">
        <w:trPr>
          <w:jc w:val="center"/>
        </w:trPr>
        <w:tc>
          <w:tcPr>
            <w:tcW w:w="9639" w:type="dxa"/>
          </w:tcPr>
          <w:p w:rsidR="00907E18" w:rsidRDefault="00907E18" w:rsidP="00F329FD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907E18" w:rsidTr="00F329FD">
        <w:trPr>
          <w:jc w:val="center"/>
        </w:trPr>
        <w:tc>
          <w:tcPr>
            <w:tcW w:w="9639" w:type="dxa"/>
          </w:tcPr>
          <w:p w:rsidR="00907E18" w:rsidRDefault="00907E18" w:rsidP="00F329FD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907E18" w:rsidTr="00F329FD">
        <w:trPr>
          <w:jc w:val="center"/>
        </w:trPr>
        <w:tc>
          <w:tcPr>
            <w:tcW w:w="9639" w:type="dxa"/>
          </w:tcPr>
          <w:p w:rsidR="00907E18" w:rsidRPr="0012039B" w:rsidRDefault="00907E18" w:rsidP="00F329FD">
            <w:pPr>
              <w:widowControl/>
              <w:jc w:val="center"/>
              <w:rPr>
                <w:sz w:val="36"/>
              </w:rPr>
            </w:pPr>
          </w:p>
        </w:tc>
      </w:tr>
      <w:tr w:rsidR="00907E18" w:rsidTr="00F329FD">
        <w:trPr>
          <w:jc w:val="center"/>
        </w:trPr>
        <w:tc>
          <w:tcPr>
            <w:tcW w:w="9639" w:type="dxa"/>
          </w:tcPr>
          <w:p w:rsidR="00907E18" w:rsidRPr="00B715E7" w:rsidRDefault="00907E18" w:rsidP="00F329FD">
            <w:pPr>
              <w:pStyle w:val="3"/>
            </w:pPr>
            <w:proofErr w:type="gramStart"/>
            <w:r w:rsidRPr="00B715E7">
              <w:rPr>
                <w:sz w:val="28"/>
              </w:rPr>
              <w:t>П</w:t>
            </w:r>
            <w:proofErr w:type="gramEnd"/>
            <w:r w:rsidRPr="00B715E7">
              <w:rPr>
                <w:sz w:val="28"/>
              </w:rPr>
              <w:t xml:space="preserve"> О С Т А Н О В Л Е Н И Е</w:t>
            </w:r>
          </w:p>
        </w:tc>
      </w:tr>
      <w:tr w:rsidR="00907E18" w:rsidTr="00F329FD">
        <w:trPr>
          <w:jc w:val="center"/>
        </w:trPr>
        <w:tc>
          <w:tcPr>
            <w:tcW w:w="9639" w:type="dxa"/>
            <w:vAlign w:val="center"/>
          </w:tcPr>
          <w:p w:rsidR="00907E18" w:rsidRPr="0012039B" w:rsidRDefault="00907E18" w:rsidP="00F329FD">
            <w:pPr>
              <w:pStyle w:val="3"/>
              <w:rPr>
                <w:sz w:val="32"/>
                <w:szCs w:val="34"/>
              </w:rPr>
            </w:pPr>
          </w:p>
        </w:tc>
      </w:tr>
    </w:tbl>
    <w:p w:rsidR="00907E18" w:rsidRPr="004F2F09" w:rsidRDefault="00907E18" w:rsidP="00907E18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07E18" w:rsidTr="00F329FD">
        <w:trPr>
          <w:jc w:val="center"/>
        </w:trPr>
        <w:tc>
          <w:tcPr>
            <w:tcW w:w="284" w:type="dxa"/>
            <w:vAlign w:val="bottom"/>
          </w:tcPr>
          <w:p w:rsidR="00907E18" w:rsidRDefault="00907E18" w:rsidP="00F329F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07E18" w:rsidRDefault="00907E18" w:rsidP="00F329F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907E18" w:rsidRDefault="00907E18" w:rsidP="00F329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07E18" w:rsidRDefault="00907E18" w:rsidP="00F329FD">
            <w:pPr>
              <w:widowControl/>
              <w:jc w:val="center"/>
              <w:rPr>
                <w:sz w:val="24"/>
              </w:rPr>
            </w:pPr>
          </w:p>
        </w:tc>
      </w:tr>
      <w:tr w:rsidR="00907E18" w:rsidTr="00F329FD">
        <w:trPr>
          <w:jc w:val="center"/>
        </w:trPr>
        <w:tc>
          <w:tcPr>
            <w:tcW w:w="4650" w:type="dxa"/>
            <w:gridSpan w:val="4"/>
          </w:tcPr>
          <w:p w:rsidR="00907E18" w:rsidRDefault="00907E18" w:rsidP="00F329FD">
            <w:pPr>
              <w:widowControl/>
              <w:jc w:val="center"/>
              <w:rPr>
                <w:sz w:val="10"/>
              </w:rPr>
            </w:pPr>
          </w:p>
          <w:p w:rsidR="00907E18" w:rsidRDefault="00907E18" w:rsidP="00F329F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 Пенза</w:t>
            </w:r>
          </w:p>
        </w:tc>
      </w:tr>
    </w:tbl>
    <w:p w:rsidR="00907E18" w:rsidRPr="00786225" w:rsidRDefault="00907E18" w:rsidP="00907E18">
      <w:pPr>
        <w:jc w:val="both"/>
        <w:rPr>
          <w:sz w:val="32"/>
        </w:rPr>
      </w:pPr>
    </w:p>
    <w:p w:rsidR="00786225" w:rsidRDefault="00907E18" w:rsidP="00907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</w:t>
      </w:r>
      <w:r w:rsidR="00786225">
        <w:rPr>
          <w:b/>
          <w:sz w:val="28"/>
          <w:szCs w:val="28"/>
        </w:rPr>
        <w:t xml:space="preserve"> Положение</w:t>
      </w:r>
      <w:r w:rsidR="00786225" w:rsidRPr="00786225">
        <w:rPr>
          <w:b/>
          <w:sz w:val="28"/>
          <w:szCs w:val="28"/>
        </w:rP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</w:t>
      </w:r>
      <w:r w:rsidR="00786225">
        <w:rPr>
          <w:b/>
          <w:sz w:val="28"/>
          <w:szCs w:val="28"/>
        </w:rPr>
        <w:t>, утвержденное</w:t>
      </w:r>
      <w:r>
        <w:rPr>
          <w:b/>
          <w:sz w:val="28"/>
          <w:szCs w:val="28"/>
        </w:rPr>
        <w:t xml:space="preserve"> постановление</w:t>
      </w:r>
      <w:r w:rsidR="0078622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</w:p>
    <w:p w:rsidR="00786225" w:rsidRDefault="00907E18" w:rsidP="00907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Правительства Пензенской области от 14.06.2022 № 460-пП </w:t>
      </w:r>
    </w:p>
    <w:p w:rsidR="00907E18" w:rsidRDefault="00907E18" w:rsidP="00907E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последующими изменениями)</w:t>
      </w:r>
    </w:p>
    <w:p w:rsidR="00907E18" w:rsidRDefault="00907E18" w:rsidP="00907E1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07E18" w:rsidRDefault="00907E18" w:rsidP="00907E18">
      <w:pPr>
        <w:ind w:firstLine="709"/>
        <w:jc w:val="both"/>
        <w:rPr>
          <w:sz w:val="28"/>
          <w:szCs w:val="28"/>
        </w:rPr>
      </w:pPr>
      <w:r w:rsidRPr="00FB4CB9">
        <w:rPr>
          <w:sz w:val="28"/>
          <w:szCs w:val="28"/>
        </w:rPr>
        <w:t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Законом Пе</w:t>
      </w:r>
      <w:r>
        <w:rPr>
          <w:sz w:val="28"/>
          <w:szCs w:val="28"/>
        </w:rPr>
        <w:t>нзенской области от 21.04.2023 № 4006-ЗПО «</w:t>
      </w:r>
      <w:r w:rsidRPr="00FB4CB9">
        <w:rPr>
          <w:sz w:val="28"/>
          <w:szCs w:val="28"/>
        </w:rPr>
        <w:t>О П</w:t>
      </w:r>
      <w:r>
        <w:rPr>
          <w:sz w:val="28"/>
          <w:szCs w:val="28"/>
        </w:rPr>
        <w:t>равительстве Пензенской области» (с последующими изменениями)</w:t>
      </w:r>
      <w:r w:rsidRPr="00FB4CB9">
        <w:rPr>
          <w:sz w:val="28"/>
          <w:szCs w:val="28"/>
        </w:rPr>
        <w:t xml:space="preserve">, Правительство Пензенской области </w:t>
      </w:r>
      <w:proofErr w:type="gramStart"/>
      <w:r w:rsidRPr="00ED2C09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D2C09">
        <w:rPr>
          <w:b/>
          <w:sz w:val="28"/>
          <w:szCs w:val="28"/>
        </w:rPr>
        <w:t>т</w:t>
      </w:r>
      <w:r w:rsidRPr="00FB4CB9">
        <w:rPr>
          <w:sz w:val="28"/>
          <w:szCs w:val="28"/>
        </w:rPr>
        <w:t>:</w:t>
      </w:r>
    </w:p>
    <w:p w:rsidR="00907E18" w:rsidRPr="00907E18" w:rsidRDefault="00907E18" w:rsidP="00907E18">
      <w:pPr>
        <w:ind w:firstLine="709"/>
        <w:jc w:val="both"/>
        <w:rPr>
          <w:sz w:val="22"/>
          <w:szCs w:val="28"/>
        </w:rPr>
      </w:pPr>
    </w:p>
    <w:p w:rsidR="00907E18" w:rsidRPr="0052642E" w:rsidRDefault="00907E18" w:rsidP="00907E18">
      <w:pPr>
        <w:ind w:firstLine="709"/>
        <w:jc w:val="both"/>
        <w:rPr>
          <w:sz w:val="28"/>
          <w:szCs w:val="28"/>
        </w:rPr>
      </w:pPr>
      <w:r w:rsidRPr="00736CE0">
        <w:rPr>
          <w:sz w:val="28"/>
          <w:szCs w:val="28"/>
        </w:rPr>
        <w:t xml:space="preserve">1. </w:t>
      </w:r>
      <w:proofErr w:type="gramStart"/>
      <w:r w:rsidRPr="0052642E">
        <w:rPr>
          <w:sz w:val="28"/>
          <w:szCs w:val="28"/>
        </w:rPr>
        <w:t>Внести в Положение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утвержденное постановлением Правительства Пензенской области от 14.06.2022 № 460-пП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и внесении изменений в постановление Правительства</w:t>
      </w:r>
      <w:proofErr w:type="gramEnd"/>
      <w:r w:rsidRPr="0052642E">
        <w:rPr>
          <w:sz w:val="28"/>
          <w:szCs w:val="28"/>
        </w:rPr>
        <w:t xml:space="preserve"> Пензенской области от 30.11.2021 № 800-пП» (с последующими изменениями) (далее </w:t>
      </w:r>
      <w:r>
        <w:rPr>
          <w:sz w:val="28"/>
          <w:szCs w:val="28"/>
        </w:rPr>
        <w:t>–</w:t>
      </w:r>
      <w:r w:rsidRPr="0052642E">
        <w:rPr>
          <w:sz w:val="28"/>
          <w:szCs w:val="28"/>
        </w:rPr>
        <w:t xml:space="preserve"> Положение), следующее изменение:</w:t>
      </w:r>
    </w:p>
    <w:p w:rsidR="00907E18" w:rsidRPr="0052642E" w:rsidRDefault="00907E18" w:rsidP="00907E18">
      <w:pPr>
        <w:ind w:firstLine="709"/>
        <w:jc w:val="both"/>
        <w:rPr>
          <w:sz w:val="28"/>
          <w:szCs w:val="28"/>
        </w:rPr>
      </w:pPr>
      <w:proofErr w:type="gramStart"/>
      <w:r w:rsidRPr="0052642E">
        <w:rPr>
          <w:sz w:val="28"/>
          <w:szCs w:val="28"/>
        </w:rPr>
        <w:t>1.1. в пункте 3 раздела I «Общие положения» Положения слова «(амбулаториями, фельдшерскими и фельдшерско-акушерскими пунктами, центрами (отделениями) общей врачебной (семейной) практики)» исключить.</w:t>
      </w:r>
      <w:proofErr w:type="gramEnd"/>
    </w:p>
    <w:p w:rsidR="00907E18" w:rsidRPr="0052642E" w:rsidRDefault="00907E18" w:rsidP="00907E18">
      <w:pPr>
        <w:ind w:firstLine="709"/>
        <w:jc w:val="both"/>
        <w:rPr>
          <w:sz w:val="28"/>
          <w:szCs w:val="28"/>
        </w:rPr>
      </w:pPr>
      <w:r w:rsidRPr="0052642E">
        <w:rPr>
          <w:sz w:val="28"/>
          <w:szCs w:val="28"/>
        </w:rPr>
        <w:t>2. Настоящее постановление опубликовать в газете «</w:t>
      </w:r>
      <w:proofErr w:type="gramStart"/>
      <w:r w:rsidRPr="0052642E">
        <w:rPr>
          <w:sz w:val="28"/>
          <w:szCs w:val="28"/>
        </w:rPr>
        <w:t>Пензенские</w:t>
      </w:r>
      <w:proofErr w:type="gramEnd"/>
      <w:r w:rsidRPr="0052642E">
        <w:rPr>
          <w:sz w:val="28"/>
          <w:szCs w:val="28"/>
        </w:rPr>
        <w:t xml:space="preserve"> губернские ведомости» и разместить (опубликовать) на «Официальном </w:t>
      </w:r>
      <w:proofErr w:type="gramStart"/>
      <w:r w:rsidRPr="0052642E">
        <w:rPr>
          <w:sz w:val="28"/>
          <w:szCs w:val="28"/>
        </w:rPr>
        <w:t>интернет-портале</w:t>
      </w:r>
      <w:proofErr w:type="gramEnd"/>
      <w:r w:rsidRPr="0052642E">
        <w:rPr>
          <w:sz w:val="28"/>
          <w:szCs w:val="28"/>
        </w:rPr>
        <w:t xml:space="preserve"> правовой информации» (www.pravo.gov.ru) и на официальном сайте Правительства Пензенской области в информационно-телекоммуникационной сети «Интернет».</w:t>
      </w:r>
    </w:p>
    <w:p w:rsidR="00907E18" w:rsidRDefault="00907E18" w:rsidP="00907E18">
      <w:pPr>
        <w:ind w:firstLine="709"/>
        <w:jc w:val="both"/>
        <w:rPr>
          <w:sz w:val="28"/>
          <w:szCs w:val="28"/>
        </w:rPr>
      </w:pPr>
      <w:r w:rsidRPr="0052642E">
        <w:rPr>
          <w:sz w:val="28"/>
          <w:szCs w:val="28"/>
        </w:rPr>
        <w:t xml:space="preserve">3. </w:t>
      </w:r>
      <w:proofErr w:type="gramStart"/>
      <w:r w:rsidRPr="0052642E">
        <w:rPr>
          <w:sz w:val="28"/>
          <w:szCs w:val="28"/>
        </w:rPr>
        <w:t>Контроль за</w:t>
      </w:r>
      <w:proofErr w:type="gramEnd"/>
      <w:r w:rsidRPr="0052642E">
        <w:rPr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</w:t>
      </w:r>
      <w:r w:rsidRPr="00907E18">
        <w:rPr>
          <w:sz w:val="28"/>
          <w:szCs w:val="28"/>
        </w:rPr>
        <w:t>в области государственной политики жилищно-коммунального хозяйства.</w:t>
      </w:r>
    </w:p>
    <w:p w:rsidR="00907E18" w:rsidRPr="00786225" w:rsidRDefault="00907E18" w:rsidP="00907E18">
      <w:pPr>
        <w:jc w:val="both"/>
        <w:rPr>
          <w:sz w:val="28"/>
        </w:rPr>
      </w:pPr>
    </w:p>
    <w:p w:rsidR="00786225" w:rsidRPr="00786225" w:rsidRDefault="00786225" w:rsidP="00907E18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907E18" w:rsidTr="00F329FD">
        <w:tc>
          <w:tcPr>
            <w:tcW w:w="3936" w:type="dxa"/>
          </w:tcPr>
          <w:p w:rsidR="00907E18" w:rsidRDefault="00907E18" w:rsidP="00F329FD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907E18" w:rsidRDefault="00907E18" w:rsidP="00F329FD">
            <w:pPr>
              <w:jc w:val="right"/>
              <w:rPr>
                <w:sz w:val="28"/>
              </w:rPr>
            </w:pPr>
          </w:p>
          <w:p w:rsidR="00907E18" w:rsidRDefault="00907E18" w:rsidP="00F329FD">
            <w:pPr>
              <w:jc w:val="right"/>
              <w:rPr>
                <w:sz w:val="28"/>
              </w:rPr>
            </w:pPr>
            <w:r w:rsidRPr="0044435B">
              <w:rPr>
                <w:sz w:val="28"/>
              </w:rPr>
              <w:t>Н</w:t>
            </w:r>
            <w:r>
              <w:rPr>
                <w:sz w:val="28"/>
              </w:rPr>
              <w:t>.</w:t>
            </w:r>
            <w:r w:rsidRPr="0044435B">
              <w:rPr>
                <w:sz w:val="28"/>
              </w:rPr>
              <w:t>П</w:t>
            </w:r>
            <w:r>
              <w:rPr>
                <w:sz w:val="28"/>
              </w:rPr>
              <w:t xml:space="preserve">. </w:t>
            </w:r>
            <w:r w:rsidRPr="0044435B">
              <w:rPr>
                <w:sz w:val="28"/>
              </w:rPr>
              <w:t>Симонов</w:t>
            </w:r>
          </w:p>
        </w:tc>
      </w:tr>
    </w:tbl>
    <w:p w:rsidR="009D6420" w:rsidRDefault="00786225"/>
    <w:sectPr w:rsidR="009D6420" w:rsidSect="00786225">
      <w:endnotePr>
        <w:numFmt w:val="decimal"/>
      </w:endnotePr>
      <w:pgSz w:w="11907" w:h="16840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18"/>
    <w:rsid w:val="001F256F"/>
    <w:rsid w:val="00786225"/>
    <w:rsid w:val="00907E18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7E1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907E18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7E1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7E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07E18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07E1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907E18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7E1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07E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07E18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2024-09-09T11:18:00Z</dcterms:created>
  <dcterms:modified xsi:type="dcterms:W3CDTF">2024-09-09T11:25:00Z</dcterms:modified>
</cp:coreProperties>
</file>