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CC7" w:rsidRDefault="00B86CC7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B86CC7" w:rsidRDefault="00B86CC7">
      <w:pPr>
        <w:pStyle w:val="ConsPlusNormal"/>
        <w:jc w:val="both"/>
        <w:outlineLvl w:val="0"/>
      </w:pPr>
    </w:p>
    <w:p w:rsidR="00B86CC7" w:rsidRDefault="00B86CC7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B86CC7" w:rsidRDefault="00B86CC7">
      <w:pPr>
        <w:pStyle w:val="ConsPlusTitle"/>
        <w:jc w:val="center"/>
      </w:pPr>
    </w:p>
    <w:p w:rsidR="00B86CC7" w:rsidRDefault="00B86CC7">
      <w:pPr>
        <w:pStyle w:val="ConsPlusTitle"/>
        <w:jc w:val="center"/>
      </w:pPr>
      <w:r>
        <w:t>ПОСТАНОВЛЕНИЕ</w:t>
      </w:r>
    </w:p>
    <w:p w:rsidR="00B86CC7" w:rsidRDefault="00B86CC7">
      <w:pPr>
        <w:pStyle w:val="ConsPlusTitle"/>
        <w:jc w:val="center"/>
      </w:pPr>
      <w:r>
        <w:t>от 29 октября 2010 г. N 872</w:t>
      </w:r>
    </w:p>
    <w:p w:rsidR="00B86CC7" w:rsidRDefault="00B86CC7">
      <w:pPr>
        <w:pStyle w:val="ConsPlusTitle"/>
        <w:jc w:val="center"/>
      </w:pPr>
    </w:p>
    <w:p w:rsidR="00B86CC7" w:rsidRDefault="00B86CC7">
      <w:pPr>
        <w:pStyle w:val="ConsPlusTitle"/>
        <w:jc w:val="center"/>
      </w:pPr>
      <w:r>
        <w:t>О СТАНДАРТАХ</w:t>
      </w:r>
    </w:p>
    <w:p w:rsidR="00B86CC7" w:rsidRDefault="00B86CC7">
      <w:pPr>
        <w:pStyle w:val="ConsPlusTitle"/>
        <w:jc w:val="center"/>
      </w:pPr>
      <w:r>
        <w:t>РАСКРЫТИЯ ИНФОРМАЦИИ СУБЪЕКТАМИ ЕСТЕСТВЕННЫХ МОНОПОЛИЙ,</w:t>
      </w:r>
    </w:p>
    <w:p w:rsidR="00B86CC7" w:rsidRDefault="00B86CC7">
      <w:pPr>
        <w:pStyle w:val="ConsPlusTitle"/>
        <w:jc w:val="center"/>
      </w:pPr>
      <w:proofErr w:type="gramStart"/>
      <w:r>
        <w:t>ОКАЗЫВАЮЩИМИ</w:t>
      </w:r>
      <w:proofErr w:type="gramEnd"/>
      <w:r>
        <w:t xml:space="preserve"> УСЛУГИ ПО ТРАНСПОРТИРОВКЕ</w:t>
      </w:r>
    </w:p>
    <w:p w:rsidR="00B86CC7" w:rsidRDefault="00B86CC7">
      <w:pPr>
        <w:pStyle w:val="ConsPlusTitle"/>
        <w:jc w:val="center"/>
      </w:pPr>
      <w:r>
        <w:t>ГАЗА ПО ТРУБОПРОВОДАМ</w:t>
      </w:r>
    </w:p>
    <w:p w:rsidR="00B86CC7" w:rsidRDefault="00B86CC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86CC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86CC7" w:rsidRDefault="00B86CC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86CC7" w:rsidRDefault="00B86CC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86CC7" w:rsidRDefault="00B86CC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86CC7" w:rsidRDefault="00B86CC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30.12.2013 </w:t>
            </w:r>
            <w:hyperlink r:id="rId6">
              <w:r>
                <w:rPr>
                  <w:color w:val="0000FF"/>
                </w:rPr>
                <w:t>N 1314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B86CC7" w:rsidRDefault="00B86C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30.01.2018 </w:t>
            </w:r>
            <w:hyperlink r:id="rId7">
              <w:r>
                <w:rPr>
                  <w:color w:val="0000FF"/>
                </w:rPr>
                <w:t>N 82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86CC7" w:rsidRDefault="00B86CC7">
            <w:pPr>
              <w:pStyle w:val="ConsPlusNormal"/>
            </w:pPr>
          </w:p>
        </w:tc>
      </w:tr>
    </w:tbl>
    <w:p w:rsidR="00B86CC7" w:rsidRDefault="00B86CC7">
      <w:pPr>
        <w:pStyle w:val="ConsPlusNormal"/>
        <w:jc w:val="center"/>
      </w:pPr>
    </w:p>
    <w:p w:rsidR="00B86CC7" w:rsidRDefault="00B86CC7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"О естественных монополиях" Правительство Российской Федерации постановляет: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2">
        <w:r>
          <w:rPr>
            <w:color w:val="0000FF"/>
          </w:rPr>
          <w:t>стандарты</w:t>
        </w:r>
      </w:hyperlink>
      <w:r>
        <w:t xml:space="preserve"> раскрытия информации субъектами естественных монополий, оказывающими услуги по транспортировке газа по трубопроводам.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 xml:space="preserve">2. Федеральной службе по тарифам в 3-месячный срок утвердить формы, </w:t>
      </w:r>
      <w:hyperlink r:id="rId9">
        <w:r>
          <w:rPr>
            <w:color w:val="0000FF"/>
          </w:rPr>
          <w:t>сроки и периодичность</w:t>
        </w:r>
      </w:hyperlink>
      <w:r>
        <w:t xml:space="preserve"> раскрытия информации, предусмотренной </w:t>
      </w:r>
      <w:hyperlink w:anchor="P70">
        <w:r>
          <w:rPr>
            <w:color w:val="0000FF"/>
          </w:rPr>
          <w:t>подпунктами "а"</w:t>
        </w:r>
      </w:hyperlink>
      <w:r>
        <w:t xml:space="preserve"> - </w:t>
      </w:r>
      <w:hyperlink w:anchor="P72">
        <w:r>
          <w:rPr>
            <w:color w:val="0000FF"/>
          </w:rPr>
          <w:t>"в"</w:t>
        </w:r>
      </w:hyperlink>
      <w:r>
        <w:t xml:space="preserve"> и </w:t>
      </w:r>
      <w:hyperlink w:anchor="P80">
        <w:r>
          <w:rPr>
            <w:color w:val="0000FF"/>
          </w:rPr>
          <w:t>"з" пункта 11</w:t>
        </w:r>
      </w:hyperlink>
      <w:r>
        <w:t xml:space="preserve"> стандартов раскрытия информации, утвержденных настоящим Постановлением, а также </w:t>
      </w:r>
      <w:hyperlink r:id="rId10">
        <w:r>
          <w:rPr>
            <w:color w:val="0000FF"/>
          </w:rPr>
          <w:t>правила</w:t>
        </w:r>
      </w:hyperlink>
      <w:r>
        <w:t xml:space="preserve"> заполнения указанных форм.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 xml:space="preserve">3. Федеральной антимонопольной службе в 3-месячный срок утвердить формы, </w:t>
      </w:r>
      <w:hyperlink r:id="rId11">
        <w:r>
          <w:rPr>
            <w:color w:val="0000FF"/>
          </w:rPr>
          <w:t>сроки и периодичность</w:t>
        </w:r>
      </w:hyperlink>
      <w:r>
        <w:t xml:space="preserve"> раскрытия информации, предусмотренной </w:t>
      </w:r>
      <w:hyperlink w:anchor="P73">
        <w:r>
          <w:rPr>
            <w:color w:val="0000FF"/>
          </w:rPr>
          <w:t>подпунктами "г"</w:t>
        </w:r>
      </w:hyperlink>
      <w:r>
        <w:t xml:space="preserve"> - </w:t>
      </w:r>
      <w:hyperlink w:anchor="P78">
        <w:r>
          <w:rPr>
            <w:color w:val="0000FF"/>
          </w:rPr>
          <w:t>"ж"</w:t>
        </w:r>
      </w:hyperlink>
      <w:r>
        <w:t xml:space="preserve"> и </w:t>
      </w:r>
      <w:hyperlink w:anchor="P81">
        <w:r>
          <w:rPr>
            <w:color w:val="0000FF"/>
          </w:rPr>
          <w:t>"и" пункта 11</w:t>
        </w:r>
      </w:hyperlink>
      <w:r>
        <w:t xml:space="preserve"> стандартов раскрытия информации, утвержденных настоящим Постановлением, а также </w:t>
      </w:r>
      <w:hyperlink r:id="rId12">
        <w:r>
          <w:rPr>
            <w:color w:val="0000FF"/>
          </w:rPr>
          <w:t>правила</w:t>
        </w:r>
      </w:hyperlink>
      <w:r>
        <w:t xml:space="preserve"> заполнения указанных форм.</w:t>
      </w:r>
    </w:p>
    <w:p w:rsidR="00B86CC7" w:rsidRDefault="00B86CC7">
      <w:pPr>
        <w:pStyle w:val="ConsPlusNormal"/>
        <w:ind w:firstLine="540"/>
        <w:jc w:val="both"/>
      </w:pPr>
    </w:p>
    <w:p w:rsidR="00B86CC7" w:rsidRDefault="00B86CC7">
      <w:pPr>
        <w:pStyle w:val="ConsPlusNormal"/>
        <w:jc w:val="right"/>
      </w:pPr>
      <w:r>
        <w:t>Председатель Правительства</w:t>
      </w:r>
    </w:p>
    <w:p w:rsidR="00B86CC7" w:rsidRDefault="00B86CC7">
      <w:pPr>
        <w:pStyle w:val="ConsPlusNormal"/>
        <w:jc w:val="right"/>
      </w:pPr>
      <w:r>
        <w:t>Российской Федерации</w:t>
      </w:r>
    </w:p>
    <w:p w:rsidR="00B86CC7" w:rsidRDefault="00B86CC7">
      <w:pPr>
        <w:pStyle w:val="ConsPlusNormal"/>
        <w:jc w:val="right"/>
      </w:pPr>
      <w:r>
        <w:t>В.ПУТИН</w:t>
      </w:r>
    </w:p>
    <w:p w:rsidR="00B86CC7" w:rsidRDefault="00B86CC7">
      <w:pPr>
        <w:pStyle w:val="ConsPlusNormal"/>
        <w:ind w:firstLine="540"/>
        <w:jc w:val="both"/>
      </w:pPr>
    </w:p>
    <w:p w:rsidR="00B86CC7" w:rsidRDefault="00B86CC7">
      <w:pPr>
        <w:pStyle w:val="ConsPlusNormal"/>
        <w:ind w:firstLine="540"/>
        <w:jc w:val="both"/>
      </w:pPr>
    </w:p>
    <w:p w:rsidR="00B86CC7" w:rsidRDefault="00B86CC7">
      <w:pPr>
        <w:pStyle w:val="ConsPlusNormal"/>
        <w:ind w:firstLine="540"/>
        <w:jc w:val="both"/>
      </w:pPr>
    </w:p>
    <w:p w:rsidR="00B86CC7" w:rsidRDefault="00B86CC7">
      <w:pPr>
        <w:pStyle w:val="ConsPlusNormal"/>
        <w:ind w:firstLine="540"/>
        <w:jc w:val="both"/>
      </w:pPr>
    </w:p>
    <w:p w:rsidR="00B86CC7" w:rsidRDefault="00B86CC7">
      <w:pPr>
        <w:pStyle w:val="ConsPlusNormal"/>
        <w:ind w:firstLine="540"/>
        <w:jc w:val="both"/>
      </w:pPr>
    </w:p>
    <w:p w:rsidR="00B86CC7" w:rsidRDefault="00B86CC7">
      <w:pPr>
        <w:pStyle w:val="ConsPlusNormal"/>
        <w:jc w:val="right"/>
        <w:outlineLvl w:val="0"/>
      </w:pPr>
      <w:r>
        <w:t>Утверждены</w:t>
      </w:r>
    </w:p>
    <w:p w:rsidR="00B86CC7" w:rsidRDefault="00B86CC7">
      <w:pPr>
        <w:pStyle w:val="ConsPlusNormal"/>
        <w:jc w:val="right"/>
      </w:pPr>
      <w:r>
        <w:t>Постановлением Правительства</w:t>
      </w:r>
    </w:p>
    <w:p w:rsidR="00B86CC7" w:rsidRDefault="00B86CC7">
      <w:pPr>
        <w:pStyle w:val="ConsPlusNormal"/>
        <w:jc w:val="right"/>
      </w:pPr>
      <w:r>
        <w:t>Российской Федерации</w:t>
      </w:r>
    </w:p>
    <w:p w:rsidR="00B86CC7" w:rsidRDefault="00B86CC7">
      <w:pPr>
        <w:pStyle w:val="ConsPlusNormal"/>
        <w:jc w:val="right"/>
      </w:pPr>
      <w:r>
        <w:t>от 29 октября 2010 г. N 872</w:t>
      </w:r>
    </w:p>
    <w:p w:rsidR="00B86CC7" w:rsidRDefault="00B86CC7">
      <w:pPr>
        <w:pStyle w:val="ConsPlusNormal"/>
        <w:ind w:firstLine="540"/>
        <w:jc w:val="both"/>
      </w:pPr>
    </w:p>
    <w:p w:rsidR="00B86CC7" w:rsidRDefault="00B86CC7">
      <w:pPr>
        <w:pStyle w:val="ConsPlusTitle"/>
        <w:jc w:val="center"/>
      </w:pPr>
      <w:bookmarkStart w:id="0" w:name="P32"/>
      <w:bookmarkEnd w:id="0"/>
      <w:r>
        <w:t>СТАНДАРТЫ</w:t>
      </w:r>
    </w:p>
    <w:p w:rsidR="00B86CC7" w:rsidRDefault="00B86CC7">
      <w:pPr>
        <w:pStyle w:val="ConsPlusTitle"/>
        <w:jc w:val="center"/>
      </w:pPr>
      <w:r>
        <w:t>РАСКРЫТИЯ ИНФОРМАЦИИ СУБЪЕКТАМИ ЕСТЕСТВЕННЫХ МОНОПОЛИЙ,</w:t>
      </w:r>
    </w:p>
    <w:p w:rsidR="00B86CC7" w:rsidRDefault="00B86CC7">
      <w:pPr>
        <w:pStyle w:val="ConsPlusTitle"/>
        <w:jc w:val="center"/>
      </w:pPr>
      <w:proofErr w:type="gramStart"/>
      <w:r>
        <w:t>ОКАЗЫВАЮЩИМИ</w:t>
      </w:r>
      <w:proofErr w:type="gramEnd"/>
      <w:r>
        <w:t xml:space="preserve"> УСЛУГИ ПО ТРАНСПОРТИРОВКЕ</w:t>
      </w:r>
    </w:p>
    <w:p w:rsidR="00B86CC7" w:rsidRDefault="00B86CC7">
      <w:pPr>
        <w:pStyle w:val="ConsPlusTitle"/>
        <w:jc w:val="center"/>
      </w:pPr>
      <w:r>
        <w:t>ГАЗА ПО ТРУБОПРОВОДАМ</w:t>
      </w:r>
    </w:p>
    <w:p w:rsidR="00B86CC7" w:rsidRDefault="00B86CC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86CC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86CC7" w:rsidRDefault="00B86CC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86CC7" w:rsidRDefault="00B86CC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86CC7" w:rsidRDefault="00B86CC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86CC7" w:rsidRDefault="00B86CC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30.12.2013 </w:t>
            </w:r>
            <w:hyperlink r:id="rId13">
              <w:r>
                <w:rPr>
                  <w:color w:val="0000FF"/>
                </w:rPr>
                <w:t>N 1314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B86CC7" w:rsidRDefault="00B86CC7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30.01.2018 </w:t>
            </w:r>
            <w:hyperlink r:id="rId14">
              <w:r>
                <w:rPr>
                  <w:color w:val="0000FF"/>
                </w:rPr>
                <w:t>N 82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86CC7" w:rsidRDefault="00B86CC7">
            <w:pPr>
              <w:pStyle w:val="ConsPlusNormal"/>
            </w:pPr>
          </w:p>
        </w:tc>
      </w:tr>
    </w:tbl>
    <w:p w:rsidR="00B86CC7" w:rsidRDefault="00B86CC7">
      <w:pPr>
        <w:pStyle w:val="ConsPlusNormal"/>
        <w:ind w:firstLine="540"/>
        <w:jc w:val="both"/>
      </w:pPr>
    </w:p>
    <w:p w:rsidR="00B86CC7" w:rsidRDefault="00B86CC7">
      <w:pPr>
        <w:pStyle w:val="ConsPlusTitle"/>
        <w:jc w:val="center"/>
        <w:outlineLvl w:val="1"/>
      </w:pPr>
      <w:r>
        <w:t>I. ОБЩИЕ ПОЛОЖЕНИЯ</w:t>
      </w:r>
    </w:p>
    <w:p w:rsidR="00B86CC7" w:rsidRDefault="00B86CC7">
      <w:pPr>
        <w:pStyle w:val="ConsPlusNormal"/>
        <w:ind w:firstLine="540"/>
        <w:jc w:val="both"/>
      </w:pPr>
    </w:p>
    <w:p w:rsidR="00B86CC7" w:rsidRDefault="00B86CC7">
      <w:pPr>
        <w:pStyle w:val="ConsPlusNormal"/>
        <w:ind w:firstLine="540"/>
        <w:jc w:val="both"/>
      </w:pPr>
      <w:r>
        <w:t>1. Настоящий документ определяет состав и порядок раскрытия информации, подлежащей свободному доступу (далее - информация), субъектами естественных монополий, оказывающими услуги по транспортировке газа по трубопроводам, в отношении которых осуществляется государственное регулирование и контроль (далее - субъекты естественных монополий).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2. Под раскрытием информации в настоящем документе понимается обеспечение доступа неограниченного круга лиц к информации о регулируемой деятельности субъектов естественных монополий независимо от цели получения указанной информации.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3. Субъектами естественных монополий информация раскрывается путем: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а) опубликования на официальном сайте субъекта естественных монополий и (или) ином официальном сайте в информационно-телекоммуникационной сети Интернет, определяемом Правительством Российской Федерации (далее - официальный сайт);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б) опубликования в официальных печатных средствах массовой информации, распространяемых в субъектах Российской Федерации, на территории которых субъекты естественных монополий оказывают регулируемые услуги по транспортировке газа по трубопроводам (далее - официальные печатные издания);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в) предоставления на безвозмездной основе по письменным запросам потребителей услуг по транспортировке газа по трубопроводам, в том числе в электронном виде (далее соответственно - запросы, потребители).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4. В случае если информация размещается субъектом естественных монополий только на выбранном им официальном сайте, он обязан опубликовать сведения об этом в официальных печатных изданиях со ссылкой на соответствующий официальный сайт. При этом информация, размещенная на официальном сайте, должна быть доступна в течение 5 лет.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Субъекты естественных монополий обязаны сообщать по запросу потребителей адрес официального сайта и наименования официальных печатных изданий, где размещается информация.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На территориях, где отсутствует доступ к сети Интернет, информация раскрывается путем опубликования в официальных печатных изданиях в полном объеме.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5. В случае обращения потребителя к субъекту естественных монополий с запросом, подписанным потребителем, такой запрос должен содержать следующие сведения: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а) наименование организации, в которую направляется запрос;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б) фамилия, имя, отчество лица, обратившегося с запросом (наименование юридического лица);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в) перечень информации, в отношении которой подан запрос;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г) дата обращения с запросом;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д) способ получения запрашиваемой информации (посредством почтового отправления, выдачи лично потребителю и (или) направления электронного сообщения) с указанием почтового и (или) электронного адреса.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lastRenderedPageBreak/>
        <w:t>6. Субъекты естественных монополий не позднее 20 календарных дней со дня поступления запроса предоставляют потребителю информацию согласно избранному потребителем способу ее получения.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В случае если запрашиваемая потребителем информация раскрыта в требуемом объеме на официальном сайте и (или) в официальных печатных изданиях, субъекты естественных монополий вправе, не раскрывая запрашиваемую информацию, сообщить потребителю адрес официального сайта и (или) наименования и реквизиты официальных печатных изданий, где размещена такая информация.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Субъекты естественных монополий ведут регистрацию и учет запросов потребителей, а также хранят копии ответов на запросы в течение 5 лет.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 xml:space="preserve">7. Субъекты естественных монополий в течение 5 рабочих дней со дня опубликования информации сообщают о ее размещении (с указанием официальных печатных изданий и (или) адреса официального сайта) федеральным органам исполнительной власти, органам исполнительной власти субъектов Российской Федерации в области государственного регулирования тарифов, уполномоченным осуществлять </w:t>
      </w:r>
      <w:proofErr w:type="gramStart"/>
      <w:r>
        <w:t>контроль за</w:t>
      </w:r>
      <w:proofErr w:type="gramEnd"/>
      <w:r>
        <w:t xml:space="preserve"> соблюдением стандартов раскрытия информации.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8. Изменения, внесенные в раскрытую информацию, подлежат опубликованию в тех же источниках, в которых первоначально была опубликована соответствующая информация: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а) в течение 30 дней со дня принятия решения о внесении изменений - в официальных печатных изданиях;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б) в течение 5 дней со дня принятия решения о внесении изменений - на официальном сайте.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9. В случае совмещения субъектом естественных монополий деятельности по оказанию услуг по транспортировке газа по магистральным газопроводам и по газораспределительным сетям информация раскрывается отдельно по каждому из указанных видов деятельности.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10. В случае оказания субъектами естественных монополий услуг по транспортировке газа по нескольким, технологически не связанным между собой системам магистральных газопроводов и (или) газораспределительным сетям, для которых устанавливаются различные тарифы на услуги по транспортировке газа, информация раскрывается отдельно по каждой системе магистральных газопроводов и (или) газораспределительным сетям.</w:t>
      </w:r>
    </w:p>
    <w:p w:rsidR="00B86CC7" w:rsidRDefault="00B86CC7">
      <w:pPr>
        <w:pStyle w:val="ConsPlusNormal"/>
        <w:ind w:firstLine="540"/>
        <w:jc w:val="both"/>
      </w:pPr>
    </w:p>
    <w:p w:rsidR="00B86CC7" w:rsidRDefault="00B86CC7">
      <w:pPr>
        <w:pStyle w:val="ConsPlusTitle"/>
        <w:jc w:val="center"/>
        <w:outlineLvl w:val="1"/>
      </w:pPr>
      <w:r>
        <w:t>II. СОСТАВ РАСКРЫВАЕМОЙ ИНФОРМАЦИИ</w:t>
      </w:r>
    </w:p>
    <w:p w:rsidR="00B86CC7" w:rsidRDefault="00B86CC7">
      <w:pPr>
        <w:pStyle w:val="ConsPlusNormal"/>
        <w:ind w:firstLine="540"/>
        <w:jc w:val="both"/>
      </w:pPr>
    </w:p>
    <w:p w:rsidR="00B86CC7" w:rsidRDefault="00B86CC7">
      <w:pPr>
        <w:pStyle w:val="ConsPlusNormal"/>
        <w:ind w:firstLine="540"/>
        <w:jc w:val="both"/>
      </w:pPr>
      <w:bookmarkStart w:id="1" w:name="P69"/>
      <w:bookmarkEnd w:id="1"/>
      <w:r>
        <w:t>11. Субъекты естественных монополий раскрывают информацию:</w:t>
      </w:r>
    </w:p>
    <w:p w:rsidR="00B86CC7" w:rsidRDefault="00B86CC7">
      <w:pPr>
        <w:pStyle w:val="ConsPlusNormal"/>
        <w:spacing w:before="220"/>
        <w:ind w:firstLine="540"/>
        <w:jc w:val="both"/>
      </w:pPr>
      <w:bookmarkStart w:id="2" w:name="P70"/>
      <w:bookmarkEnd w:id="2"/>
      <w:r>
        <w:t>а) о тарифах на услуги по транспортировке газа по трубопроводам (с детализацией каждой составляющей тарифа), в отношении которых осуществляется государственное регулирование, с указанием источника официального опубликования решения регулирующего органа об установлении тарифов;</w:t>
      </w:r>
    </w:p>
    <w:p w:rsidR="00B86CC7" w:rsidRDefault="00B86CC7">
      <w:pPr>
        <w:pStyle w:val="ConsPlusNormal"/>
        <w:spacing w:before="220"/>
        <w:ind w:firstLine="540"/>
        <w:jc w:val="both"/>
      </w:pPr>
      <w:bookmarkStart w:id="3" w:name="P71"/>
      <w:bookmarkEnd w:id="3"/>
      <w:r>
        <w:t>б) об основных показателях финансово-хозяйственной деятельности в сфере оказания услуг по транспортировке газа по трубопроводам (включая структуру основных производственных затрат на оказание регулируемых услуг);</w:t>
      </w:r>
    </w:p>
    <w:p w:rsidR="00B86CC7" w:rsidRDefault="00B86CC7">
      <w:pPr>
        <w:pStyle w:val="ConsPlusNormal"/>
        <w:spacing w:before="220"/>
        <w:ind w:firstLine="540"/>
        <w:jc w:val="both"/>
      </w:pPr>
      <w:bookmarkStart w:id="4" w:name="P72"/>
      <w:bookmarkEnd w:id="4"/>
      <w:r>
        <w:t>в) об основных потребительских характеристиках регулируемых услуг субъектов естественных монополий и их соответствии государственным и иным утвержденным стандартам качества;</w:t>
      </w:r>
    </w:p>
    <w:p w:rsidR="00B86CC7" w:rsidRDefault="00B86CC7">
      <w:pPr>
        <w:pStyle w:val="ConsPlusNormal"/>
        <w:spacing w:before="220"/>
        <w:ind w:firstLine="540"/>
        <w:jc w:val="both"/>
      </w:pPr>
      <w:bookmarkStart w:id="5" w:name="P73"/>
      <w:bookmarkEnd w:id="5"/>
      <w:r>
        <w:lastRenderedPageBreak/>
        <w:t>г) о наличии (отсутствии) технической возможности доступа к регулируемым услугам по транспортировке газа по трубопроводам;</w:t>
      </w:r>
    </w:p>
    <w:p w:rsidR="00B86CC7" w:rsidRDefault="00B86CC7">
      <w:pPr>
        <w:pStyle w:val="ConsPlusNormal"/>
        <w:spacing w:before="220"/>
        <w:ind w:firstLine="540"/>
        <w:jc w:val="both"/>
      </w:pPr>
      <w:proofErr w:type="gramStart"/>
      <w:r>
        <w:t>д) о регистрации и ходе реализации заявок на доступ к услугам по транспортировке газа по трубопроводам и заявок на подключение (технологическое присоединение) к магистральному газопроводу (далее - заявки на подключение к магистральному газопроводу), а также запросов на предоставление технических условий на подключение (технологическое присоединение) строящихся, реконструируемых или построенных, но не подключенных объектов капитального строительства к газораспределительным сетям (далее - запросы о предоставлении</w:t>
      </w:r>
      <w:proofErr w:type="gramEnd"/>
      <w:r>
        <w:t xml:space="preserve"> технических условий) и (или) заявок о заключении договора о подключении (технологическом присоединении) строящихся, реконструируемых или построенных, но не подключенных объектов капитального строительства к сети газораспределения (далее соответственно - договор о подключении к сети газораспределения, заявки о подключении (технологическом присоединении) субъектов естественных монополий;</w:t>
      </w:r>
    </w:p>
    <w:p w:rsidR="00B86CC7" w:rsidRDefault="00B86CC7">
      <w:pPr>
        <w:pStyle w:val="ConsPlusNormal"/>
        <w:jc w:val="both"/>
      </w:pPr>
      <w:r>
        <w:t xml:space="preserve">(пп. "д" 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Правительства РФ от 30.01.2018 N 82)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е) об условиях, на которых осуществляется оказание регулируемых услуг по транспортировке газа по трубопроводам субъектами естественных монополий и (или) подключение (технологическое присоединение) к магистральному газопроводу или газораспределительной сети субъектов естественных монополий;</w:t>
      </w:r>
    </w:p>
    <w:p w:rsidR="00B86CC7" w:rsidRDefault="00B86CC7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РФ от 30.01.2018 N 82)</w:t>
      </w:r>
    </w:p>
    <w:p w:rsidR="00B86CC7" w:rsidRDefault="00B86CC7">
      <w:pPr>
        <w:pStyle w:val="ConsPlusNormal"/>
        <w:spacing w:before="220"/>
        <w:ind w:firstLine="540"/>
        <w:jc w:val="both"/>
      </w:pPr>
      <w:bookmarkStart w:id="6" w:name="P78"/>
      <w:bookmarkEnd w:id="6"/>
      <w:r>
        <w:t>ж) о порядке выполнения технологических, технических и других мероприятий, связанных с подключением (технологическим присоединением) к магистральному газопроводу или газораспределительной сети субъектов естественных монополий;</w:t>
      </w:r>
    </w:p>
    <w:p w:rsidR="00B86CC7" w:rsidRDefault="00B86CC7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Правительства РФ от 30.01.2018 N 82)</w:t>
      </w:r>
    </w:p>
    <w:p w:rsidR="00B86CC7" w:rsidRDefault="00B86CC7">
      <w:pPr>
        <w:pStyle w:val="ConsPlusNormal"/>
        <w:spacing w:before="220"/>
        <w:ind w:firstLine="540"/>
        <w:jc w:val="both"/>
      </w:pPr>
      <w:bookmarkStart w:id="7" w:name="P80"/>
      <w:bookmarkEnd w:id="7"/>
      <w:r>
        <w:t>з) об инвестиционных программах (проектах инвестиционных программ);</w:t>
      </w:r>
    </w:p>
    <w:p w:rsidR="00B86CC7" w:rsidRDefault="00B86CC7">
      <w:pPr>
        <w:pStyle w:val="ConsPlusNormal"/>
        <w:spacing w:before="220"/>
        <w:ind w:firstLine="540"/>
        <w:jc w:val="both"/>
      </w:pPr>
      <w:bookmarkStart w:id="8" w:name="P81"/>
      <w:bookmarkEnd w:id="8"/>
      <w:r>
        <w:t>и) о способах приобретения, стоимости и об объемах товаров, необходимых для оказания услуг по транспортировке газа по трубопроводам;</w:t>
      </w:r>
    </w:p>
    <w:p w:rsidR="00B86CC7" w:rsidRDefault="00B86CC7">
      <w:pPr>
        <w:pStyle w:val="ConsPlusNormal"/>
        <w:jc w:val="both"/>
      </w:pPr>
      <w:r>
        <w:t xml:space="preserve">(пп. "и" 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РФ от 30.12.2013 N 1314)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к) о плате за технологическое присоединение газоиспользующего оборудования к газораспределительным сетям и (или) стандартизированных тарифных ставках, определяющих ее величину, в отношении которых осуществляется государственное регулирование, с указанием источника официального опубликования решения регулирующего органа об их установлении;</w:t>
      </w:r>
    </w:p>
    <w:p w:rsidR="00B86CC7" w:rsidRDefault="00B86CC7">
      <w:pPr>
        <w:pStyle w:val="ConsPlusNormal"/>
        <w:jc w:val="both"/>
      </w:pPr>
      <w:r>
        <w:t xml:space="preserve">(пп. "к" </w:t>
      </w:r>
      <w:proofErr w:type="gramStart"/>
      <w:r>
        <w:t>введен</w:t>
      </w:r>
      <w:proofErr w:type="gramEnd"/>
      <w:r>
        <w:t xml:space="preserve"> </w:t>
      </w:r>
      <w:hyperlink r:id="rId19">
        <w:r>
          <w:rPr>
            <w:color w:val="0000FF"/>
          </w:rPr>
          <w:t>Постановлением</w:t>
        </w:r>
      </w:hyperlink>
      <w:r>
        <w:t xml:space="preserve"> Правительства РФ от 30.12.2013 N 1314)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л) о перечне сведений, направляемых в составе запроса о предоставлении технических условий;</w:t>
      </w:r>
    </w:p>
    <w:p w:rsidR="00B86CC7" w:rsidRDefault="00B86CC7">
      <w:pPr>
        <w:pStyle w:val="ConsPlusNormal"/>
        <w:jc w:val="both"/>
      </w:pPr>
      <w:r>
        <w:t xml:space="preserve">(пп. "л" 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РФ от 30.01.2018 N 82)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м) о перечне сведений, направляемых в составе заявки о подключении (технологическом присоединении);</w:t>
      </w:r>
    </w:p>
    <w:p w:rsidR="00B86CC7" w:rsidRDefault="00B86CC7">
      <w:pPr>
        <w:pStyle w:val="ConsPlusNormal"/>
        <w:jc w:val="both"/>
      </w:pPr>
      <w:r>
        <w:t xml:space="preserve">(пп. "м" 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РФ от 30.01.2018 N 82)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н) об адресах и телефонах структурных подразделений, осуществляющих прием запросов о предоставлении технических условий и заявок о подключении (технологическом присоединении).</w:t>
      </w:r>
    </w:p>
    <w:p w:rsidR="00B86CC7" w:rsidRDefault="00B86CC7">
      <w:pPr>
        <w:pStyle w:val="ConsPlusNormal"/>
        <w:jc w:val="both"/>
      </w:pPr>
      <w:r>
        <w:t xml:space="preserve">(пп. "н" 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РФ от 30.01.2018 N 82)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 xml:space="preserve">12. Перечень информации, подлежащей раскрытию в соответствии с </w:t>
      </w:r>
      <w:hyperlink w:anchor="P69">
        <w:r>
          <w:rPr>
            <w:color w:val="0000FF"/>
          </w:rPr>
          <w:t>пунктом 11</w:t>
        </w:r>
      </w:hyperlink>
      <w:r>
        <w:t xml:space="preserve"> настоящего документа, является исчерпывающим.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 xml:space="preserve">13. Информация об основных показателях финансово-хозяйственной деятельности в сфере оказания услуг по транспортировке газа по трубопроводам (включая структуру основных </w:t>
      </w:r>
      <w:r>
        <w:lastRenderedPageBreak/>
        <w:t>производственных затрат на оказание регулируемых услуг) содержит сведения: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а) об объемах транспортировки газа по трубопроводам с детализацией по направлениям, по которым устанавливаются регулируемые тарифы (как в целом, так и отдельно по независимым организациям);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б) об объемах товаротранспортной работы в сфере транспортировки газа по трубопроводам (как в целом, так и отдельно по независимым организациям) с детализацией по направлениям, по которым устанавливаются регулируемые тарифы (для субъектов естественных монополий, оказывающих услуги по транспортировке газа по магистральным газопроводам, стоимость услуг которых зависит от расстояния транспортировки газа);</w:t>
      </w:r>
    </w:p>
    <w:p w:rsidR="00B86CC7" w:rsidRDefault="00B86CC7">
      <w:pPr>
        <w:pStyle w:val="ConsPlusNormal"/>
        <w:spacing w:before="220"/>
        <w:ind w:firstLine="540"/>
        <w:jc w:val="both"/>
      </w:pPr>
      <w:proofErr w:type="gramStart"/>
      <w:r>
        <w:t xml:space="preserve">в) о выручке от оказания регулируемых услуг по транспортировке газа по трубопроводам (в том числе отдельно по организациям, входящим в одну группу лиц с субъектом естественных монополий в соответствии с </w:t>
      </w:r>
      <w:hyperlink r:id="rId23">
        <w:r>
          <w:rPr>
            <w:color w:val="0000FF"/>
          </w:rPr>
          <w:t>законодательством</w:t>
        </w:r>
      </w:hyperlink>
      <w:r>
        <w:t xml:space="preserve"> о защите конкуренции, оказывающим услуги по транспортировке газа по трубопроводам независимым организациям, раскрывают в составе информации о выручке от оказания регулируемых услуг по транспортировке газа по трубопроводам информацию о</w:t>
      </w:r>
      <w:proofErr w:type="gramEnd"/>
      <w:r>
        <w:t xml:space="preserve"> плановой расчетной выручке от оказания услуг по транспортировке газа по трубопроводам, определяемой на основе общего планируемого объема оказания услуг, </w:t>
      </w:r>
      <w:proofErr w:type="gramStart"/>
      <w:r>
        <w:t>исходя из которого устанавливаются</w:t>
      </w:r>
      <w:proofErr w:type="gramEnd"/>
      <w:r>
        <w:t xml:space="preserve"> регулируемые тарифы);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г) о структуре себестоимости оказания услуг по транспортировке газа по трубопроводам (материальные расходы, заработная плата с отчислениями, амортизация, арендная плата, капитальный ремонт и прочие расходы);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д) о численности персонала, занятого в регулируемом виде деятельности;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е) об основных проектных характеристиках магистральных газопроводов или газораспределительных сетей (протяженность газопроводов, количество компрессорных и газораспределительных станций, суммарная мощность перекачивающих агрегатов и газорегуляторных пунктов).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14. Информация об основных потребительских характеристиках регулируемых услуг субъектов естественных монополий и их соответствии государственным и иным утвержденным стандартам качества содержит сведения: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а) о давлении (диапазоне давлений) газа на выходе из магистральных газопроводов и газораспределительных сетей для различных их категорий;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б) о соответствии качества оказанных услуг государственным и иным стандартам (при наличии).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 xml:space="preserve">15. </w:t>
      </w:r>
      <w:proofErr w:type="gramStart"/>
      <w:r>
        <w:t>Информация о наличии (отсутствии) технической возможности доступа к регулируемым услугам по транспортировке газа по магистральным газопроводам раскрывается с детализацией по зонам входа в газотранспортную систему и выхода из нее - для субъектов естественных монополий, для которых тариф на услуги по транспортировке газа по трубопроводам устанавливается с детализацией по зонам входа в газотранспортную систему и выхода из нее, определяемым на основании нормативных</w:t>
      </w:r>
      <w:proofErr w:type="gramEnd"/>
      <w:r>
        <w:t xml:space="preserve"> правовых актов. В случае если зона выхода из газотранспортной системы включает несколько газораспределительных станций, информация о наличии (отсутствии) технической возможности раскрывается по каждой газораспределительной станции отдельно.</w:t>
      </w:r>
    </w:p>
    <w:p w:rsidR="00B86CC7" w:rsidRDefault="00B86CC7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15 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РФ от 30.01.2018 N 82)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 xml:space="preserve">15(1). Информация о наличии (отсутствии) технической возможности доступа к регулируемым услугам, в том числе о загрузке и наличии дефицита пропускной способности магистральных газопроводов, для целей определения возможности технологического </w:t>
      </w:r>
      <w:r>
        <w:lastRenderedPageBreak/>
        <w:t>присоединения к газораспределительным сетям раскрывается субъектом естественной монополии по каждой газораспределительной станции отдельно. Наличие дефицита пропускной способности определяется на основании замеров максимального часового расхода газа в зимний период и проектной производительности газораспределительной станции.</w:t>
      </w:r>
    </w:p>
    <w:p w:rsidR="00B86CC7" w:rsidRDefault="00B86CC7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15(1) введен </w:t>
      </w:r>
      <w:hyperlink r:id="rId25">
        <w:r>
          <w:rPr>
            <w:color w:val="0000FF"/>
          </w:rPr>
          <w:t>Постановлением</w:t>
        </w:r>
      </w:hyperlink>
      <w:r>
        <w:t xml:space="preserve"> Правительства РФ от 30.01.2018 N 82)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 xml:space="preserve">16. </w:t>
      </w:r>
      <w:proofErr w:type="gramStart"/>
      <w:r>
        <w:t>В случае изменения показателей, влияющих на наличие (отсутствие) технической возможности доступа к регулируемым услугам по транспортировке газа по трубопроводам, в том числе связанных с изменением технических характеристик магистральных газопроводов или газораспределительных сетей и погодных условий, существенных колебаний температуры наружного воздуха по отношению к среднемноголетней, определяемой на основании статистических данных, такая информация раскрывается дополнительно.</w:t>
      </w:r>
      <w:proofErr w:type="gramEnd"/>
      <w:r>
        <w:t xml:space="preserve"> При этом</w:t>
      </w:r>
      <w:proofErr w:type="gramStart"/>
      <w:r>
        <w:t>,</w:t>
      </w:r>
      <w:proofErr w:type="gramEnd"/>
      <w:r>
        <w:t xml:space="preserve"> если в указанных случаях информация о наличии (отсутствии) технической возможности доступа к регулируемым услугам по транспортировке газа по трубопроводам приобретает неопределенный характер, информация раскрывается с указанием на ее неопределенность.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17. Информация о регистрации и ходе реализации заявок на доступ к услугам по транспортировке газа по трубопроводам и заявок на подключение к магистральному газопроводу субъекта естественной монополии (далее - заявки) содержит: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а) количество поступивших заявок;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б) количество отклоненных заявок;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в) количество заявок, находящихся на рассмотрении;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г) количество удовлетворенных заявок.</w:t>
      </w:r>
    </w:p>
    <w:p w:rsidR="00B86CC7" w:rsidRDefault="00B86CC7">
      <w:pPr>
        <w:pStyle w:val="ConsPlusNormal"/>
        <w:jc w:val="both"/>
      </w:pPr>
      <w:r>
        <w:t xml:space="preserve">(п. 17 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РФ от 30.01.2018 N 82)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17(1). Информация о регистрации и ходе реализации запросов о предоставлении технических условий и заявок о подключении (технологическом присоединении) субъекта естественной монополии содержит: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а) количество поступивших запросов о предоставлении технических условий и заявок о подключении (технологическом присоединении) (отдельно указывается количество заявок, поступивших от заявителей - юридических лиц и от заявителей - физических лиц) и сведения об объеме газа, необходимом для их удовлетворения;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б) количество отклоненных запросов о предоставлении технических условий и заявок о подключении (технологическом присоединении) с указанием причин отклонения;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в) количество заключенных договоров о подключении к сети газораспределения, содержащих сведения о максимальном расходе газа присоединяемого газоиспользующего оборудования;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г) количество выполненных присоединений с указанием присоединенного максимального часового расхода газа.</w:t>
      </w:r>
    </w:p>
    <w:p w:rsidR="00B86CC7" w:rsidRDefault="00B86CC7">
      <w:pPr>
        <w:pStyle w:val="ConsPlusNormal"/>
        <w:jc w:val="both"/>
      </w:pPr>
      <w:r>
        <w:t xml:space="preserve">(п. 17(1) </w:t>
      </w:r>
      <w:proofErr w:type="gramStart"/>
      <w:r>
        <w:t>введен</w:t>
      </w:r>
      <w:proofErr w:type="gramEnd"/>
      <w:r>
        <w:t xml:space="preserve"> </w:t>
      </w:r>
      <w:hyperlink r:id="rId27">
        <w:r>
          <w:rPr>
            <w:color w:val="0000FF"/>
          </w:rPr>
          <w:t>Постановлением</w:t>
        </w:r>
      </w:hyperlink>
      <w:r>
        <w:t xml:space="preserve"> Правительства РФ от 30.01.2018 N 82)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18. Информация об условиях, на которых осуществляется оказание регулируемых услуг по транспортировке газа по трубопроводам субъектами естественных монополий и (или) подключение (технологическое присоединение) к магистральному газопроводу или газораспределительной сети субъектов естественных монополий, содержит: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а) существенные условия и (или) типовую форму договора об оказании услуг по транспортировке газа (при ее наличии);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lastRenderedPageBreak/>
        <w:t>б) существенные условия, и (или) типовую форму договора о подключении (технологическом присоединении) к магистральному газопроводу, и (или) типовую форму договора о подключении к сети газораспределения субъектов естественных монополий (при их наличии);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в) сведения о сроках подачи заявок на оказание услуг по транспортировке газа по трубопроводам;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г) требования к содержанию заявок с указанием перечня необходимых для представления заявителем субъекту естественных монополий документов с целью получения доступа к услугам по транспортировке газа и подключения (технологического присоединения) к магистральному газопроводу субъекта естественных монополий;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д) требования к содержанию запросов о предоставлении технических условий и заявок о подключении (технологическом присоединении) с указанием перечня необходимых для представления заявителем субъекту естественных монополий документов с целью подключения (технологического присоединения) к газораспределительной сети субъекта естественных монополий.</w:t>
      </w:r>
    </w:p>
    <w:p w:rsidR="00B86CC7" w:rsidRDefault="00B86CC7">
      <w:pPr>
        <w:pStyle w:val="ConsPlusNormal"/>
        <w:jc w:val="both"/>
      </w:pPr>
      <w:r>
        <w:t xml:space="preserve">(п. 18 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РФ от 30.01.2018 N 82)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19. Информация о порядке выполнения технологических, технических и других мероприятий, связанных с подключением (технологическим присоединением) к магистральному газопроводу субъекта естественных монополий, содержит регламент выполнения технологических, технических и других мероприятий, связанных с подключением (технологическим присоединением) к магистральному газопроводу субъекта естественных монополий.</w:t>
      </w:r>
    </w:p>
    <w:p w:rsidR="00B86CC7" w:rsidRDefault="00B86CC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РФ от 30.01.2018 N 82)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 xml:space="preserve">19(1). </w:t>
      </w:r>
      <w:proofErr w:type="gramStart"/>
      <w:r>
        <w:t>Информация о порядке выполнения технологических, технических и других мероприятий, связанных с подключением (технологическим присоединением) к газораспределительной сети субъекта естественной монополии, содержит регламент выполнения технологических, технических и других мероприятий, связанных с подключением (технологическим присоединением) к газораспределительной сети субъекта естественной монополии, включая перечень мероприятий, необходимых для осуществления технологического присоединения, и порядок выполнения этих мероприятий с указанием ссылок на нормативные правовые акты, в</w:t>
      </w:r>
      <w:proofErr w:type="gramEnd"/>
      <w:r>
        <w:t xml:space="preserve"> том числе: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а) о возможности подачи запроса о предоставлении технических условий или заявки о подключении (технологическом присоединении) посредством официального сайта;</w:t>
      </w:r>
    </w:p>
    <w:p w:rsidR="00B86CC7" w:rsidRDefault="00B86CC7">
      <w:pPr>
        <w:pStyle w:val="ConsPlusNormal"/>
        <w:spacing w:before="220"/>
        <w:ind w:firstLine="540"/>
        <w:jc w:val="both"/>
      </w:pPr>
      <w:proofErr w:type="gramStart"/>
      <w:r>
        <w:t>б) об основных этапах обработки запросов о предоставлении технических условий или заявок о подключении (технологическом присоединении) юридических и физических лиц и индивидуальных предпринимателей, включая информацию о дате их поступления и их регистрационном номере, о дате направления в адрес заявителей технических условий на подключение (технологическое присоединение) объектов капитального строительства к сетям газораспределения (далее - технические условия) или подписанного со стороны газораспределительной организации</w:t>
      </w:r>
      <w:proofErr w:type="gramEnd"/>
      <w:r>
        <w:t xml:space="preserve"> договора о подключении к сети газораспределения, о дате заключения договора о подключении к сети газораспределения, о ходе выполнения газораспределительной организацией технических условий, о дате фактического присоединения объектов газораспределительной организации и объектов заявителя с осуществлением пуска газа на объекты заявителя, а также информацию о составлении и подписании документов о подключении.</w:t>
      </w:r>
    </w:p>
    <w:p w:rsidR="00B86CC7" w:rsidRDefault="00B86CC7">
      <w:pPr>
        <w:pStyle w:val="ConsPlusNormal"/>
        <w:jc w:val="both"/>
      </w:pPr>
      <w:r>
        <w:t xml:space="preserve">(п. 19(1) </w:t>
      </w:r>
      <w:proofErr w:type="gramStart"/>
      <w:r>
        <w:t>введен</w:t>
      </w:r>
      <w:proofErr w:type="gramEnd"/>
      <w:r>
        <w:t xml:space="preserve"> </w:t>
      </w:r>
      <w:hyperlink r:id="rId30">
        <w:r>
          <w:rPr>
            <w:color w:val="0000FF"/>
          </w:rPr>
          <w:t>Постановлением</w:t>
        </w:r>
      </w:hyperlink>
      <w:r>
        <w:t xml:space="preserve"> Правительства РФ от 30.01.2018 N 82)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 xml:space="preserve">20. Информация об инвестиционных программах (проектах инвестиционных программ) </w:t>
      </w:r>
      <w:r>
        <w:lastRenderedPageBreak/>
        <w:t>содержит: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а) сведения о строительстве, реконструкции или капитальном ремонте объектов, входящих в состав магистрального газопровода и газораспределительной сети;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б) сведения о долгосрочных финансовых вложениях;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в) сведения о приобретении внеоборотных активов;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г) отчеты о реализации инвестиционных программ в части оказания услуг по транспортировке газа по трубопроводам.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 xml:space="preserve">21. </w:t>
      </w:r>
      <w:proofErr w:type="gramStart"/>
      <w:r>
        <w:t>В структуре инвестиционной программы в обязательном порядке указываются общая сумма инвестиций в целом по программе и по ее разделам в частности, объекты капитального строительства (основные стройки) с разделением по реконструируемым (модернизируемым) и новым объектам, долгосрочные финансовые вложения, а также приобретаемые внеоборотные активы, стоимость которых превышает 3 процента общего размера инвестиций по соответствующим разделам, но составляет не менее 1 процента общего</w:t>
      </w:r>
      <w:proofErr w:type="gramEnd"/>
      <w:r>
        <w:t xml:space="preserve"> размера инвестиционной программы. Для основных строек, стоимость которых превышает 10 процентов общей стоимости капитального строительства, приводится отдельно стоимость строительства линейной части магистральных газопроводов, газопроводов газораспределительных сетей, компрессорных и газораспределительных станций и газорегуляторных пунктов.</w:t>
      </w:r>
    </w:p>
    <w:p w:rsidR="00B86CC7" w:rsidRDefault="00B86CC7">
      <w:pPr>
        <w:pStyle w:val="ConsPlusNormal"/>
        <w:spacing w:before="220"/>
        <w:ind w:firstLine="540"/>
        <w:jc w:val="both"/>
      </w:pPr>
      <w:proofErr w:type="gramStart"/>
      <w:r>
        <w:t>Для объектов капитального строительства (основных строек) указываются сроки начала и окончания строительства, стоимостная оценка инвестиций в целом по объекту и за рассматриваемый календарный год в частности, основные проектные характеристики (протяженность линейной части магистральных газопроводов и газопроводов газораспределительных сетей, их диаметр (диапазон диаметров), количество компрессорных и газораспределительных станций, газораспределительных пунктов, суммарная мощность перекачивающих агрегатов).</w:t>
      </w:r>
      <w:proofErr w:type="gramEnd"/>
      <w:r>
        <w:t xml:space="preserve"> Для объектов долгосрочных финансовых вложений также указывается стоимостная оценка инвестиций в целом по объекту и за рассматриваемый календарный год в частности.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22. Информация об инвестиционных программах, за исключением информации, касающейся пообъектной детализации долгосрочных финансовых вложений и приобретения внеоборотных активов, а также информация об основных показателях финансово-хозяйственной деятельности в сфере оказания услуг по транспортировке газа по трубопроводам, раскрываются до начала отчетного года, определяемого в соответствии с законодательством о бухгалтерском учете. После окончания отчетного года раскрываются отчеты о реализации инвестиционной программы и формировании основных показателей финансово-хозяйственной деятельности.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23. В случае если субъекты естественных монополий формируют несколько программ (инвестиционная программа, программа реконструкции и другие программы), в которые включены объекты инвестиций, то раскрывается информация обо всех программах с указанием объемов инвестиций по каждой из них.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 xml:space="preserve">24. В случае если субъектами естественных монополий осуществляются инвестиции, которые одновременно затрагивают регулируемые и нерегулируемые виды деятельности, и корректное отнесение их части на регулируемый вид деятельности невозможно, то информация </w:t>
      </w:r>
      <w:proofErr w:type="gramStart"/>
      <w:r>
        <w:t>о</w:t>
      </w:r>
      <w:proofErr w:type="gramEnd"/>
      <w:r>
        <w:t xml:space="preserve"> </w:t>
      </w:r>
      <w:proofErr w:type="gramStart"/>
      <w:r>
        <w:t>такого</w:t>
      </w:r>
      <w:proofErr w:type="gramEnd"/>
      <w:r>
        <w:t xml:space="preserve"> рода инвестициях раскрывается полностью с соответствующими комментариями.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25. Газораспределительные организации в составе информации об инвестиционных программах раскрывают сведения о программах газификации, финансирующихся за счет специальных надбавок к тарифам на услуги по транспортировке газа по газораспределительным сетям.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lastRenderedPageBreak/>
        <w:t xml:space="preserve">26. </w:t>
      </w:r>
      <w:proofErr w:type="gramStart"/>
      <w:r>
        <w:t xml:space="preserve">В случае если централизованно формируется только часть инвестиционных программ и (или) централизованно осуществляется только часть закупок товаров, необходимых для оказания регулируемых услуг, то информация об инвестиционных программах, не входящих в централизованную инвестиционную программу, и (или) децентрализованных закупках товаров, необходимых для оказания регулируемых услуг, раскрывается отдельными субъектами естественных монополий, входящими в соответствии с </w:t>
      </w:r>
      <w:hyperlink r:id="rId31">
        <w:r>
          <w:rPr>
            <w:color w:val="0000FF"/>
          </w:rPr>
          <w:t>законодательством</w:t>
        </w:r>
      </w:hyperlink>
      <w:r>
        <w:t xml:space="preserve"> Российской Федерации о защите конкуренции в одну</w:t>
      </w:r>
      <w:proofErr w:type="gramEnd"/>
      <w:r>
        <w:t xml:space="preserve"> группу лиц, </w:t>
      </w:r>
      <w:proofErr w:type="gramStart"/>
      <w:r>
        <w:t>формирующими</w:t>
      </w:r>
      <w:proofErr w:type="gramEnd"/>
      <w:r>
        <w:t xml:space="preserve"> децентрализованную часть инвестиционной программы и осуществляющими децентрализованные закупки товаров, необходимых для оказания регулируемых услуг.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 xml:space="preserve">27. </w:t>
      </w:r>
      <w:proofErr w:type="gramStart"/>
      <w:r>
        <w:t xml:space="preserve">Информация о способах приобретения, стоимости и объемах товаров, необходимых для оказания услуг по транспортировке газа по трубопроводам, содержит сведения (в том числе отдельно по специализированным организациям, входящим в соответствии с </w:t>
      </w:r>
      <w:hyperlink r:id="rId32">
        <w:r>
          <w:rPr>
            <w:color w:val="0000FF"/>
          </w:rPr>
          <w:t>законодательством</w:t>
        </w:r>
      </w:hyperlink>
      <w:r>
        <w:t xml:space="preserve"> Российской Федерации о защите конкуренции в одну группу лиц с субъектами естественных монополий, оказывающими услуги по транспортировке газа по магистральным газопроводам, и централизованно осуществляющим закупки товаров, необходимых для оказания</w:t>
      </w:r>
      <w:proofErr w:type="gramEnd"/>
      <w:r>
        <w:t xml:space="preserve"> регулируемых услуг):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а) о видах (группах) товаров (работ, услуг), необходимых для оказания услуг по транспортировке газа по трубопроводам;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б) об объемах приобретаемых товаров (работ, услуг);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в) о стоимости приобретаемых товаров (работ, услуг);</w:t>
      </w:r>
    </w:p>
    <w:p w:rsidR="00B86CC7" w:rsidRDefault="00B86CC7">
      <w:pPr>
        <w:pStyle w:val="ConsPlusNormal"/>
        <w:spacing w:before="220"/>
        <w:ind w:firstLine="540"/>
        <w:jc w:val="both"/>
      </w:pPr>
      <w:proofErr w:type="gramStart"/>
      <w:r>
        <w:t>г) о способах приобретения товаров (работ, услуг) применительно к каждому виду (группе) этих товаров (работ, услуг), а также условия проведения открытых торгов (конкурсов, аукционов).</w:t>
      </w:r>
      <w:proofErr w:type="gramEnd"/>
    </w:p>
    <w:p w:rsidR="00B86CC7" w:rsidRDefault="00B86CC7">
      <w:pPr>
        <w:pStyle w:val="ConsPlusNormal"/>
        <w:spacing w:before="220"/>
        <w:ind w:firstLine="540"/>
        <w:jc w:val="both"/>
      </w:pPr>
      <w:r>
        <w:t xml:space="preserve">28. В отношении субъектов естественных монополий, входящих в одну группу лиц в соответствии с </w:t>
      </w:r>
      <w:hyperlink r:id="rId33">
        <w:r>
          <w:rPr>
            <w:color w:val="0000FF"/>
          </w:rPr>
          <w:t>законодательством</w:t>
        </w:r>
      </w:hyperlink>
      <w:r>
        <w:t xml:space="preserve"> Российской Федерации о защите конкуренции, оказывающих услуги по транспортировке газа по трубопроводам, обобщенно по группе лиц ее основным хозяйствующим обществом раскрывается:</w:t>
      </w:r>
    </w:p>
    <w:p w:rsidR="00B86CC7" w:rsidRDefault="00B86CC7">
      <w:pPr>
        <w:pStyle w:val="ConsPlusNormal"/>
        <w:spacing w:before="220"/>
        <w:ind w:firstLine="540"/>
        <w:jc w:val="both"/>
      </w:pPr>
      <w:proofErr w:type="gramStart"/>
      <w:r>
        <w:t xml:space="preserve">информация, указанная в </w:t>
      </w:r>
      <w:hyperlink w:anchor="P70">
        <w:r>
          <w:rPr>
            <w:color w:val="0000FF"/>
          </w:rPr>
          <w:t>подпункте "а" пункта 11</w:t>
        </w:r>
      </w:hyperlink>
      <w:r>
        <w:t xml:space="preserve"> настоящего документа, - в случае заключения договоров об оказании услуг по транспортировке газа по трубопроводам основным хозяйствующим обществом группы лиц;</w:t>
      </w:r>
      <w:proofErr w:type="gramEnd"/>
    </w:p>
    <w:p w:rsidR="00B86CC7" w:rsidRDefault="00B86CC7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71">
        <w:r>
          <w:rPr>
            <w:color w:val="0000FF"/>
          </w:rPr>
          <w:t>подпункте "б" пункта 11</w:t>
        </w:r>
      </w:hyperlink>
      <w:r>
        <w:t xml:space="preserve"> настоящего документа, - в случае установления тарифов на услуги по транспортировке газа по трубопроводам на основании консолидированной информации по группе лиц;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72">
        <w:r>
          <w:rPr>
            <w:color w:val="0000FF"/>
          </w:rPr>
          <w:t>подпункте "в" пункта 11</w:t>
        </w:r>
      </w:hyperlink>
      <w:r>
        <w:t xml:space="preserve"> настоящего документа, - в случае идентичности основных потребительских характеристик услуг по транспортировке газа по трубопроводам;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73">
        <w:r>
          <w:rPr>
            <w:color w:val="0000FF"/>
          </w:rPr>
          <w:t>подпунктах "г"</w:t>
        </w:r>
      </w:hyperlink>
      <w:r>
        <w:t xml:space="preserve"> - </w:t>
      </w:r>
      <w:hyperlink w:anchor="P78">
        <w:r>
          <w:rPr>
            <w:color w:val="0000FF"/>
          </w:rPr>
          <w:t>"ж" пункта 11</w:t>
        </w:r>
      </w:hyperlink>
      <w:r>
        <w:t xml:space="preserve"> настоящего документа, - в случае заключения договоров об оказании услуг по транспортировке газа по трубопроводам и договоров о подключении (технологическом присоединении) к магистральному газопроводу или договоров о подключении к сети газораспределения субъектов естественных монополий;</w:t>
      </w:r>
    </w:p>
    <w:p w:rsidR="00B86CC7" w:rsidRDefault="00B86CC7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РФ от 30.01.2018 N 82)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80">
        <w:r>
          <w:rPr>
            <w:color w:val="0000FF"/>
          </w:rPr>
          <w:t>подпункте "з" пункта 11</w:t>
        </w:r>
      </w:hyperlink>
      <w:r>
        <w:t xml:space="preserve"> настоящего документа, - в случае централизованного формирования инвестиционных программ в части регулируемого вида деятельности;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81">
        <w:r>
          <w:rPr>
            <w:color w:val="0000FF"/>
          </w:rPr>
          <w:t>подпункте "и" пункта 11</w:t>
        </w:r>
      </w:hyperlink>
      <w:r>
        <w:t xml:space="preserve"> настоящего документа, - в случае </w:t>
      </w:r>
      <w:r>
        <w:lastRenderedPageBreak/>
        <w:t>централизованного осуществления закупок товаров, необходимых для оказания регулируемых услуг.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29. В составе информации о плате за технологическое присоединение газоиспользующего оборудования к газораспределительным сетям и (или) стандартизированных тарифных ставках, определяющих ее величину, в отношении которых осуществляется государственное регулирование, раскрываются: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дата окончания срока действия (предполагаемая дата пересмотра) платы за технологическое присоединение газоиспользующего оборудования к газораспределительным сетям или стандартизированных тарифных ставок, определяющих ее величину;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 xml:space="preserve">случаи, для которых плата за технологическое присоединение газоиспользующего оборудования к газораспределительным сетям устанавливается исходя из стоимости мероприятий по технологическому присоединению, определенной по </w:t>
      </w:r>
      <w:proofErr w:type="gramStart"/>
      <w:r>
        <w:t>индивидуальному проекту</w:t>
      </w:r>
      <w:proofErr w:type="gramEnd"/>
      <w:r>
        <w:t>;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случаи, для которых плата за технологическое присоединение газоиспользующего оборудования к газораспределительным сетям определяется на основании стандартизированных тарифных ставок;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выдержки из нормативных правовых актов, в которых приводится порядок определения платы за технологическое присоединение газоиспользующего оборудования к газораспределительным сетям на основании стандартизированных тарифных ставок.</w:t>
      </w:r>
    </w:p>
    <w:p w:rsidR="00B86CC7" w:rsidRDefault="00B86CC7">
      <w:pPr>
        <w:pStyle w:val="ConsPlusNormal"/>
        <w:spacing w:before="220"/>
        <w:ind w:firstLine="540"/>
        <w:jc w:val="both"/>
      </w:pPr>
      <w:r>
        <w:t>В случае если законодательством Российской Федерации предусмотрены различные варианты определения платы за технологическое присоединение газоиспользующего оборудования к газораспределительным сетям, информация о плате за технологическое присоединение должна содержать все возможные варианты ее определения.</w:t>
      </w:r>
    </w:p>
    <w:p w:rsidR="00B86CC7" w:rsidRDefault="00B86CC7">
      <w:pPr>
        <w:pStyle w:val="ConsPlusNormal"/>
        <w:jc w:val="both"/>
      </w:pPr>
      <w:r>
        <w:t xml:space="preserve">(п. 29 </w:t>
      </w:r>
      <w:proofErr w:type="gramStart"/>
      <w:r>
        <w:t>введен</w:t>
      </w:r>
      <w:proofErr w:type="gramEnd"/>
      <w:r>
        <w:t xml:space="preserve"> </w:t>
      </w:r>
      <w:hyperlink r:id="rId35">
        <w:r>
          <w:rPr>
            <w:color w:val="0000FF"/>
          </w:rPr>
          <w:t>Постановлением</w:t>
        </w:r>
      </w:hyperlink>
      <w:r>
        <w:t xml:space="preserve"> Правительства РФ от 30.12.2013 N 1314)</w:t>
      </w:r>
    </w:p>
    <w:p w:rsidR="00B86CC7" w:rsidRDefault="00B86CC7">
      <w:pPr>
        <w:pStyle w:val="ConsPlusNormal"/>
        <w:ind w:firstLine="540"/>
        <w:jc w:val="both"/>
      </w:pPr>
    </w:p>
    <w:p w:rsidR="00B86CC7" w:rsidRDefault="00B86CC7">
      <w:pPr>
        <w:pStyle w:val="ConsPlusNormal"/>
        <w:ind w:firstLine="540"/>
        <w:jc w:val="both"/>
      </w:pPr>
    </w:p>
    <w:p w:rsidR="00B86CC7" w:rsidRDefault="00B86CC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6420" w:rsidRDefault="00B86CC7">
      <w:bookmarkStart w:id="9" w:name="_GoBack"/>
      <w:bookmarkEnd w:id="9"/>
    </w:p>
    <w:sectPr w:rsidR="009D6420" w:rsidSect="00DF0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CC7"/>
    <w:rsid w:val="001F256F"/>
    <w:rsid w:val="00B86CC7"/>
    <w:rsid w:val="00D6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6CC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86CC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86CC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6CC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86CC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86CC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766&amp;dst=100200" TargetMode="External"/><Relationship Id="rId13" Type="http://schemas.openxmlformats.org/officeDocument/2006/relationships/hyperlink" Target="https://login.consultant.ru/link/?req=doc&amp;base=LAW&amp;n=402205&amp;dst=100317" TargetMode="External"/><Relationship Id="rId18" Type="http://schemas.openxmlformats.org/officeDocument/2006/relationships/hyperlink" Target="https://login.consultant.ru/link/?req=doc&amp;base=LAW&amp;n=402205&amp;dst=100319" TargetMode="External"/><Relationship Id="rId26" Type="http://schemas.openxmlformats.org/officeDocument/2006/relationships/hyperlink" Target="https://login.consultant.ru/link/?req=doc&amp;base=LAW&amp;n=395614&amp;dst=10003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395614&amp;dst=100033" TargetMode="External"/><Relationship Id="rId34" Type="http://schemas.openxmlformats.org/officeDocument/2006/relationships/hyperlink" Target="https://login.consultant.ru/link/?req=doc&amp;base=LAW&amp;n=395614&amp;dst=100063" TargetMode="External"/><Relationship Id="rId7" Type="http://schemas.openxmlformats.org/officeDocument/2006/relationships/hyperlink" Target="https://login.consultant.ru/link/?req=doc&amp;base=LAW&amp;n=395614&amp;dst=100025" TargetMode="External"/><Relationship Id="rId12" Type="http://schemas.openxmlformats.org/officeDocument/2006/relationships/hyperlink" Target="https://login.consultant.ru/link/?req=doc&amp;base=LAW&amp;n=443173&amp;dst=101364" TargetMode="External"/><Relationship Id="rId17" Type="http://schemas.openxmlformats.org/officeDocument/2006/relationships/hyperlink" Target="https://login.consultant.ru/link/?req=doc&amp;base=LAW&amp;n=395614&amp;dst=100030" TargetMode="External"/><Relationship Id="rId25" Type="http://schemas.openxmlformats.org/officeDocument/2006/relationships/hyperlink" Target="https://login.consultant.ru/link/?req=doc&amp;base=LAW&amp;n=395614&amp;dst=100037" TargetMode="External"/><Relationship Id="rId33" Type="http://schemas.openxmlformats.org/officeDocument/2006/relationships/hyperlink" Target="https://login.consultant.ru/link/?req=doc&amp;base=LAW&amp;n=479727&amp;dst=10007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395614&amp;dst=100029" TargetMode="External"/><Relationship Id="rId20" Type="http://schemas.openxmlformats.org/officeDocument/2006/relationships/hyperlink" Target="https://login.consultant.ru/link/?req=doc&amp;base=LAW&amp;n=395614&amp;dst=100031" TargetMode="External"/><Relationship Id="rId29" Type="http://schemas.openxmlformats.org/officeDocument/2006/relationships/hyperlink" Target="https://login.consultant.ru/link/?req=doc&amp;base=LAW&amp;n=395614&amp;dst=10005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02205&amp;dst=100317" TargetMode="External"/><Relationship Id="rId11" Type="http://schemas.openxmlformats.org/officeDocument/2006/relationships/hyperlink" Target="https://login.consultant.ru/link/?req=doc&amp;base=LAW&amp;n=443173&amp;dst=101321" TargetMode="External"/><Relationship Id="rId24" Type="http://schemas.openxmlformats.org/officeDocument/2006/relationships/hyperlink" Target="https://login.consultant.ru/link/?req=doc&amp;base=LAW&amp;n=395614&amp;dst=100035" TargetMode="External"/><Relationship Id="rId32" Type="http://schemas.openxmlformats.org/officeDocument/2006/relationships/hyperlink" Target="https://login.consultant.ru/link/?req=doc&amp;base=LAW&amp;n=479727&amp;dst=100074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395614&amp;dst=100027" TargetMode="External"/><Relationship Id="rId23" Type="http://schemas.openxmlformats.org/officeDocument/2006/relationships/hyperlink" Target="https://login.consultant.ru/link/?req=doc&amp;base=LAW&amp;n=479727&amp;dst=100074" TargetMode="External"/><Relationship Id="rId28" Type="http://schemas.openxmlformats.org/officeDocument/2006/relationships/hyperlink" Target="https://login.consultant.ru/link/?req=doc&amp;base=LAW&amp;n=395614&amp;dst=100051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43173&amp;dst=101364" TargetMode="External"/><Relationship Id="rId19" Type="http://schemas.openxmlformats.org/officeDocument/2006/relationships/hyperlink" Target="https://login.consultant.ru/link/?req=doc&amp;base=LAW&amp;n=402205&amp;dst=100321" TargetMode="External"/><Relationship Id="rId31" Type="http://schemas.openxmlformats.org/officeDocument/2006/relationships/hyperlink" Target="https://login.consultant.ru/link/?req=doc&amp;base=LAW&amp;n=479727&amp;dst=1000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43173&amp;dst=101321" TargetMode="External"/><Relationship Id="rId14" Type="http://schemas.openxmlformats.org/officeDocument/2006/relationships/hyperlink" Target="https://login.consultant.ru/link/?req=doc&amp;base=LAW&amp;n=395614&amp;dst=100025" TargetMode="External"/><Relationship Id="rId22" Type="http://schemas.openxmlformats.org/officeDocument/2006/relationships/hyperlink" Target="https://login.consultant.ru/link/?req=doc&amp;base=LAW&amp;n=395614&amp;dst=100034" TargetMode="External"/><Relationship Id="rId27" Type="http://schemas.openxmlformats.org/officeDocument/2006/relationships/hyperlink" Target="https://login.consultant.ru/link/?req=doc&amp;base=LAW&amp;n=395614&amp;dst=100045" TargetMode="External"/><Relationship Id="rId30" Type="http://schemas.openxmlformats.org/officeDocument/2006/relationships/hyperlink" Target="https://login.consultant.ru/link/?req=doc&amp;base=LAW&amp;n=395614&amp;dst=100059" TargetMode="External"/><Relationship Id="rId35" Type="http://schemas.openxmlformats.org/officeDocument/2006/relationships/hyperlink" Target="https://login.consultant.ru/link/?req=doc&amp;base=LAW&amp;n=402205&amp;dst=1003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4691</Words>
  <Characters>26745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2025-02-24T09:12:00Z</dcterms:created>
  <dcterms:modified xsi:type="dcterms:W3CDTF">2025-02-24T09:13:00Z</dcterms:modified>
</cp:coreProperties>
</file>