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07" w:rsidRDefault="00CF6B0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F6B07" w:rsidRDefault="00CF6B07">
      <w:pPr>
        <w:pStyle w:val="ConsPlusNormal"/>
        <w:jc w:val="both"/>
        <w:outlineLvl w:val="0"/>
      </w:pPr>
    </w:p>
    <w:p w:rsidR="00CF6B07" w:rsidRDefault="00CF6B07">
      <w:pPr>
        <w:pStyle w:val="ConsPlusTitle"/>
        <w:jc w:val="center"/>
      </w:pPr>
      <w:r>
        <w:t>ПРАВИТЕЛЬСТВО РОССИЙСКОЙ ФЕДЕРАЦИИ</w:t>
      </w:r>
    </w:p>
    <w:p w:rsidR="00CF6B07" w:rsidRDefault="00CF6B07">
      <w:pPr>
        <w:pStyle w:val="ConsPlusTitle"/>
        <w:jc w:val="center"/>
      </w:pPr>
    </w:p>
    <w:p w:rsidR="00CF6B07" w:rsidRDefault="00CF6B07">
      <w:pPr>
        <w:pStyle w:val="ConsPlusTitle"/>
        <w:jc w:val="center"/>
      </w:pPr>
      <w:r>
        <w:t>ПОСТАНОВЛЕНИЕ</w:t>
      </w:r>
    </w:p>
    <w:p w:rsidR="00CF6B07" w:rsidRDefault="00CF6B07">
      <w:pPr>
        <w:pStyle w:val="ConsPlusTitle"/>
        <w:jc w:val="center"/>
      </w:pPr>
      <w:r>
        <w:t>от 6 июля 1998 г. N 700</w:t>
      </w:r>
    </w:p>
    <w:p w:rsidR="00CF6B07" w:rsidRDefault="00CF6B07">
      <w:pPr>
        <w:pStyle w:val="ConsPlusTitle"/>
        <w:jc w:val="center"/>
      </w:pPr>
    </w:p>
    <w:p w:rsidR="00CF6B07" w:rsidRDefault="00CF6B07">
      <w:pPr>
        <w:pStyle w:val="ConsPlusTitle"/>
        <w:jc w:val="center"/>
      </w:pPr>
      <w:r>
        <w:t>О ВВЕДЕНИИ РАЗДЕЛЬНОГО УЧЕТА ЗАТРАТ</w:t>
      </w:r>
    </w:p>
    <w:p w:rsidR="00CF6B07" w:rsidRDefault="00CF6B07">
      <w:pPr>
        <w:pStyle w:val="ConsPlusTitle"/>
        <w:jc w:val="center"/>
      </w:pPr>
      <w:r>
        <w:t>ПО РЕГУЛИРУЕМЫМ ВИДАМ ДЕЯТЕЛЬНОСТИ В ЭНЕРГЕТИКЕ</w:t>
      </w:r>
    </w:p>
    <w:p w:rsidR="00CF6B07" w:rsidRDefault="00CF6B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F6B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6B07" w:rsidRDefault="00CF6B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6B07" w:rsidRDefault="00CF6B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6B07" w:rsidRDefault="00CF6B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6B07" w:rsidRDefault="00CF6B0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25.09.1998 </w:t>
            </w:r>
            <w:hyperlink r:id="rId6">
              <w:r>
                <w:rPr>
                  <w:color w:val="0000FF"/>
                </w:rPr>
                <w:t>N 1127,</w:t>
              </w:r>
            </w:hyperlink>
            <w:proofErr w:type="gramEnd"/>
          </w:p>
          <w:p w:rsidR="00CF6B07" w:rsidRDefault="00CF6B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02.04.2002 </w:t>
            </w:r>
            <w:hyperlink r:id="rId7">
              <w:r>
                <w:rPr>
                  <w:color w:val="0000FF"/>
                </w:rPr>
                <w:t>N 226)</w:t>
              </w:r>
            </w:hyperlink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6B07" w:rsidRDefault="00CF6B07">
            <w:pPr>
              <w:pStyle w:val="ConsPlusNormal"/>
            </w:pPr>
          </w:p>
        </w:tc>
      </w:tr>
    </w:tbl>
    <w:p w:rsidR="00CF6B07" w:rsidRDefault="00CF6B07">
      <w:pPr>
        <w:pStyle w:val="ConsPlusNormal"/>
      </w:pPr>
    </w:p>
    <w:p w:rsidR="00CF6B07" w:rsidRDefault="00CF6B07">
      <w:pPr>
        <w:pStyle w:val="ConsPlusNormal"/>
        <w:ind w:firstLine="540"/>
        <w:jc w:val="both"/>
      </w:pPr>
      <w:r>
        <w:t>В целях формирования конкурентной среды на рынках электрической и тепловой энергии и повышения экономической эффективности работы энергоснабжающих организаций Правительство Российской Федерации постановляет:</w:t>
      </w:r>
    </w:p>
    <w:p w:rsidR="00CF6B07" w:rsidRDefault="00CF6B07">
      <w:pPr>
        <w:pStyle w:val="ConsPlusNormal"/>
        <w:spacing w:before="220"/>
        <w:ind w:firstLine="540"/>
        <w:jc w:val="both"/>
      </w:pPr>
      <w:bookmarkStart w:id="0" w:name="P13"/>
      <w:bookmarkEnd w:id="0"/>
      <w:r>
        <w:t xml:space="preserve">1. Установить для энергоснабжающих организаций независимо от их организационно - правовой формы с IV квартала 1998 г. ведение раздельного учета состава затрат и объема выпускаемой продукции (услуг) в натурально - стоимостном выражении </w:t>
      </w:r>
      <w:proofErr w:type="gramStart"/>
      <w:r>
        <w:t>по</w:t>
      </w:r>
      <w:proofErr w:type="gramEnd"/>
      <w:r>
        <w:t xml:space="preserve"> </w:t>
      </w:r>
      <w:proofErr w:type="gramStart"/>
      <w:r>
        <w:t>следующим</w:t>
      </w:r>
      <w:proofErr w:type="gramEnd"/>
      <w:r>
        <w:t xml:space="preserve"> видам деятельности: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производство электрической энергии (мощности);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производство тепловой энергии;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услуги по передаче электрической энергии (мощности);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услуги по передаче тепловой энергии;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деятельность по оперативно - диспетчерскому управлению;</w:t>
      </w:r>
    </w:p>
    <w:p w:rsidR="00CF6B07" w:rsidRDefault="00CF6B07">
      <w:pPr>
        <w:pStyle w:val="ConsPlusNormal"/>
        <w:jc w:val="both"/>
      </w:pPr>
      <w:r>
        <w:t xml:space="preserve">(абзац введен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РФ от 02.04.2002 N 226)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сбыт (реализация) электрической энергии;</w:t>
      </w:r>
    </w:p>
    <w:p w:rsidR="00CF6B07" w:rsidRDefault="00CF6B07">
      <w:pPr>
        <w:pStyle w:val="ConsPlusNormal"/>
        <w:jc w:val="both"/>
      </w:pPr>
      <w:r>
        <w:t xml:space="preserve">(абзац введен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РФ от 02.04.2002 N 226)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сбыт (реализация) тепловой энергии.</w:t>
      </w:r>
    </w:p>
    <w:p w:rsidR="00CF6B07" w:rsidRDefault="00CF6B07">
      <w:pPr>
        <w:pStyle w:val="ConsPlusNormal"/>
        <w:jc w:val="both"/>
      </w:pPr>
      <w:r>
        <w:t xml:space="preserve">(абзац введен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РФ от 02.04.2002 N 226)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2. Федеральной энергетической комиссии Российской Федерации совместно с Министерством экономики Российской Федерации и другими заинтересованными федеральными органами исполнительной власти в 3-месячный срок разработать и утвердить методику определения стоимости услуг по передаче электрической и тепловой энергии.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Министерству топлива и энергетики Российской Федерации, Российскому акционерному обществу "ЕЭС России" по согласованию с Федеральной энергетической комиссией Российской Федерации, Государственным комитетом Российской Федерации по статистике и Министерством финансов Российской Федерации обеспечить организацию ведения раздельного первичного учета состава затрат и объема выпускаемой продукции (услуг) по каждому указанному в </w:t>
      </w:r>
      <w:hyperlink w:anchor="P13">
        <w:r>
          <w:rPr>
            <w:color w:val="0000FF"/>
          </w:rPr>
          <w:t>пункте 1</w:t>
        </w:r>
      </w:hyperlink>
      <w:r>
        <w:t xml:space="preserve"> настоящего Постановления виду деятельности.</w:t>
      </w:r>
      <w:proofErr w:type="gramEnd"/>
    </w:p>
    <w:p w:rsidR="00CF6B07" w:rsidRDefault="00CF6B07">
      <w:pPr>
        <w:pStyle w:val="ConsPlusNormal"/>
        <w:spacing w:before="220"/>
        <w:ind w:firstLine="540"/>
        <w:jc w:val="both"/>
      </w:pPr>
      <w:r>
        <w:t xml:space="preserve">4. Государственному комитету Российской Федерации по статистике организовать начиная с 1 января 1999 г. статистическое наблюдение в отношении состава затрат и объема выпускаемой </w:t>
      </w:r>
      <w:r>
        <w:lastRenderedPageBreak/>
        <w:t xml:space="preserve">продукции (услуг) по указанным в </w:t>
      </w:r>
      <w:hyperlink w:anchor="P13">
        <w:r>
          <w:rPr>
            <w:color w:val="0000FF"/>
          </w:rPr>
          <w:t>пункте 1</w:t>
        </w:r>
      </w:hyperlink>
      <w:r>
        <w:t xml:space="preserve"> настоящего Постановления видам деятельности.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Установить, что затраты, связанные с видами деятельности, не относящимися непосредственно к перечисленным в </w:t>
      </w:r>
      <w:hyperlink w:anchor="P13">
        <w:r>
          <w:rPr>
            <w:color w:val="0000FF"/>
          </w:rPr>
          <w:t>пункте 1</w:t>
        </w:r>
      </w:hyperlink>
      <w:r>
        <w:t xml:space="preserve"> настоящего Постановления видам деятельности, учитываются энергоснабжающими организациями отдельно и не включаются в состав затрат, учитываемых региональными энергетическими комиссиями при установлении тарифов на производство электрической и тепловой энергии (мощности) и размера платы за услуги по передаче электрической и тепловой энергии.</w:t>
      </w:r>
      <w:proofErr w:type="gramEnd"/>
    </w:p>
    <w:p w:rsidR="00CF6B07" w:rsidRDefault="00CF6B0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РФ от 25.09.1998 N 1127)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6. Федеральной энергетической комиссии Российской Федерации с участием Российского акционерного общества "ЕЭС России" разработать и утвердить: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в недельный срок - положение о сетевых услугах по передаче электрической и тепловой энергии, оказываемых энергоснабжающими организациями;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до 31 декабря 1998 г. - положение об услугах Российского акционерного общества "ЕЭС России" по передаче электрической энергии и диспетчеризации, а также по организации функционирования и развития Единой энергетической системы России.</w:t>
      </w:r>
    </w:p>
    <w:p w:rsidR="00CF6B07" w:rsidRDefault="00CF6B0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 введен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РФ от 25.09.1998 N 1127)</w:t>
      </w:r>
    </w:p>
    <w:p w:rsidR="00CF6B07" w:rsidRDefault="00CF6B07">
      <w:pPr>
        <w:pStyle w:val="ConsPlusNormal"/>
        <w:spacing w:before="220"/>
        <w:ind w:firstLine="540"/>
        <w:jc w:val="both"/>
      </w:pPr>
      <w:r>
        <w:t>7. Федеральным органам исполнительной власти в 3-месячный срок привести свои нормативные правовые акты в соответствие с настоящим Постановлением.</w:t>
      </w:r>
    </w:p>
    <w:p w:rsidR="00CF6B07" w:rsidRDefault="00CF6B0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25.09.1998 N 1127)</w:t>
      </w:r>
    </w:p>
    <w:p w:rsidR="00CF6B07" w:rsidRDefault="00CF6B07">
      <w:pPr>
        <w:pStyle w:val="ConsPlusNormal"/>
      </w:pPr>
    </w:p>
    <w:p w:rsidR="00CF6B07" w:rsidRDefault="00CF6B07">
      <w:pPr>
        <w:pStyle w:val="ConsPlusNormal"/>
        <w:jc w:val="right"/>
      </w:pPr>
      <w:r>
        <w:t>Председатель Правительства</w:t>
      </w:r>
    </w:p>
    <w:p w:rsidR="00CF6B07" w:rsidRDefault="00CF6B07">
      <w:pPr>
        <w:pStyle w:val="ConsPlusNormal"/>
        <w:jc w:val="right"/>
      </w:pPr>
      <w:r>
        <w:t>Российской Федерации</w:t>
      </w:r>
    </w:p>
    <w:p w:rsidR="00CF6B07" w:rsidRDefault="00CF6B07">
      <w:pPr>
        <w:pStyle w:val="ConsPlusNormal"/>
        <w:jc w:val="right"/>
      </w:pPr>
      <w:r>
        <w:t>С.КИРИЕНКО</w:t>
      </w:r>
    </w:p>
    <w:p w:rsidR="00CF6B07" w:rsidRDefault="00CF6B07">
      <w:pPr>
        <w:pStyle w:val="ConsPlusNormal"/>
      </w:pPr>
    </w:p>
    <w:p w:rsidR="00CF6B07" w:rsidRDefault="00CF6B07">
      <w:pPr>
        <w:pStyle w:val="ConsPlusNormal"/>
      </w:pPr>
    </w:p>
    <w:p w:rsidR="00CF6B07" w:rsidRDefault="00CF6B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CF6B07">
      <w:bookmarkStart w:id="1" w:name="_GoBack"/>
      <w:bookmarkEnd w:id="1"/>
    </w:p>
    <w:sectPr w:rsidR="009D6420" w:rsidSect="0062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07"/>
    <w:rsid w:val="001F256F"/>
    <w:rsid w:val="00CF6B07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B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B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F6B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B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B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F6B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231&amp;dst=100220" TargetMode="External"/><Relationship Id="rId13" Type="http://schemas.openxmlformats.org/officeDocument/2006/relationships/hyperlink" Target="https://login.consultant.ru/link/?req=doc&amp;base=LAW&amp;n=20397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6231&amp;dst=100219" TargetMode="External"/><Relationship Id="rId12" Type="http://schemas.openxmlformats.org/officeDocument/2006/relationships/hyperlink" Target="https://login.consultant.ru/link/?req=doc&amp;base=LAW&amp;n=20397&amp;dst=100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397&amp;dst=100005" TargetMode="External"/><Relationship Id="rId11" Type="http://schemas.openxmlformats.org/officeDocument/2006/relationships/hyperlink" Target="https://login.consultant.ru/link/?req=doc&amp;base=LAW&amp;n=20397&amp;dst=1000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6231&amp;dst=1002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6231&amp;dst=1002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2025-02-24T08:55:00Z</dcterms:created>
  <dcterms:modified xsi:type="dcterms:W3CDTF">2025-02-24T08:55:00Z</dcterms:modified>
</cp:coreProperties>
</file>