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622" w:rsidRDefault="00BB1622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BB1622" w:rsidRDefault="00BB1622">
      <w:pPr>
        <w:pStyle w:val="ConsPlusNormal"/>
        <w:ind w:firstLine="540"/>
        <w:jc w:val="both"/>
        <w:outlineLvl w:val="0"/>
      </w:pPr>
    </w:p>
    <w:p w:rsidR="00BB1622" w:rsidRDefault="00BB1622">
      <w:pPr>
        <w:pStyle w:val="ConsPlusNormal"/>
        <w:outlineLvl w:val="0"/>
      </w:pPr>
      <w:r>
        <w:t>Зарегистрировано в Минюсте России 17 января 2017 г. N 45259</w:t>
      </w:r>
    </w:p>
    <w:p w:rsidR="00BB1622" w:rsidRDefault="00BB162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Title"/>
        <w:jc w:val="center"/>
      </w:pPr>
      <w:r>
        <w:t>МИНИСТЕРСТВО ЭНЕРГЕТИКИ РОССИЙСКОЙ ФЕДЕРАЦИИ</w:t>
      </w:r>
    </w:p>
    <w:p w:rsidR="00BB1622" w:rsidRDefault="00BB1622">
      <w:pPr>
        <w:pStyle w:val="ConsPlusTitle"/>
        <w:jc w:val="center"/>
      </w:pPr>
    </w:p>
    <w:p w:rsidR="00BB1622" w:rsidRDefault="00BB1622">
      <w:pPr>
        <w:pStyle w:val="ConsPlusTitle"/>
        <w:jc w:val="center"/>
      </w:pPr>
      <w:r>
        <w:t>ПРИКАЗ</w:t>
      </w:r>
    </w:p>
    <w:p w:rsidR="00BB1622" w:rsidRDefault="00BB1622">
      <w:pPr>
        <w:pStyle w:val="ConsPlusTitle"/>
        <w:jc w:val="center"/>
      </w:pPr>
      <w:r>
        <w:t>от 20 декабря 2016 г. N 1357</w:t>
      </w:r>
    </w:p>
    <w:p w:rsidR="00BB1622" w:rsidRDefault="00BB1622">
      <w:pPr>
        <w:pStyle w:val="ConsPlusTitle"/>
        <w:jc w:val="center"/>
      </w:pPr>
    </w:p>
    <w:p w:rsidR="00BB1622" w:rsidRDefault="00BB1622">
      <w:pPr>
        <w:pStyle w:val="ConsPlusTitle"/>
        <w:jc w:val="center"/>
      </w:pPr>
      <w:r>
        <w:t>ОБ УТВЕРЖДЕНИИ ФОРМЫ</w:t>
      </w:r>
    </w:p>
    <w:p w:rsidR="00BB1622" w:rsidRDefault="00BB1622">
      <w:pPr>
        <w:pStyle w:val="ConsPlusTitle"/>
        <w:jc w:val="center"/>
      </w:pPr>
      <w:r>
        <w:t>РАЗМЕЩЕНИЯ НА ОФИЦИАЛЬНОМ САЙТЕ ФЕДЕРАЛЬНОЙ</w:t>
      </w:r>
    </w:p>
    <w:p w:rsidR="00BB1622" w:rsidRDefault="00BB1622">
      <w:pPr>
        <w:pStyle w:val="ConsPlusTitle"/>
        <w:jc w:val="center"/>
      </w:pPr>
      <w:r>
        <w:t>ГОСУДАРСТВЕННОЙ ИНФОРМАЦИОННОЙ СИСТЕМЫ "ЕДИНЫЙ ПОРТАЛ</w:t>
      </w:r>
    </w:p>
    <w:p w:rsidR="00BB1622" w:rsidRDefault="00BB1622">
      <w:pPr>
        <w:pStyle w:val="ConsPlusTitle"/>
        <w:jc w:val="center"/>
      </w:pPr>
      <w:r>
        <w:t>ГОСУДАРСТВЕННЫХ И МУНИЦИПАЛЬНЫХ УСЛУГ (ФУНКЦИЙ)"</w:t>
      </w:r>
    </w:p>
    <w:p w:rsidR="00BB1622" w:rsidRDefault="00BB1622">
      <w:pPr>
        <w:pStyle w:val="ConsPlusTitle"/>
        <w:jc w:val="center"/>
      </w:pPr>
      <w:r>
        <w:t>В ИНФОРМАЦИОННО-ТЕЛЕКОММУНИКАЦИОННОЙ СЕТИ "ИНТЕРНЕТ"</w:t>
      </w:r>
    </w:p>
    <w:p w:rsidR="00BB1622" w:rsidRDefault="00BB1622">
      <w:pPr>
        <w:pStyle w:val="ConsPlusTitle"/>
        <w:jc w:val="center"/>
      </w:pPr>
      <w:r>
        <w:t>РЕШЕНИЯ ОБ УТВЕРЖДЕНИИ ИНВЕСТИЦИОННОЙ ПРОГРАММЫ</w:t>
      </w:r>
    </w:p>
    <w:p w:rsidR="00BB1622" w:rsidRDefault="00BB1622">
      <w:pPr>
        <w:pStyle w:val="ConsPlusTitle"/>
        <w:jc w:val="center"/>
      </w:pPr>
      <w:r>
        <w:t>СУБЪЕКТА ЭЛЕКТРОЭНЕРГЕТИКИ</w:t>
      </w:r>
    </w:p>
    <w:p w:rsidR="00BB1622" w:rsidRDefault="00BB162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B16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B1622" w:rsidRDefault="00BB162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B1622" w:rsidRDefault="00BB162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B1622" w:rsidRDefault="00BB162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B1622" w:rsidRDefault="00BB162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Минэнерго России от 01.03.2018 N 128)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B1622" w:rsidRDefault="00BB1622">
            <w:pPr>
              <w:pStyle w:val="ConsPlusNormal"/>
            </w:pPr>
          </w:p>
        </w:tc>
      </w:tr>
    </w:tbl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ind w:firstLine="540"/>
        <w:jc w:val="both"/>
      </w:pPr>
      <w:r>
        <w:t xml:space="preserve">В соответствии с </w:t>
      </w:r>
      <w:hyperlink r:id="rId7">
        <w:r>
          <w:rPr>
            <w:color w:val="0000FF"/>
          </w:rPr>
          <w:t>пунктами 45</w:t>
        </w:r>
      </w:hyperlink>
      <w:r>
        <w:t xml:space="preserve"> и </w:t>
      </w:r>
      <w:hyperlink r:id="rId8">
        <w:r>
          <w:rPr>
            <w:color w:val="0000FF"/>
          </w:rPr>
          <w:t>66</w:t>
        </w:r>
      </w:hyperlink>
      <w:r>
        <w:t xml:space="preserve"> Правил утверждения инвестиционных программ субъектов электроэнергетики, утвержденных постановлением Правительства Российской Федерации от 1 декабря 2009 г. N 977 (Собрание законодательства Российской Федерации, 2009, N 49, ст. 5978; 2015, N 8, ст. 1175; N 37, ст. 5153; 2016, N 5, ст. 687; N 47, ст. 6641), приказываю:</w:t>
      </w:r>
    </w:p>
    <w:p w:rsidR="00BB1622" w:rsidRDefault="00BB1622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2">
        <w:r>
          <w:rPr>
            <w:color w:val="0000FF"/>
          </w:rPr>
          <w:t>форму</w:t>
        </w:r>
      </w:hyperlink>
      <w:r>
        <w:t xml:space="preserve"> размещения на официальном сайте федеральной государственной информационной системы "Единый портал государственных и муниципальных услуг (функций)" в информационно-телекоммуникационной сети "Интернет" решения об утверждении инвестиционной программы субъекта электроэнергетики согласно приложению.</w:t>
      </w:r>
    </w:p>
    <w:p w:rsidR="00BB1622" w:rsidRDefault="00BB1622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BB1622" w:rsidRDefault="00BB1622">
      <w:pPr>
        <w:pStyle w:val="ConsPlusNormal"/>
        <w:spacing w:before="220"/>
        <w:ind w:firstLine="540"/>
        <w:jc w:val="both"/>
      </w:pPr>
      <w:hyperlink r:id="rId9">
        <w:r>
          <w:rPr>
            <w:color w:val="0000FF"/>
          </w:rPr>
          <w:t>приказ</w:t>
        </w:r>
      </w:hyperlink>
      <w:r>
        <w:t xml:space="preserve"> Минэнерго России от 5 апреля 2013 г. N 185 "Об утверждении формы опубликования в сети Интернет решения об утверждении инвестиционной программы субъекта электроэнергетики" (зарегистрирован Минюстом России 18 сентября 2013 г., регистрационный N 29976);</w:t>
      </w:r>
    </w:p>
    <w:p w:rsidR="00BB1622" w:rsidRDefault="00BB1622">
      <w:pPr>
        <w:pStyle w:val="ConsPlusNormal"/>
        <w:spacing w:before="220"/>
        <w:ind w:firstLine="540"/>
        <w:jc w:val="both"/>
      </w:pPr>
      <w:hyperlink r:id="rId10">
        <w:r>
          <w:rPr>
            <w:color w:val="0000FF"/>
          </w:rPr>
          <w:t>изменения</w:t>
        </w:r>
      </w:hyperlink>
      <w:r>
        <w:t>, которые вносятся в приказ Минэнерго России от 5 апреля 2013 г. N 185 "Об утверждении формы опубликования в сети Интернет решения об утверждении инвестиционной программы субъекта электроэнергетики", утвержденные приказом Минэнерго России от 10 июня 2014 г. N 346 (зарегистрирован Минюстом России 23 июля 2014 г., регистрационный N 33237).</w:t>
      </w: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jc w:val="right"/>
      </w:pPr>
      <w:r>
        <w:t>Министр</w:t>
      </w:r>
    </w:p>
    <w:p w:rsidR="00BB1622" w:rsidRDefault="00BB1622">
      <w:pPr>
        <w:pStyle w:val="ConsPlusNormal"/>
        <w:jc w:val="right"/>
      </w:pPr>
      <w:r>
        <w:t>А.В.НОВАК</w:t>
      </w: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jc w:val="right"/>
        <w:outlineLvl w:val="0"/>
      </w:pPr>
      <w:bookmarkStart w:id="0" w:name="P32"/>
      <w:bookmarkEnd w:id="0"/>
      <w:r>
        <w:t>Приложение</w:t>
      </w:r>
    </w:p>
    <w:p w:rsidR="00BB1622" w:rsidRDefault="00BB1622">
      <w:pPr>
        <w:pStyle w:val="ConsPlusNormal"/>
        <w:jc w:val="right"/>
      </w:pPr>
      <w:r>
        <w:t>к приказу Минэнерго России</w:t>
      </w:r>
    </w:p>
    <w:p w:rsidR="00BB1622" w:rsidRDefault="00BB1622">
      <w:pPr>
        <w:pStyle w:val="ConsPlusNormal"/>
        <w:jc w:val="right"/>
      </w:pPr>
      <w:r>
        <w:t>от 20.12.2016 N 1357</w:t>
      </w:r>
    </w:p>
    <w:p w:rsidR="00BB1622" w:rsidRDefault="00BB162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B16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B1622" w:rsidRDefault="00BB162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B1622" w:rsidRDefault="00BB162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B1622" w:rsidRDefault="00BB162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B1622" w:rsidRDefault="00BB162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Минэнерго России от 01.03.2018 N 128)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B1622" w:rsidRDefault="00BB1622">
            <w:pPr>
              <w:pStyle w:val="ConsPlusNormal"/>
            </w:pPr>
          </w:p>
        </w:tc>
      </w:tr>
    </w:tbl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nformat"/>
        <w:jc w:val="both"/>
      </w:pPr>
      <w:r>
        <w:t xml:space="preserve">             ________________________________________________</w:t>
      </w:r>
    </w:p>
    <w:p w:rsidR="00BB1622" w:rsidRDefault="00BB1622">
      <w:pPr>
        <w:pStyle w:val="ConsPlusNonformat"/>
        <w:jc w:val="both"/>
      </w:pPr>
      <w:r>
        <w:t xml:space="preserve">              (наименование органа исполнительной власти) </w:t>
      </w:r>
      <w:hyperlink w:anchor="P71">
        <w:r>
          <w:rPr>
            <w:color w:val="0000FF"/>
          </w:rPr>
          <w:t>&lt;1&gt;</w:t>
        </w:r>
      </w:hyperlink>
    </w:p>
    <w:p w:rsidR="00BB1622" w:rsidRDefault="00BB1622">
      <w:pPr>
        <w:pStyle w:val="ConsPlusNonformat"/>
        <w:jc w:val="both"/>
      </w:pPr>
    </w:p>
    <w:p w:rsidR="00BB1622" w:rsidRDefault="00BB1622">
      <w:pPr>
        <w:pStyle w:val="ConsPlusNonformat"/>
        <w:jc w:val="both"/>
      </w:pPr>
      <w:r>
        <w:t>____________________________                 ______________________________</w:t>
      </w:r>
    </w:p>
    <w:p w:rsidR="00BB1622" w:rsidRDefault="00BB1622">
      <w:pPr>
        <w:pStyle w:val="ConsPlusNonformat"/>
        <w:jc w:val="both"/>
      </w:pPr>
      <w:r>
        <w:t xml:space="preserve">(дата принятия решения) </w:t>
      </w:r>
      <w:hyperlink w:anchor="P72">
        <w:r>
          <w:rPr>
            <w:color w:val="0000FF"/>
          </w:rPr>
          <w:t>&lt;2&gt;</w:t>
        </w:r>
      </w:hyperlink>
      <w:r>
        <w:t xml:space="preserve">                        (номер решения)</w:t>
      </w:r>
      <w:hyperlink w:anchor="P73">
        <w:r>
          <w:rPr>
            <w:color w:val="0000FF"/>
          </w:rPr>
          <w:t>&lt;3&gt;</w:t>
        </w:r>
      </w:hyperlink>
    </w:p>
    <w:p w:rsidR="00BB1622" w:rsidRDefault="00BB1622">
      <w:pPr>
        <w:pStyle w:val="ConsPlusNonformat"/>
        <w:jc w:val="both"/>
      </w:pPr>
    </w:p>
    <w:p w:rsidR="00BB1622" w:rsidRDefault="00BB1622">
      <w:pPr>
        <w:pStyle w:val="ConsPlusNonformat"/>
        <w:jc w:val="both"/>
      </w:pPr>
      <w:r>
        <w:t xml:space="preserve">          _______________________________________________________</w:t>
      </w:r>
    </w:p>
    <w:p w:rsidR="00BB1622" w:rsidRDefault="00BB1622">
      <w:pPr>
        <w:pStyle w:val="ConsPlusNonformat"/>
        <w:jc w:val="both"/>
      </w:pPr>
      <w:r>
        <w:t xml:space="preserve">                        (наименование решения) </w:t>
      </w:r>
      <w:hyperlink w:anchor="P74">
        <w:r>
          <w:rPr>
            <w:color w:val="0000FF"/>
          </w:rPr>
          <w:t>&lt;4&gt;</w:t>
        </w:r>
      </w:hyperlink>
    </w:p>
    <w:p w:rsidR="00BB1622" w:rsidRDefault="00BB1622">
      <w:pPr>
        <w:pStyle w:val="ConsPlusNonformat"/>
        <w:jc w:val="both"/>
      </w:pPr>
    </w:p>
    <w:p w:rsidR="00BB1622" w:rsidRDefault="00BB1622">
      <w:pPr>
        <w:pStyle w:val="ConsPlusNonformat"/>
        <w:jc w:val="both"/>
      </w:pPr>
      <w:r>
        <w:t xml:space="preserve">    В   соответствии   с   </w:t>
      </w:r>
      <w:hyperlink r:id="rId12">
        <w:r>
          <w:rPr>
            <w:color w:val="0000FF"/>
          </w:rPr>
          <w:t>Правилами</w:t>
        </w:r>
      </w:hyperlink>
      <w:r>
        <w:t xml:space="preserve">  утверждения  инвестиционных  программ</w:t>
      </w:r>
    </w:p>
    <w:p w:rsidR="00BB1622" w:rsidRDefault="00BB1622">
      <w:pPr>
        <w:pStyle w:val="ConsPlusNonformat"/>
        <w:jc w:val="both"/>
      </w:pPr>
      <w:r>
        <w:t>субъектов   электроэнергетики,  утвержденных  постановлением  Правительства</w:t>
      </w:r>
    </w:p>
    <w:p w:rsidR="00BB1622" w:rsidRDefault="00BB1622">
      <w:pPr>
        <w:pStyle w:val="ConsPlusNonformat"/>
        <w:jc w:val="both"/>
      </w:pPr>
      <w:r>
        <w:t>Российской  Федерации  от 1 декабря 2009 г. N 977, приказываю (постановляю)</w:t>
      </w:r>
    </w:p>
    <w:p w:rsidR="00BB1622" w:rsidRDefault="00BB1622">
      <w:pPr>
        <w:pStyle w:val="ConsPlusNonformat"/>
        <w:jc w:val="both"/>
      </w:pPr>
      <w:hyperlink w:anchor="P75">
        <w:r>
          <w:rPr>
            <w:color w:val="0000FF"/>
          </w:rPr>
          <w:t>&lt;5&gt;</w:t>
        </w:r>
      </w:hyperlink>
      <w:r>
        <w:t>:</w:t>
      </w:r>
    </w:p>
    <w:p w:rsidR="00BB1622" w:rsidRDefault="00BB1622">
      <w:pPr>
        <w:pStyle w:val="ConsPlusNonformat"/>
        <w:jc w:val="both"/>
      </w:pPr>
      <w:r>
        <w:t xml:space="preserve">    Утвердить     _____________________________________________________ </w:t>
      </w:r>
      <w:hyperlink w:anchor="P76">
        <w:r>
          <w:rPr>
            <w:color w:val="0000FF"/>
          </w:rPr>
          <w:t>&lt;6&gt;</w:t>
        </w:r>
      </w:hyperlink>
    </w:p>
    <w:p w:rsidR="00BB1622" w:rsidRDefault="00BB1622">
      <w:pPr>
        <w:pStyle w:val="ConsPlusNonformat"/>
        <w:jc w:val="both"/>
      </w:pPr>
      <w:r>
        <w:t xml:space="preserve">                  (инвестиционную программу субъекта  электроэнергетики </w:t>
      </w:r>
      <w:hyperlink w:anchor="P80">
        <w:r>
          <w:rPr>
            <w:color w:val="0000FF"/>
          </w:rPr>
          <w:t>&lt;7&gt;</w:t>
        </w:r>
      </w:hyperlink>
    </w:p>
    <w:p w:rsidR="00BB1622" w:rsidRDefault="00BB1622">
      <w:pPr>
        <w:pStyle w:val="ConsPlusNonformat"/>
        <w:jc w:val="both"/>
      </w:pPr>
      <w:r>
        <w:t xml:space="preserve">                  на ____ - ____ годы; изменения, вносимые в инвестиционную</w:t>
      </w:r>
    </w:p>
    <w:p w:rsidR="00BB1622" w:rsidRDefault="00BB1622">
      <w:pPr>
        <w:pStyle w:val="ConsPlusNonformat"/>
        <w:jc w:val="both"/>
      </w:pPr>
      <w:r>
        <w:t xml:space="preserve">                  программу  субъекта электроэнергетики  </w:t>
      </w:r>
      <w:hyperlink w:anchor="P80">
        <w:r>
          <w:rPr>
            <w:color w:val="0000FF"/>
          </w:rPr>
          <w:t>&lt;7&gt;</w:t>
        </w:r>
      </w:hyperlink>
      <w:r>
        <w:t>,  утвержденную</w:t>
      </w:r>
    </w:p>
    <w:p w:rsidR="00BB1622" w:rsidRDefault="00BB1622">
      <w:pPr>
        <w:pStyle w:val="ConsPlusNonformat"/>
        <w:jc w:val="both"/>
      </w:pPr>
      <w:r>
        <w:t xml:space="preserve">                  ________ от "__" _______ ____ г. N __ </w:t>
      </w:r>
      <w:hyperlink w:anchor="P81">
        <w:r>
          <w:rPr>
            <w:color w:val="0000FF"/>
          </w:rPr>
          <w:t>&lt;8&gt;</w:t>
        </w:r>
      </w:hyperlink>
      <w:r>
        <w:t>; инвестиционную</w:t>
      </w:r>
    </w:p>
    <w:p w:rsidR="00BB1622" w:rsidRDefault="00BB1622">
      <w:pPr>
        <w:pStyle w:val="ConsPlusNonformat"/>
        <w:jc w:val="both"/>
      </w:pPr>
      <w:r>
        <w:t xml:space="preserve">                  программу  субъекта  электроэнергетики </w:t>
      </w:r>
      <w:hyperlink w:anchor="P80">
        <w:r>
          <w:rPr>
            <w:color w:val="0000FF"/>
          </w:rPr>
          <w:t>&lt;7&gt;</w:t>
        </w:r>
      </w:hyperlink>
      <w:r>
        <w:t xml:space="preserve"> на ____ - ____</w:t>
      </w:r>
    </w:p>
    <w:p w:rsidR="00BB1622" w:rsidRDefault="00BB1622">
      <w:pPr>
        <w:pStyle w:val="ConsPlusNonformat"/>
        <w:jc w:val="both"/>
      </w:pPr>
      <w:r>
        <w:t xml:space="preserve">                  годы  и изменения, вносимые  в  инвестиционную  программу</w:t>
      </w:r>
    </w:p>
    <w:p w:rsidR="00BB1622" w:rsidRDefault="00BB1622">
      <w:pPr>
        <w:pStyle w:val="ConsPlusNonformat"/>
        <w:jc w:val="both"/>
      </w:pPr>
      <w:r>
        <w:t xml:space="preserve">                  субъекта электроэнергетики </w:t>
      </w:r>
      <w:hyperlink w:anchor="P80">
        <w:r>
          <w:rPr>
            <w:color w:val="0000FF"/>
          </w:rPr>
          <w:t>&lt;7&gt;</w:t>
        </w:r>
      </w:hyperlink>
      <w:r>
        <w:t>, утвержденную ____________</w:t>
      </w:r>
    </w:p>
    <w:p w:rsidR="00BB1622" w:rsidRDefault="00BB1622">
      <w:pPr>
        <w:pStyle w:val="ConsPlusNonformat"/>
        <w:jc w:val="both"/>
      </w:pPr>
      <w:r>
        <w:t xml:space="preserve">                  от "__" _________ ____ г. N ____ </w:t>
      </w:r>
      <w:hyperlink w:anchor="P81">
        <w:r>
          <w:rPr>
            <w:color w:val="0000FF"/>
          </w:rPr>
          <w:t>&lt;8&gt;</w:t>
        </w:r>
      </w:hyperlink>
      <w:r>
        <w:t>)</w:t>
      </w:r>
    </w:p>
    <w:p w:rsidR="00BB1622" w:rsidRDefault="00BB1622">
      <w:pPr>
        <w:pStyle w:val="ConsPlusNonformat"/>
        <w:jc w:val="both"/>
      </w:pPr>
      <w:r>
        <w:t xml:space="preserve">согласно приложениям N 1 - __ </w:t>
      </w:r>
      <w:hyperlink w:anchor="P82">
        <w:r>
          <w:rPr>
            <w:color w:val="0000FF"/>
          </w:rPr>
          <w:t>&lt;9&gt;</w:t>
        </w:r>
      </w:hyperlink>
      <w:r>
        <w:t>.</w:t>
      </w:r>
    </w:p>
    <w:p w:rsidR="00BB1622" w:rsidRDefault="00BB1622">
      <w:pPr>
        <w:pStyle w:val="ConsPlusNonformat"/>
        <w:jc w:val="both"/>
      </w:pPr>
    </w:p>
    <w:p w:rsidR="00BB1622" w:rsidRDefault="00BB1622">
      <w:pPr>
        <w:pStyle w:val="ConsPlusNonformat"/>
        <w:jc w:val="both"/>
      </w:pPr>
      <w:r>
        <w:t>_____________________________                     _________________________</w:t>
      </w:r>
    </w:p>
    <w:p w:rsidR="00BB1622" w:rsidRDefault="00BB1622">
      <w:pPr>
        <w:pStyle w:val="ConsPlusNonformat"/>
        <w:jc w:val="both"/>
      </w:pPr>
      <w:r>
        <w:t>(наименование должности лица,                     (инициалы и фамилия лица,</w:t>
      </w:r>
    </w:p>
    <w:p w:rsidR="00BB1622" w:rsidRDefault="00BB1622">
      <w:pPr>
        <w:pStyle w:val="ConsPlusNonformat"/>
        <w:jc w:val="both"/>
      </w:pPr>
      <w:r>
        <w:t xml:space="preserve">  принявшего решение) </w:t>
      </w:r>
      <w:hyperlink w:anchor="P83">
        <w:r>
          <w:rPr>
            <w:color w:val="0000FF"/>
          </w:rPr>
          <w:t>&lt;10&gt;</w:t>
        </w:r>
      </w:hyperlink>
      <w:r>
        <w:t xml:space="preserve">                         принявшего решение) </w:t>
      </w:r>
      <w:hyperlink w:anchor="P84">
        <w:r>
          <w:rPr>
            <w:color w:val="0000FF"/>
          </w:rPr>
          <w:t>&lt;11&gt;</w:t>
        </w:r>
      </w:hyperlink>
    </w:p>
    <w:p w:rsidR="00BB1622" w:rsidRDefault="00BB1622">
      <w:pPr>
        <w:pStyle w:val="ConsPlusNonformat"/>
        <w:jc w:val="both"/>
      </w:pPr>
    </w:p>
    <w:p w:rsidR="00BB1622" w:rsidRDefault="00BB1622">
      <w:pPr>
        <w:pStyle w:val="ConsPlusNonformat"/>
        <w:jc w:val="both"/>
      </w:pPr>
      <w:r>
        <w:t>Наименование структурного подразделения</w:t>
      </w:r>
    </w:p>
    <w:p w:rsidR="00BB1622" w:rsidRDefault="00BB1622">
      <w:pPr>
        <w:pStyle w:val="ConsPlusNonformat"/>
        <w:jc w:val="both"/>
      </w:pPr>
      <w:r>
        <w:t xml:space="preserve">   органа исполнительной власти </w:t>
      </w:r>
      <w:hyperlink w:anchor="P85">
        <w:r>
          <w:rPr>
            <w:color w:val="0000FF"/>
          </w:rPr>
          <w:t>&lt;12&gt;</w:t>
        </w:r>
      </w:hyperlink>
    </w:p>
    <w:p w:rsidR="00BB1622" w:rsidRDefault="00BB1622">
      <w:pPr>
        <w:pStyle w:val="ConsPlusNonformat"/>
        <w:jc w:val="both"/>
      </w:pPr>
      <w:r>
        <w:t xml:space="preserve"> Фамилия, имя, отчество и телефон </w:t>
      </w:r>
      <w:hyperlink w:anchor="P86">
        <w:r>
          <w:rPr>
            <w:color w:val="0000FF"/>
          </w:rPr>
          <w:t>&lt;13&gt;</w:t>
        </w:r>
      </w:hyperlink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ind w:firstLine="540"/>
        <w:jc w:val="both"/>
      </w:pPr>
      <w:r>
        <w:t>--------------------------------</w:t>
      </w:r>
    </w:p>
    <w:p w:rsidR="00BB1622" w:rsidRDefault="00BB1622">
      <w:pPr>
        <w:pStyle w:val="ConsPlusNormal"/>
        <w:spacing w:before="220"/>
        <w:ind w:firstLine="540"/>
        <w:jc w:val="both"/>
      </w:pPr>
      <w:bookmarkStart w:id="1" w:name="P71"/>
      <w:bookmarkEnd w:id="1"/>
      <w:r>
        <w:t>&lt;1&gt; Указывается наименование органа исполнительной власти, принявшего решение об утверждении инвестиционной программы, изменений, вносимых в инвестиционную программу, или инвестиционной программы и изменений, вносимых в инвестиционную программу (далее - решение).</w:t>
      </w:r>
    </w:p>
    <w:p w:rsidR="00BB1622" w:rsidRDefault="00BB1622">
      <w:pPr>
        <w:pStyle w:val="ConsPlusNormal"/>
        <w:spacing w:before="220"/>
        <w:ind w:firstLine="540"/>
        <w:jc w:val="both"/>
      </w:pPr>
      <w:bookmarkStart w:id="2" w:name="P72"/>
      <w:bookmarkEnd w:id="2"/>
      <w:r>
        <w:t>&lt;2&gt; Указывается дата принятия решения.</w:t>
      </w:r>
    </w:p>
    <w:p w:rsidR="00BB1622" w:rsidRDefault="00BB1622">
      <w:pPr>
        <w:pStyle w:val="ConsPlusNormal"/>
        <w:spacing w:before="220"/>
        <w:ind w:firstLine="540"/>
        <w:jc w:val="both"/>
      </w:pPr>
      <w:bookmarkStart w:id="3" w:name="P73"/>
      <w:bookmarkEnd w:id="3"/>
      <w:r>
        <w:t>&lt;3&gt; Указывается номер решения.</w:t>
      </w:r>
    </w:p>
    <w:p w:rsidR="00BB1622" w:rsidRDefault="00BB1622">
      <w:pPr>
        <w:pStyle w:val="ConsPlusNormal"/>
        <w:spacing w:before="220"/>
        <w:ind w:firstLine="540"/>
        <w:jc w:val="both"/>
      </w:pPr>
      <w:bookmarkStart w:id="4" w:name="P74"/>
      <w:bookmarkEnd w:id="4"/>
      <w:r>
        <w:t>&lt;4&gt; Указывается наименование решения.</w:t>
      </w:r>
    </w:p>
    <w:p w:rsidR="00BB1622" w:rsidRDefault="00BB1622">
      <w:pPr>
        <w:pStyle w:val="ConsPlusNormal"/>
        <w:spacing w:before="220"/>
        <w:ind w:firstLine="540"/>
        <w:jc w:val="both"/>
      </w:pPr>
      <w:bookmarkStart w:id="5" w:name="P75"/>
      <w:bookmarkEnd w:id="5"/>
      <w:r>
        <w:t>&lt;5&gt; Вместо слов "приказываю (постановляю)" указывается одно из двух: "приказываю" или "постановляю".</w:t>
      </w:r>
    </w:p>
    <w:p w:rsidR="00BB1622" w:rsidRDefault="00BB1622">
      <w:pPr>
        <w:pStyle w:val="ConsPlusNormal"/>
        <w:spacing w:before="220"/>
        <w:ind w:firstLine="540"/>
        <w:jc w:val="both"/>
      </w:pPr>
      <w:bookmarkStart w:id="6" w:name="P76"/>
      <w:bookmarkEnd w:id="6"/>
      <w:r>
        <w:t>&lt;6&gt; Указывается один из трех вариантов (с заполнением периода реализации утверждаемой инвестиционной программы и реквизитов решения, которым утверждена инвестиционная программа субъекта электроэнергетики, в которую вносятся изменения):</w:t>
      </w:r>
    </w:p>
    <w:p w:rsidR="00BB1622" w:rsidRDefault="00BB1622">
      <w:pPr>
        <w:pStyle w:val="ConsPlusNormal"/>
        <w:spacing w:before="220"/>
        <w:ind w:firstLine="540"/>
        <w:jc w:val="both"/>
      </w:pPr>
      <w:r>
        <w:t xml:space="preserve">инвестиционную программу субъекта электроэнергетики </w:t>
      </w:r>
      <w:hyperlink w:anchor="P80">
        <w:r>
          <w:rPr>
            <w:color w:val="0000FF"/>
          </w:rPr>
          <w:t>&lt;7&gt;</w:t>
        </w:r>
      </w:hyperlink>
      <w:r>
        <w:t xml:space="preserve"> на ____ - ____ годы;</w:t>
      </w:r>
    </w:p>
    <w:p w:rsidR="00BB1622" w:rsidRDefault="00BB1622">
      <w:pPr>
        <w:pStyle w:val="ConsPlusNormal"/>
        <w:spacing w:before="220"/>
        <w:ind w:firstLine="540"/>
        <w:jc w:val="both"/>
      </w:pPr>
      <w:r>
        <w:t xml:space="preserve">изменения, вносимые в инвестиционную программу субъекта электроэнергетики </w:t>
      </w:r>
      <w:hyperlink w:anchor="P80">
        <w:r>
          <w:rPr>
            <w:color w:val="0000FF"/>
          </w:rPr>
          <w:t>&lt;7&gt;</w:t>
        </w:r>
      </w:hyperlink>
      <w:r>
        <w:t xml:space="preserve">, </w:t>
      </w:r>
      <w:r>
        <w:lastRenderedPageBreak/>
        <w:t xml:space="preserve">утвержденную ______________ от "__" _________ ____ г. N ___ </w:t>
      </w:r>
      <w:hyperlink w:anchor="P81">
        <w:r>
          <w:rPr>
            <w:color w:val="0000FF"/>
          </w:rPr>
          <w:t>&lt;8&gt;</w:t>
        </w:r>
      </w:hyperlink>
      <w:r>
        <w:t>;</w:t>
      </w:r>
    </w:p>
    <w:p w:rsidR="00BB1622" w:rsidRDefault="00BB1622">
      <w:pPr>
        <w:pStyle w:val="ConsPlusNormal"/>
        <w:spacing w:before="220"/>
        <w:ind w:firstLine="540"/>
        <w:jc w:val="both"/>
      </w:pPr>
      <w:r>
        <w:t xml:space="preserve">инвестиционную программу субъекта электроэнергетики </w:t>
      </w:r>
      <w:hyperlink w:anchor="P80">
        <w:r>
          <w:rPr>
            <w:color w:val="0000FF"/>
          </w:rPr>
          <w:t>&lt;7&gt;</w:t>
        </w:r>
      </w:hyperlink>
      <w:r>
        <w:t xml:space="preserve"> на ____ - ____ годы и изменения, вносимые в инвестиционную программу субъекта электроэнергетики </w:t>
      </w:r>
      <w:hyperlink w:anchor="P80">
        <w:r>
          <w:rPr>
            <w:color w:val="0000FF"/>
          </w:rPr>
          <w:t>&lt;7&gt;</w:t>
        </w:r>
      </w:hyperlink>
      <w:r>
        <w:t xml:space="preserve">, утвержденную ______________ от "__" _________ ____ г. N ___ </w:t>
      </w:r>
      <w:hyperlink w:anchor="P81">
        <w:r>
          <w:rPr>
            <w:color w:val="0000FF"/>
          </w:rPr>
          <w:t>&lt;8&gt;</w:t>
        </w:r>
      </w:hyperlink>
      <w:r>
        <w:t>.</w:t>
      </w:r>
    </w:p>
    <w:p w:rsidR="00BB1622" w:rsidRDefault="00BB1622">
      <w:pPr>
        <w:pStyle w:val="ConsPlusNormal"/>
        <w:spacing w:before="220"/>
        <w:ind w:firstLine="540"/>
        <w:jc w:val="both"/>
      </w:pPr>
      <w:bookmarkStart w:id="7" w:name="P80"/>
      <w:bookmarkEnd w:id="7"/>
      <w:r>
        <w:t>&lt;7&gt; Вместо слов "субъекта электроэнергетики" указывается наименование субъекта электроэнергетики.</w:t>
      </w:r>
    </w:p>
    <w:p w:rsidR="00BB1622" w:rsidRDefault="00BB1622">
      <w:pPr>
        <w:pStyle w:val="ConsPlusNormal"/>
        <w:spacing w:before="220"/>
        <w:ind w:firstLine="540"/>
        <w:jc w:val="both"/>
      </w:pPr>
      <w:bookmarkStart w:id="8" w:name="P81"/>
      <w:bookmarkEnd w:id="8"/>
      <w:r>
        <w:t>&lt;8&gt; Указываются реквизиты решения об утверждении инвестиционной программы, в которую вносятся изменения.</w:t>
      </w:r>
    </w:p>
    <w:p w:rsidR="00BB1622" w:rsidRDefault="00BB1622">
      <w:pPr>
        <w:pStyle w:val="ConsPlusNormal"/>
        <w:spacing w:before="220"/>
        <w:ind w:firstLine="540"/>
        <w:jc w:val="both"/>
      </w:pPr>
      <w:bookmarkStart w:id="9" w:name="P82"/>
      <w:bookmarkEnd w:id="9"/>
      <w:r>
        <w:t>&lt;9&gt; Указывается номер последнего приложения к решению.</w:t>
      </w:r>
    </w:p>
    <w:p w:rsidR="00BB1622" w:rsidRDefault="00BB1622">
      <w:pPr>
        <w:pStyle w:val="ConsPlusNormal"/>
        <w:spacing w:before="220"/>
        <w:ind w:firstLine="540"/>
        <w:jc w:val="both"/>
      </w:pPr>
      <w:bookmarkStart w:id="10" w:name="P83"/>
      <w:bookmarkEnd w:id="10"/>
      <w:r>
        <w:t>&lt;10&gt; Указываются должность лица, принявшего решение.</w:t>
      </w:r>
    </w:p>
    <w:p w:rsidR="00BB1622" w:rsidRDefault="00BB1622">
      <w:pPr>
        <w:pStyle w:val="ConsPlusNormal"/>
        <w:spacing w:before="220"/>
        <w:ind w:firstLine="540"/>
        <w:jc w:val="both"/>
      </w:pPr>
      <w:bookmarkStart w:id="11" w:name="P84"/>
      <w:bookmarkEnd w:id="11"/>
      <w:r>
        <w:t>&lt;11&gt; Указываются инициалы и фамилия лица, принявшего решение.</w:t>
      </w:r>
    </w:p>
    <w:p w:rsidR="00BB1622" w:rsidRDefault="00BB1622">
      <w:pPr>
        <w:pStyle w:val="ConsPlusNormal"/>
        <w:spacing w:before="220"/>
        <w:ind w:firstLine="540"/>
        <w:jc w:val="both"/>
      </w:pPr>
      <w:bookmarkStart w:id="12" w:name="P85"/>
      <w:bookmarkEnd w:id="12"/>
      <w:r>
        <w:t>&lt;12&gt; Указывается наименование структурного подразделения органа исполнительной власти, которое подготовило проект решения.</w:t>
      </w:r>
    </w:p>
    <w:p w:rsidR="00BB1622" w:rsidRDefault="00BB1622">
      <w:pPr>
        <w:pStyle w:val="ConsPlusNormal"/>
        <w:spacing w:before="220"/>
        <w:ind w:firstLine="540"/>
        <w:jc w:val="both"/>
      </w:pPr>
      <w:bookmarkStart w:id="13" w:name="P86"/>
      <w:bookmarkEnd w:id="13"/>
      <w:r>
        <w:t>&lt;13&gt; Указываются фамилия, имя, отчество (при наличии) и телефон лица, которое подготовило проект решения.</w:t>
      </w: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jc w:val="right"/>
        <w:outlineLvl w:val="1"/>
      </w:pPr>
      <w:r>
        <w:t xml:space="preserve">Приложение N __ </w:t>
      </w:r>
      <w:hyperlink w:anchor="P206">
        <w:r>
          <w:rPr>
            <w:color w:val="0000FF"/>
          </w:rPr>
          <w:t>&lt;1&gt;</w:t>
        </w:r>
      </w:hyperlink>
    </w:p>
    <w:p w:rsidR="00BB1622" w:rsidRDefault="00BB1622">
      <w:pPr>
        <w:pStyle w:val="ConsPlusNormal"/>
        <w:jc w:val="right"/>
      </w:pPr>
      <w:r>
        <w:t>к решению ________</w:t>
      </w:r>
    </w:p>
    <w:p w:rsidR="00BB1622" w:rsidRDefault="00BB1622">
      <w:pPr>
        <w:pStyle w:val="ConsPlusNormal"/>
        <w:jc w:val="right"/>
      </w:pPr>
      <w:r>
        <w:t xml:space="preserve">от "__" __________ г. N __ </w:t>
      </w:r>
      <w:hyperlink w:anchor="P207">
        <w:r>
          <w:rPr>
            <w:color w:val="0000FF"/>
          </w:rPr>
          <w:t>&lt;2&gt;</w:t>
        </w:r>
      </w:hyperlink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jc w:val="center"/>
      </w:pPr>
      <w:r>
        <w:t>Перечни инвестиционных проектов</w:t>
      </w: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jc w:val="center"/>
        <w:outlineLvl w:val="2"/>
      </w:pPr>
      <w:r>
        <w:t>Раздел 1. План финансирования капитальных вложений</w:t>
      </w:r>
    </w:p>
    <w:p w:rsidR="00BB1622" w:rsidRDefault="00BB1622">
      <w:pPr>
        <w:pStyle w:val="ConsPlusNormal"/>
        <w:jc w:val="center"/>
      </w:pPr>
      <w:r>
        <w:t>по инвестиционным проектам</w:t>
      </w: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jc w:val="center"/>
      </w:pPr>
      <w:r>
        <w:t>___________________________________________________</w:t>
      </w:r>
    </w:p>
    <w:p w:rsidR="00BB1622" w:rsidRDefault="00BB1622">
      <w:pPr>
        <w:pStyle w:val="ConsPlusNormal"/>
        <w:jc w:val="center"/>
      </w:pPr>
      <w:r>
        <w:t>полное наименование субъекта электроэнергетики</w:t>
      </w: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sectPr w:rsidR="00BB1622" w:rsidSect="00114F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1"/>
        <w:gridCol w:w="579"/>
        <w:gridCol w:w="578"/>
        <w:gridCol w:w="578"/>
        <w:gridCol w:w="578"/>
        <w:gridCol w:w="375"/>
        <w:gridCol w:w="515"/>
        <w:gridCol w:w="500"/>
        <w:gridCol w:w="578"/>
        <w:gridCol w:w="574"/>
        <w:gridCol w:w="578"/>
        <w:gridCol w:w="494"/>
        <w:gridCol w:w="543"/>
        <w:gridCol w:w="510"/>
        <w:gridCol w:w="563"/>
        <w:gridCol w:w="578"/>
        <w:gridCol w:w="494"/>
        <w:gridCol w:w="543"/>
        <w:gridCol w:w="510"/>
        <w:gridCol w:w="563"/>
        <w:gridCol w:w="578"/>
        <w:gridCol w:w="494"/>
        <w:gridCol w:w="543"/>
        <w:gridCol w:w="510"/>
        <w:gridCol w:w="563"/>
        <w:gridCol w:w="578"/>
        <w:gridCol w:w="494"/>
        <w:gridCol w:w="543"/>
        <w:gridCol w:w="510"/>
        <w:gridCol w:w="563"/>
      </w:tblGrid>
      <w:tr w:rsidR="00BB1622">
        <w:tc>
          <w:tcPr>
            <w:tcW w:w="1134" w:type="dxa"/>
            <w:vMerge w:val="restart"/>
          </w:tcPr>
          <w:p w:rsidR="00BB1622" w:rsidRDefault="00BB1622">
            <w:pPr>
              <w:pStyle w:val="ConsPlusNormal"/>
              <w:jc w:val="center"/>
            </w:pPr>
            <w:r>
              <w:lastRenderedPageBreak/>
              <w:t>Номер группы инвестиционных проектов</w:t>
            </w:r>
          </w:p>
        </w:tc>
        <w:tc>
          <w:tcPr>
            <w:tcW w:w="1077" w:type="dxa"/>
            <w:vMerge w:val="restart"/>
          </w:tcPr>
          <w:p w:rsidR="00BB1622" w:rsidRDefault="00BB1622">
            <w:pPr>
              <w:pStyle w:val="ConsPlusNormal"/>
              <w:jc w:val="center"/>
            </w:pPr>
            <w:r>
              <w:t>Наименование инвестиционного проекта (наименование группы инвестиционных проектов)</w:t>
            </w:r>
          </w:p>
        </w:tc>
        <w:tc>
          <w:tcPr>
            <w:tcW w:w="1077" w:type="dxa"/>
            <w:vMerge w:val="restart"/>
          </w:tcPr>
          <w:p w:rsidR="00BB1622" w:rsidRDefault="00BB1622">
            <w:pPr>
              <w:pStyle w:val="ConsPlusNormal"/>
              <w:jc w:val="center"/>
            </w:pPr>
            <w:r>
              <w:t>Идентификатор инвестиционного проекта</w:t>
            </w:r>
          </w:p>
        </w:tc>
        <w:tc>
          <w:tcPr>
            <w:tcW w:w="1077" w:type="dxa"/>
            <w:vMerge w:val="restart"/>
          </w:tcPr>
          <w:p w:rsidR="00BB1622" w:rsidRDefault="00BB1622">
            <w:pPr>
              <w:pStyle w:val="ConsPlusNormal"/>
              <w:jc w:val="center"/>
            </w:pPr>
            <w:r>
              <w:t>Год начала реализации инвестиционного проекта</w:t>
            </w:r>
          </w:p>
        </w:tc>
        <w:tc>
          <w:tcPr>
            <w:tcW w:w="1077" w:type="dxa"/>
            <w:vMerge w:val="restart"/>
          </w:tcPr>
          <w:p w:rsidR="00BB1622" w:rsidRDefault="00BB1622">
            <w:pPr>
              <w:pStyle w:val="ConsPlusNormal"/>
              <w:jc w:val="center"/>
            </w:pPr>
            <w:r>
              <w:t>Год окончания реализации инвестиционного проекта</w:t>
            </w:r>
          </w:p>
        </w:tc>
        <w:tc>
          <w:tcPr>
            <w:tcW w:w="2834" w:type="dxa"/>
            <w:gridSpan w:val="3"/>
          </w:tcPr>
          <w:p w:rsidR="00BB1622" w:rsidRDefault="00BB1622">
            <w:pPr>
              <w:pStyle w:val="ConsPlusNormal"/>
              <w:jc w:val="center"/>
            </w:pPr>
            <w:r>
              <w:t>Полная сметная стоимость инвестиционного проекта в соответствии с утвержденной проектной документацией</w:t>
            </w:r>
          </w:p>
        </w:tc>
        <w:tc>
          <w:tcPr>
            <w:tcW w:w="1134" w:type="dxa"/>
            <w:vMerge w:val="restart"/>
          </w:tcPr>
          <w:p w:rsidR="00BB1622" w:rsidRDefault="00BB1622">
            <w:pPr>
              <w:pStyle w:val="ConsPlusNormal"/>
              <w:jc w:val="center"/>
            </w:pPr>
            <w:r>
              <w:t>Оценка полной стоимости инвестиционного проекта в прогнозных ценах соответствующих лет, млн рублей (с НДС)</w:t>
            </w:r>
          </w:p>
        </w:tc>
        <w:tc>
          <w:tcPr>
            <w:tcW w:w="1118" w:type="dxa"/>
            <w:vMerge w:val="restart"/>
          </w:tcPr>
          <w:p w:rsidR="00BB1622" w:rsidRDefault="00BB1622">
            <w:pPr>
              <w:pStyle w:val="ConsPlusNormal"/>
              <w:jc w:val="center"/>
            </w:pPr>
            <w:r>
              <w:t>Остаток финансирования капитальных вложений в прогнозных ценах соответствующих лет, млн рублей (с НДС)</w:t>
            </w:r>
          </w:p>
        </w:tc>
        <w:tc>
          <w:tcPr>
            <w:tcW w:w="16722" w:type="dxa"/>
            <w:gridSpan w:val="20"/>
          </w:tcPr>
          <w:p w:rsidR="00BB1622" w:rsidRDefault="00BB1622">
            <w:pPr>
              <w:pStyle w:val="ConsPlusNormal"/>
              <w:jc w:val="center"/>
            </w:pPr>
            <w:r>
              <w:t>Финансирование капитальных вложений в прогнозных ценах соответствующих лет, млн рублей (с НДС)</w:t>
            </w:r>
          </w:p>
        </w:tc>
      </w:tr>
      <w:tr w:rsidR="00BB1622"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2834" w:type="dxa"/>
            <w:gridSpan w:val="3"/>
          </w:tcPr>
          <w:p w:rsidR="00BB1622" w:rsidRDefault="00BB1622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4195" w:type="dxa"/>
            <w:gridSpan w:val="5"/>
          </w:tcPr>
          <w:p w:rsidR="00BB1622" w:rsidRDefault="00BB1622">
            <w:pPr>
              <w:pStyle w:val="ConsPlusNormal"/>
              <w:jc w:val="center"/>
            </w:pPr>
            <w:r>
              <w:t xml:space="preserve">Утвержденный план года X </w:t>
            </w:r>
            <w:hyperlink w:anchor="P208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4308" w:type="dxa"/>
            <w:gridSpan w:val="5"/>
          </w:tcPr>
          <w:p w:rsidR="00BB1622" w:rsidRDefault="00BB1622">
            <w:pPr>
              <w:pStyle w:val="ConsPlusNormal"/>
              <w:jc w:val="center"/>
            </w:pPr>
            <w:r>
              <w:t xml:space="preserve">Утвержденный план года (X + 1) </w:t>
            </w:r>
            <w:hyperlink w:anchor="P208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4081" w:type="dxa"/>
            <w:gridSpan w:val="5"/>
          </w:tcPr>
          <w:p w:rsidR="00BB1622" w:rsidRDefault="00BB1622">
            <w:pPr>
              <w:pStyle w:val="ConsPlusNormal"/>
              <w:jc w:val="center"/>
            </w:pPr>
            <w:r>
              <w:t xml:space="preserve">Утвержденный план года (X + 2) </w:t>
            </w:r>
            <w:hyperlink w:anchor="P208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4138" w:type="dxa"/>
            <w:gridSpan w:val="5"/>
          </w:tcPr>
          <w:p w:rsidR="00BB1622" w:rsidRDefault="00BB1622">
            <w:pPr>
              <w:pStyle w:val="ConsPlusNormal"/>
              <w:jc w:val="center"/>
            </w:pPr>
            <w:r>
              <w:t>Итого (план)</w:t>
            </w:r>
          </w:p>
        </w:tc>
      </w:tr>
      <w:tr w:rsidR="00BB1622"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1077" w:type="dxa"/>
          </w:tcPr>
          <w:p w:rsidR="00BB1622" w:rsidRDefault="00BB1622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850" w:type="dxa"/>
          </w:tcPr>
          <w:p w:rsidR="00BB1622" w:rsidRDefault="00BB1622">
            <w:pPr>
              <w:pStyle w:val="ConsPlusNormal"/>
              <w:jc w:val="center"/>
            </w:pPr>
            <w:r>
              <w:t>в базисн</w:t>
            </w:r>
            <w:r>
              <w:lastRenderedPageBreak/>
              <w:t>ом уровне цен, млн рублей (с НДС)</w:t>
            </w:r>
          </w:p>
        </w:tc>
        <w:tc>
          <w:tcPr>
            <w:tcW w:w="1020" w:type="dxa"/>
          </w:tcPr>
          <w:p w:rsidR="00BB1622" w:rsidRDefault="00BB1622">
            <w:pPr>
              <w:pStyle w:val="ConsPlusNormal"/>
              <w:jc w:val="center"/>
            </w:pPr>
            <w:r>
              <w:lastRenderedPageBreak/>
              <w:t>в ценах, сло</w:t>
            </w:r>
            <w:r>
              <w:lastRenderedPageBreak/>
              <w:t>жившихся со времени составления сметной документации, млн. рублей (с НДС)</w:t>
            </w:r>
          </w:p>
        </w:tc>
        <w:tc>
          <w:tcPr>
            <w:tcW w:w="964" w:type="dxa"/>
          </w:tcPr>
          <w:p w:rsidR="00BB1622" w:rsidRDefault="00BB1622">
            <w:pPr>
              <w:pStyle w:val="ConsPlusNormal"/>
              <w:jc w:val="center"/>
            </w:pPr>
            <w:r>
              <w:lastRenderedPageBreak/>
              <w:t xml:space="preserve">месяц и год </w:t>
            </w:r>
            <w:r>
              <w:lastRenderedPageBreak/>
              <w:t>составления сметной документации</w:t>
            </w:r>
          </w:p>
        </w:tc>
        <w:tc>
          <w:tcPr>
            <w:tcW w:w="1134" w:type="dxa"/>
          </w:tcPr>
          <w:p w:rsidR="00BB1622" w:rsidRDefault="00BB1622">
            <w:pPr>
              <w:pStyle w:val="ConsPlusNormal"/>
              <w:jc w:val="center"/>
            </w:pPr>
            <w:r>
              <w:lastRenderedPageBreak/>
              <w:t>План</w:t>
            </w:r>
          </w:p>
        </w:tc>
        <w:tc>
          <w:tcPr>
            <w:tcW w:w="1118" w:type="dxa"/>
          </w:tcPr>
          <w:p w:rsidR="00BB1622" w:rsidRDefault="00BB1622">
            <w:pPr>
              <w:pStyle w:val="ConsPlusNormal"/>
              <w:jc w:val="center"/>
            </w:pPr>
            <w:r>
              <w:t>План на 01.01.го</w:t>
            </w:r>
            <w:r>
              <w:lastRenderedPageBreak/>
              <w:t xml:space="preserve">да X </w:t>
            </w:r>
            <w:hyperlink w:anchor="P208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794" w:type="dxa"/>
          </w:tcPr>
          <w:p w:rsidR="00BB1622" w:rsidRDefault="00BB1622">
            <w:pPr>
              <w:pStyle w:val="ConsPlusNormal"/>
              <w:jc w:val="center"/>
            </w:pPr>
            <w:r>
              <w:lastRenderedPageBreak/>
              <w:t xml:space="preserve">Общий объем </w:t>
            </w:r>
            <w:r>
              <w:lastRenderedPageBreak/>
              <w:t>финансирования, в том числе за счет:</w:t>
            </w:r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lastRenderedPageBreak/>
              <w:t xml:space="preserve">федерального </w:t>
            </w:r>
            <w:r>
              <w:lastRenderedPageBreak/>
              <w:t>бюджета</w:t>
            </w:r>
          </w:p>
        </w:tc>
        <w:tc>
          <w:tcPr>
            <w:tcW w:w="850" w:type="dxa"/>
          </w:tcPr>
          <w:p w:rsidR="00BB1622" w:rsidRDefault="00BB1622">
            <w:pPr>
              <w:pStyle w:val="ConsPlusNormal"/>
              <w:jc w:val="center"/>
            </w:pPr>
            <w:r>
              <w:lastRenderedPageBreak/>
              <w:t>бюджетов суб</w:t>
            </w:r>
            <w:r>
              <w:lastRenderedPageBreak/>
              <w:t>ъектов Российской Федерации и муниципальных образований</w:t>
            </w:r>
          </w:p>
        </w:tc>
        <w:tc>
          <w:tcPr>
            <w:tcW w:w="1077" w:type="dxa"/>
          </w:tcPr>
          <w:p w:rsidR="00BB1622" w:rsidRDefault="00BB1622">
            <w:pPr>
              <w:pStyle w:val="ConsPlusNormal"/>
              <w:jc w:val="center"/>
            </w:pPr>
            <w:r>
              <w:lastRenderedPageBreak/>
              <w:t>средств, пол</w:t>
            </w:r>
            <w:r>
              <w:lastRenderedPageBreak/>
              <w:t>ученных от оказания услуг, реализации товаров по регулируемым государством ценам (тарифам)</w:t>
            </w:r>
          </w:p>
        </w:tc>
        <w:tc>
          <w:tcPr>
            <w:tcW w:w="794" w:type="dxa"/>
          </w:tcPr>
          <w:p w:rsidR="00BB1622" w:rsidRDefault="00BB1622">
            <w:pPr>
              <w:pStyle w:val="ConsPlusNormal"/>
              <w:jc w:val="center"/>
            </w:pPr>
            <w:r>
              <w:lastRenderedPageBreak/>
              <w:t>иных источни</w:t>
            </w:r>
            <w:r>
              <w:lastRenderedPageBreak/>
              <w:t>ков финансирования</w:t>
            </w:r>
          </w:p>
        </w:tc>
        <w:tc>
          <w:tcPr>
            <w:tcW w:w="794" w:type="dxa"/>
          </w:tcPr>
          <w:p w:rsidR="00BB1622" w:rsidRDefault="00BB1622">
            <w:pPr>
              <w:pStyle w:val="ConsPlusNormal"/>
              <w:jc w:val="center"/>
            </w:pPr>
            <w:r>
              <w:lastRenderedPageBreak/>
              <w:t xml:space="preserve">Общий объем </w:t>
            </w:r>
            <w:r>
              <w:lastRenderedPageBreak/>
              <w:t>финансирования, в том числе за счет:</w:t>
            </w:r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lastRenderedPageBreak/>
              <w:t xml:space="preserve">федерального </w:t>
            </w:r>
            <w:r>
              <w:lastRenderedPageBreak/>
              <w:t>бюджета</w:t>
            </w:r>
          </w:p>
        </w:tc>
        <w:tc>
          <w:tcPr>
            <w:tcW w:w="850" w:type="dxa"/>
          </w:tcPr>
          <w:p w:rsidR="00BB1622" w:rsidRDefault="00BB1622">
            <w:pPr>
              <w:pStyle w:val="ConsPlusNormal"/>
              <w:jc w:val="center"/>
            </w:pPr>
            <w:r>
              <w:lastRenderedPageBreak/>
              <w:t>бюджетов суб</w:t>
            </w:r>
            <w:r>
              <w:lastRenderedPageBreak/>
              <w:t>ъектов Российской Федерации и муниципальных образований</w:t>
            </w:r>
          </w:p>
        </w:tc>
        <w:tc>
          <w:tcPr>
            <w:tcW w:w="1077" w:type="dxa"/>
          </w:tcPr>
          <w:p w:rsidR="00BB1622" w:rsidRDefault="00BB1622">
            <w:pPr>
              <w:pStyle w:val="ConsPlusNormal"/>
              <w:jc w:val="center"/>
            </w:pPr>
            <w:r>
              <w:lastRenderedPageBreak/>
              <w:t>средств, пол</w:t>
            </w:r>
            <w:r>
              <w:lastRenderedPageBreak/>
              <w:t>ученных от оказания услуг, реализации товаров по регулируемым государством ценам (тарифам)</w:t>
            </w:r>
          </w:p>
        </w:tc>
        <w:tc>
          <w:tcPr>
            <w:tcW w:w="907" w:type="dxa"/>
          </w:tcPr>
          <w:p w:rsidR="00BB1622" w:rsidRDefault="00BB1622">
            <w:pPr>
              <w:pStyle w:val="ConsPlusNormal"/>
              <w:jc w:val="center"/>
            </w:pPr>
            <w:r>
              <w:lastRenderedPageBreak/>
              <w:t>иных источни</w:t>
            </w:r>
            <w:r>
              <w:lastRenderedPageBreak/>
              <w:t>ков финансирования</w:t>
            </w:r>
          </w:p>
        </w:tc>
        <w:tc>
          <w:tcPr>
            <w:tcW w:w="737" w:type="dxa"/>
          </w:tcPr>
          <w:p w:rsidR="00BB1622" w:rsidRDefault="00BB1622">
            <w:pPr>
              <w:pStyle w:val="ConsPlusNormal"/>
              <w:jc w:val="center"/>
            </w:pPr>
            <w:r>
              <w:lastRenderedPageBreak/>
              <w:t xml:space="preserve">Общий объем </w:t>
            </w:r>
            <w:r>
              <w:lastRenderedPageBreak/>
              <w:t>финансирования, в том числе за счет:</w:t>
            </w:r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lastRenderedPageBreak/>
              <w:t xml:space="preserve">федерального </w:t>
            </w:r>
            <w:r>
              <w:lastRenderedPageBreak/>
              <w:t>бюджета</w:t>
            </w:r>
          </w:p>
        </w:tc>
        <w:tc>
          <w:tcPr>
            <w:tcW w:w="850" w:type="dxa"/>
          </w:tcPr>
          <w:p w:rsidR="00BB1622" w:rsidRDefault="00BB1622">
            <w:pPr>
              <w:pStyle w:val="ConsPlusNormal"/>
              <w:jc w:val="center"/>
            </w:pPr>
            <w:r>
              <w:lastRenderedPageBreak/>
              <w:t>бюджетов суб</w:t>
            </w:r>
            <w:r>
              <w:lastRenderedPageBreak/>
              <w:t>ъектов Российской Федерации и муниципальных образований</w:t>
            </w:r>
          </w:p>
        </w:tc>
        <w:tc>
          <w:tcPr>
            <w:tcW w:w="1077" w:type="dxa"/>
          </w:tcPr>
          <w:p w:rsidR="00BB1622" w:rsidRDefault="00BB1622">
            <w:pPr>
              <w:pStyle w:val="ConsPlusNormal"/>
              <w:jc w:val="center"/>
            </w:pPr>
            <w:r>
              <w:lastRenderedPageBreak/>
              <w:t>средств, пол</w:t>
            </w:r>
            <w:r>
              <w:lastRenderedPageBreak/>
              <w:t>ученных от оказания услуг, реализации товаров по регулируемым государством ценам (тарифам)</w:t>
            </w:r>
          </w:p>
        </w:tc>
        <w:tc>
          <w:tcPr>
            <w:tcW w:w="737" w:type="dxa"/>
          </w:tcPr>
          <w:p w:rsidR="00BB1622" w:rsidRDefault="00BB1622">
            <w:pPr>
              <w:pStyle w:val="ConsPlusNormal"/>
              <w:jc w:val="center"/>
            </w:pPr>
            <w:r>
              <w:lastRenderedPageBreak/>
              <w:t>иных источни</w:t>
            </w:r>
            <w:r>
              <w:lastRenderedPageBreak/>
              <w:t>ков финансирования</w:t>
            </w:r>
          </w:p>
        </w:tc>
        <w:tc>
          <w:tcPr>
            <w:tcW w:w="794" w:type="dxa"/>
          </w:tcPr>
          <w:p w:rsidR="00BB1622" w:rsidRDefault="00BB1622">
            <w:pPr>
              <w:pStyle w:val="ConsPlusNormal"/>
              <w:jc w:val="center"/>
            </w:pPr>
            <w:r>
              <w:lastRenderedPageBreak/>
              <w:t xml:space="preserve">Общий объем </w:t>
            </w:r>
            <w:r>
              <w:lastRenderedPageBreak/>
              <w:t>финансирования, в том числе за счет:</w:t>
            </w:r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lastRenderedPageBreak/>
              <w:t xml:space="preserve">федерального </w:t>
            </w:r>
            <w:r>
              <w:lastRenderedPageBreak/>
              <w:t>бюджета</w:t>
            </w:r>
          </w:p>
        </w:tc>
        <w:tc>
          <w:tcPr>
            <w:tcW w:w="850" w:type="dxa"/>
          </w:tcPr>
          <w:p w:rsidR="00BB1622" w:rsidRDefault="00BB1622">
            <w:pPr>
              <w:pStyle w:val="ConsPlusNormal"/>
              <w:jc w:val="center"/>
            </w:pPr>
            <w:r>
              <w:lastRenderedPageBreak/>
              <w:t>бюджетов суб</w:t>
            </w:r>
            <w:r>
              <w:lastRenderedPageBreak/>
              <w:t>ъектов Российской Федерации и муниципальных образований</w:t>
            </w:r>
          </w:p>
        </w:tc>
        <w:tc>
          <w:tcPr>
            <w:tcW w:w="1020" w:type="dxa"/>
          </w:tcPr>
          <w:p w:rsidR="00BB1622" w:rsidRDefault="00BB1622">
            <w:pPr>
              <w:pStyle w:val="ConsPlusNormal"/>
              <w:jc w:val="center"/>
            </w:pPr>
            <w:r>
              <w:lastRenderedPageBreak/>
              <w:t>средств, пол</w:t>
            </w:r>
            <w:r>
              <w:lastRenderedPageBreak/>
              <w:t>ученных от оказания услуг, реализации товаров по регулируемым государством ценам (тарифам)</w:t>
            </w:r>
          </w:p>
        </w:tc>
        <w:tc>
          <w:tcPr>
            <w:tcW w:w="794" w:type="dxa"/>
          </w:tcPr>
          <w:p w:rsidR="00BB1622" w:rsidRDefault="00BB1622">
            <w:pPr>
              <w:pStyle w:val="ConsPlusNormal"/>
              <w:jc w:val="center"/>
            </w:pPr>
            <w:r>
              <w:lastRenderedPageBreak/>
              <w:t>иных источни</w:t>
            </w:r>
            <w:r>
              <w:lastRenderedPageBreak/>
              <w:t>ков финансирования</w:t>
            </w:r>
          </w:p>
        </w:tc>
      </w:tr>
      <w:tr w:rsidR="00BB1622">
        <w:tc>
          <w:tcPr>
            <w:tcW w:w="1134" w:type="dxa"/>
          </w:tcPr>
          <w:p w:rsidR="00BB1622" w:rsidRDefault="00BB1622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077" w:type="dxa"/>
          </w:tcPr>
          <w:p w:rsidR="00BB1622" w:rsidRDefault="00BB162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BB1622" w:rsidRDefault="00BB162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</w:tcPr>
          <w:p w:rsidR="00BB1622" w:rsidRDefault="00BB162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</w:tcPr>
          <w:p w:rsidR="00BB1622" w:rsidRDefault="00BB162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BB1622" w:rsidRDefault="00BB162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</w:tcPr>
          <w:p w:rsidR="00BB1622" w:rsidRDefault="00BB162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64" w:type="dxa"/>
          </w:tcPr>
          <w:p w:rsidR="00BB1622" w:rsidRDefault="00BB162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BB1622" w:rsidRDefault="00BB162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18" w:type="dxa"/>
          </w:tcPr>
          <w:p w:rsidR="00BB1622" w:rsidRDefault="00BB162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94" w:type="dxa"/>
          </w:tcPr>
          <w:p w:rsidR="00BB1622" w:rsidRDefault="00BB1622">
            <w:pPr>
              <w:pStyle w:val="ConsPlusNormal"/>
              <w:jc w:val="center"/>
            </w:pPr>
            <w:r>
              <w:t>11.1</w:t>
            </w:r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t>11.2</w:t>
            </w:r>
          </w:p>
        </w:tc>
        <w:tc>
          <w:tcPr>
            <w:tcW w:w="850" w:type="dxa"/>
          </w:tcPr>
          <w:p w:rsidR="00BB1622" w:rsidRDefault="00BB1622">
            <w:pPr>
              <w:pStyle w:val="ConsPlusNormal"/>
              <w:jc w:val="center"/>
            </w:pPr>
            <w:r>
              <w:t>11.3</w:t>
            </w:r>
          </w:p>
        </w:tc>
        <w:tc>
          <w:tcPr>
            <w:tcW w:w="1077" w:type="dxa"/>
          </w:tcPr>
          <w:p w:rsidR="00BB1622" w:rsidRDefault="00BB1622">
            <w:pPr>
              <w:pStyle w:val="ConsPlusNormal"/>
              <w:jc w:val="center"/>
            </w:pPr>
            <w:r>
              <w:t>11.4</w:t>
            </w:r>
          </w:p>
        </w:tc>
        <w:tc>
          <w:tcPr>
            <w:tcW w:w="794" w:type="dxa"/>
          </w:tcPr>
          <w:p w:rsidR="00BB1622" w:rsidRDefault="00BB1622">
            <w:pPr>
              <w:pStyle w:val="ConsPlusNormal"/>
              <w:jc w:val="center"/>
            </w:pPr>
            <w:r>
              <w:t>11.5</w:t>
            </w:r>
          </w:p>
        </w:tc>
        <w:tc>
          <w:tcPr>
            <w:tcW w:w="794" w:type="dxa"/>
          </w:tcPr>
          <w:p w:rsidR="00BB1622" w:rsidRDefault="00BB1622">
            <w:pPr>
              <w:pStyle w:val="ConsPlusNormal"/>
              <w:jc w:val="center"/>
            </w:pPr>
            <w:bookmarkStart w:id="14" w:name="P159"/>
            <w:bookmarkEnd w:id="14"/>
            <w:r>
              <w:t>11.6</w:t>
            </w:r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t>11.7</w:t>
            </w:r>
          </w:p>
        </w:tc>
        <w:tc>
          <w:tcPr>
            <w:tcW w:w="850" w:type="dxa"/>
          </w:tcPr>
          <w:p w:rsidR="00BB1622" w:rsidRDefault="00BB1622">
            <w:pPr>
              <w:pStyle w:val="ConsPlusNormal"/>
              <w:jc w:val="center"/>
            </w:pPr>
            <w:r>
              <w:t>11.8</w:t>
            </w:r>
          </w:p>
        </w:tc>
        <w:tc>
          <w:tcPr>
            <w:tcW w:w="1077" w:type="dxa"/>
          </w:tcPr>
          <w:p w:rsidR="00BB1622" w:rsidRDefault="00BB1622">
            <w:pPr>
              <w:pStyle w:val="ConsPlusNormal"/>
              <w:jc w:val="center"/>
            </w:pPr>
            <w:r>
              <w:t>11.9</w:t>
            </w:r>
          </w:p>
        </w:tc>
        <w:tc>
          <w:tcPr>
            <w:tcW w:w="907" w:type="dxa"/>
          </w:tcPr>
          <w:p w:rsidR="00BB1622" w:rsidRDefault="00BB1622">
            <w:pPr>
              <w:pStyle w:val="ConsPlusNormal"/>
              <w:jc w:val="center"/>
            </w:pPr>
            <w:r>
              <w:t>11.10</w:t>
            </w:r>
          </w:p>
        </w:tc>
        <w:tc>
          <w:tcPr>
            <w:tcW w:w="737" w:type="dxa"/>
          </w:tcPr>
          <w:p w:rsidR="00BB1622" w:rsidRDefault="00BB1622">
            <w:pPr>
              <w:pStyle w:val="ConsPlusNormal"/>
              <w:jc w:val="center"/>
            </w:pPr>
            <w:bookmarkStart w:id="15" w:name="P164"/>
            <w:bookmarkEnd w:id="15"/>
            <w:r>
              <w:t>11.11</w:t>
            </w:r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t>11.12</w:t>
            </w:r>
          </w:p>
        </w:tc>
        <w:tc>
          <w:tcPr>
            <w:tcW w:w="850" w:type="dxa"/>
          </w:tcPr>
          <w:p w:rsidR="00BB1622" w:rsidRDefault="00BB1622">
            <w:pPr>
              <w:pStyle w:val="ConsPlusNormal"/>
              <w:jc w:val="center"/>
            </w:pPr>
            <w:r>
              <w:t>11.13</w:t>
            </w:r>
          </w:p>
        </w:tc>
        <w:tc>
          <w:tcPr>
            <w:tcW w:w="1077" w:type="dxa"/>
          </w:tcPr>
          <w:p w:rsidR="00BB1622" w:rsidRDefault="00BB1622">
            <w:pPr>
              <w:pStyle w:val="ConsPlusNormal"/>
              <w:jc w:val="center"/>
            </w:pPr>
            <w:r>
              <w:t>11.14</w:t>
            </w:r>
          </w:p>
        </w:tc>
        <w:tc>
          <w:tcPr>
            <w:tcW w:w="737" w:type="dxa"/>
          </w:tcPr>
          <w:p w:rsidR="00BB1622" w:rsidRDefault="00BB1622">
            <w:pPr>
              <w:pStyle w:val="ConsPlusNormal"/>
              <w:jc w:val="center"/>
            </w:pPr>
            <w:bookmarkStart w:id="16" w:name="P168"/>
            <w:bookmarkEnd w:id="16"/>
            <w:r>
              <w:t>11.15</w:t>
            </w:r>
          </w:p>
        </w:tc>
        <w:tc>
          <w:tcPr>
            <w:tcW w:w="794" w:type="dxa"/>
          </w:tcPr>
          <w:p w:rsidR="00BB1622" w:rsidRDefault="00BB1622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850" w:type="dxa"/>
          </w:tcPr>
          <w:p w:rsidR="00BB1622" w:rsidRDefault="00BB1622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020" w:type="dxa"/>
          </w:tcPr>
          <w:p w:rsidR="00BB1622" w:rsidRDefault="00BB162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794" w:type="dxa"/>
          </w:tcPr>
          <w:p w:rsidR="00BB1622" w:rsidRDefault="00BB1622">
            <w:pPr>
              <w:pStyle w:val="ConsPlusNormal"/>
              <w:jc w:val="center"/>
            </w:pPr>
            <w:r>
              <w:t>16</w:t>
            </w:r>
          </w:p>
        </w:tc>
      </w:tr>
      <w:tr w:rsidR="00BB1622">
        <w:tc>
          <w:tcPr>
            <w:tcW w:w="113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77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77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77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77" w:type="dxa"/>
          </w:tcPr>
          <w:p w:rsidR="00BB1622" w:rsidRDefault="00BB1622">
            <w:pPr>
              <w:pStyle w:val="ConsPlusNormal"/>
            </w:pPr>
          </w:p>
        </w:tc>
        <w:tc>
          <w:tcPr>
            <w:tcW w:w="85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96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13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118" w:type="dxa"/>
          </w:tcPr>
          <w:p w:rsidR="00BB1622" w:rsidRDefault="00BB1622">
            <w:pPr>
              <w:pStyle w:val="ConsPlusNormal"/>
            </w:pPr>
          </w:p>
        </w:tc>
        <w:tc>
          <w:tcPr>
            <w:tcW w:w="79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8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85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77" w:type="dxa"/>
          </w:tcPr>
          <w:p w:rsidR="00BB1622" w:rsidRDefault="00BB1622">
            <w:pPr>
              <w:pStyle w:val="ConsPlusNormal"/>
            </w:pPr>
          </w:p>
        </w:tc>
        <w:tc>
          <w:tcPr>
            <w:tcW w:w="79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79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8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85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77" w:type="dxa"/>
          </w:tcPr>
          <w:p w:rsidR="00BB1622" w:rsidRDefault="00BB1622">
            <w:pPr>
              <w:pStyle w:val="ConsPlusNormal"/>
            </w:pPr>
          </w:p>
        </w:tc>
        <w:tc>
          <w:tcPr>
            <w:tcW w:w="907" w:type="dxa"/>
          </w:tcPr>
          <w:p w:rsidR="00BB1622" w:rsidRDefault="00BB1622">
            <w:pPr>
              <w:pStyle w:val="ConsPlusNormal"/>
            </w:pPr>
          </w:p>
        </w:tc>
        <w:tc>
          <w:tcPr>
            <w:tcW w:w="737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8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85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77" w:type="dxa"/>
          </w:tcPr>
          <w:p w:rsidR="00BB1622" w:rsidRDefault="00BB1622">
            <w:pPr>
              <w:pStyle w:val="ConsPlusNormal"/>
            </w:pPr>
          </w:p>
        </w:tc>
        <w:tc>
          <w:tcPr>
            <w:tcW w:w="737" w:type="dxa"/>
          </w:tcPr>
          <w:p w:rsidR="00BB1622" w:rsidRDefault="00BB1622">
            <w:pPr>
              <w:pStyle w:val="ConsPlusNormal"/>
            </w:pPr>
          </w:p>
        </w:tc>
        <w:tc>
          <w:tcPr>
            <w:tcW w:w="79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8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85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794" w:type="dxa"/>
          </w:tcPr>
          <w:p w:rsidR="00BB1622" w:rsidRDefault="00BB1622">
            <w:pPr>
              <w:pStyle w:val="ConsPlusNormal"/>
            </w:pPr>
          </w:p>
        </w:tc>
      </w:tr>
    </w:tbl>
    <w:p w:rsidR="00BB1622" w:rsidRDefault="00BB1622">
      <w:pPr>
        <w:pStyle w:val="ConsPlusNormal"/>
        <w:sectPr w:rsidR="00BB1622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ind w:firstLine="540"/>
        <w:jc w:val="both"/>
      </w:pPr>
      <w:r>
        <w:t>--------------------------------</w:t>
      </w:r>
    </w:p>
    <w:p w:rsidR="00BB1622" w:rsidRDefault="00BB1622">
      <w:pPr>
        <w:pStyle w:val="ConsPlusNormal"/>
        <w:spacing w:before="220"/>
        <w:ind w:firstLine="540"/>
        <w:jc w:val="both"/>
      </w:pPr>
      <w:bookmarkStart w:id="17" w:name="P206"/>
      <w:bookmarkEnd w:id="17"/>
      <w:r>
        <w:t>&lt;1&gt; Указывается номер приложения к решению об утверждении инвестиционной программы, изменений, вносимых в инвестиционную программу, или инвестиционной программы и изменений, вносимых в инвестиционную программу.</w:t>
      </w:r>
    </w:p>
    <w:p w:rsidR="00BB1622" w:rsidRDefault="00BB1622">
      <w:pPr>
        <w:pStyle w:val="ConsPlusNormal"/>
        <w:spacing w:before="220"/>
        <w:ind w:firstLine="540"/>
        <w:jc w:val="both"/>
      </w:pPr>
      <w:bookmarkStart w:id="18" w:name="P207"/>
      <w:bookmarkEnd w:id="18"/>
      <w:r>
        <w:t>&lt;2&gt; Указываются наименование органа исполнительной власти и реквизиты решения об утверждении инвестиционной программы, изменений, вносимых в инвестиционную программу, или инвестиционной программы и изменений, вносимых в инвестиционную программу.</w:t>
      </w:r>
    </w:p>
    <w:p w:rsidR="00BB1622" w:rsidRDefault="00BB1622">
      <w:pPr>
        <w:pStyle w:val="ConsPlusNormal"/>
        <w:spacing w:before="220"/>
        <w:ind w:firstLine="540"/>
        <w:jc w:val="both"/>
      </w:pPr>
      <w:bookmarkStart w:id="19" w:name="P208"/>
      <w:bookmarkEnd w:id="19"/>
      <w:r>
        <w:t>&lt;3&gt; Словосочетания вида "год X", "год (X + 1)", "год (X + 1)" в различных падежах заменяются указанием года (четыре цифры и слово "год" в соответствующем падеже), который определяется как первый год реализации инвестиционной программы (если утверждается инвестиционная программа) или год, в котором принимается решение об утверждении изменений, вносимых в инвестиционную программу, или инвестиционной программы и изменений, вносимых в инвестиционную программу, плюс количество лет, равных числу, указанному в словосочетании после знака "+".</w:t>
      </w:r>
    </w:p>
    <w:p w:rsidR="00BB1622" w:rsidRDefault="00BB1622">
      <w:pPr>
        <w:pStyle w:val="ConsPlusNormal"/>
        <w:spacing w:before="220"/>
        <w:ind w:firstLine="540"/>
        <w:jc w:val="both"/>
      </w:pPr>
      <w:r>
        <w:t>Если решение об утверждении инвестиционной программы (изменений, вносимых в инвестиционную программу, или инвестиционной программы и изменений, вносимых в инвестиционную программу) принимается на период:</w:t>
      </w:r>
    </w:p>
    <w:p w:rsidR="00BB1622" w:rsidRDefault="00BB1622">
      <w:pPr>
        <w:pStyle w:val="ConsPlusNormal"/>
        <w:spacing w:before="220"/>
        <w:ind w:firstLine="540"/>
        <w:jc w:val="both"/>
      </w:pPr>
      <w:r>
        <w:t xml:space="preserve">более 3 лет, то после </w:t>
      </w:r>
      <w:hyperlink w:anchor="P168">
        <w:r>
          <w:rPr>
            <w:color w:val="0000FF"/>
          </w:rPr>
          <w:t>столбца 11.15</w:t>
        </w:r>
      </w:hyperlink>
      <w:r>
        <w:t xml:space="preserve"> настоящая форма дополняется новыми столбцами, аналогичными </w:t>
      </w:r>
      <w:hyperlink w:anchor="P164">
        <w:r>
          <w:rPr>
            <w:color w:val="0000FF"/>
          </w:rPr>
          <w:t>столбцам 11.11</w:t>
        </w:r>
      </w:hyperlink>
      <w:r>
        <w:t xml:space="preserve"> - </w:t>
      </w:r>
      <w:hyperlink w:anchor="P168">
        <w:r>
          <w:rPr>
            <w:color w:val="0000FF"/>
          </w:rPr>
          <w:t>11.15</w:t>
        </w:r>
      </w:hyperlink>
      <w:r>
        <w:t>, с указанием в наименовании заголовков столбцов соответствующих годов, в отношении которых заполняется такая форма, и порядковых номеров столбцов;</w:t>
      </w:r>
    </w:p>
    <w:p w:rsidR="00BB1622" w:rsidRDefault="00BB1622">
      <w:pPr>
        <w:pStyle w:val="ConsPlusNormal"/>
        <w:spacing w:before="220"/>
        <w:ind w:firstLine="540"/>
        <w:jc w:val="both"/>
      </w:pPr>
      <w:r>
        <w:t xml:space="preserve">менее 3 лет, то в настоящей форме удаляются </w:t>
      </w:r>
      <w:hyperlink w:anchor="P164">
        <w:r>
          <w:rPr>
            <w:color w:val="0000FF"/>
          </w:rPr>
          <w:t>столбцы 11.11</w:t>
        </w:r>
      </w:hyperlink>
      <w:r>
        <w:t xml:space="preserve"> - </w:t>
      </w:r>
      <w:hyperlink w:anchor="P168">
        <w:r>
          <w:rPr>
            <w:color w:val="0000FF"/>
          </w:rPr>
          <w:t>11.15</w:t>
        </w:r>
      </w:hyperlink>
      <w:r>
        <w:t xml:space="preserve"> или </w:t>
      </w:r>
      <w:hyperlink w:anchor="P159">
        <w:r>
          <w:rPr>
            <w:color w:val="0000FF"/>
          </w:rPr>
          <w:t>11.6</w:t>
        </w:r>
      </w:hyperlink>
      <w:r>
        <w:t xml:space="preserve"> - </w:t>
      </w:r>
      <w:hyperlink w:anchor="P168">
        <w:r>
          <w:rPr>
            <w:color w:val="0000FF"/>
          </w:rPr>
          <w:t>11.15</w:t>
        </w:r>
      </w:hyperlink>
      <w:r>
        <w:t>.</w:t>
      </w: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jc w:val="right"/>
        <w:outlineLvl w:val="1"/>
      </w:pPr>
      <w:r>
        <w:t xml:space="preserve">Приложение N __ </w:t>
      </w:r>
      <w:hyperlink w:anchor="P292">
        <w:r>
          <w:rPr>
            <w:color w:val="0000FF"/>
          </w:rPr>
          <w:t>&lt;1&gt;</w:t>
        </w:r>
      </w:hyperlink>
    </w:p>
    <w:p w:rsidR="00BB1622" w:rsidRDefault="00BB1622">
      <w:pPr>
        <w:pStyle w:val="ConsPlusNormal"/>
        <w:jc w:val="right"/>
      </w:pPr>
      <w:r>
        <w:t>к решению ________</w:t>
      </w:r>
    </w:p>
    <w:p w:rsidR="00BB1622" w:rsidRDefault="00BB1622">
      <w:pPr>
        <w:pStyle w:val="ConsPlusNormal"/>
        <w:jc w:val="right"/>
      </w:pPr>
      <w:r>
        <w:t xml:space="preserve">от "__" __________ г. N __ </w:t>
      </w:r>
      <w:hyperlink w:anchor="P293">
        <w:r>
          <w:rPr>
            <w:color w:val="0000FF"/>
          </w:rPr>
          <w:t>&lt;2&gt;</w:t>
        </w:r>
      </w:hyperlink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jc w:val="center"/>
      </w:pPr>
      <w:r>
        <w:t>Перечни инвестиционных проектов</w:t>
      </w: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jc w:val="center"/>
        <w:outlineLvl w:val="2"/>
      </w:pPr>
      <w:r>
        <w:t>Раздел 2. План освоения капитальных вложений</w:t>
      </w:r>
    </w:p>
    <w:p w:rsidR="00BB1622" w:rsidRDefault="00BB1622">
      <w:pPr>
        <w:pStyle w:val="ConsPlusNormal"/>
        <w:jc w:val="center"/>
      </w:pPr>
      <w:r>
        <w:t>по инвестиционным проектам</w:t>
      </w: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jc w:val="center"/>
      </w:pPr>
      <w:r>
        <w:t>________________________________________________</w:t>
      </w:r>
    </w:p>
    <w:p w:rsidR="00BB1622" w:rsidRDefault="00BB1622">
      <w:pPr>
        <w:pStyle w:val="ConsPlusNormal"/>
        <w:jc w:val="center"/>
      </w:pPr>
      <w:r>
        <w:t>полное наименование субъекта электроэнергетики</w:t>
      </w: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sectPr w:rsidR="00BB1622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98"/>
        <w:gridCol w:w="1139"/>
        <w:gridCol w:w="1139"/>
        <w:gridCol w:w="1139"/>
        <w:gridCol w:w="1139"/>
        <w:gridCol w:w="1139"/>
        <w:gridCol w:w="475"/>
        <w:gridCol w:w="1045"/>
        <w:gridCol w:w="1021"/>
        <w:gridCol w:w="963"/>
        <w:gridCol w:w="578"/>
        <w:gridCol w:w="685"/>
        <w:gridCol w:w="1130"/>
        <w:gridCol w:w="998"/>
        <w:gridCol w:w="998"/>
        <w:gridCol w:w="998"/>
        <w:gridCol w:w="484"/>
      </w:tblGrid>
      <w:tr w:rsidR="00BB1622">
        <w:tc>
          <w:tcPr>
            <w:tcW w:w="907" w:type="dxa"/>
            <w:vMerge w:val="restart"/>
          </w:tcPr>
          <w:p w:rsidR="00BB1622" w:rsidRDefault="00BB1622">
            <w:pPr>
              <w:pStyle w:val="ConsPlusNormal"/>
              <w:jc w:val="center"/>
            </w:pPr>
            <w:r>
              <w:lastRenderedPageBreak/>
              <w:t>Номер группы инвестиционных проектов</w:t>
            </w:r>
          </w:p>
        </w:tc>
        <w:tc>
          <w:tcPr>
            <w:tcW w:w="1134" w:type="dxa"/>
            <w:vMerge w:val="restart"/>
          </w:tcPr>
          <w:p w:rsidR="00BB1622" w:rsidRDefault="00BB1622">
            <w:pPr>
              <w:pStyle w:val="ConsPlusNormal"/>
              <w:jc w:val="center"/>
            </w:pPr>
            <w:r>
              <w:t>Наименование инвестиционного проекта (группы инвестиционных проектов)</w:t>
            </w:r>
          </w:p>
        </w:tc>
        <w:tc>
          <w:tcPr>
            <w:tcW w:w="794" w:type="dxa"/>
            <w:vMerge w:val="restart"/>
          </w:tcPr>
          <w:p w:rsidR="00BB1622" w:rsidRDefault="00BB1622">
            <w:pPr>
              <w:pStyle w:val="ConsPlusNormal"/>
              <w:jc w:val="center"/>
            </w:pPr>
            <w:r>
              <w:t>Идентификатор инвестиционного проекта</w:t>
            </w:r>
          </w:p>
        </w:tc>
        <w:tc>
          <w:tcPr>
            <w:tcW w:w="964" w:type="dxa"/>
            <w:vMerge w:val="restart"/>
          </w:tcPr>
          <w:p w:rsidR="00BB1622" w:rsidRDefault="00BB1622">
            <w:pPr>
              <w:pStyle w:val="ConsPlusNormal"/>
              <w:jc w:val="center"/>
            </w:pPr>
            <w:r>
              <w:t>Год начала реализации инвестиционного проекта</w:t>
            </w:r>
          </w:p>
        </w:tc>
        <w:tc>
          <w:tcPr>
            <w:tcW w:w="1020" w:type="dxa"/>
            <w:vMerge w:val="restart"/>
          </w:tcPr>
          <w:p w:rsidR="00BB1622" w:rsidRDefault="00BB1622">
            <w:pPr>
              <w:pStyle w:val="ConsPlusNormal"/>
              <w:jc w:val="center"/>
            </w:pPr>
            <w:r>
              <w:t>Год окончания реализации инвестиционного проекта</w:t>
            </w:r>
          </w:p>
        </w:tc>
        <w:tc>
          <w:tcPr>
            <w:tcW w:w="1928" w:type="dxa"/>
            <w:vMerge w:val="restart"/>
          </w:tcPr>
          <w:p w:rsidR="00BB1622" w:rsidRDefault="00BB1622">
            <w:pPr>
              <w:pStyle w:val="ConsPlusNormal"/>
              <w:jc w:val="center"/>
            </w:pPr>
            <w:r>
              <w:t>Полная сметная стоимость инвестиционного проекта в соответствии с утвержденной проектной документацией в базисном уровне цен, млн рублей (без НДС)</w:t>
            </w:r>
          </w:p>
        </w:tc>
        <w:tc>
          <w:tcPr>
            <w:tcW w:w="3686" w:type="dxa"/>
            <w:gridSpan w:val="5"/>
          </w:tcPr>
          <w:p w:rsidR="00BB1622" w:rsidRDefault="00BB1622">
            <w:pPr>
              <w:pStyle w:val="ConsPlusNormal"/>
              <w:jc w:val="center"/>
            </w:pPr>
            <w:r>
              <w:t>Оценка полной стоимости в прогнозных ценах соответствующих лет, млн рублей (без НДС)</w:t>
            </w:r>
          </w:p>
        </w:tc>
        <w:tc>
          <w:tcPr>
            <w:tcW w:w="1644" w:type="dxa"/>
            <w:gridSpan w:val="2"/>
          </w:tcPr>
          <w:p w:rsidR="00BB1622" w:rsidRDefault="00BB1622">
            <w:pPr>
              <w:pStyle w:val="ConsPlusNormal"/>
              <w:jc w:val="center"/>
            </w:pPr>
            <w:r>
              <w:t>Остаток освоения капитальных вложений, млн рублей (без НДС)</w:t>
            </w:r>
          </w:p>
        </w:tc>
        <w:tc>
          <w:tcPr>
            <w:tcW w:w="3005" w:type="dxa"/>
            <w:gridSpan w:val="4"/>
          </w:tcPr>
          <w:p w:rsidR="00BB1622" w:rsidRDefault="00BB1622">
            <w:pPr>
              <w:pStyle w:val="ConsPlusNormal"/>
              <w:jc w:val="center"/>
            </w:pPr>
            <w:r>
              <w:t>Освоение капитальных вложений в прогнозных ценах соответствующих лет, млн рублей (без НДС)</w:t>
            </w:r>
          </w:p>
        </w:tc>
      </w:tr>
      <w:tr w:rsidR="00BB1622"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3686" w:type="dxa"/>
            <w:gridSpan w:val="5"/>
          </w:tcPr>
          <w:p w:rsidR="00BB1622" w:rsidRDefault="00BB1622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1644" w:type="dxa"/>
            <w:gridSpan w:val="2"/>
          </w:tcPr>
          <w:p w:rsidR="00BB1622" w:rsidRDefault="00BB1622">
            <w:pPr>
              <w:pStyle w:val="ConsPlusNormal"/>
              <w:jc w:val="center"/>
            </w:pPr>
            <w:r>
              <w:t xml:space="preserve">План на 01.01.года X </w:t>
            </w:r>
            <w:hyperlink w:anchor="P294">
              <w:r>
                <w:rPr>
                  <w:color w:val="0000FF"/>
                </w:rPr>
                <w:t>&lt;3&gt;</w:t>
              </w:r>
            </w:hyperlink>
            <w:r>
              <w:t>)</w:t>
            </w:r>
          </w:p>
        </w:tc>
        <w:tc>
          <w:tcPr>
            <w:tcW w:w="737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год X </w:t>
            </w:r>
            <w:hyperlink w:anchor="P294">
              <w:r>
                <w:rPr>
                  <w:color w:val="0000FF"/>
                </w:rPr>
                <w:t>&lt;3&gt;</w:t>
              </w:r>
            </w:hyperlink>
            <w:r>
              <w:t>)</w:t>
            </w:r>
          </w:p>
        </w:tc>
        <w:tc>
          <w:tcPr>
            <w:tcW w:w="737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год (X + 1) </w:t>
            </w:r>
            <w:hyperlink w:anchor="P29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737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год (X + 2) </w:t>
            </w:r>
            <w:hyperlink w:anchor="P29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794" w:type="dxa"/>
            <w:vMerge w:val="restart"/>
          </w:tcPr>
          <w:p w:rsidR="00BB1622" w:rsidRDefault="00BB1622">
            <w:pPr>
              <w:pStyle w:val="ConsPlusNormal"/>
              <w:jc w:val="center"/>
            </w:pPr>
            <w:r>
              <w:t>Итого (план)</w:t>
            </w:r>
          </w:p>
        </w:tc>
      </w:tr>
      <w:tr w:rsidR="00BB1622"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1928" w:type="dxa"/>
          </w:tcPr>
          <w:p w:rsidR="00BB1622" w:rsidRDefault="00BB1622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Всего, в т.ч.:</w:t>
            </w:r>
          </w:p>
        </w:tc>
        <w:tc>
          <w:tcPr>
            <w:tcW w:w="794" w:type="dxa"/>
          </w:tcPr>
          <w:p w:rsidR="00BB1622" w:rsidRDefault="00BB1622">
            <w:pPr>
              <w:pStyle w:val="ConsPlusNormal"/>
              <w:jc w:val="center"/>
            </w:pPr>
            <w:r>
              <w:t>проектно-изыскательские работы</w:t>
            </w:r>
          </w:p>
        </w:tc>
        <w:tc>
          <w:tcPr>
            <w:tcW w:w="964" w:type="dxa"/>
          </w:tcPr>
          <w:p w:rsidR="00BB1622" w:rsidRDefault="00BB1622">
            <w:pPr>
              <w:pStyle w:val="ConsPlusNormal"/>
              <w:jc w:val="center"/>
            </w:pPr>
            <w:r>
              <w:t>строительные работы, реконструкция, монтаж оборудования</w:t>
            </w:r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t>оборудование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прочие затраты</w:t>
            </w:r>
          </w:p>
        </w:tc>
        <w:tc>
          <w:tcPr>
            <w:tcW w:w="737" w:type="dxa"/>
          </w:tcPr>
          <w:p w:rsidR="00BB1622" w:rsidRDefault="00BB1622">
            <w:pPr>
              <w:pStyle w:val="ConsPlusNormal"/>
              <w:jc w:val="center"/>
            </w:pPr>
            <w:r>
              <w:t>в базисном уровне цен</w:t>
            </w:r>
          </w:p>
        </w:tc>
        <w:tc>
          <w:tcPr>
            <w:tcW w:w="907" w:type="dxa"/>
          </w:tcPr>
          <w:p w:rsidR="00BB1622" w:rsidRDefault="00BB1622">
            <w:pPr>
              <w:pStyle w:val="ConsPlusNormal"/>
              <w:jc w:val="center"/>
            </w:pPr>
            <w:r>
              <w:t>в прогнозных ценах соответствующих лет</w:t>
            </w:r>
          </w:p>
        </w:tc>
        <w:tc>
          <w:tcPr>
            <w:tcW w:w="737" w:type="dxa"/>
          </w:tcPr>
          <w:p w:rsidR="00BB1622" w:rsidRDefault="00BB1622">
            <w:pPr>
              <w:pStyle w:val="ConsPlusNormal"/>
              <w:jc w:val="center"/>
            </w:pPr>
            <w:r>
              <w:t>Утвержденный план</w:t>
            </w:r>
          </w:p>
        </w:tc>
        <w:tc>
          <w:tcPr>
            <w:tcW w:w="737" w:type="dxa"/>
          </w:tcPr>
          <w:p w:rsidR="00BB1622" w:rsidRDefault="00BB1622">
            <w:pPr>
              <w:pStyle w:val="ConsPlusNormal"/>
              <w:jc w:val="center"/>
            </w:pPr>
            <w:r>
              <w:t>Утвержденный план</w:t>
            </w:r>
          </w:p>
        </w:tc>
        <w:tc>
          <w:tcPr>
            <w:tcW w:w="737" w:type="dxa"/>
          </w:tcPr>
          <w:p w:rsidR="00BB1622" w:rsidRDefault="00BB1622">
            <w:pPr>
              <w:pStyle w:val="ConsPlusNormal"/>
              <w:jc w:val="center"/>
            </w:pPr>
            <w:r>
              <w:t>Утвержденный план</w:t>
            </w:r>
          </w:p>
        </w:tc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</w:tr>
      <w:tr w:rsidR="00BB1622">
        <w:tc>
          <w:tcPr>
            <w:tcW w:w="907" w:type="dxa"/>
          </w:tcPr>
          <w:p w:rsidR="00BB1622" w:rsidRDefault="00BB162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BB1622" w:rsidRDefault="00BB162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BB1622" w:rsidRDefault="00BB162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4" w:type="dxa"/>
          </w:tcPr>
          <w:p w:rsidR="00BB1622" w:rsidRDefault="00BB162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0" w:type="dxa"/>
          </w:tcPr>
          <w:p w:rsidR="00BB1622" w:rsidRDefault="00BB162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28" w:type="dxa"/>
          </w:tcPr>
          <w:p w:rsidR="00BB1622" w:rsidRDefault="00BB162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94" w:type="dxa"/>
          </w:tcPr>
          <w:p w:rsidR="00BB1622" w:rsidRDefault="00BB162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64" w:type="dxa"/>
          </w:tcPr>
          <w:p w:rsidR="00BB1622" w:rsidRDefault="00BB162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37" w:type="dxa"/>
          </w:tcPr>
          <w:p w:rsidR="00BB1622" w:rsidRDefault="00BB1622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07" w:type="dxa"/>
          </w:tcPr>
          <w:p w:rsidR="00BB1622" w:rsidRDefault="00BB1622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37" w:type="dxa"/>
          </w:tcPr>
          <w:p w:rsidR="00BB1622" w:rsidRDefault="00BB1622">
            <w:pPr>
              <w:pStyle w:val="ConsPlusNormal"/>
              <w:jc w:val="center"/>
            </w:pPr>
            <w:r>
              <w:t>14.1</w:t>
            </w:r>
          </w:p>
        </w:tc>
        <w:tc>
          <w:tcPr>
            <w:tcW w:w="737" w:type="dxa"/>
          </w:tcPr>
          <w:p w:rsidR="00BB1622" w:rsidRDefault="00BB1622">
            <w:pPr>
              <w:pStyle w:val="ConsPlusNormal"/>
              <w:jc w:val="center"/>
            </w:pPr>
            <w:bookmarkStart w:id="20" w:name="P270"/>
            <w:bookmarkEnd w:id="20"/>
            <w:r>
              <w:t>14.2</w:t>
            </w:r>
          </w:p>
        </w:tc>
        <w:tc>
          <w:tcPr>
            <w:tcW w:w="737" w:type="dxa"/>
          </w:tcPr>
          <w:p w:rsidR="00BB1622" w:rsidRDefault="00BB1622">
            <w:pPr>
              <w:pStyle w:val="ConsPlusNormal"/>
              <w:jc w:val="center"/>
            </w:pPr>
            <w:bookmarkStart w:id="21" w:name="P271"/>
            <w:bookmarkEnd w:id="21"/>
            <w:r>
              <w:t>14.3</w:t>
            </w:r>
          </w:p>
        </w:tc>
        <w:tc>
          <w:tcPr>
            <w:tcW w:w="794" w:type="dxa"/>
          </w:tcPr>
          <w:p w:rsidR="00BB1622" w:rsidRDefault="00BB1622">
            <w:pPr>
              <w:pStyle w:val="ConsPlusNormal"/>
              <w:jc w:val="center"/>
            </w:pPr>
            <w:r>
              <w:t>15</w:t>
            </w:r>
          </w:p>
        </w:tc>
      </w:tr>
      <w:tr w:rsidR="00BB1622">
        <w:tc>
          <w:tcPr>
            <w:tcW w:w="907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13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79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96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928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79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96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8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737" w:type="dxa"/>
          </w:tcPr>
          <w:p w:rsidR="00BB1622" w:rsidRDefault="00BB1622">
            <w:pPr>
              <w:pStyle w:val="ConsPlusNormal"/>
            </w:pPr>
          </w:p>
        </w:tc>
        <w:tc>
          <w:tcPr>
            <w:tcW w:w="907" w:type="dxa"/>
          </w:tcPr>
          <w:p w:rsidR="00BB1622" w:rsidRDefault="00BB1622">
            <w:pPr>
              <w:pStyle w:val="ConsPlusNormal"/>
            </w:pPr>
          </w:p>
        </w:tc>
        <w:tc>
          <w:tcPr>
            <w:tcW w:w="737" w:type="dxa"/>
          </w:tcPr>
          <w:p w:rsidR="00BB1622" w:rsidRDefault="00BB1622">
            <w:pPr>
              <w:pStyle w:val="ConsPlusNormal"/>
            </w:pPr>
          </w:p>
        </w:tc>
        <w:tc>
          <w:tcPr>
            <w:tcW w:w="737" w:type="dxa"/>
          </w:tcPr>
          <w:p w:rsidR="00BB1622" w:rsidRDefault="00BB1622">
            <w:pPr>
              <w:pStyle w:val="ConsPlusNormal"/>
            </w:pPr>
          </w:p>
        </w:tc>
        <w:tc>
          <w:tcPr>
            <w:tcW w:w="737" w:type="dxa"/>
          </w:tcPr>
          <w:p w:rsidR="00BB1622" w:rsidRDefault="00BB1622">
            <w:pPr>
              <w:pStyle w:val="ConsPlusNormal"/>
            </w:pPr>
          </w:p>
        </w:tc>
        <w:tc>
          <w:tcPr>
            <w:tcW w:w="794" w:type="dxa"/>
          </w:tcPr>
          <w:p w:rsidR="00BB1622" w:rsidRDefault="00BB1622">
            <w:pPr>
              <w:pStyle w:val="ConsPlusNormal"/>
            </w:pPr>
          </w:p>
        </w:tc>
      </w:tr>
    </w:tbl>
    <w:p w:rsidR="00BB1622" w:rsidRDefault="00BB1622">
      <w:pPr>
        <w:pStyle w:val="ConsPlusNormal"/>
        <w:sectPr w:rsidR="00BB1622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ind w:firstLine="540"/>
        <w:jc w:val="both"/>
      </w:pPr>
      <w:r>
        <w:t>--------------------------------</w:t>
      </w:r>
    </w:p>
    <w:p w:rsidR="00BB1622" w:rsidRDefault="00BB1622">
      <w:pPr>
        <w:pStyle w:val="ConsPlusNormal"/>
        <w:spacing w:before="220"/>
        <w:ind w:firstLine="540"/>
        <w:jc w:val="both"/>
      </w:pPr>
      <w:bookmarkStart w:id="22" w:name="P292"/>
      <w:bookmarkEnd w:id="22"/>
      <w:r>
        <w:t>&lt;1&gt; Указывается номер приложения к решению об утверждении инвестиционной программы, изменений, вносимых в инвестиционную программу, или инвестиционной программы и изменений, вносимых в инвестиционную программу.</w:t>
      </w:r>
    </w:p>
    <w:p w:rsidR="00BB1622" w:rsidRDefault="00BB1622">
      <w:pPr>
        <w:pStyle w:val="ConsPlusNormal"/>
        <w:spacing w:before="220"/>
        <w:ind w:firstLine="540"/>
        <w:jc w:val="both"/>
      </w:pPr>
      <w:bookmarkStart w:id="23" w:name="P293"/>
      <w:bookmarkEnd w:id="23"/>
      <w:r>
        <w:t>&lt;2&gt; Указываются наименование органа исполнительной власти и реквизиты решения об утверждении инвестиционной программы, изменений, вносимых в инвестиционную программу, или инвестиционной программы и изменений, вносимых в инвестиционную программу.</w:t>
      </w:r>
    </w:p>
    <w:p w:rsidR="00BB1622" w:rsidRDefault="00BB1622">
      <w:pPr>
        <w:pStyle w:val="ConsPlusNormal"/>
        <w:spacing w:before="220"/>
        <w:ind w:firstLine="540"/>
        <w:jc w:val="both"/>
      </w:pPr>
      <w:bookmarkStart w:id="24" w:name="P294"/>
      <w:bookmarkEnd w:id="24"/>
      <w:r>
        <w:t>&lt;3&gt; Словосочетания вида "год X", "год (X + 1)", "год (X + 1)" в различных падежах заменяются указанием года (четыре цифры и слово "год" в соответствующем падеже), который определяется как первый год реализации инвестиционной программы (если утверждается инвестиционная программа) или год, в котором принимается решение об утверждении изменений, вносимых в инвестиционную программу, или инвестиционной программы и изменений, вносимых в инвестиционную программу, плюс количество лет, равных числу, указанному в словосочетании после знака "+".</w:t>
      </w:r>
    </w:p>
    <w:p w:rsidR="00BB1622" w:rsidRDefault="00BB1622">
      <w:pPr>
        <w:pStyle w:val="ConsPlusNormal"/>
        <w:spacing w:before="220"/>
        <w:ind w:firstLine="540"/>
        <w:jc w:val="both"/>
      </w:pPr>
      <w:r>
        <w:t>Если решение об утверждении инвестиционной программы (изменений, вносимых в инвестиционную программу, или инвестиционной программы и изменений, вносимых в инвестиционную программу) принимается на период:</w:t>
      </w:r>
    </w:p>
    <w:p w:rsidR="00BB1622" w:rsidRDefault="00BB1622">
      <w:pPr>
        <w:pStyle w:val="ConsPlusNormal"/>
        <w:spacing w:before="220"/>
        <w:ind w:firstLine="540"/>
        <w:jc w:val="both"/>
      </w:pPr>
      <w:r>
        <w:t xml:space="preserve">более 3 лет, то после </w:t>
      </w:r>
      <w:hyperlink w:anchor="P271">
        <w:r>
          <w:rPr>
            <w:color w:val="0000FF"/>
          </w:rPr>
          <w:t>столбца 14.3</w:t>
        </w:r>
      </w:hyperlink>
      <w:r>
        <w:t xml:space="preserve"> настоящая форма дополняется новыми столбцами, аналогичными </w:t>
      </w:r>
      <w:hyperlink w:anchor="P271">
        <w:r>
          <w:rPr>
            <w:color w:val="0000FF"/>
          </w:rPr>
          <w:t>столбцу 14.3</w:t>
        </w:r>
      </w:hyperlink>
      <w:r>
        <w:t>, с указанием в наименовании заголовков столбцов соответствующих годов, в отношении которых заполняется такая форма, и порядковых номеров столбцов;</w:t>
      </w:r>
    </w:p>
    <w:p w:rsidR="00BB1622" w:rsidRDefault="00BB1622">
      <w:pPr>
        <w:pStyle w:val="ConsPlusNormal"/>
        <w:spacing w:before="220"/>
        <w:ind w:firstLine="540"/>
        <w:jc w:val="both"/>
      </w:pPr>
      <w:r>
        <w:t xml:space="preserve">менее 3 лет, то в настоящей форме удаляются </w:t>
      </w:r>
      <w:hyperlink w:anchor="P270">
        <w:r>
          <w:rPr>
            <w:color w:val="0000FF"/>
          </w:rPr>
          <w:t>столбцы 14.2</w:t>
        </w:r>
      </w:hyperlink>
      <w:r>
        <w:t xml:space="preserve"> - </w:t>
      </w:r>
      <w:hyperlink w:anchor="P271">
        <w:r>
          <w:rPr>
            <w:color w:val="0000FF"/>
          </w:rPr>
          <w:t>14.3</w:t>
        </w:r>
      </w:hyperlink>
      <w:r>
        <w:t xml:space="preserve"> или </w:t>
      </w:r>
      <w:hyperlink w:anchor="P271">
        <w:r>
          <w:rPr>
            <w:color w:val="0000FF"/>
          </w:rPr>
          <w:t>14.3</w:t>
        </w:r>
      </w:hyperlink>
      <w:r>
        <w:t>.</w:t>
      </w: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jc w:val="right"/>
        <w:outlineLvl w:val="1"/>
      </w:pPr>
      <w:r>
        <w:t xml:space="preserve">Приложение N __ </w:t>
      </w:r>
      <w:hyperlink w:anchor="P397">
        <w:r>
          <w:rPr>
            <w:color w:val="0000FF"/>
          </w:rPr>
          <w:t>&lt;1&gt;</w:t>
        </w:r>
      </w:hyperlink>
    </w:p>
    <w:p w:rsidR="00BB1622" w:rsidRDefault="00BB1622">
      <w:pPr>
        <w:pStyle w:val="ConsPlusNormal"/>
        <w:jc w:val="right"/>
      </w:pPr>
      <w:r>
        <w:t>к решению ________</w:t>
      </w:r>
    </w:p>
    <w:p w:rsidR="00BB1622" w:rsidRDefault="00BB1622">
      <w:pPr>
        <w:pStyle w:val="ConsPlusNormal"/>
        <w:jc w:val="right"/>
      </w:pPr>
      <w:r>
        <w:t xml:space="preserve">от "__" __________ г. N __ </w:t>
      </w:r>
      <w:hyperlink w:anchor="P398">
        <w:r>
          <w:rPr>
            <w:color w:val="0000FF"/>
          </w:rPr>
          <w:t>&lt;2&gt;</w:t>
        </w:r>
      </w:hyperlink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jc w:val="center"/>
      </w:pPr>
      <w:r>
        <w:t>Перечни инвестиционных проектов</w:t>
      </w: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jc w:val="center"/>
        <w:outlineLvl w:val="2"/>
      </w:pPr>
      <w:r>
        <w:t>Раздел 3. Цели реализации инвестиционных проектов сетевой</w:t>
      </w:r>
    </w:p>
    <w:p w:rsidR="00BB1622" w:rsidRDefault="00BB1622">
      <w:pPr>
        <w:pStyle w:val="ConsPlusNormal"/>
        <w:jc w:val="center"/>
      </w:pPr>
      <w:r>
        <w:t xml:space="preserve">организации на ____ год </w:t>
      </w:r>
      <w:hyperlink w:anchor="P399">
        <w:r>
          <w:rPr>
            <w:color w:val="0000FF"/>
          </w:rPr>
          <w:t>&lt;3&gt;</w:t>
        </w:r>
      </w:hyperlink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jc w:val="center"/>
      </w:pPr>
      <w:r>
        <w:t>________________________________________________</w:t>
      </w:r>
    </w:p>
    <w:p w:rsidR="00BB1622" w:rsidRDefault="00BB1622">
      <w:pPr>
        <w:pStyle w:val="ConsPlusNormal"/>
        <w:jc w:val="center"/>
      </w:pPr>
      <w:r>
        <w:t>полное наименование субъекта электроэнергетики</w:t>
      </w: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sectPr w:rsidR="00BB1622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7"/>
        <w:gridCol w:w="825"/>
        <w:gridCol w:w="825"/>
        <w:gridCol w:w="856"/>
        <w:gridCol w:w="856"/>
        <w:gridCol w:w="244"/>
        <w:gridCol w:w="855"/>
        <w:gridCol w:w="855"/>
        <w:gridCol w:w="243"/>
        <w:gridCol w:w="855"/>
        <w:gridCol w:w="855"/>
        <w:gridCol w:w="243"/>
        <w:gridCol w:w="855"/>
        <w:gridCol w:w="855"/>
        <w:gridCol w:w="243"/>
        <w:gridCol w:w="855"/>
        <w:gridCol w:w="855"/>
        <w:gridCol w:w="243"/>
        <w:gridCol w:w="855"/>
        <w:gridCol w:w="855"/>
        <w:gridCol w:w="243"/>
        <w:gridCol w:w="855"/>
        <w:gridCol w:w="855"/>
        <w:gridCol w:w="290"/>
      </w:tblGrid>
      <w:tr w:rsidR="00BB1622">
        <w:tc>
          <w:tcPr>
            <w:tcW w:w="797" w:type="dxa"/>
            <w:vMerge w:val="restart"/>
          </w:tcPr>
          <w:p w:rsidR="00BB1622" w:rsidRDefault="00BB1622">
            <w:pPr>
              <w:pStyle w:val="ConsPlusNormal"/>
              <w:jc w:val="center"/>
            </w:pPr>
            <w:r>
              <w:lastRenderedPageBreak/>
              <w:t>Номер группы инвестиционных проектов</w:t>
            </w:r>
          </w:p>
        </w:tc>
        <w:tc>
          <w:tcPr>
            <w:tcW w:w="1134" w:type="dxa"/>
            <w:vMerge w:val="restart"/>
          </w:tcPr>
          <w:p w:rsidR="00BB1622" w:rsidRDefault="00BB1622">
            <w:pPr>
              <w:pStyle w:val="ConsPlusNormal"/>
              <w:jc w:val="center"/>
            </w:pPr>
            <w:r>
              <w:t>Наименование инвестиционного проекта (группы инвестиционных проектов)</w:t>
            </w:r>
          </w:p>
        </w:tc>
        <w:tc>
          <w:tcPr>
            <w:tcW w:w="1018" w:type="dxa"/>
            <w:vMerge w:val="restart"/>
          </w:tcPr>
          <w:p w:rsidR="00BB1622" w:rsidRDefault="00BB1622">
            <w:pPr>
              <w:pStyle w:val="ConsPlusNormal"/>
              <w:jc w:val="center"/>
            </w:pPr>
            <w:r>
              <w:t>Идентификатор инвестиционного проекта</w:t>
            </w:r>
          </w:p>
        </w:tc>
        <w:tc>
          <w:tcPr>
            <w:tcW w:w="14630" w:type="dxa"/>
            <w:gridSpan w:val="21"/>
          </w:tcPr>
          <w:p w:rsidR="00BB1622" w:rsidRDefault="00BB1622">
            <w:pPr>
              <w:pStyle w:val="ConsPlusNormal"/>
              <w:jc w:val="center"/>
            </w:pPr>
            <w:r>
              <w:t>Цели реализации инвестиционных проектов и плановые значения количественных показателей, характеризующие достижение таких целей</w:t>
            </w:r>
          </w:p>
        </w:tc>
      </w:tr>
      <w:tr w:rsidR="00BB1622"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2042" w:type="dxa"/>
            <w:gridSpan w:val="3"/>
          </w:tcPr>
          <w:p w:rsidR="00BB1622" w:rsidRDefault="00BB1622">
            <w:pPr>
              <w:pStyle w:val="ConsPlusNormal"/>
              <w:jc w:val="center"/>
            </w:pPr>
            <w:r>
              <w:t>Развитие электрической сети/усиление существующей электрической сети, связанное с подключением новых потребителей</w:t>
            </w:r>
          </w:p>
        </w:tc>
        <w:tc>
          <w:tcPr>
            <w:tcW w:w="2098" w:type="dxa"/>
            <w:gridSpan w:val="3"/>
          </w:tcPr>
          <w:p w:rsidR="00BB1622" w:rsidRDefault="00BB1622">
            <w:pPr>
              <w:pStyle w:val="ConsPlusNormal"/>
              <w:jc w:val="center"/>
            </w:pPr>
            <w:r>
              <w:t>Замещение (обновление) электрической сети/повышение экономической эффективности (мероприятия направленные на снижение эксплуатационных затрат) оказания услуг в сфере электроэнергетики</w:t>
            </w:r>
          </w:p>
        </w:tc>
        <w:tc>
          <w:tcPr>
            <w:tcW w:w="2098" w:type="dxa"/>
            <w:gridSpan w:val="3"/>
          </w:tcPr>
          <w:p w:rsidR="00BB1622" w:rsidRDefault="00BB1622">
            <w:pPr>
              <w:pStyle w:val="ConsPlusNormal"/>
              <w:jc w:val="center"/>
            </w:pPr>
            <w:r>
              <w:t>Повышение надежности оказываемых услуг в сфере электроэнергетики</w:t>
            </w:r>
          </w:p>
        </w:tc>
        <w:tc>
          <w:tcPr>
            <w:tcW w:w="2098" w:type="dxa"/>
            <w:gridSpan w:val="3"/>
          </w:tcPr>
          <w:p w:rsidR="00BB1622" w:rsidRDefault="00BB1622">
            <w:pPr>
              <w:pStyle w:val="ConsPlusNormal"/>
              <w:jc w:val="center"/>
            </w:pPr>
            <w:r>
              <w:t>Повышение качества оказываемых услуг в сфере электроэнергетики</w:t>
            </w:r>
          </w:p>
        </w:tc>
        <w:tc>
          <w:tcPr>
            <w:tcW w:w="2098" w:type="dxa"/>
            <w:gridSpan w:val="3"/>
          </w:tcPr>
          <w:p w:rsidR="00BB1622" w:rsidRDefault="00BB1622">
            <w:pPr>
              <w:pStyle w:val="ConsPlusNormal"/>
              <w:jc w:val="center"/>
            </w:pPr>
            <w:r>
              <w:t>Выполнение требований законодательства Российской Федерации, предписаний органов исполнительной власти, регламентов рынков электрической энергии</w:t>
            </w:r>
          </w:p>
        </w:tc>
        <w:tc>
          <w:tcPr>
            <w:tcW w:w="2098" w:type="dxa"/>
            <w:gridSpan w:val="3"/>
          </w:tcPr>
          <w:p w:rsidR="00BB1622" w:rsidRDefault="00BB1622">
            <w:pPr>
              <w:pStyle w:val="ConsPlusNormal"/>
              <w:jc w:val="center"/>
            </w:pPr>
            <w:r>
              <w:t>Обеспечение текущей деятельности в сфере электроэнергетики, в том числе развитие информационной инфраструктуры, хозяйственное обеспечение деятельности</w:t>
            </w:r>
          </w:p>
        </w:tc>
        <w:tc>
          <w:tcPr>
            <w:tcW w:w="2098" w:type="dxa"/>
            <w:gridSpan w:val="3"/>
          </w:tcPr>
          <w:p w:rsidR="00BB1622" w:rsidRDefault="00BB1622">
            <w:pPr>
              <w:pStyle w:val="ConsPlusNormal"/>
              <w:jc w:val="center"/>
            </w:pPr>
            <w:r>
              <w:t>Инвестиции, связанные с деятельностью, не относящейся к сфере электроэнергетики</w:t>
            </w:r>
          </w:p>
        </w:tc>
      </w:tr>
      <w:tr w:rsidR="00BB1622"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79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Наименование количественного показателя, соответствующего цели </w:t>
            </w:r>
            <w:hyperlink w:anchor="P400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794" w:type="dxa"/>
          </w:tcPr>
          <w:p w:rsidR="00BB1622" w:rsidRDefault="00BB1622">
            <w:pPr>
              <w:pStyle w:val="ConsPlusNormal"/>
              <w:jc w:val="center"/>
            </w:pPr>
            <w:r>
              <w:t>Наименование количественного показателя, соответствующего цели</w:t>
            </w:r>
          </w:p>
        </w:tc>
        <w:tc>
          <w:tcPr>
            <w:tcW w:w="454" w:type="dxa"/>
          </w:tcPr>
          <w:p w:rsidR="00BB1622" w:rsidRDefault="00BB1622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794" w:type="dxa"/>
          </w:tcPr>
          <w:p w:rsidR="00BB1622" w:rsidRDefault="00BB1622">
            <w:pPr>
              <w:pStyle w:val="ConsPlusNormal"/>
              <w:jc w:val="center"/>
            </w:pPr>
            <w:r>
              <w:t>Наименование количественного показателя, соответствующего цели</w:t>
            </w:r>
          </w:p>
        </w:tc>
        <w:tc>
          <w:tcPr>
            <w:tcW w:w="794" w:type="dxa"/>
          </w:tcPr>
          <w:p w:rsidR="00BB1622" w:rsidRDefault="00BB1622">
            <w:pPr>
              <w:pStyle w:val="ConsPlusNormal"/>
              <w:jc w:val="center"/>
            </w:pPr>
            <w:r>
              <w:t>Наименование количественного показателя, соответствующего цели</w:t>
            </w:r>
          </w:p>
        </w:tc>
        <w:tc>
          <w:tcPr>
            <w:tcW w:w="510" w:type="dxa"/>
          </w:tcPr>
          <w:p w:rsidR="00BB1622" w:rsidRDefault="00BB1622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794" w:type="dxa"/>
          </w:tcPr>
          <w:p w:rsidR="00BB1622" w:rsidRDefault="00BB1622">
            <w:pPr>
              <w:pStyle w:val="ConsPlusNormal"/>
              <w:jc w:val="center"/>
            </w:pPr>
            <w:r>
              <w:t>Наименование количественного показателя, соответствующего цели</w:t>
            </w:r>
          </w:p>
        </w:tc>
        <w:tc>
          <w:tcPr>
            <w:tcW w:w="794" w:type="dxa"/>
          </w:tcPr>
          <w:p w:rsidR="00BB1622" w:rsidRDefault="00BB1622">
            <w:pPr>
              <w:pStyle w:val="ConsPlusNormal"/>
              <w:jc w:val="center"/>
            </w:pPr>
            <w:r>
              <w:t>Наименование количественного показателя, соответствующего цели</w:t>
            </w:r>
          </w:p>
        </w:tc>
        <w:tc>
          <w:tcPr>
            <w:tcW w:w="510" w:type="dxa"/>
          </w:tcPr>
          <w:p w:rsidR="00BB1622" w:rsidRDefault="00BB1622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794" w:type="dxa"/>
          </w:tcPr>
          <w:p w:rsidR="00BB1622" w:rsidRDefault="00BB1622">
            <w:pPr>
              <w:pStyle w:val="ConsPlusNormal"/>
              <w:jc w:val="center"/>
            </w:pPr>
            <w:r>
              <w:t>Наименование количественного показателя, соответствующего цели</w:t>
            </w:r>
          </w:p>
        </w:tc>
        <w:tc>
          <w:tcPr>
            <w:tcW w:w="794" w:type="dxa"/>
          </w:tcPr>
          <w:p w:rsidR="00BB1622" w:rsidRDefault="00BB1622">
            <w:pPr>
              <w:pStyle w:val="ConsPlusNormal"/>
              <w:jc w:val="center"/>
            </w:pPr>
            <w:r>
              <w:t>Наименование количественного показателя, соответствующего цели</w:t>
            </w:r>
          </w:p>
        </w:tc>
        <w:tc>
          <w:tcPr>
            <w:tcW w:w="510" w:type="dxa"/>
          </w:tcPr>
          <w:p w:rsidR="00BB1622" w:rsidRDefault="00BB1622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794" w:type="dxa"/>
          </w:tcPr>
          <w:p w:rsidR="00BB1622" w:rsidRDefault="00BB1622">
            <w:pPr>
              <w:pStyle w:val="ConsPlusNormal"/>
              <w:jc w:val="center"/>
            </w:pPr>
            <w:r>
              <w:t>Наименование количественного показателя, соответствующего цели</w:t>
            </w:r>
          </w:p>
        </w:tc>
        <w:tc>
          <w:tcPr>
            <w:tcW w:w="794" w:type="dxa"/>
          </w:tcPr>
          <w:p w:rsidR="00BB1622" w:rsidRDefault="00BB1622">
            <w:pPr>
              <w:pStyle w:val="ConsPlusNormal"/>
              <w:jc w:val="center"/>
            </w:pPr>
            <w:r>
              <w:t>Наименование количественного показателя, соответствующего цели</w:t>
            </w:r>
          </w:p>
        </w:tc>
        <w:tc>
          <w:tcPr>
            <w:tcW w:w="510" w:type="dxa"/>
          </w:tcPr>
          <w:p w:rsidR="00BB1622" w:rsidRDefault="00BB1622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794" w:type="dxa"/>
          </w:tcPr>
          <w:p w:rsidR="00BB1622" w:rsidRDefault="00BB1622">
            <w:pPr>
              <w:pStyle w:val="ConsPlusNormal"/>
              <w:jc w:val="center"/>
            </w:pPr>
            <w:r>
              <w:t>Наименование количественного показателя, соответствующего цели</w:t>
            </w:r>
          </w:p>
        </w:tc>
        <w:tc>
          <w:tcPr>
            <w:tcW w:w="794" w:type="dxa"/>
          </w:tcPr>
          <w:p w:rsidR="00BB1622" w:rsidRDefault="00BB1622">
            <w:pPr>
              <w:pStyle w:val="ConsPlusNormal"/>
              <w:jc w:val="center"/>
            </w:pPr>
            <w:r>
              <w:t>Наименование количественного показателя, соответствующего цели</w:t>
            </w:r>
          </w:p>
        </w:tc>
        <w:tc>
          <w:tcPr>
            <w:tcW w:w="510" w:type="dxa"/>
          </w:tcPr>
          <w:p w:rsidR="00BB1622" w:rsidRDefault="00BB1622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794" w:type="dxa"/>
          </w:tcPr>
          <w:p w:rsidR="00BB1622" w:rsidRDefault="00BB1622">
            <w:pPr>
              <w:pStyle w:val="ConsPlusNormal"/>
              <w:jc w:val="center"/>
            </w:pPr>
            <w:r>
              <w:t>Наименование количественного показателя, соответствующего цели</w:t>
            </w:r>
          </w:p>
        </w:tc>
        <w:tc>
          <w:tcPr>
            <w:tcW w:w="794" w:type="dxa"/>
          </w:tcPr>
          <w:p w:rsidR="00BB1622" w:rsidRDefault="00BB1622">
            <w:pPr>
              <w:pStyle w:val="ConsPlusNormal"/>
              <w:jc w:val="center"/>
            </w:pPr>
            <w:r>
              <w:t>Наименование количественного показателя, соответствующего цели</w:t>
            </w:r>
          </w:p>
        </w:tc>
        <w:tc>
          <w:tcPr>
            <w:tcW w:w="510" w:type="dxa"/>
          </w:tcPr>
          <w:p w:rsidR="00BB1622" w:rsidRDefault="00BB1622">
            <w:pPr>
              <w:pStyle w:val="ConsPlusNormal"/>
              <w:jc w:val="center"/>
            </w:pPr>
            <w:r>
              <w:t>...</w:t>
            </w:r>
          </w:p>
        </w:tc>
      </w:tr>
      <w:tr w:rsidR="00BB1622">
        <w:tc>
          <w:tcPr>
            <w:tcW w:w="797" w:type="dxa"/>
          </w:tcPr>
          <w:p w:rsidR="00BB1622" w:rsidRDefault="00BB162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BB1622" w:rsidRDefault="00BB162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18" w:type="dxa"/>
          </w:tcPr>
          <w:p w:rsidR="00BB1622" w:rsidRDefault="00BB162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BB1622" w:rsidRDefault="00BB1622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794" w:type="dxa"/>
          </w:tcPr>
          <w:p w:rsidR="00BB1622" w:rsidRDefault="00BB1622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454" w:type="dxa"/>
          </w:tcPr>
          <w:p w:rsidR="00BB1622" w:rsidRDefault="00BB1622">
            <w:pPr>
              <w:pStyle w:val="ConsPlusNormal"/>
              <w:jc w:val="center"/>
            </w:pPr>
            <w:r>
              <w:t>4...</w:t>
            </w:r>
          </w:p>
        </w:tc>
        <w:tc>
          <w:tcPr>
            <w:tcW w:w="794" w:type="dxa"/>
          </w:tcPr>
          <w:p w:rsidR="00BB1622" w:rsidRDefault="00BB1622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794" w:type="dxa"/>
          </w:tcPr>
          <w:p w:rsidR="00BB1622" w:rsidRDefault="00BB1622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510" w:type="dxa"/>
          </w:tcPr>
          <w:p w:rsidR="00BB1622" w:rsidRDefault="00BB1622">
            <w:pPr>
              <w:pStyle w:val="ConsPlusNormal"/>
              <w:jc w:val="center"/>
            </w:pPr>
            <w:r>
              <w:t>5...</w:t>
            </w:r>
          </w:p>
        </w:tc>
        <w:tc>
          <w:tcPr>
            <w:tcW w:w="794" w:type="dxa"/>
          </w:tcPr>
          <w:p w:rsidR="00BB1622" w:rsidRDefault="00BB1622">
            <w:pPr>
              <w:pStyle w:val="ConsPlusNormal"/>
              <w:jc w:val="center"/>
            </w:pPr>
            <w:r>
              <w:t>6.1</w:t>
            </w:r>
          </w:p>
        </w:tc>
        <w:tc>
          <w:tcPr>
            <w:tcW w:w="794" w:type="dxa"/>
          </w:tcPr>
          <w:p w:rsidR="00BB1622" w:rsidRDefault="00BB1622">
            <w:pPr>
              <w:pStyle w:val="ConsPlusNormal"/>
              <w:jc w:val="center"/>
            </w:pPr>
            <w:r>
              <w:t>6.2</w:t>
            </w:r>
          </w:p>
        </w:tc>
        <w:tc>
          <w:tcPr>
            <w:tcW w:w="510" w:type="dxa"/>
          </w:tcPr>
          <w:p w:rsidR="00BB1622" w:rsidRDefault="00BB1622">
            <w:pPr>
              <w:pStyle w:val="ConsPlusNormal"/>
              <w:jc w:val="center"/>
            </w:pPr>
            <w:r>
              <w:t>6...</w:t>
            </w:r>
          </w:p>
        </w:tc>
        <w:tc>
          <w:tcPr>
            <w:tcW w:w="794" w:type="dxa"/>
          </w:tcPr>
          <w:p w:rsidR="00BB1622" w:rsidRDefault="00BB1622">
            <w:pPr>
              <w:pStyle w:val="ConsPlusNormal"/>
              <w:jc w:val="center"/>
            </w:pPr>
            <w:r>
              <w:t>7.1</w:t>
            </w:r>
          </w:p>
        </w:tc>
        <w:tc>
          <w:tcPr>
            <w:tcW w:w="794" w:type="dxa"/>
          </w:tcPr>
          <w:p w:rsidR="00BB1622" w:rsidRDefault="00BB1622">
            <w:pPr>
              <w:pStyle w:val="ConsPlusNormal"/>
              <w:jc w:val="center"/>
            </w:pPr>
            <w:r>
              <w:t>7.2</w:t>
            </w:r>
          </w:p>
        </w:tc>
        <w:tc>
          <w:tcPr>
            <w:tcW w:w="510" w:type="dxa"/>
          </w:tcPr>
          <w:p w:rsidR="00BB1622" w:rsidRDefault="00BB1622">
            <w:pPr>
              <w:pStyle w:val="ConsPlusNormal"/>
              <w:jc w:val="center"/>
            </w:pPr>
            <w:r>
              <w:t>7...</w:t>
            </w:r>
          </w:p>
        </w:tc>
        <w:tc>
          <w:tcPr>
            <w:tcW w:w="794" w:type="dxa"/>
          </w:tcPr>
          <w:p w:rsidR="00BB1622" w:rsidRDefault="00BB1622">
            <w:pPr>
              <w:pStyle w:val="ConsPlusNormal"/>
              <w:jc w:val="center"/>
            </w:pPr>
            <w:r>
              <w:t>8.1</w:t>
            </w:r>
          </w:p>
        </w:tc>
        <w:tc>
          <w:tcPr>
            <w:tcW w:w="794" w:type="dxa"/>
          </w:tcPr>
          <w:p w:rsidR="00BB1622" w:rsidRDefault="00BB1622">
            <w:pPr>
              <w:pStyle w:val="ConsPlusNormal"/>
              <w:jc w:val="center"/>
            </w:pPr>
            <w:r>
              <w:t>8.2</w:t>
            </w:r>
          </w:p>
        </w:tc>
        <w:tc>
          <w:tcPr>
            <w:tcW w:w="510" w:type="dxa"/>
          </w:tcPr>
          <w:p w:rsidR="00BB1622" w:rsidRDefault="00BB1622">
            <w:pPr>
              <w:pStyle w:val="ConsPlusNormal"/>
              <w:jc w:val="center"/>
            </w:pPr>
            <w:r>
              <w:t>8...</w:t>
            </w:r>
          </w:p>
        </w:tc>
        <w:tc>
          <w:tcPr>
            <w:tcW w:w="794" w:type="dxa"/>
          </w:tcPr>
          <w:p w:rsidR="00BB1622" w:rsidRDefault="00BB1622">
            <w:pPr>
              <w:pStyle w:val="ConsPlusNormal"/>
              <w:jc w:val="center"/>
            </w:pPr>
            <w:r>
              <w:t>9.1</w:t>
            </w:r>
          </w:p>
        </w:tc>
        <w:tc>
          <w:tcPr>
            <w:tcW w:w="794" w:type="dxa"/>
          </w:tcPr>
          <w:p w:rsidR="00BB1622" w:rsidRDefault="00BB1622">
            <w:pPr>
              <w:pStyle w:val="ConsPlusNormal"/>
              <w:jc w:val="center"/>
            </w:pPr>
            <w:r>
              <w:t>9.2</w:t>
            </w:r>
          </w:p>
        </w:tc>
        <w:tc>
          <w:tcPr>
            <w:tcW w:w="510" w:type="dxa"/>
          </w:tcPr>
          <w:p w:rsidR="00BB1622" w:rsidRDefault="00BB1622">
            <w:pPr>
              <w:pStyle w:val="ConsPlusNormal"/>
              <w:jc w:val="center"/>
            </w:pPr>
            <w:r>
              <w:t>9...</w:t>
            </w:r>
          </w:p>
        </w:tc>
        <w:tc>
          <w:tcPr>
            <w:tcW w:w="794" w:type="dxa"/>
          </w:tcPr>
          <w:p w:rsidR="00BB1622" w:rsidRDefault="00BB1622">
            <w:pPr>
              <w:pStyle w:val="ConsPlusNormal"/>
              <w:jc w:val="center"/>
            </w:pPr>
            <w:r>
              <w:t>10.1</w:t>
            </w:r>
          </w:p>
        </w:tc>
        <w:tc>
          <w:tcPr>
            <w:tcW w:w="794" w:type="dxa"/>
          </w:tcPr>
          <w:p w:rsidR="00BB1622" w:rsidRDefault="00BB1622">
            <w:pPr>
              <w:pStyle w:val="ConsPlusNormal"/>
              <w:jc w:val="center"/>
            </w:pPr>
            <w:r>
              <w:t>10.2</w:t>
            </w:r>
          </w:p>
        </w:tc>
        <w:tc>
          <w:tcPr>
            <w:tcW w:w="510" w:type="dxa"/>
          </w:tcPr>
          <w:p w:rsidR="00BB1622" w:rsidRDefault="00BB1622">
            <w:pPr>
              <w:pStyle w:val="ConsPlusNormal"/>
              <w:jc w:val="center"/>
            </w:pPr>
            <w:r>
              <w:t>10...</w:t>
            </w:r>
          </w:p>
        </w:tc>
      </w:tr>
      <w:tr w:rsidR="00BB1622">
        <w:tc>
          <w:tcPr>
            <w:tcW w:w="797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13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18" w:type="dxa"/>
          </w:tcPr>
          <w:p w:rsidR="00BB1622" w:rsidRDefault="00BB1622">
            <w:pPr>
              <w:pStyle w:val="ConsPlusNormal"/>
            </w:pPr>
          </w:p>
        </w:tc>
        <w:tc>
          <w:tcPr>
            <w:tcW w:w="79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79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45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79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79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51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79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79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51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79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79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51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79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79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51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79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79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51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79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79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510" w:type="dxa"/>
          </w:tcPr>
          <w:p w:rsidR="00BB1622" w:rsidRDefault="00BB1622">
            <w:pPr>
              <w:pStyle w:val="ConsPlusNormal"/>
            </w:pPr>
          </w:p>
        </w:tc>
      </w:tr>
    </w:tbl>
    <w:p w:rsidR="00BB1622" w:rsidRDefault="00BB1622">
      <w:pPr>
        <w:pStyle w:val="ConsPlusNormal"/>
        <w:sectPr w:rsidR="00BB1622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ind w:firstLine="540"/>
        <w:jc w:val="both"/>
      </w:pPr>
      <w:r>
        <w:t>--------------------------------</w:t>
      </w:r>
    </w:p>
    <w:p w:rsidR="00BB1622" w:rsidRDefault="00BB1622">
      <w:pPr>
        <w:pStyle w:val="ConsPlusNormal"/>
        <w:spacing w:before="220"/>
        <w:ind w:firstLine="540"/>
        <w:jc w:val="both"/>
      </w:pPr>
      <w:bookmarkStart w:id="25" w:name="P397"/>
      <w:bookmarkEnd w:id="25"/>
      <w:r>
        <w:t>&lt;1&gt; Указывается номер приложения к решении об утверждении инвестиционной программы, изменений, вносимых инвестиционную программу, или инвестиционной программы и изменений, вносимых инвестиционную программу.</w:t>
      </w:r>
    </w:p>
    <w:p w:rsidR="00BB1622" w:rsidRDefault="00BB1622">
      <w:pPr>
        <w:pStyle w:val="ConsPlusNormal"/>
        <w:spacing w:before="220"/>
        <w:ind w:firstLine="540"/>
        <w:jc w:val="both"/>
      </w:pPr>
      <w:bookmarkStart w:id="26" w:name="P398"/>
      <w:bookmarkEnd w:id="26"/>
      <w:r>
        <w:t>&lt;2&gt; Указываются наименование органа исполнительной власти и реквизит решения об утверждении инвестиционной программы, изменений, вносимых в инвестиционную программу, или инвестиционной программы и изменений, вносимых в инвестиционную программу.</w:t>
      </w:r>
    </w:p>
    <w:p w:rsidR="00BB1622" w:rsidRDefault="00BB1622">
      <w:pPr>
        <w:pStyle w:val="ConsPlusNormal"/>
        <w:spacing w:before="220"/>
        <w:ind w:firstLine="540"/>
        <w:jc w:val="both"/>
      </w:pPr>
      <w:bookmarkStart w:id="27" w:name="P399"/>
      <w:bookmarkEnd w:id="27"/>
      <w:r>
        <w:t>&lt;3&gt; Форма заполняется на каждый год периода, на который утверждается инвестиционная программа сетевой организации и (или) изменения, вносимые в инвестиционную программу сетевой организации.</w:t>
      </w:r>
    </w:p>
    <w:p w:rsidR="00BB1622" w:rsidRDefault="00BB1622">
      <w:pPr>
        <w:pStyle w:val="ConsPlusNormal"/>
        <w:spacing w:before="220"/>
        <w:ind w:firstLine="540"/>
        <w:jc w:val="both"/>
      </w:pPr>
      <w:bookmarkStart w:id="28" w:name="P400"/>
      <w:bookmarkEnd w:id="28"/>
      <w:r>
        <w:t xml:space="preserve">&lt;4&gt; Наименования количественных показателей указываются в соответствии с информацией о проекте инвестиционной программы и (или) проекте изменений, вносимых в инвестиционную программу, и обосновывающих ее материалах, опубликованной субъектом электроэнергетики в соответствии со </w:t>
      </w:r>
      <w:hyperlink r:id="rId13">
        <w:r>
          <w:rPr>
            <w:color w:val="0000FF"/>
          </w:rPr>
          <w:t>стандартами</w:t>
        </w:r>
      </w:hyperlink>
      <w:r>
        <w:t xml:space="preserve"> раскрытия информации субъектами оптового и розничного рынков электрической энергии, утвержденными постановлением Правительства Российской Федерации от 21.01.2004 N 24 (Собрание законодательства Российской Федерации, 2004, N 4, ст. 282; 2009, N 17, ст. 2088; 2010, N 33, ст. 4431; 2011, N 45, ст. 6404; 2012, N 4, ст. 505; N 23, ст. 3008; 2013, N 27, ст. 3602; N 31, ст. 4216; N 31, ст. 4226; N 36, ст. 4586; N 50, ст. 6598; 2014, N 9, ст. 907; N 8, ст. 815; N 9, ст. 919; N 19, ст. 2416; N 25, ст. 3311; N 34, ст. 4659; 2015, N 5, ст. 827; N 8, ст. 1175; N 20, ст. 2924; N 37, ст. 5153; N 39, ст. 5405; N 45, ст. 6256; 2016, N 22, ст. 3212).</w:t>
      </w: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jc w:val="right"/>
        <w:outlineLvl w:val="1"/>
      </w:pPr>
      <w:r>
        <w:t xml:space="preserve">Приложение N __ </w:t>
      </w:r>
      <w:hyperlink w:anchor="P536">
        <w:r>
          <w:rPr>
            <w:color w:val="0000FF"/>
          </w:rPr>
          <w:t>&lt;1&gt;</w:t>
        </w:r>
      </w:hyperlink>
    </w:p>
    <w:p w:rsidR="00BB1622" w:rsidRDefault="00BB1622">
      <w:pPr>
        <w:pStyle w:val="ConsPlusNormal"/>
        <w:jc w:val="right"/>
      </w:pPr>
      <w:r>
        <w:t>к решению ________</w:t>
      </w:r>
    </w:p>
    <w:p w:rsidR="00BB1622" w:rsidRDefault="00BB1622">
      <w:pPr>
        <w:pStyle w:val="ConsPlusNormal"/>
        <w:jc w:val="right"/>
      </w:pPr>
      <w:r>
        <w:t xml:space="preserve">от "__" __________ г. N __ </w:t>
      </w:r>
      <w:hyperlink w:anchor="P537">
        <w:r>
          <w:rPr>
            <w:color w:val="0000FF"/>
          </w:rPr>
          <w:t>&lt;2&gt;</w:t>
        </w:r>
      </w:hyperlink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jc w:val="center"/>
      </w:pPr>
      <w:r>
        <w:t>План</w:t>
      </w:r>
    </w:p>
    <w:p w:rsidR="00BB1622" w:rsidRDefault="00BB1622">
      <w:pPr>
        <w:pStyle w:val="ConsPlusNormal"/>
        <w:jc w:val="center"/>
      </w:pPr>
      <w:r>
        <w:t>ввода основных средств (Плановые показатели реализации</w:t>
      </w:r>
    </w:p>
    <w:p w:rsidR="00BB1622" w:rsidRDefault="00BB1622">
      <w:pPr>
        <w:pStyle w:val="ConsPlusNormal"/>
        <w:jc w:val="center"/>
      </w:pPr>
      <w:r>
        <w:t xml:space="preserve">инвестиционной программы) </w:t>
      </w:r>
      <w:hyperlink w:anchor="P538">
        <w:r>
          <w:rPr>
            <w:color w:val="0000FF"/>
          </w:rPr>
          <w:t>&lt;3</w:t>
        </w:r>
      </w:hyperlink>
      <w:r>
        <w:t>&gt;</w:t>
      </w: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jc w:val="center"/>
        <w:outlineLvl w:val="2"/>
      </w:pPr>
      <w:r>
        <w:t xml:space="preserve">Раздел 1 (Раздел 3). </w:t>
      </w:r>
      <w:hyperlink w:anchor="P541">
        <w:r>
          <w:rPr>
            <w:color w:val="0000FF"/>
          </w:rPr>
          <w:t>&lt;4&gt;</w:t>
        </w:r>
      </w:hyperlink>
      <w:r>
        <w:t xml:space="preserve"> План принятия основных средств</w:t>
      </w:r>
    </w:p>
    <w:p w:rsidR="00BB1622" w:rsidRDefault="00BB1622">
      <w:pPr>
        <w:pStyle w:val="ConsPlusNormal"/>
        <w:jc w:val="center"/>
      </w:pPr>
      <w:r>
        <w:t>и нематериальных активов к бухгалтерскому учету</w:t>
      </w: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jc w:val="center"/>
      </w:pPr>
      <w:r>
        <w:t>________________________________________________</w:t>
      </w:r>
    </w:p>
    <w:p w:rsidR="00BB1622" w:rsidRDefault="00BB1622">
      <w:pPr>
        <w:pStyle w:val="ConsPlusNormal"/>
        <w:jc w:val="center"/>
      </w:pPr>
      <w:r>
        <w:t>полное наименование субъекта электроэнергетики</w:t>
      </w: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sectPr w:rsidR="00BB1622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77"/>
        <w:gridCol w:w="909"/>
        <w:gridCol w:w="909"/>
        <w:gridCol w:w="883"/>
        <w:gridCol w:w="889"/>
        <w:gridCol w:w="445"/>
        <w:gridCol w:w="336"/>
        <w:gridCol w:w="369"/>
        <w:gridCol w:w="336"/>
        <w:gridCol w:w="336"/>
        <w:gridCol w:w="438"/>
        <w:gridCol w:w="888"/>
        <w:gridCol w:w="444"/>
        <w:gridCol w:w="336"/>
        <w:gridCol w:w="369"/>
        <w:gridCol w:w="336"/>
        <w:gridCol w:w="336"/>
        <w:gridCol w:w="438"/>
        <w:gridCol w:w="888"/>
        <w:gridCol w:w="444"/>
        <w:gridCol w:w="336"/>
        <w:gridCol w:w="369"/>
        <w:gridCol w:w="336"/>
        <w:gridCol w:w="336"/>
        <w:gridCol w:w="438"/>
        <w:gridCol w:w="888"/>
        <w:gridCol w:w="444"/>
        <w:gridCol w:w="336"/>
        <w:gridCol w:w="369"/>
        <w:gridCol w:w="336"/>
        <w:gridCol w:w="336"/>
        <w:gridCol w:w="438"/>
      </w:tblGrid>
      <w:tr w:rsidR="00BB1622">
        <w:tc>
          <w:tcPr>
            <w:tcW w:w="907" w:type="dxa"/>
            <w:vMerge w:val="restart"/>
          </w:tcPr>
          <w:p w:rsidR="00BB1622" w:rsidRDefault="00BB1622">
            <w:pPr>
              <w:pStyle w:val="ConsPlusNormal"/>
              <w:jc w:val="center"/>
            </w:pPr>
            <w:r>
              <w:lastRenderedPageBreak/>
              <w:t>Номер группы инвестиционных проектов</w:t>
            </w:r>
          </w:p>
        </w:tc>
        <w:tc>
          <w:tcPr>
            <w:tcW w:w="1134" w:type="dxa"/>
            <w:vMerge w:val="restart"/>
          </w:tcPr>
          <w:p w:rsidR="00BB1622" w:rsidRDefault="00BB1622">
            <w:pPr>
              <w:pStyle w:val="ConsPlusNormal"/>
              <w:jc w:val="center"/>
            </w:pPr>
            <w:r>
              <w:t>Наименование инвестиционного проекта (группы инвестиционных проектов)</w:t>
            </w:r>
          </w:p>
        </w:tc>
        <w:tc>
          <w:tcPr>
            <w:tcW w:w="964" w:type="dxa"/>
            <w:vMerge w:val="restart"/>
          </w:tcPr>
          <w:p w:rsidR="00BB1622" w:rsidRDefault="00BB1622">
            <w:pPr>
              <w:pStyle w:val="ConsPlusNormal"/>
              <w:jc w:val="center"/>
            </w:pPr>
            <w:r>
              <w:t>Идентификатор инвестиционного проекта</w:t>
            </w:r>
          </w:p>
        </w:tc>
        <w:tc>
          <w:tcPr>
            <w:tcW w:w="1191" w:type="dxa"/>
            <w:vMerge w:val="restart"/>
          </w:tcPr>
          <w:p w:rsidR="00BB1622" w:rsidRDefault="00BB1622">
            <w:pPr>
              <w:pStyle w:val="ConsPlusNormal"/>
              <w:jc w:val="center"/>
            </w:pPr>
            <w:r>
              <w:t>Первоначальная стоимость принимаемых к учету основных средств и нематериальных активов, млн рублей (без НДС)</w:t>
            </w:r>
          </w:p>
        </w:tc>
        <w:tc>
          <w:tcPr>
            <w:tcW w:w="19391" w:type="dxa"/>
            <w:gridSpan w:val="28"/>
          </w:tcPr>
          <w:p w:rsidR="00BB1622" w:rsidRDefault="00BB1622">
            <w:pPr>
              <w:pStyle w:val="ConsPlusNormal"/>
              <w:jc w:val="center"/>
            </w:pPr>
            <w:r>
              <w:t>Принятие основных средств и нематериальных активов к бухгалтерскому учету</w:t>
            </w:r>
          </w:p>
        </w:tc>
      </w:tr>
      <w:tr w:rsidR="00BB1622"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4876" w:type="dxa"/>
            <w:gridSpan w:val="7"/>
          </w:tcPr>
          <w:p w:rsidR="00BB1622" w:rsidRDefault="00BB1622">
            <w:pPr>
              <w:pStyle w:val="ConsPlusNormal"/>
              <w:jc w:val="center"/>
            </w:pPr>
            <w:r>
              <w:t xml:space="preserve">Год X </w:t>
            </w:r>
            <w:hyperlink w:anchor="P544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4820" w:type="dxa"/>
            <w:gridSpan w:val="7"/>
          </w:tcPr>
          <w:p w:rsidR="00BB1622" w:rsidRDefault="00BB1622">
            <w:pPr>
              <w:pStyle w:val="ConsPlusNormal"/>
              <w:jc w:val="center"/>
            </w:pPr>
            <w:r>
              <w:t xml:space="preserve">Год (X + 1) </w:t>
            </w:r>
            <w:hyperlink w:anchor="P544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4820" w:type="dxa"/>
            <w:gridSpan w:val="7"/>
          </w:tcPr>
          <w:p w:rsidR="00BB1622" w:rsidRDefault="00BB1622">
            <w:pPr>
              <w:pStyle w:val="ConsPlusNormal"/>
              <w:jc w:val="center"/>
            </w:pPr>
            <w:r>
              <w:t xml:space="preserve">Год (X + 2) </w:t>
            </w:r>
            <w:hyperlink w:anchor="P544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4875" w:type="dxa"/>
            <w:gridSpan w:val="7"/>
          </w:tcPr>
          <w:p w:rsidR="00BB1622" w:rsidRDefault="00BB1622">
            <w:pPr>
              <w:pStyle w:val="ConsPlusNormal"/>
              <w:jc w:val="center"/>
            </w:pPr>
            <w:r>
              <w:t>Итого</w:t>
            </w:r>
          </w:p>
        </w:tc>
      </w:tr>
      <w:tr w:rsidR="00BB1622"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4876" w:type="dxa"/>
            <w:gridSpan w:val="7"/>
          </w:tcPr>
          <w:p w:rsidR="00BB1622" w:rsidRDefault="00BB1622">
            <w:pPr>
              <w:pStyle w:val="ConsPlusNormal"/>
              <w:jc w:val="center"/>
            </w:pPr>
            <w:r>
              <w:t>Утвержденный план</w:t>
            </w:r>
          </w:p>
        </w:tc>
        <w:tc>
          <w:tcPr>
            <w:tcW w:w="4820" w:type="dxa"/>
            <w:gridSpan w:val="7"/>
          </w:tcPr>
          <w:p w:rsidR="00BB1622" w:rsidRDefault="00BB1622">
            <w:pPr>
              <w:pStyle w:val="ConsPlusNormal"/>
              <w:jc w:val="center"/>
            </w:pPr>
            <w:r>
              <w:t>Утвержденный план</w:t>
            </w:r>
          </w:p>
        </w:tc>
        <w:tc>
          <w:tcPr>
            <w:tcW w:w="4820" w:type="dxa"/>
            <w:gridSpan w:val="7"/>
          </w:tcPr>
          <w:p w:rsidR="00BB1622" w:rsidRDefault="00BB1622">
            <w:pPr>
              <w:pStyle w:val="ConsPlusNormal"/>
              <w:jc w:val="center"/>
            </w:pPr>
            <w:r>
              <w:t>Утвержденный план</w:t>
            </w:r>
          </w:p>
        </w:tc>
        <w:tc>
          <w:tcPr>
            <w:tcW w:w="4875" w:type="dxa"/>
            <w:gridSpan w:val="7"/>
          </w:tcPr>
          <w:p w:rsidR="00BB1622" w:rsidRDefault="00BB1622">
            <w:pPr>
              <w:pStyle w:val="ConsPlusNormal"/>
              <w:jc w:val="center"/>
            </w:pPr>
            <w:r>
              <w:t>План</w:t>
            </w:r>
          </w:p>
        </w:tc>
      </w:tr>
      <w:tr w:rsidR="00BB1622"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1191" w:type="dxa"/>
            <w:vMerge w:val="restart"/>
          </w:tcPr>
          <w:p w:rsidR="00BB1622" w:rsidRDefault="00BB1622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07" w:type="dxa"/>
          </w:tcPr>
          <w:p w:rsidR="00BB1622" w:rsidRDefault="00BB1622">
            <w:pPr>
              <w:pStyle w:val="ConsPlusNormal"/>
              <w:jc w:val="center"/>
            </w:pPr>
            <w:r>
              <w:t>нематериальные активы</w:t>
            </w:r>
          </w:p>
        </w:tc>
        <w:tc>
          <w:tcPr>
            <w:tcW w:w="3969" w:type="dxa"/>
            <w:gridSpan w:val="6"/>
          </w:tcPr>
          <w:p w:rsidR="00BB1622" w:rsidRDefault="00BB1622">
            <w:pPr>
              <w:pStyle w:val="ConsPlusNormal"/>
              <w:jc w:val="center"/>
            </w:pPr>
            <w:r>
              <w:t>основные средства</w:t>
            </w:r>
          </w:p>
        </w:tc>
        <w:tc>
          <w:tcPr>
            <w:tcW w:w="907" w:type="dxa"/>
          </w:tcPr>
          <w:p w:rsidR="00BB1622" w:rsidRDefault="00BB1622">
            <w:pPr>
              <w:pStyle w:val="ConsPlusNormal"/>
              <w:jc w:val="center"/>
            </w:pPr>
            <w:r>
              <w:t>нематериальные активы</w:t>
            </w:r>
          </w:p>
        </w:tc>
        <w:tc>
          <w:tcPr>
            <w:tcW w:w="3913" w:type="dxa"/>
            <w:gridSpan w:val="6"/>
          </w:tcPr>
          <w:p w:rsidR="00BB1622" w:rsidRDefault="00BB1622">
            <w:pPr>
              <w:pStyle w:val="ConsPlusNormal"/>
              <w:jc w:val="center"/>
            </w:pPr>
            <w:r>
              <w:t>основные средства</w:t>
            </w:r>
          </w:p>
        </w:tc>
        <w:tc>
          <w:tcPr>
            <w:tcW w:w="907" w:type="dxa"/>
          </w:tcPr>
          <w:p w:rsidR="00BB1622" w:rsidRDefault="00BB1622">
            <w:pPr>
              <w:pStyle w:val="ConsPlusNormal"/>
              <w:jc w:val="center"/>
            </w:pPr>
            <w:r>
              <w:t>нематериальные активы</w:t>
            </w:r>
          </w:p>
        </w:tc>
        <w:tc>
          <w:tcPr>
            <w:tcW w:w="3913" w:type="dxa"/>
            <w:gridSpan w:val="6"/>
          </w:tcPr>
          <w:p w:rsidR="00BB1622" w:rsidRDefault="00BB1622">
            <w:pPr>
              <w:pStyle w:val="ConsPlusNormal"/>
              <w:jc w:val="center"/>
            </w:pPr>
            <w:r>
              <w:t>основные средства</w:t>
            </w:r>
          </w:p>
        </w:tc>
        <w:tc>
          <w:tcPr>
            <w:tcW w:w="850" w:type="dxa"/>
          </w:tcPr>
          <w:p w:rsidR="00BB1622" w:rsidRDefault="00BB1622">
            <w:pPr>
              <w:pStyle w:val="ConsPlusNormal"/>
              <w:jc w:val="center"/>
            </w:pPr>
            <w:r>
              <w:t>нематериальные активы</w:t>
            </w:r>
          </w:p>
        </w:tc>
        <w:tc>
          <w:tcPr>
            <w:tcW w:w="4025" w:type="dxa"/>
            <w:gridSpan w:val="6"/>
          </w:tcPr>
          <w:p w:rsidR="00BB1622" w:rsidRDefault="00BB1622">
            <w:pPr>
              <w:pStyle w:val="ConsPlusNormal"/>
              <w:jc w:val="center"/>
            </w:pPr>
            <w:r>
              <w:t>основные средства</w:t>
            </w:r>
          </w:p>
        </w:tc>
      </w:tr>
      <w:tr w:rsidR="00BB1622"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907" w:type="dxa"/>
          </w:tcPr>
          <w:p w:rsidR="00BB1622" w:rsidRDefault="00BB1622">
            <w:pPr>
              <w:pStyle w:val="ConsPlusNormal"/>
              <w:jc w:val="center"/>
            </w:pPr>
            <w:r>
              <w:t>млн рублей (без НДС)</w:t>
            </w:r>
          </w:p>
        </w:tc>
        <w:tc>
          <w:tcPr>
            <w:tcW w:w="737" w:type="dxa"/>
          </w:tcPr>
          <w:p w:rsidR="00BB1622" w:rsidRDefault="00BB1622">
            <w:pPr>
              <w:pStyle w:val="ConsPlusNormal"/>
              <w:jc w:val="center"/>
            </w:pPr>
            <w:r>
              <w:t>млн рублей (без НД</w:t>
            </w:r>
            <w:r>
              <w:lastRenderedPageBreak/>
              <w:t>С)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lastRenderedPageBreak/>
              <w:t xml:space="preserve">МВ x А </w:t>
            </w:r>
            <w:hyperlink w:anchor="P548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Мвар </w:t>
            </w:r>
            <w:hyperlink w:anchor="P548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км ЛЭП </w:t>
            </w:r>
            <w:hyperlink w:anchor="P548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МВт </w:t>
            </w:r>
            <w:hyperlink w:anchor="P548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Другое </w:t>
            </w:r>
            <w:hyperlink w:anchor="P548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907" w:type="dxa"/>
          </w:tcPr>
          <w:p w:rsidR="00BB1622" w:rsidRDefault="00BB1622">
            <w:pPr>
              <w:pStyle w:val="ConsPlusNormal"/>
              <w:jc w:val="center"/>
            </w:pPr>
            <w:r>
              <w:t>млн рублей (без НДС)</w:t>
            </w:r>
          </w:p>
        </w:tc>
        <w:tc>
          <w:tcPr>
            <w:tcW w:w="737" w:type="dxa"/>
          </w:tcPr>
          <w:p w:rsidR="00BB1622" w:rsidRDefault="00BB1622">
            <w:pPr>
              <w:pStyle w:val="ConsPlusNormal"/>
              <w:jc w:val="center"/>
            </w:pPr>
            <w:r>
              <w:t>млн рублей (без НД</w:t>
            </w:r>
            <w:r>
              <w:lastRenderedPageBreak/>
              <w:t>С)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lastRenderedPageBreak/>
              <w:t xml:space="preserve">МВ x А </w:t>
            </w:r>
            <w:hyperlink w:anchor="P548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Мвар </w:t>
            </w:r>
            <w:hyperlink w:anchor="P548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км ЛЭП </w:t>
            </w:r>
            <w:hyperlink w:anchor="P548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МВт </w:t>
            </w:r>
            <w:hyperlink w:anchor="P548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Другое </w:t>
            </w:r>
            <w:hyperlink w:anchor="P548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907" w:type="dxa"/>
          </w:tcPr>
          <w:p w:rsidR="00BB1622" w:rsidRDefault="00BB1622">
            <w:pPr>
              <w:pStyle w:val="ConsPlusNormal"/>
              <w:jc w:val="center"/>
            </w:pPr>
            <w:r>
              <w:t>млн рублей (без НДС)</w:t>
            </w:r>
          </w:p>
        </w:tc>
        <w:tc>
          <w:tcPr>
            <w:tcW w:w="737" w:type="dxa"/>
          </w:tcPr>
          <w:p w:rsidR="00BB1622" w:rsidRDefault="00BB1622">
            <w:pPr>
              <w:pStyle w:val="ConsPlusNormal"/>
              <w:jc w:val="center"/>
            </w:pPr>
            <w:r>
              <w:t>млн рублей (без НД</w:t>
            </w:r>
            <w:r>
              <w:lastRenderedPageBreak/>
              <w:t>С)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lastRenderedPageBreak/>
              <w:t xml:space="preserve">МВ x А </w:t>
            </w:r>
            <w:hyperlink w:anchor="P548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Мвар </w:t>
            </w:r>
            <w:hyperlink w:anchor="P548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км ЛЭП </w:t>
            </w:r>
            <w:hyperlink w:anchor="P548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МВт </w:t>
            </w:r>
            <w:hyperlink w:anchor="P548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Другое </w:t>
            </w:r>
            <w:hyperlink w:anchor="P548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850" w:type="dxa"/>
          </w:tcPr>
          <w:p w:rsidR="00BB1622" w:rsidRDefault="00BB1622">
            <w:pPr>
              <w:pStyle w:val="ConsPlusNormal"/>
              <w:jc w:val="center"/>
            </w:pPr>
            <w:r>
              <w:t>млн рублей (без НДС)</w:t>
            </w:r>
          </w:p>
        </w:tc>
        <w:tc>
          <w:tcPr>
            <w:tcW w:w="737" w:type="dxa"/>
          </w:tcPr>
          <w:p w:rsidR="00BB1622" w:rsidRDefault="00BB1622">
            <w:pPr>
              <w:pStyle w:val="ConsPlusNormal"/>
              <w:jc w:val="center"/>
            </w:pPr>
            <w:r>
              <w:t>млн рублей (без НД</w:t>
            </w:r>
            <w:r>
              <w:lastRenderedPageBreak/>
              <w:t>С)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lastRenderedPageBreak/>
              <w:t xml:space="preserve">МВ x А </w:t>
            </w:r>
            <w:hyperlink w:anchor="P548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Мвар </w:t>
            </w:r>
            <w:hyperlink w:anchor="P548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км ЛЭП </w:t>
            </w:r>
            <w:hyperlink w:anchor="P548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МВт </w:t>
            </w:r>
            <w:hyperlink w:anchor="P548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Другое </w:t>
            </w:r>
            <w:hyperlink w:anchor="P548">
              <w:r>
                <w:rPr>
                  <w:color w:val="0000FF"/>
                </w:rPr>
                <w:t>&lt;6&gt;</w:t>
              </w:r>
            </w:hyperlink>
          </w:p>
        </w:tc>
      </w:tr>
      <w:tr w:rsidR="00BB1622">
        <w:tc>
          <w:tcPr>
            <w:tcW w:w="907" w:type="dxa"/>
          </w:tcPr>
          <w:p w:rsidR="00BB1622" w:rsidRDefault="00BB1622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134" w:type="dxa"/>
          </w:tcPr>
          <w:p w:rsidR="00BB1622" w:rsidRDefault="00BB162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BB1622" w:rsidRDefault="00BB162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91" w:type="dxa"/>
          </w:tcPr>
          <w:p w:rsidR="00BB1622" w:rsidRDefault="00BB162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BB1622" w:rsidRDefault="00BB1622">
            <w:pPr>
              <w:pStyle w:val="ConsPlusNormal"/>
              <w:jc w:val="center"/>
            </w:pPr>
            <w:r>
              <w:t>5.1.1</w:t>
            </w:r>
          </w:p>
        </w:tc>
        <w:tc>
          <w:tcPr>
            <w:tcW w:w="737" w:type="dxa"/>
          </w:tcPr>
          <w:p w:rsidR="00BB1622" w:rsidRDefault="00BB1622">
            <w:pPr>
              <w:pStyle w:val="ConsPlusNormal"/>
              <w:jc w:val="center"/>
            </w:pPr>
            <w:r>
              <w:t>5.1.2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5.1.3</w:t>
            </w:r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t>5.1.4</w:t>
            </w:r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t>5.1.5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5.1.6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5.1.7</w:t>
            </w:r>
          </w:p>
        </w:tc>
        <w:tc>
          <w:tcPr>
            <w:tcW w:w="907" w:type="dxa"/>
          </w:tcPr>
          <w:p w:rsidR="00BB1622" w:rsidRDefault="00BB1622">
            <w:pPr>
              <w:pStyle w:val="ConsPlusNormal"/>
              <w:jc w:val="center"/>
            </w:pPr>
            <w:bookmarkStart w:id="29" w:name="P481"/>
            <w:bookmarkEnd w:id="29"/>
            <w:r>
              <w:t>5.2.1</w:t>
            </w:r>
          </w:p>
        </w:tc>
        <w:tc>
          <w:tcPr>
            <w:tcW w:w="737" w:type="dxa"/>
          </w:tcPr>
          <w:p w:rsidR="00BB1622" w:rsidRDefault="00BB1622">
            <w:pPr>
              <w:pStyle w:val="ConsPlusNormal"/>
              <w:jc w:val="center"/>
            </w:pPr>
            <w:r>
              <w:t>5.2.2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5.2.3</w:t>
            </w:r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t>5.2.4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5.2.5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5.2.6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5.2.7</w:t>
            </w:r>
          </w:p>
        </w:tc>
        <w:tc>
          <w:tcPr>
            <w:tcW w:w="907" w:type="dxa"/>
          </w:tcPr>
          <w:p w:rsidR="00BB1622" w:rsidRDefault="00BB1622">
            <w:pPr>
              <w:pStyle w:val="ConsPlusNormal"/>
              <w:jc w:val="center"/>
            </w:pPr>
            <w:bookmarkStart w:id="30" w:name="P488"/>
            <w:bookmarkEnd w:id="30"/>
            <w:r>
              <w:t>5.3.1</w:t>
            </w:r>
          </w:p>
        </w:tc>
        <w:tc>
          <w:tcPr>
            <w:tcW w:w="737" w:type="dxa"/>
          </w:tcPr>
          <w:p w:rsidR="00BB1622" w:rsidRDefault="00BB1622">
            <w:pPr>
              <w:pStyle w:val="ConsPlusNormal"/>
              <w:jc w:val="center"/>
            </w:pPr>
            <w:r>
              <w:t>5.3.2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5.3.3</w:t>
            </w:r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t>5.3.4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5.3.5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5.3.6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bookmarkStart w:id="31" w:name="P494"/>
            <w:bookmarkEnd w:id="31"/>
            <w:r>
              <w:t>5.3.7</w:t>
            </w:r>
          </w:p>
        </w:tc>
        <w:tc>
          <w:tcPr>
            <w:tcW w:w="850" w:type="dxa"/>
          </w:tcPr>
          <w:p w:rsidR="00BB1622" w:rsidRDefault="00BB1622">
            <w:pPr>
              <w:pStyle w:val="ConsPlusNormal"/>
              <w:jc w:val="center"/>
            </w:pPr>
            <w:r>
              <w:t>6.1.1</w:t>
            </w:r>
          </w:p>
        </w:tc>
        <w:tc>
          <w:tcPr>
            <w:tcW w:w="737" w:type="dxa"/>
          </w:tcPr>
          <w:p w:rsidR="00BB1622" w:rsidRDefault="00BB1622">
            <w:pPr>
              <w:pStyle w:val="ConsPlusNormal"/>
              <w:jc w:val="center"/>
            </w:pPr>
            <w:r>
              <w:t>6.1.2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6.1.3</w:t>
            </w:r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t>6.1.4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6.1.5</w:t>
            </w:r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t>6.1.6</w:t>
            </w:r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t>6.1.7</w:t>
            </w:r>
          </w:p>
        </w:tc>
      </w:tr>
      <w:tr w:rsidR="00BB1622">
        <w:tc>
          <w:tcPr>
            <w:tcW w:w="907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13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96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191" w:type="dxa"/>
          </w:tcPr>
          <w:p w:rsidR="00BB1622" w:rsidRDefault="00BB1622">
            <w:pPr>
              <w:pStyle w:val="ConsPlusNormal"/>
            </w:pPr>
          </w:p>
        </w:tc>
        <w:tc>
          <w:tcPr>
            <w:tcW w:w="907" w:type="dxa"/>
          </w:tcPr>
          <w:p w:rsidR="00BB1622" w:rsidRDefault="00BB1622">
            <w:pPr>
              <w:pStyle w:val="ConsPlusNormal"/>
            </w:pPr>
          </w:p>
        </w:tc>
        <w:tc>
          <w:tcPr>
            <w:tcW w:w="737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8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8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907" w:type="dxa"/>
          </w:tcPr>
          <w:p w:rsidR="00BB1622" w:rsidRDefault="00BB1622">
            <w:pPr>
              <w:pStyle w:val="ConsPlusNormal"/>
            </w:pPr>
          </w:p>
        </w:tc>
        <w:tc>
          <w:tcPr>
            <w:tcW w:w="737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8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907" w:type="dxa"/>
          </w:tcPr>
          <w:p w:rsidR="00BB1622" w:rsidRDefault="00BB1622">
            <w:pPr>
              <w:pStyle w:val="ConsPlusNormal"/>
            </w:pPr>
          </w:p>
        </w:tc>
        <w:tc>
          <w:tcPr>
            <w:tcW w:w="737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8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85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737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8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8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80" w:type="dxa"/>
          </w:tcPr>
          <w:p w:rsidR="00BB1622" w:rsidRDefault="00BB1622">
            <w:pPr>
              <w:pStyle w:val="ConsPlusNormal"/>
            </w:pPr>
          </w:p>
        </w:tc>
      </w:tr>
    </w:tbl>
    <w:p w:rsidR="00BB1622" w:rsidRDefault="00BB1622">
      <w:pPr>
        <w:pStyle w:val="ConsPlusNormal"/>
        <w:sectPr w:rsidR="00BB1622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ind w:firstLine="540"/>
        <w:jc w:val="both"/>
      </w:pPr>
      <w:r>
        <w:t>--------------------------------</w:t>
      </w:r>
    </w:p>
    <w:p w:rsidR="00BB1622" w:rsidRDefault="00BB1622">
      <w:pPr>
        <w:pStyle w:val="ConsPlusNormal"/>
        <w:spacing w:before="220"/>
        <w:ind w:firstLine="540"/>
        <w:jc w:val="both"/>
      </w:pPr>
      <w:bookmarkStart w:id="32" w:name="P536"/>
      <w:bookmarkEnd w:id="32"/>
      <w:r>
        <w:t>&lt;1&gt; Указывается номер приложения к решению об утверждении инвестиционной программы, изменений, вносимых в инвестиционную программу, или инвестиционной программы и изменений, вносимых в инвестиционную программу.</w:t>
      </w:r>
    </w:p>
    <w:p w:rsidR="00BB1622" w:rsidRDefault="00BB1622">
      <w:pPr>
        <w:pStyle w:val="ConsPlusNormal"/>
        <w:spacing w:before="220"/>
        <w:ind w:firstLine="540"/>
        <w:jc w:val="both"/>
      </w:pPr>
      <w:bookmarkStart w:id="33" w:name="P537"/>
      <w:bookmarkEnd w:id="33"/>
      <w:r>
        <w:t>&lt;2&gt; Указываются наименование органа исполнительной власти и реквизиты решения об утверждении инвестиционной программы, изменений, вносимых в инвестиционную программу, или инвестиционной программы и изменений, вносимых в инвестиционную программу.</w:t>
      </w:r>
    </w:p>
    <w:p w:rsidR="00BB1622" w:rsidRDefault="00BB1622">
      <w:pPr>
        <w:pStyle w:val="ConsPlusNormal"/>
        <w:spacing w:before="220"/>
        <w:ind w:firstLine="540"/>
        <w:jc w:val="both"/>
      </w:pPr>
      <w:bookmarkStart w:id="34" w:name="P538"/>
      <w:bookmarkEnd w:id="34"/>
      <w:r>
        <w:t>&lt;3&gt; Вместо слов "План ввода основных средств (Плановые показатели реализации инвестиционной программы)" указываются слова:</w:t>
      </w:r>
    </w:p>
    <w:p w:rsidR="00BB1622" w:rsidRDefault="00BB1622">
      <w:pPr>
        <w:pStyle w:val="ConsPlusNormal"/>
        <w:spacing w:before="220"/>
        <w:ind w:firstLine="540"/>
        <w:jc w:val="both"/>
      </w:pPr>
      <w:r>
        <w:t>"План ввода основных средств", если форма заполняется в отношении сетевой организации;</w:t>
      </w:r>
    </w:p>
    <w:p w:rsidR="00BB1622" w:rsidRDefault="00BB1622">
      <w:pPr>
        <w:pStyle w:val="ConsPlusNormal"/>
        <w:spacing w:before="220"/>
        <w:ind w:firstLine="540"/>
        <w:jc w:val="both"/>
      </w:pPr>
      <w:r>
        <w:t>"Плановые показатели реализации инвестиционной программы", если форма заполняется в отношении субъекта электроэнергетики (за исключением сетевых организаций).</w:t>
      </w:r>
    </w:p>
    <w:p w:rsidR="00BB1622" w:rsidRDefault="00BB1622">
      <w:pPr>
        <w:pStyle w:val="ConsPlusNormal"/>
        <w:spacing w:before="220"/>
        <w:ind w:firstLine="540"/>
        <w:jc w:val="both"/>
      </w:pPr>
      <w:bookmarkStart w:id="35" w:name="P541"/>
      <w:bookmarkEnd w:id="35"/>
      <w:r>
        <w:t>&lt;4&gt; Вместо слов "Раздел 1 (Раздел 3)." указываются слова:</w:t>
      </w:r>
    </w:p>
    <w:p w:rsidR="00BB1622" w:rsidRDefault="00BB1622">
      <w:pPr>
        <w:pStyle w:val="ConsPlusNormal"/>
        <w:spacing w:before="220"/>
        <w:ind w:firstLine="540"/>
        <w:jc w:val="both"/>
      </w:pPr>
      <w:r>
        <w:t>"Раздел 1.", если форма заполняется в отношении сетевой организации;</w:t>
      </w:r>
    </w:p>
    <w:p w:rsidR="00BB1622" w:rsidRDefault="00BB1622">
      <w:pPr>
        <w:pStyle w:val="ConsPlusNormal"/>
        <w:spacing w:before="220"/>
        <w:ind w:firstLine="540"/>
        <w:jc w:val="both"/>
      </w:pPr>
      <w:r>
        <w:t>"Раздел 3.", если форма заполняется в отношении субъекта электроэнергетики (за исключением сетевых организаций).</w:t>
      </w:r>
    </w:p>
    <w:p w:rsidR="00BB1622" w:rsidRDefault="00BB1622">
      <w:pPr>
        <w:pStyle w:val="ConsPlusNormal"/>
        <w:spacing w:before="220"/>
        <w:ind w:firstLine="540"/>
        <w:jc w:val="both"/>
      </w:pPr>
      <w:bookmarkStart w:id="36" w:name="P544"/>
      <w:bookmarkEnd w:id="36"/>
      <w:r>
        <w:t>&lt;5&gt; Словосочетания вида "год X", "год (X + 1)", "год (X + 1)" в различных падежах заменяются указанием года (четыре цифры и слово "год" в соответствующем падеже), который определяется как первый год реализации инвестиционной программы (если утверждается инвестиционная программа) или год, в котором принимается решение об утверждении изменений, вносимых в инвестиционную программу, или инвестиционной программы и изменений, вносимых в инвестиционную программу, плюс количество лет, равных числу, указанному в словосочетании после знаке "+".</w:t>
      </w:r>
    </w:p>
    <w:p w:rsidR="00BB1622" w:rsidRDefault="00BB1622">
      <w:pPr>
        <w:pStyle w:val="ConsPlusNormal"/>
        <w:spacing w:before="220"/>
        <w:ind w:firstLine="540"/>
        <w:jc w:val="both"/>
      </w:pPr>
      <w:r>
        <w:t>Если решение об утверждении инвестиционной программы (изменений, вносимых в инвестиционную программу, или инвестиционной программы и изменений, вносимых в инвестиционную программу) принимается на период:</w:t>
      </w:r>
    </w:p>
    <w:p w:rsidR="00BB1622" w:rsidRDefault="00BB1622">
      <w:pPr>
        <w:pStyle w:val="ConsPlusNormal"/>
        <w:spacing w:before="220"/>
        <w:ind w:firstLine="540"/>
        <w:jc w:val="both"/>
      </w:pPr>
      <w:r>
        <w:t xml:space="preserve">более 3 лет, то после </w:t>
      </w:r>
      <w:hyperlink w:anchor="P494">
        <w:r>
          <w:rPr>
            <w:color w:val="0000FF"/>
          </w:rPr>
          <w:t>столбца 5.3.7</w:t>
        </w:r>
      </w:hyperlink>
      <w:r>
        <w:t xml:space="preserve"> настоящая форма дополняется новыми столбцами, аналогичными </w:t>
      </w:r>
      <w:hyperlink w:anchor="P488">
        <w:r>
          <w:rPr>
            <w:color w:val="0000FF"/>
          </w:rPr>
          <w:t>столбцам 5.3.1</w:t>
        </w:r>
      </w:hyperlink>
      <w:r>
        <w:t xml:space="preserve"> - </w:t>
      </w:r>
      <w:hyperlink w:anchor="P494">
        <w:r>
          <w:rPr>
            <w:color w:val="0000FF"/>
          </w:rPr>
          <w:t>5.3.7</w:t>
        </w:r>
      </w:hyperlink>
      <w:r>
        <w:t>, с указанием в наименовании заголовков столбцов соответствующих годов, в отношении которых заполняется такая форма, и порядковых номеров столбцов;</w:t>
      </w:r>
    </w:p>
    <w:p w:rsidR="00BB1622" w:rsidRDefault="00BB1622">
      <w:pPr>
        <w:pStyle w:val="ConsPlusNormal"/>
        <w:spacing w:before="220"/>
        <w:ind w:firstLine="540"/>
        <w:jc w:val="both"/>
      </w:pPr>
      <w:r>
        <w:t xml:space="preserve">менее 3 лет, то в настоящей форме удаляются </w:t>
      </w:r>
      <w:hyperlink w:anchor="P488">
        <w:r>
          <w:rPr>
            <w:color w:val="0000FF"/>
          </w:rPr>
          <w:t>столбцы 5.3.1</w:t>
        </w:r>
      </w:hyperlink>
      <w:r>
        <w:t xml:space="preserve"> - </w:t>
      </w:r>
      <w:hyperlink w:anchor="P494">
        <w:r>
          <w:rPr>
            <w:color w:val="0000FF"/>
          </w:rPr>
          <w:t>5.3.7</w:t>
        </w:r>
      </w:hyperlink>
      <w:r>
        <w:t xml:space="preserve"> или </w:t>
      </w:r>
      <w:hyperlink w:anchor="P481">
        <w:r>
          <w:rPr>
            <w:color w:val="0000FF"/>
          </w:rPr>
          <w:t>5.2.1</w:t>
        </w:r>
      </w:hyperlink>
      <w:r>
        <w:t xml:space="preserve"> - </w:t>
      </w:r>
      <w:hyperlink w:anchor="P494">
        <w:r>
          <w:rPr>
            <w:color w:val="0000FF"/>
          </w:rPr>
          <w:t>5.3.7</w:t>
        </w:r>
      </w:hyperlink>
      <w:r>
        <w:t>.</w:t>
      </w:r>
    </w:p>
    <w:p w:rsidR="00BB1622" w:rsidRDefault="00BB1622">
      <w:pPr>
        <w:pStyle w:val="ConsPlusNormal"/>
        <w:spacing w:before="220"/>
        <w:ind w:firstLine="540"/>
        <w:jc w:val="both"/>
      </w:pPr>
      <w:bookmarkStart w:id="37" w:name="P548"/>
      <w:bookmarkEnd w:id="37"/>
      <w:r>
        <w:t xml:space="preserve">&lt;6&gt; Количество столбцов и наименования их заголовков указываются в соответствии с информацией о проекте инвестиционной программы и (или) проекте изменений, вносимых в инвестиционную программу, и обосновывающих ее материалах, опубликованной субъектом электроэнергетики в соответствии со </w:t>
      </w:r>
      <w:hyperlink r:id="rId14">
        <w:r>
          <w:rPr>
            <w:color w:val="0000FF"/>
          </w:rPr>
          <w:t>стандартами</w:t>
        </w:r>
      </w:hyperlink>
      <w:r>
        <w:t xml:space="preserve"> раскрытия информации субъектами оптового и розничных рынков электрической энергии, утвержденными постановлением Правительства Российской Федерации от 21.01.2004 N 24.</w:t>
      </w: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jc w:val="right"/>
        <w:outlineLvl w:val="1"/>
      </w:pPr>
      <w:r>
        <w:lastRenderedPageBreak/>
        <w:t xml:space="preserve">Приложение N __ </w:t>
      </w:r>
      <w:hyperlink w:anchor="P699">
        <w:r>
          <w:rPr>
            <w:color w:val="0000FF"/>
          </w:rPr>
          <w:t>&lt;1&gt;</w:t>
        </w:r>
      </w:hyperlink>
    </w:p>
    <w:p w:rsidR="00BB1622" w:rsidRDefault="00BB1622">
      <w:pPr>
        <w:pStyle w:val="ConsPlusNormal"/>
        <w:jc w:val="right"/>
      </w:pPr>
      <w:r>
        <w:t>к решению ________</w:t>
      </w:r>
    </w:p>
    <w:p w:rsidR="00BB1622" w:rsidRDefault="00BB1622">
      <w:pPr>
        <w:pStyle w:val="ConsPlusNormal"/>
        <w:jc w:val="right"/>
      </w:pPr>
      <w:r>
        <w:t xml:space="preserve">от "__" __________ г. N __ </w:t>
      </w:r>
      <w:hyperlink w:anchor="P700">
        <w:r>
          <w:rPr>
            <w:color w:val="0000FF"/>
          </w:rPr>
          <w:t>&lt;2&gt;</w:t>
        </w:r>
      </w:hyperlink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jc w:val="center"/>
      </w:pPr>
      <w:r>
        <w:t>План ввода основных средств</w:t>
      </w: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jc w:val="center"/>
        <w:outlineLvl w:val="2"/>
      </w:pPr>
      <w:r>
        <w:t>Раздел 1. План принятия основных</w:t>
      </w:r>
    </w:p>
    <w:p w:rsidR="00BB1622" w:rsidRDefault="00BB1622">
      <w:pPr>
        <w:pStyle w:val="ConsPlusNormal"/>
        <w:jc w:val="center"/>
      </w:pPr>
      <w:r>
        <w:t>средств и нематериальных активов к бухгалтерскому учету</w:t>
      </w:r>
    </w:p>
    <w:p w:rsidR="00BB1622" w:rsidRDefault="00BB1622">
      <w:pPr>
        <w:pStyle w:val="ConsPlusNormal"/>
        <w:jc w:val="center"/>
      </w:pPr>
      <w:r>
        <w:t xml:space="preserve">на год ____ </w:t>
      </w:r>
      <w:hyperlink w:anchor="P701">
        <w:r>
          <w:rPr>
            <w:color w:val="0000FF"/>
          </w:rPr>
          <w:t>&lt;3&gt;</w:t>
        </w:r>
      </w:hyperlink>
      <w:r>
        <w:t xml:space="preserve"> с распределением по кварталам</w:t>
      </w: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jc w:val="center"/>
      </w:pPr>
      <w:r>
        <w:t>________________________________________________________</w:t>
      </w:r>
    </w:p>
    <w:p w:rsidR="00BB1622" w:rsidRDefault="00BB1622">
      <w:pPr>
        <w:pStyle w:val="ConsPlusNormal"/>
        <w:jc w:val="center"/>
      </w:pPr>
      <w:r>
        <w:t>полное наименование субъекта электроэнергетики</w:t>
      </w: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sectPr w:rsidR="00BB1622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6"/>
        <w:gridCol w:w="782"/>
        <w:gridCol w:w="782"/>
        <w:gridCol w:w="766"/>
        <w:gridCol w:w="393"/>
        <w:gridCol w:w="303"/>
        <w:gridCol w:w="330"/>
        <w:gridCol w:w="303"/>
        <w:gridCol w:w="303"/>
        <w:gridCol w:w="388"/>
        <w:gridCol w:w="767"/>
        <w:gridCol w:w="394"/>
        <w:gridCol w:w="303"/>
        <w:gridCol w:w="330"/>
        <w:gridCol w:w="303"/>
        <w:gridCol w:w="303"/>
        <w:gridCol w:w="388"/>
        <w:gridCol w:w="767"/>
        <w:gridCol w:w="394"/>
        <w:gridCol w:w="303"/>
        <w:gridCol w:w="330"/>
        <w:gridCol w:w="303"/>
        <w:gridCol w:w="303"/>
        <w:gridCol w:w="388"/>
        <w:gridCol w:w="767"/>
        <w:gridCol w:w="394"/>
        <w:gridCol w:w="303"/>
        <w:gridCol w:w="330"/>
        <w:gridCol w:w="303"/>
        <w:gridCol w:w="303"/>
        <w:gridCol w:w="388"/>
        <w:gridCol w:w="767"/>
        <w:gridCol w:w="394"/>
        <w:gridCol w:w="257"/>
        <w:gridCol w:w="330"/>
        <w:gridCol w:w="281"/>
        <w:gridCol w:w="281"/>
        <w:gridCol w:w="388"/>
      </w:tblGrid>
      <w:tr w:rsidR="00BB1622">
        <w:tc>
          <w:tcPr>
            <w:tcW w:w="907" w:type="dxa"/>
            <w:vMerge w:val="restart"/>
          </w:tcPr>
          <w:p w:rsidR="00BB1622" w:rsidRDefault="00BB1622">
            <w:pPr>
              <w:pStyle w:val="ConsPlusNormal"/>
              <w:jc w:val="center"/>
            </w:pPr>
            <w:r>
              <w:lastRenderedPageBreak/>
              <w:t>Номер группы инвестиционных проектов</w:t>
            </w:r>
          </w:p>
        </w:tc>
        <w:tc>
          <w:tcPr>
            <w:tcW w:w="1134" w:type="dxa"/>
            <w:vMerge w:val="restart"/>
          </w:tcPr>
          <w:p w:rsidR="00BB1622" w:rsidRDefault="00BB1622">
            <w:pPr>
              <w:pStyle w:val="ConsPlusNormal"/>
              <w:jc w:val="center"/>
            </w:pPr>
            <w:r>
              <w:t>Наименование инвестиционного проекта (группы инвестиционных проектов)</w:t>
            </w:r>
          </w:p>
        </w:tc>
        <w:tc>
          <w:tcPr>
            <w:tcW w:w="964" w:type="dxa"/>
            <w:vMerge w:val="restart"/>
          </w:tcPr>
          <w:p w:rsidR="00BB1622" w:rsidRDefault="00BB1622">
            <w:pPr>
              <w:pStyle w:val="ConsPlusNormal"/>
              <w:jc w:val="center"/>
            </w:pPr>
            <w:r>
              <w:t>Идентификатор инвестиционного проекта</w:t>
            </w:r>
          </w:p>
        </w:tc>
        <w:tc>
          <w:tcPr>
            <w:tcW w:w="24075" w:type="dxa"/>
            <w:gridSpan w:val="35"/>
          </w:tcPr>
          <w:p w:rsidR="00BB1622" w:rsidRDefault="00BB1622">
            <w:pPr>
              <w:pStyle w:val="ConsPlusNormal"/>
              <w:jc w:val="center"/>
            </w:pPr>
            <w:r>
              <w:t>Утвержденный план принятия основных средств и нематериальных активов к бухгалтерскому учету на год</w:t>
            </w:r>
          </w:p>
        </w:tc>
      </w:tr>
      <w:tr w:rsidR="00BB1622"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4820" w:type="dxa"/>
            <w:gridSpan w:val="7"/>
          </w:tcPr>
          <w:p w:rsidR="00BB1622" w:rsidRDefault="00BB1622">
            <w:pPr>
              <w:pStyle w:val="ConsPlusNormal"/>
              <w:jc w:val="center"/>
            </w:pPr>
            <w:r>
              <w:t>I кв.</w:t>
            </w:r>
          </w:p>
        </w:tc>
        <w:tc>
          <w:tcPr>
            <w:tcW w:w="4820" w:type="dxa"/>
            <w:gridSpan w:val="7"/>
          </w:tcPr>
          <w:p w:rsidR="00BB1622" w:rsidRDefault="00BB1622">
            <w:pPr>
              <w:pStyle w:val="ConsPlusNormal"/>
              <w:jc w:val="center"/>
            </w:pPr>
            <w:r>
              <w:t>II кв.</w:t>
            </w:r>
          </w:p>
        </w:tc>
        <w:tc>
          <w:tcPr>
            <w:tcW w:w="4779" w:type="dxa"/>
            <w:gridSpan w:val="7"/>
          </w:tcPr>
          <w:p w:rsidR="00BB1622" w:rsidRDefault="00BB1622">
            <w:pPr>
              <w:pStyle w:val="ConsPlusNormal"/>
              <w:jc w:val="center"/>
            </w:pPr>
            <w:r>
              <w:t>III кв.</w:t>
            </w:r>
          </w:p>
        </w:tc>
        <w:tc>
          <w:tcPr>
            <w:tcW w:w="4723" w:type="dxa"/>
            <w:gridSpan w:val="7"/>
          </w:tcPr>
          <w:p w:rsidR="00BB1622" w:rsidRDefault="00BB1622">
            <w:pPr>
              <w:pStyle w:val="ConsPlusNormal"/>
              <w:jc w:val="center"/>
            </w:pPr>
            <w:r>
              <w:t>IV кв.</w:t>
            </w:r>
          </w:p>
        </w:tc>
        <w:tc>
          <w:tcPr>
            <w:tcW w:w="4933" w:type="dxa"/>
            <w:gridSpan w:val="7"/>
          </w:tcPr>
          <w:p w:rsidR="00BB1622" w:rsidRDefault="00BB1622">
            <w:pPr>
              <w:pStyle w:val="ConsPlusNormal"/>
              <w:jc w:val="center"/>
            </w:pPr>
            <w:r>
              <w:t>Итого утвержденный план за год</w:t>
            </w:r>
          </w:p>
        </w:tc>
      </w:tr>
      <w:tr w:rsidR="00BB1622"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850" w:type="dxa"/>
          </w:tcPr>
          <w:p w:rsidR="00BB1622" w:rsidRDefault="00BB1622">
            <w:pPr>
              <w:pStyle w:val="ConsPlusNormal"/>
              <w:jc w:val="center"/>
            </w:pPr>
            <w:r>
              <w:t>нематериальные активы</w:t>
            </w:r>
          </w:p>
        </w:tc>
        <w:tc>
          <w:tcPr>
            <w:tcW w:w="3970" w:type="dxa"/>
            <w:gridSpan w:val="6"/>
          </w:tcPr>
          <w:p w:rsidR="00BB1622" w:rsidRDefault="00BB1622">
            <w:pPr>
              <w:pStyle w:val="ConsPlusNormal"/>
              <w:jc w:val="center"/>
            </w:pPr>
            <w:r>
              <w:t>основные средства</w:t>
            </w:r>
          </w:p>
        </w:tc>
        <w:tc>
          <w:tcPr>
            <w:tcW w:w="907" w:type="dxa"/>
          </w:tcPr>
          <w:p w:rsidR="00BB1622" w:rsidRDefault="00BB1622">
            <w:pPr>
              <w:pStyle w:val="ConsPlusNormal"/>
              <w:jc w:val="center"/>
            </w:pPr>
            <w:r>
              <w:t>нематериальные активы</w:t>
            </w:r>
          </w:p>
        </w:tc>
        <w:tc>
          <w:tcPr>
            <w:tcW w:w="3913" w:type="dxa"/>
            <w:gridSpan w:val="6"/>
          </w:tcPr>
          <w:p w:rsidR="00BB1622" w:rsidRDefault="00BB1622">
            <w:pPr>
              <w:pStyle w:val="ConsPlusNormal"/>
              <w:jc w:val="center"/>
            </w:pPr>
            <w:r>
              <w:t>основные средства</w:t>
            </w:r>
          </w:p>
        </w:tc>
        <w:tc>
          <w:tcPr>
            <w:tcW w:w="850" w:type="dxa"/>
          </w:tcPr>
          <w:p w:rsidR="00BB1622" w:rsidRDefault="00BB1622">
            <w:pPr>
              <w:pStyle w:val="ConsPlusNormal"/>
              <w:jc w:val="center"/>
            </w:pPr>
            <w:r>
              <w:t>нематериальные активы</w:t>
            </w:r>
          </w:p>
        </w:tc>
        <w:tc>
          <w:tcPr>
            <w:tcW w:w="3929" w:type="dxa"/>
            <w:gridSpan w:val="6"/>
          </w:tcPr>
          <w:p w:rsidR="00BB1622" w:rsidRDefault="00BB1622">
            <w:pPr>
              <w:pStyle w:val="ConsPlusNormal"/>
              <w:jc w:val="center"/>
            </w:pPr>
            <w:r>
              <w:t>основные средства</w:t>
            </w:r>
          </w:p>
        </w:tc>
        <w:tc>
          <w:tcPr>
            <w:tcW w:w="850" w:type="dxa"/>
          </w:tcPr>
          <w:p w:rsidR="00BB1622" w:rsidRDefault="00BB1622">
            <w:pPr>
              <w:pStyle w:val="ConsPlusNormal"/>
              <w:jc w:val="center"/>
            </w:pPr>
            <w:r>
              <w:t>нематериальные активы</w:t>
            </w:r>
          </w:p>
        </w:tc>
        <w:tc>
          <w:tcPr>
            <w:tcW w:w="3873" w:type="dxa"/>
            <w:gridSpan w:val="6"/>
          </w:tcPr>
          <w:p w:rsidR="00BB1622" w:rsidRDefault="00BB1622">
            <w:pPr>
              <w:pStyle w:val="ConsPlusNormal"/>
              <w:jc w:val="center"/>
            </w:pPr>
            <w:r>
              <w:t>основные средства</w:t>
            </w:r>
          </w:p>
        </w:tc>
        <w:tc>
          <w:tcPr>
            <w:tcW w:w="850" w:type="dxa"/>
          </w:tcPr>
          <w:p w:rsidR="00BB1622" w:rsidRDefault="00BB1622">
            <w:pPr>
              <w:pStyle w:val="ConsPlusNormal"/>
              <w:jc w:val="center"/>
            </w:pPr>
            <w:r>
              <w:t>нематериальные активы</w:t>
            </w:r>
          </w:p>
        </w:tc>
        <w:tc>
          <w:tcPr>
            <w:tcW w:w="4083" w:type="dxa"/>
            <w:gridSpan w:val="6"/>
          </w:tcPr>
          <w:p w:rsidR="00BB1622" w:rsidRDefault="00BB1622">
            <w:pPr>
              <w:pStyle w:val="ConsPlusNormal"/>
              <w:jc w:val="center"/>
            </w:pPr>
            <w:r>
              <w:t>основные средства</w:t>
            </w:r>
          </w:p>
        </w:tc>
      </w:tr>
      <w:tr w:rsidR="00BB1622"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850" w:type="dxa"/>
          </w:tcPr>
          <w:p w:rsidR="00BB1622" w:rsidRDefault="00BB1622">
            <w:pPr>
              <w:pStyle w:val="ConsPlusNormal"/>
              <w:jc w:val="center"/>
            </w:pPr>
            <w:r>
              <w:t>млн рублей (без НДС)</w:t>
            </w:r>
          </w:p>
        </w:tc>
        <w:tc>
          <w:tcPr>
            <w:tcW w:w="794" w:type="dxa"/>
          </w:tcPr>
          <w:p w:rsidR="00BB1622" w:rsidRDefault="00BB1622">
            <w:pPr>
              <w:pStyle w:val="ConsPlusNormal"/>
              <w:jc w:val="center"/>
            </w:pPr>
            <w:r>
              <w:t>млн рублей (без НДС)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МВ x А </w:t>
            </w:r>
            <w:hyperlink w:anchor="P702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Мвар </w:t>
            </w:r>
            <w:hyperlink w:anchor="P702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км ЛЭП </w:t>
            </w:r>
            <w:hyperlink w:anchor="P702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МВт </w:t>
            </w:r>
            <w:hyperlink w:anchor="P702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Другое </w:t>
            </w:r>
            <w:hyperlink w:anchor="P702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907" w:type="dxa"/>
          </w:tcPr>
          <w:p w:rsidR="00BB1622" w:rsidRDefault="00BB1622">
            <w:pPr>
              <w:pStyle w:val="ConsPlusNormal"/>
              <w:jc w:val="center"/>
            </w:pPr>
            <w:r>
              <w:t>млн рублей (без НДС)</w:t>
            </w:r>
          </w:p>
        </w:tc>
        <w:tc>
          <w:tcPr>
            <w:tcW w:w="794" w:type="dxa"/>
          </w:tcPr>
          <w:p w:rsidR="00BB1622" w:rsidRDefault="00BB1622">
            <w:pPr>
              <w:pStyle w:val="ConsPlusNormal"/>
              <w:jc w:val="center"/>
            </w:pPr>
            <w:r>
              <w:t>млн рублей (без НДС)</w:t>
            </w:r>
          </w:p>
        </w:tc>
        <w:tc>
          <w:tcPr>
            <w:tcW w:w="567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МВ x А </w:t>
            </w:r>
            <w:hyperlink w:anchor="P702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Мвар </w:t>
            </w:r>
            <w:hyperlink w:anchor="P702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км ЛЭП </w:t>
            </w:r>
            <w:hyperlink w:anchor="P702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МВт </w:t>
            </w:r>
            <w:hyperlink w:anchor="P702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Другое </w:t>
            </w:r>
            <w:hyperlink w:anchor="P702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850" w:type="dxa"/>
          </w:tcPr>
          <w:p w:rsidR="00BB1622" w:rsidRDefault="00BB1622">
            <w:pPr>
              <w:pStyle w:val="ConsPlusNormal"/>
              <w:jc w:val="center"/>
            </w:pPr>
            <w:r>
              <w:t>млн рублей (без НДС)</w:t>
            </w:r>
          </w:p>
        </w:tc>
        <w:tc>
          <w:tcPr>
            <w:tcW w:w="737" w:type="dxa"/>
          </w:tcPr>
          <w:p w:rsidR="00BB1622" w:rsidRDefault="00BB1622">
            <w:pPr>
              <w:pStyle w:val="ConsPlusNormal"/>
              <w:jc w:val="center"/>
            </w:pPr>
            <w:r>
              <w:t>млн рублей (без НДС)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МВ x А </w:t>
            </w:r>
            <w:hyperlink w:anchor="P702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Мвар </w:t>
            </w:r>
            <w:hyperlink w:anchor="P702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км ЛЭП </w:t>
            </w:r>
            <w:hyperlink w:anchor="P702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0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МВт </w:t>
            </w:r>
            <w:hyperlink w:anchor="P702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0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Другое </w:t>
            </w:r>
            <w:hyperlink w:anchor="P702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850" w:type="dxa"/>
          </w:tcPr>
          <w:p w:rsidR="00BB1622" w:rsidRDefault="00BB1622">
            <w:pPr>
              <w:pStyle w:val="ConsPlusNormal"/>
              <w:jc w:val="center"/>
            </w:pPr>
            <w:r>
              <w:t>млн рублей (без НДС)</w:t>
            </w:r>
          </w:p>
        </w:tc>
        <w:tc>
          <w:tcPr>
            <w:tcW w:w="737" w:type="dxa"/>
          </w:tcPr>
          <w:p w:rsidR="00BB1622" w:rsidRDefault="00BB1622">
            <w:pPr>
              <w:pStyle w:val="ConsPlusNormal"/>
              <w:jc w:val="center"/>
            </w:pPr>
            <w:r>
              <w:t>млн рублей (без НДС)</w:t>
            </w:r>
          </w:p>
        </w:tc>
        <w:tc>
          <w:tcPr>
            <w:tcW w:w="60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МВ x А </w:t>
            </w:r>
            <w:hyperlink w:anchor="P702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Мвар </w:t>
            </w:r>
            <w:hyperlink w:anchor="P702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км ЛЭП </w:t>
            </w:r>
            <w:hyperlink w:anchor="P702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МВт </w:t>
            </w:r>
            <w:hyperlink w:anchor="P702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0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Другое </w:t>
            </w:r>
            <w:hyperlink w:anchor="P702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850" w:type="dxa"/>
          </w:tcPr>
          <w:p w:rsidR="00BB1622" w:rsidRDefault="00BB1622">
            <w:pPr>
              <w:pStyle w:val="ConsPlusNormal"/>
              <w:jc w:val="center"/>
            </w:pPr>
            <w:r>
              <w:t>млн рублей (без НДС)</w:t>
            </w:r>
          </w:p>
        </w:tc>
        <w:tc>
          <w:tcPr>
            <w:tcW w:w="737" w:type="dxa"/>
          </w:tcPr>
          <w:p w:rsidR="00BB1622" w:rsidRDefault="00BB1622">
            <w:pPr>
              <w:pStyle w:val="ConsPlusNormal"/>
              <w:jc w:val="center"/>
            </w:pPr>
            <w:r>
              <w:t>млн рублей (без НДС)</w:t>
            </w:r>
          </w:p>
        </w:tc>
        <w:tc>
          <w:tcPr>
            <w:tcW w:w="737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МВ x А </w:t>
            </w:r>
            <w:hyperlink w:anchor="P702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737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Мвар </w:t>
            </w:r>
            <w:hyperlink w:anchor="P702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км ЛЭП </w:t>
            </w:r>
            <w:hyperlink w:anchor="P702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МВт </w:t>
            </w:r>
            <w:hyperlink w:anchor="P702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Другое </w:t>
            </w:r>
            <w:hyperlink w:anchor="P702">
              <w:r>
                <w:rPr>
                  <w:color w:val="0000FF"/>
                </w:rPr>
                <w:t>&lt;4&gt;</w:t>
              </w:r>
            </w:hyperlink>
          </w:p>
        </w:tc>
      </w:tr>
      <w:tr w:rsidR="00BB1622">
        <w:tc>
          <w:tcPr>
            <w:tcW w:w="907" w:type="dxa"/>
          </w:tcPr>
          <w:p w:rsidR="00BB1622" w:rsidRDefault="00BB162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BB1622" w:rsidRDefault="00BB162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BB1622" w:rsidRDefault="00BB162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BB1622" w:rsidRDefault="00BB1622">
            <w:pPr>
              <w:pStyle w:val="ConsPlusNormal"/>
              <w:jc w:val="center"/>
            </w:pPr>
            <w:r>
              <w:t>4.1.1</w:t>
            </w:r>
          </w:p>
        </w:tc>
        <w:tc>
          <w:tcPr>
            <w:tcW w:w="794" w:type="dxa"/>
          </w:tcPr>
          <w:p w:rsidR="00BB1622" w:rsidRDefault="00BB1622">
            <w:pPr>
              <w:pStyle w:val="ConsPlusNormal"/>
              <w:jc w:val="center"/>
            </w:pPr>
            <w:r>
              <w:t>4.1.2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4.1.3</w:t>
            </w:r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t>4.1.4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4.1.5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4.1.6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4.1.7</w:t>
            </w:r>
          </w:p>
        </w:tc>
        <w:tc>
          <w:tcPr>
            <w:tcW w:w="907" w:type="dxa"/>
          </w:tcPr>
          <w:p w:rsidR="00BB1622" w:rsidRDefault="00BB1622">
            <w:pPr>
              <w:pStyle w:val="ConsPlusNormal"/>
              <w:jc w:val="center"/>
            </w:pPr>
            <w:r>
              <w:t>4.2.1</w:t>
            </w:r>
          </w:p>
        </w:tc>
        <w:tc>
          <w:tcPr>
            <w:tcW w:w="794" w:type="dxa"/>
          </w:tcPr>
          <w:p w:rsidR="00BB1622" w:rsidRDefault="00BB1622">
            <w:pPr>
              <w:pStyle w:val="ConsPlusNormal"/>
              <w:jc w:val="center"/>
            </w:pPr>
            <w:r>
              <w:t>4.2.2</w:t>
            </w:r>
          </w:p>
        </w:tc>
        <w:tc>
          <w:tcPr>
            <w:tcW w:w="567" w:type="dxa"/>
          </w:tcPr>
          <w:p w:rsidR="00BB1622" w:rsidRDefault="00BB1622">
            <w:pPr>
              <w:pStyle w:val="ConsPlusNormal"/>
              <w:jc w:val="center"/>
            </w:pPr>
            <w:r>
              <w:t>4.2.3</w:t>
            </w:r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t>4.2.4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4.2.5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4.2.6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4.2.7</w:t>
            </w:r>
          </w:p>
        </w:tc>
        <w:tc>
          <w:tcPr>
            <w:tcW w:w="850" w:type="dxa"/>
          </w:tcPr>
          <w:p w:rsidR="00BB1622" w:rsidRDefault="00BB1622">
            <w:pPr>
              <w:pStyle w:val="ConsPlusNormal"/>
              <w:jc w:val="center"/>
            </w:pPr>
            <w:r>
              <w:t>4.3.1</w:t>
            </w:r>
          </w:p>
        </w:tc>
        <w:tc>
          <w:tcPr>
            <w:tcW w:w="737" w:type="dxa"/>
          </w:tcPr>
          <w:p w:rsidR="00BB1622" w:rsidRDefault="00BB1622">
            <w:pPr>
              <w:pStyle w:val="ConsPlusNormal"/>
              <w:jc w:val="center"/>
            </w:pPr>
            <w:r>
              <w:t>4.3.2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4.3.3</w:t>
            </w:r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t>4.3.4</w:t>
            </w:r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t>4.3.5</w:t>
            </w:r>
          </w:p>
        </w:tc>
        <w:tc>
          <w:tcPr>
            <w:tcW w:w="604" w:type="dxa"/>
          </w:tcPr>
          <w:p w:rsidR="00BB1622" w:rsidRDefault="00BB1622">
            <w:pPr>
              <w:pStyle w:val="ConsPlusNormal"/>
              <w:jc w:val="center"/>
            </w:pPr>
            <w:r>
              <w:t>4.3.6</w:t>
            </w:r>
          </w:p>
        </w:tc>
        <w:tc>
          <w:tcPr>
            <w:tcW w:w="604" w:type="dxa"/>
          </w:tcPr>
          <w:p w:rsidR="00BB1622" w:rsidRDefault="00BB1622">
            <w:pPr>
              <w:pStyle w:val="ConsPlusNormal"/>
              <w:jc w:val="center"/>
            </w:pPr>
            <w:r>
              <w:t>4.3.7</w:t>
            </w:r>
          </w:p>
        </w:tc>
        <w:tc>
          <w:tcPr>
            <w:tcW w:w="850" w:type="dxa"/>
          </w:tcPr>
          <w:p w:rsidR="00BB1622" w:rsidRDefault="00BB1622">
            <w:pPr>
              <w:pStyle w:val="ConsPlusNormal"/>
              <w:jc w:val="center"/>
            </w:pPr>
            <w:r>
              <w:t>4.4.1</w:t>
            </w:r>
          </w:p>
        </w:tc>
        <w:tc>
          <w:tcPr>
            <w:tcW w:w="737" w:type="dxa"/>
          </w:tcPr>
          <w:p w:rsidR="00BB1622" w:rsidRDefault="00BB1622">
            <w:pPr>
              <w:pStyle w:val="ConsPlusNormal"/>
              <w:jc w:val="center"/>
            </w:pPr>
            <w:r>
              <w:t>4.4.2</w:t>
            </w:r>
          </w:p>
        </w:tc>
        <w:tc>
          <w:tcPr>
            <w:tcW w:w="604" w:type="dxa"/>
          </w:tcPr>
          <w:p w:rsidR="00BB1622" w:rsidRDefault="00BB1622">
            <w:pPr>
              <w:pStyle w:val="ConsPlusNormal"/>
              <w:jc w:val="center"/>
            </w:pPr>
            <w:r>
              <w:t>4.4.3</w:t>
            </w:r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t>4.4.4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4.4.5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4.4.6</w:t>
            </w:r>
          </w:p>
        </w:tc>
        <w:tc>
          <w:tcPr>
            <w:tcW w:w="604" w:type="dxa"/>
          </w:tcPr>
          <w:p w:rsidR="00BB1622" w:rsidRDefault="00BB1622">
            <w:pPr>
              <w:pStyle w:val="ConsPlusNormal"/>
              <w:jc w:val="center"/>
            </w:pPr>
            <w:r>
              <w:t>4.4.7</w:t>
            </w:r>
          </w:p>
        </w:tc>
        <w:tc>
          <w:tcPr>
            <w:tcW w:w="850" w:type="dxa"/>
          </w:tcPr>
          <w:p w:rsidR="00BB1622" w:rsidRDefault="00BB162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" w:type="dxa"/>
          </w:tcPr>
          <w:p w:rsidR="00BB1622" w:rsidRDefault="00BB162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37" w:type="dxa"/>
          </w:tcPr>
          <w:p w:rsidR="00BB1622" w:rsidRDefault="00BB162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37" w:type="dxa"/>
          </w:tcPr>
          <w:p w:rsidR="00BB1622" w:rsidRDefault="00BB162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11</w:t>
            </w:r>
          </w:p>
        </w:tc>
      </w:tr>
      <w:tr w:rsidR="00BB1622">
        <w:tc>
          <w:tcPr>
            <w:tcW w:w="907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13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96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85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79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8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907" w:type="dxa"/>
          </w:tcPr>
          <w:p w:rsidR="00BB1622" w:rsidRDefault="00BB1622">
            <w:pPr>
              <w:pStyle w:val="ConsPlusNormal"/>
            </w:pPr>
          </w:p>
        </w:tc>
        <w:tc>
          <w:tcPr>
            <w:tcW w:w="79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567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8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85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737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8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8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0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0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85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737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0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8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0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85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737" w:type="dxa"/>
          </w:tcPr>
          <w:p w:rsidR="00BB1622" w:rsidRDefault="00BB1622">
            <w:pPr>
              <w:pStyle w:val="ConsPlusNormal"/>
            </w:pPr>
          </w:p>
        </w:tc>
        <w:tc>
          <w:tcPr>
            <w:tcW w:w="737" w:type="dxa"/>
          </w:tcPr>
          <w:p w:rsidR="00BB1622" w:rsidRDefault="00BB1622">
            <w:pPr>
              <w:pStyle w:val="ConsPlusNormal"/>
            </w:pPr>
          </w:p>
        </w:tc>
        <w:tc>
          <w:tcPr>
            <w:tcW w:w="737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</w:tr>
    </w:tbl>
    <w:p w:rsidR="00BB1622" w:rsidRDefault="00BB1622">
      <w:pPr>
        <w:pStyle w:val="ConsPlusNormal"/>
        <w:sectPr w:rsidR="00BB1622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ind w:firstLine="540"/>
        <w:jc w:val="both"/>
      </w:pPr>
      <w:r>
        <w:t>--------------------------------</w:t>
      </w:r>
    </w:p>
    <w:p w:rsidR="00BB1622" w:rsidRDefault="00BB1622">
      <w:pPr>
        <w:pStyle w:val="ConsPlusNormal"/>
        <w:spacing w:before="220"/>
        <w:ind w:firstLine="540"/>
        <w:jc w:val="both"/>
      </w:pPr>
      <w:bookmarkStart w:id="38" w:name="P699"/>
      <w:bookmarkEnd w:id="38"/>
      <w:r>
        <w:t>&lt;1&gt; Указывается номер приложения к решению об утверждении инвестиционной программы, изменений, вносимых в инвестиционную программу, или инвестиционной программы и изменений, вносимых в инвестиционную программу.</w:t>
      </w:r>
    </w:p>
    <w:p w:rsidR="00BB1622" w:rsidRDefault="00BB1622">
      <w:pPr>
        <w:pStyle w:val="ConsPlusNormal"/>
        <w:spacing w:before="220"/>
        <w:ind w:firstLine="540"/>
        <w:jc w:val="both"/>
      </w:pPr>
      <w:bookmarkStart w:id="39" w:name="P700"/>
      <w:bookmarkEnd w:id="39"/>
      <w:r>
        <w:t>&lt;2&gt; Указываются наименование органа исполнительной власти и реквизита решения об утверждении инвестиционной программы, изменений, вносимых в инвестиционную программу, или инвестиционной программы и изменений, вносимых в инвестиционную программу.</w:t>
      </w:r>
    </w:p>
    <w:p w:rsidR="00BB1622" w:rsidRDefault="00BB1622">
      <w:pPr>
        <w:pStyle w:val="ConsPlusNormal"/>
        <w:spacing w:before="220"/>
        <w:ind w:firstLine="540"/>
        <w:jc w:val="both"/>
      </w:pPr>
      <w:bookmarkStart w:id="40" w:name="P701"/>
      <w:bookmarkEnd w:id="40"/>
      <w:r>
        <w:t>&lt;3&gt; Форма заполняется на первый год периода реализации инвестиционной программы сетевой организации.</w:t>
      </w:r>
    </w:p>
    <w:p w:rsidR="00BB1622" w:rsidRDefault="00BB1622">
      <w:pPr>
        <w:pStyle w:val="ConsPlusNormal"/>
        <w:spacing w:before="220"/>
        <w:ind w:firstLine="540"/>
        <w:jc w:val="both"/>
      </w:pPr>
      <w:bookmarkStart w:id="41" w:name="P702"/>
      <w:bookmarkEnd w:id="41"/>
      <w:r>
        <w:t xml:space="preserve">&lt;4&gt; Количество столбцов и наименования их заголовков указываются в соответствии с информацией о проекте инвестиционной программы и (или) проекте изменений, вносимых в инвестиционную программу, и обосновывающих ее материалах, опубликованной субъектом электроэнергетики в соответствии со </w:t>
      </w:r>
      <w:hyperlink r:id="rId15">
        <w:r>
          <w:rPr>
            <w:color w:val="0000FF"/>
          </w:rPr>
          <w:t>стандартами</w:t>
        </w:r>
      </w:hyperlink>
      <w:r>
        <w:t xml:space="preserve"> раскрытия информации субъектами оптового и розничных рынков электрической энергии, утвержденными постановлением Правительства Российской Федерации от 21.01.2004 N 24.</w:t>
      </w: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jc w:val="right"/>
        <w:outlineLvl w:val="1"/>
      </w:pPr>
      <w:r>
        <w:t xml:space="preserve">Приложение N __ </w:t>
      </w:r>
      <w:hyperlink w:anchor="P793">
        <w:r>
          <w:rPr>
            <w:color w:val="0000FF"/>
          </w:rPr>
          <w:t>&lt;1&gt;</w:t>
        </w:r>
      </w:hyperlink>
    </w:p>
    <w:p w:rsidR="00BB1622" w:rsidRDefault="00BB1622">
      <w:pPr>
        <w:pStyle w:val="ConsPlusNormal"/>
        <w:jc w:val="right"/>
      </w:pPr>
      <w:r>
        <w:t>к решению ________</w:t>
      </w:r>
    </w:p>
    <w:p w:rsidR="00BB1622" w:rsidRDefault="00BB1622">
      <w:pPr>
        <w:pStyle w:val="ConsPlusNormal"/>
        <w:jc w:val="right"/>
      </w:pPr>
      <w:r>
        <w:t xml:space="preserve">от "__" __________ г. N __ </w:t>
      </w:r>
      <w:hyperlink w:anchor="P794">
        <w:r>
          <w:rPr>
            <w:color w:val="0000FF"/>
          </w:rPr>
          <w:t>&lt;2&gt;</w:t>
        </w:r>
      </w:hyperlink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jc w:val="center"/>
      </w:pPr>
      <w:r>
        <w:t>Плановые показатели реализации инвестиционной программы</w:t>
      </w: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jc w:val="center"/>
        <w:outlineLvl w:val="2"/>
      </w:pPr>
      <w:r>
        <w:t>Раздел 1. Постановка объектов электросетевого хозяйства</w:t>
      </w:r>
    </w:p>
    <w:p w:rsidR="00BB1622" w:rsidRDefault="00BB1622">
      <w:pPr>
        <w:pStyle w:val="ConsPlusNormal"/>
        <w:jc w:val="center"/>
      </w:pPr>
      <w:r>
        <w:t>под напряжение и (или) включение объектов капитального</w:t>
      </w:r>
    </w:p>
    <w:p w:rsidR="00BB1622" w:rsidRDefault="00BB1622">
      <w:pPr>
        <w:pStyle w:val="ConsPlusNormal"/>
        <w:jc w:val="center"/>
      </w:pPr>
      <w:r>
        <w:t>строительства для проведения пусконаладочных работ</w:t>
      </w: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jc w:val="center"/>
      </w:pPr>
      <w:r>
        <w:t>____________________________________________________</w:t>
      </w:r>
    </w:p>
    <w:p w:rsidR="00BB1622" w:rsidRDefault="00BB1622">
      <w:pPr>
        <w:pStyle w:val="ConsPlusNormal"/>
        <w:jc w:val="center"/>
      </w:pPr>
      <w:r>
        <w:t>полное наименование субъекта электроэнергетики</w:t>
      </w: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sectPr w:rsidR="00BB1622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5"/>
        <w:gridCol w:w="1647"/>
        <w:gridCol w:w="1647"/>
        <w:gridCol w:w="817"/>
        <w:gridCol w:w="537"/>
        <w:gridCol w:w="601"/>
        <w:gridCol w:w="537"/>
        <w:gridCol w:w="537"/>
        <w:gridCol w:w="734"/>
        <w:gridCol w:w="817"/>
        <w:gridCol w:w="537"/>
        <w:gridCol w:w="601"/>
        <w:gridCol w:w="537"/>
        <w:gridCol w:w="537"/>
        <w:gridCol w:w="734"/>
        <w:gridCol w:w="817"/>
        <w:gridCol w:w="537"/>
        <w:gridCol w:w="601"/>
        <w:gridCol w:w="537"/>
        <w:gridCol w:w="537"/>
        <w:gridCol w:w="734"/>
      </w:tblGrid>
      <w:tr w:rsidR="00BB1622">
        <w:tc>
          <w:tcPr>
            <w:tcW w:w="1066" w:type="dxa"/>
            <w:vMerge w:val="restart"/>
          </w:tcPr>
          <w:p w:rsidR="00BB1622" w:rsidRDefault="00BB1622">
            <w:pPr>
              <w:pStyle w:val="ConsPlusNormal"/>
              <w:jc w:val="center"/>
            </w:pPr>
            <w:r>
              <w:lastRenderedPageBreak/>
              <w:t>Номер группы инвестиционных проектов</w:t>
            </w:r>
          </w:p>
        </w:tc>
        <w:tc>
          <w:tcPr>
            <w:tcW w:w="1191" w:type="dxa"/>
            <w:vMerge w:val="restart"/>
          </w:tcPr>
          <w:p w:rsidR="00BB1622" w:rsidRDefault="00BB1622">
            <w:pPr>
              <w:pStyle w:val="ConsPlusNormal"/>
              <w:jc w:val="center"/>
            </w:pPr>
            <w:r>
              <w:t>Наименование инвестиционного проекта (группы инвестиционных проектов)</w:t>
            </w:r>
          </w:p>
        </w:tc>
        <w:tc>
          <w:tcPr>
            <w:tcW w:w="1020" w:type="dxa"/>
            <w:vMerge w:val="restart"/>
          </w:tcPr>
          <w:p w:rsidR="00BB1622" w:rsidRDefault="00BB1622">
            <w:pPr>
              <w:pStyle w:val="ConsPlusNormal"/>
              <w:jc w:val="center"/>
            </w:pPr>
            <w:r>
              <w:t>Идентификатор инвестиционного проекта</w:t>
            </w:r>
          </w:p>
        </w:tc>
        <w:tc>
          <w:tcPr>
            <w:tcW w:w="11400" w:type="dxa"/>
            <w:gridSpan w:val="18"/>
          </w:tcPr>
          <w:p w:rsidR="00BB1622" w:rsidRDefault="00BB1622">
            <w:pPr>
              <w:pStyle w:val="ConsPlusNormal"/>
              <w:jc w:val="center"/>
            </w:pPr>
            <w:r>
              <w:t>Постановка объектов электросетевого хозяйства под напряжение и (или) включение объектов капитального строительства для проведения пусконаладочных работ</w:t>
            </w:r>
          </w:p>
        </w:tc>
      </w:tr>
      <w:tr w:rsidR="00BB1622"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3800" w:type="dxa"/>
            <w:gridSpan w:val="6"/>
          </w:tcPr>
          <w:p w:rsidR="00BB1622" w:rsidRDefault="00BB1622">
            <w:pPr>
              <w:pStyle w:val="ConsPlusNormal"/>
              <w:jc w:val="center"/>
            </w:pPr>
            <w:r>
              <w:t xml:space="preserve">год X </w:t>
            </w:r>
            <w:hyperlink w:anchor="P795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3800" w:type="dxa"/>
            <w:gridSpan w:val="6"/>
          </w:tcPr>
          <w:p w:rsidR="00BB1622" w:rsidRDefault="00BB1622">
            <w:pPr>
              <w:pStyle w:val="ConsPlusNormal"/>
              <w:jc w:val="center"/>
            </w:pPr>
            <w:r>
              <w:t xml:space="preserve">год (X + 1) </w:t>
            </w:r>
            <w:hyperlink w:anchor="P795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3800" w:type="dxa"/>
            <w:gridSpan w:val="6"/>
          </w:tcPr>
          <w:p w:rsidR="00BB1622" w:rsidRDefault="00BB1622">
            <w:pPr>
              <w:pStyle w:val="ConsPlusNormal"/>
              <w:jc w:val="center"/>
            </w:pPr>
            <w:r>
              <w:t xml:space="preserve">год (X + 2) </w:t>
            </w:r>
            <w:hyperlink w:anchor="P795">
              <w:r>
                <w:rPr>
                  <w:color w:val="0000FF"/>
                </w:rPr>
                <w:t>&lt;3&gt;</w:t>
              </w:r>
            </w:hyperlink>
          </w:p>
        </w:tc>
      </w:tr>
      <w:tr w:rsidR="00BB1622"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3800" w:type="dxa"/>
            <w:gridSpan w:val="6"/>
          </w:tcPr>
          <w:p w:rsidR="00BB1622" w:rsidRDefault="00BB1622">
            <w:pPr>
              <w:pStyle w:val="ConsPlusNormal"/>
              <w:jc w:val="center"/>
            </w:pPr>
            <w:r>
              <w:t>Утвержденный план</w:t>
            </w:r>
          </w:p>
        </w:tc>
        <w:tc>
          <w:tcPr>
            <w:tcW w:w="3800" w:type="dxa"/>
            <w:gridSpan w:val="6"/>
          </w:tcPr>
          <w:p w:rsidR="00BB1622" w:rsidRDefault="00BB1622">
            <w:pPr>
              <w:pStyle w:val="ConsPlusNormal"/>
              <w:jc w:val="center"/>
            </w:pPr>
            <w:r>
              <w:t>Утвержденный план</w:t>
            </w:r>
          </w:p>
        </w:tc>
        <w:tc>
          <w:tcPr>
            <w:tcW w:w="3800" w:type="dxa"/>
            <w:gridSpan w:val="6"/>
          </w:tcPr>
          <w:p w:rsidR="00BB1622" w:rsidRDefault="00BB1622">
            <w:pPr>
              <w:pStyle w:val="ConsPlusNormal"/>
              <w:jc w:val="center"/>
            </w:pPr>
            <w:r>
              <w:t>Утвержденный план</w:t>
            </w:r>
          </w:p>
        </w:tc>
      </w:tr>
      <w:tr w:rsidR="00BB1622"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Квартал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МВ x А </w:t>
            </w:r>
            <w:hyperlink w:anchor="P799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Мвар </w:t>
            </w:r>
            <w:hyperlink w:anchor="P799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км ЛЭП </w:t>
            </w:r>
            <w:hyperlink w:anchor="P799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МВт </w:t>
            </w:r>
            <w:hyperlink w:anchor="P799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Другое </w:t>
            </w:r>
            <w:hyperlink w:anchor="P799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Квартал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МВ x А </w:t>
            </w:r>
            <w:hyperlink w:anchor="P799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Мвар </w:t>
            </w:r>
            <w:hyperlink w:anchor="P799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км ЛЭП </w:t>
            </w:r>
            <w:hyperlink w:anchor="P799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МВт </w:t>
            </w:r>
            <w:hyperlink w:anchor="P799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Другое </w:t>
            </w:r>
            <w:hyperlink w:anchor="P799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Квартал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МВ x А </w:t>
            </w:r>
            <w:hyperlink w:anchor="P799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Мвар </w:t>
            </w:r>
            <w:hyperlink w:anchor="P799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км ЛЭП </w:t>
            </w:r>
            <w:hyperlink w:anchor="P799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МВт </w:t>
            </w:r>
            <w:hyperlink w:anchor="P799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Другое </w:t>
            </w:r>
            <w:hyperlink w:anchor="P799">
              <w:r>
                <w:rPr>
                  <w:color w:val="0000FF"/>
                </w:rPr>
                <w:t>&lt;4&gt;</w:t>
              </w:r>
            </w:hyperlink>
          </w:p>
        </w:tc>
      </w:tr>
      <w:tr w:rsidR="00BB1622">
        <w:tc>
          <w:tcPr>
            <w:tcW w:w="1066" w:type="dxa"/>
          </w:tcPr>
          <w:p w:rsidR="00BB1622" w:rsidRDefault="00BB162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</w:tcPr>
          <w:p w:rsidR="00BB1622" w:rsidRDefault="00BB162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BB1622" w:rsidRDefault="00BB162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4.1.1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4.1.2</w:t>
            </w:r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t>4.1.3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4.1.4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4.1.5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4.1.6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bookmarkStart w:id="42" w:name="P758"/>
            <w:bookmarkEnd w:id="42"/>
            <w:r>
              <w:t>4.2.1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4.2.2</w:t>
            </w:r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t>4.2.3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4.2.4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4.2.5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4.2.6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bookmarkStart w:id="43" w:name="P764"/>
            <w:bookmarkEnd w:id="43"/>
            <w:r>
              <w:t>4.3.1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4.3.2</w:t>
            </w:r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t>4.3.3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4.3.4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4.3.5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bookmarkStart w:id="44" w:name="P769"/>
            <w:bookmarkEnd w:id="44"/>
            <w:r>
              <w:t>4.3.6</w:t>
            </w:r>
          </w:p>
        </w:tc>
      </w:tr>
      <w:tr w:rsidR="00BB1622">
        <w:tc>
          <w:tcPr>
            <w:tcW w:w="1066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191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8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8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8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</w:tr>
    </w:tbl>
    <w:p w:rsidR="00BB1622" w:rsidRDefault="00BB1622">
      <w:pPr>
        <w:pStyle w:val="ConsPlusNormal"/>
        <w:sectPr w:rsidR="00BB1622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ind w:firstLine="540"/>
        <w:jc w:val="both"/>
      </w:pPr>
      <w:r>
        <w:t>--------------------------------</w:t>
      </w:r>
    </w:p>
    <w:p w:rsidR="00BB1622" w:rsidRDefault="00BB1622">
      <w:pPr>
        <w:pStyle w:val="ConsPlusNormal"/>
        <w:spacing w:before="220"/>
        <w:ind w:firstLine="540"/>
        <w:jc w:val="both"/>
      </w:pPr>
      <w:bookmarkStart w:id="45" w:name="P793"/>
      <w:bookmarkEnd w:id="45"/>
      <w:r>
        <w:t>&lt;1&gt; Указывается номер приложения к решению об утверждении инвестиционной программы, изменений, вносимых в инвестиционную программу, или инвестиционной программы и изменений, вносимых в инвестиционную программу.</w:t>
      </w:r>
    </w:p>
    <w:p w:rsidR="00BB1622" w:rsidRDefault="00BB1622">
      <w:pPr>
        <w:pStyle w:val="ConsPlusNormal"/>
        <w:spacing w:before="220"/>
        <w:ind w:firstLine="540"/>
        <w:jc w:val="both"/>
      </w:pPr>
      <w:bookmarkStart w:id="46" w:name="P794"/>
      <w:bookmarkEnd w:id="46"/>
      <w:r>
        <w:t>&lt;2&gt; Указываются наименование органа исполнительной власти и реквизиты решения об утверждении инвестиционной программы, изменений, вносимых в инвестиционную программу, или инвестиционной программы и изменений, вносимых в инвестиционную программу.</w:t>
      </w:r>
    </w:p>
    <w:p w:rsidR="00BB1622" w:rsidRDefault="00BB1622">
      <w:pPr>
        <w:pStyle w:val="ConsPlusNormal"/>
        <w:spacing w:before="220"/>
        <w:ind w:firstLine="540"/>
        <w:jc w:val="both"/>
      </w:pPr>
      <w:bookmarkStart w:id="47" w:name="P795"/>
      <w:bookmarkEnd w:id="47"/>
      <w:r>
        <w:t>&lt;3&gt; Словосочетания вида "год X", "год (X + 1)", "год (X + 1)" в различных падежах заменяются указанием года (четыре цифры и слово "год" в соответствующем падеже), который определяется как первый год реализации инвестиционной программы (если утверждается инвестиционная программа) или год, в котором принимается решение об утверждении изменений, вносимых в инвестиционную программу, или инвестиционной программы и изменений, вносимых в инвестиционную программу, плюс количество лет, равных числу, указанному в словосочетании после знака "+".</w:t>
      </w:r>
    </w:p>
    <w:p w:rsidR="00BB1622" w:rsidRDefault="00BB1622">
      <w:pPr>
        <w:pStyle w:val="ConsPlusNormal"/>
        <w:spacing w:before="220"/>
        <w:ind w:firstLine="540"/>
        <w:jc w:val="both"/>
      </w:pPr>
      <w:r>
        <w:t>Если решение об утверждении инвестиционной программы (изменений, вносимых в инвестиционную программу, или инвестиционной программы и изменений, вносимых в инвестиционную программу) принимается на период:</w:t>
      </w:r>
    </w:p>
    <w:p w:rsidR="00BB1622" w:rsidRDefault="00BB1622">
      <w:pPr>
        <w:pStyle w:val="ConsPlusNormal"/>
        <w:spacing w:before="220"/>
        <w:ind w:firstLine="540"/>
        <w:jc w:val="both"/>
      </w:pPr>
      <w:r>
        <w:t xml:space="preserve">более 3 лет, то после </w:t>
      </w:r>
      <w:hyperlink w:anchor="P769">
        <w:r>
          <w:rPr>
            <w:color w:val="0000FF"/>
          </w:rPr>
          <w:t>столбца 4.3.6</w:t>
        </w:r>
      </w:hyperlink>
      <w:r>
        <w:t xml:space="preserve"> настоящая форма дополняется новыми столбцами, аналогичными </w:t>
      </w:r>
      <w:hyperlink w:anchor="P764">
        <w:r>
          <w:rPr>
            <w:color w:val="0000FF"/>
          </w:rPr>
          <w:t>столбцам 4.3.1</w:t>
        </w:r>
      </w:hyperlink>
      <w:r>
        <w:t xml:space="preserve"> - </w:t>
      </w:r>
      <w:hyperlink w:anchor="P769">
        <w:r>
          <w:rPr>
            <w:color w:val="0000FF"/>
          </w:rPr>
          <w:t>4.3.6</w:t>
        </w:r>
      </w:hyperlink>
      <w:r>
        <w:t>, с указанием в наименовании заголовков столбцов соответствующих годов, в отношении которых заполняется такая форма, и порядковых номеров столбцов;</w:t>
      </w:r>
    </w:p>
    <w:p w:rsidR="00BB1622" w:rsidRDefault="00BB1622">
      <w:pPr>
        <w:pStyle w:val="ConsPlusNormal"/>
        <w:spacing w:before="220"/>
        <w:ind w:firstLine="540"/>
        <w:jc w:val="both"/>
      </w:pPr>
      <w:r>
        <w:t xml:space="preserve">менее 3 лет, то в настоящей форме удаляются </w:t>
      </w:r>
      <w:hyperlink w:anchor="P764">
        <w:r>
          <w:rPr>
            <w:color w:val="0000FF"/>
          </w:rPr>
          <w:t>столбцы 4.3.1</w:t>
        </w:r>
      </w:hyperlink>
      <w:r>
        <w:t xml:space="preserve"> - </w:t>
      </w:r>
      <w:hyperlink w:anchor="P769">
        <w:r>
          <w:rPr>
            <w:color w:val="0000FF"/>
          </w:rPr>
          <w:t>4.3.6</w:t>
        </w:r>
      </w:hyperlink>
      <w:r>
        <w:t xml:space="preserve"> или </w:t>
      </w:r>
      <w:hyperlink w:anchor="P758">
        <w:r>
          <w:rPr>
            <w:color w:val="0000FF"/>
          </w:rPr>
          <w:t>4.2.1</w:t>
        </w:r>
      </w:hyperlink>
      <w:r>
        <w:t xml:space="preserve"> - </w:t>
      </w:r>
      <w:hyperlink w:anchor="P769">
        <w:r>
          <w:rPr>
            <w:color w:val="0000FF"/>
          </w:rPr>
          <w:t>4.3.6</w:t>
        </w:r>
      </w:hyperlink>
      <w:r>
        <w:t>.</w:t>
      </w:r>
    </w:p>
    <w:p w:rsidR="00BB1622" w:rsidRDefault="00BB1622">
      <w:pPr>
        <w:pStyle w:val="ConsPlusNormal"/>
        <w:spacing w:before="220"/>
        <w:ind w:firstLine="540"/>
        <w:jc w:val="both"/>
      </w:pPr>
      <w:bookmarkStart w:id="48" w:name="P799"/>
      <w:bookmarkEnd w:id="48"/>
      <w:r>
        <w:t xml:space="preserve">&lt;4&gt; Количество столбцов и наименования их заголовков указываются в соответствии с информацией о проекте инвестиционной программы и (или) проекте изменений, вносимых в инвестиционную программу, и обосновывающих ее материалах, опубликованной субъектом электроэнергетики в соответствии со </w:t>
      </w:r>
      <w:hyperlink r:id="rId16">
        <w:r>
          <w:rPr>
            <w:color w:val="0000FF"/>
          </w:rPr>
          <w:t>стандартами</w:t>
        </w:r>
      </w:hyperlink>
      <w:r>
        <w:t xml:space="preserve"> раскрытия информации субъектами оптового и розничных рынков электрической энергии, утвержденными постановлением Правительства Российской Федерации от 21.01.2004 N 24.</w:t>
      </w: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jc w:val="right"/>
        <w:outlineLvl w:val="1"/>
      </w:pPr>
      <w:r>
        <w:t xml:space="preserve">Приложение N __ </w:t>
      </w:r>
      <w:hyperlink w:anchor="P944">
        <w:r>
          <w:rPr>
            <w:color w:val="0000FF"/>
          </w:rPr>
          <w:t>&lt;1&gt;</w:t>
        </w:r>
      </w:hyperlink>
    </w:p>
    <w:p w:rsidR="00BB1622" w:rsidRDefault="00BB1622">
      <w:pPr>
        <w:pStyle w:val="ConsPlusNormal"/>
        <w:jc w:val="right"/>
      </w:pPr>
      <w:r>
        <w:t>к решению ________</w:t>
      </w:r>
    </w:p>
    <w:p w:rsidR="00BB1622" w:rsidRDefault="00BB1622">
      <w:pPr>
        <w:pStyle w:val="ConsPlusNormal"/>
        <w:jc w:val="right"/>
      </w:pPr>
      <w:r>
        <w:t xml:space="preserve">от "__" __________ г. N __ </w:t>
      </w:r>
      <w:hyperlink w:anchor="P945">
        <w:r>
          <w:rPr>
            <w:color w:val="0000FF"/>
          </w:rPr>
          <w:t>&lt;2&gt;</w:t>
        </w:r>
      </w:hyperlink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jc w:val="center"/>
      </w:pPr>
      <w:r>
        <w:t>Плановые показатели реализации инвестиционной программы</w:t>
      </w: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jc w:val="center"/>
        <w:outlineLvl w:val="2"/>
      </w:pPr>
      <w:r>
        <w:t>Раздел 2. Ввод объектов инвестиционной деятельности</w:t>
      </w:r>
    </w:p>
    <w:p w:rsidR="00BB1622" w:rsidRDefault="00BB1622">
      <w:pPr>
        <w:pStyle w:val="ConsPlusNormal"/>
        <w:jc w:val="center"/>
      </w:pPr>
      <w:r>
        <w:t>(мощностей) в эксплуатацию</w:t>
      </w: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jc w:val="center"/>
      </w:pPr>
      <w:r>
        <w:t>_________________________________________________</w:t>
      </w:r>
    </w:p>
    <w:p w:rsidR="00BB1622" w:rsidRDefault="00BB1622">
      <w:pPr>
        <w:pStyle w:val="ConsPlusNormal"/>
        <w:jc w:val="center"/>
      </w:pPr>
      <w:r>
        <w:t>полное наименование субъекта электроэнергетики</w:t>
      </w: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sectPr w:rsidR="00BB1622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52"/>
        <w:gridCol w:w="986"/>
        <w:gridCol w:w="986"/>
        <w:gridCol w:w="358"/>
        <w:gridCol w:w="394"/>
        <w:gridCol w:w="358"/>
        <w:gridCol w:w="358"/>
        <w:gridCol w:w="358"/>
        <w:gridCol w:w="358"/>
        <w:gridCol w:w="470"/>
        <w:gridCol w:w="358"/>
        <w:gridCol w:w="394"/>
        <w:gridCol w:w="357"/>
        <w:gridCol w:w="357"/>
        <w:gridCol w:w="357"/>
        <w:gridCol w:w="357"/>
        <w:gridCol w:w="469"/>
        <w:gridCol w:w="357"/>
        <w:gridCol w:w="393"/>
        <w:gridCol w:w="357"/>
        <w:gridCol w:w="357"/>
        <w:gridCol w:w="357"/>
        <w:gridCol w:w="357"/>
        <w:gridCol w:w="469"/>
        <w:gridCol w:w="357"/>
        <w:gridCol w:w="393"/>
        <w:gridCol w:w="357"/>
        <w:gridCol w:w="357"/>
        <w:gridCol w:w="357"/>
        <w:gridCol w:w="357"/>
        <w:gridCol w:w="469"/>
        <w:gridCol w:w="357"/>
        <w:gridCol w:w="393"/>
        <w:gridCol w:w="357"/>
        <w:gridCol w:w="357"/>
        <w:gridCol w:w="357"/>
        <w:gridCol w:w="357"/>
        <w:gridCol w:w="469"/>
      </w:tblGrid>
      <w:tr w:rsidR="00BB1622">
        <w:tc>
          <w:tcPr>
            <w:tcW w:w="1077" w:type="dxa"/>
            <w:vMerge w:val="restart"/>
          </w:tcPr>
          <w:p w:rsidR="00BB1622" w:rsidRDefault="00BB1622">
            <w:pPr>
              <w:pStyle w:val="ConsPlusNormal"/>
              <w:jc w:val="center"/>
            </w:pPr>
            <w:r>
              <w:lastRenderedPageBreak/>
              <w:t>Номер группы инвестиционных проектов</w:t>
            </w:r>
          </w:p>
        </w:tc>
        <w:tc>
          <w:tcPr>
            <w:tcW w:w="1191" w:type="dxa"/>
            <w:vMerge w:val="restart"/>
          </w:tcPr>
          <w:p w:rsidR="00BB1622" w:rsidRDefault="00BB1622">
            <w:pPr>
              <w:pStyle w:val="ConsPlusNormal"/>
              <w:jc w:val="center"/>
            </w:pPr>
            <w:r>
              <w:t>Наименование инвестиционного проекта (группы инвестиционных проектов)</w:t>
            </w:r>
          </w:p>
        </w:tc>
        <w:tc>
          <w:tcPr>
            <w:tcW w:w="1003" w:type="dxa"/>
            <w:vMerge w:val="restart"/>
          </w:tcPr>
          <w:p w:rsidR="00BB1622" w:rsidRDefault="00BB1622">
            <w:pPr>
              <w:pStyle w:val="ConsPlusNormal"/>
              <w:jc w:val="center"/>
            </w:pPr>
            <w:r>
              <w:t>Идентификатор инвестиционного проекта</w:t>
            </w:r>
          </w:p>
        </w:tc>
        <w:tc>
          <w:tcPr>
            <w:tcW w:w="4650" w:type="dxa"/>
            <w:gridSpan w:val="7"/>
            <w:vMerge w:val="restart"/>
          </w:tcPr>
          <w:p w:rsidR="00BB1622" w:rsidRDefault="00BB1622">
            <w:pPr>
              <w:pStyle w:val="ConsPlusNormal"/>
              <w:jc w:val="center"/>
            </w:pPr>
            <w:r>
              <w:t>Характеристики объекта электроэнергетики (объекта инвестиционной деятельности)</w:t>
            </w:r>
          </w:p>
        </w:tc>
        <w:tc>
          <w:tcPr>
            <w:tcW w:w="18768" w:type="dxa"/>
            <w:gridSpan w:val="28"/>
          </w:tcPr>
          <w:p w:rsidR="00BB1622" w:rsidRDefault="00BB1622">
            <w:pPr>
              <w:pStyle w:val="ConsPlusNormal"/>
              <w:jc w:val="center"/>
            </w:pPr>
            <w:r>
              <w:t>Ввод объектов инвестиционной деятельности (мощностей) в эксплуатацию</w:t>
            </w:r>
          </w:p>
        </w:tc>
      </w:tr>
      <w:tr w:rsidR="00BB1622"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0" w:type="auto"/>
            <w:gridSpan w:val="7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4818" w:type="dxa"/>
            <w:gridSpan w:val="7"/>
          </w:tcPr>
          <w:p w:rsidR="00BB1622" w:rsidRDefault="00BB1622">
            <w:pPr>
              <w:pStyle w:val="ConsPlusNormal"/>
              <w:jc w:val="center"/>
            </w:pPr>
            <w:r>
              <w:t xml:space="preserve">Год X </w:t>
            </w:r>
            <w:hyperlink w:anchor="P946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4650" w:type="dxa"/>
            <w:gridSpan w:val="7"/>
          </w:tcPr>
          <w:p w:rsidR="00BB1622" w:rsidRDefault="00BB1622">
            <w:pPr>
              <w:pStyle w:val="ConsPlusNormal"/>
              <w:jc w:val="center"/>
            </w:pPr>
            <w:r>
              <w:t xml:space="preserve">Год (X + 1) </w:t>
            </w:r>
            <w:hyperlink w:anchor="P946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4650" w:type="dxa"/>
            <w:gridSpan w:val="7"/>
          </w:tcPr>
          <w:p w:rsidR="00BB1622" w:rsidRDefault="00BB1622">
            <w:pPr>
              <w:pStyle w:val="ConsPlusNormal"/>
              <w:jc w:val="center"/>
            </w:pPr>
            <w:r>
              <w:t xml:space="preserve">Год (X + 2) </w:t>
            </w:r>
            <w:hyperlink w:anchor="P946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4650" w:type="dxa"/>
            <w:gridSpan w:val="7"/>
          </w:tcPr>
          <w:p w:rsidR="00BB1622" w:rsidRDefault="00BB1622">
            <w:pPr>
              <w:pStyle w:val="ConsPlusNormal"/>
              <w:jc w:val="center"/>
            </w:pPr>
            <w:r>
              <w:t>Итого</w:t>
            </w:r>
          </w:p>
        </w:tc>
      </w:tr>
      <w:tr w:rsidR="00BB1622"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4650" w:type="dxa"/>
            <w:gridSpan w:val="7"/>
          </w:tcPr>
          <w:p w:rsidR="00BB1622" w:rsidRDefault="00BB1622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4818" w:type="dxa"/>
            <w:gridSpan w:val="7"/>
          </w:tcPr>
          <w:p w:rsidR="00BB1622" w:rsidRDefault="00BB1622">
            <w:pPr>
              <w:pStyle w:val="ConsPlusNormal"/>
              <w:jc w:val="center"/>
            </w:pPr>
            <w:r>
              <w:t>Утвержденный план</w:t>
            </w:r>
          </w:p>
        </w:tc>
        <w:tc>
          <w:tcPr>
            <w:tcW w:w="4650" w:type="dxa"/>
            <w:gridSpan w:val="7"/>
          </w:tcPr>
          <w:p w:rsidR="00BB1622" w:rsidRDefault="00BB1622">
            <w:pPr>
              <w:pStyle w:val="ConsPlusNormal"/>
              <w:jc w:val="center"/>
            </w:pPr>
            <w:r>
              <w:t>Утвержденный план</w:t>
            </w:r>
          </w:p>
        </w:tc>
        <w:tc>
          <w:tcPr>
            <w:tcW w:w="4650" w:type="dxa"/>
            <w:gridSpan w:val="7"/>
          </w:tcPr>
          <w:p w:rsidR="00BB1622" w:rsidRDefault="00BB1622">
            <w:pPr>
              <w:pStyle w:val="ConsPlusNormal"/>
              <w:jc w:val="center"/>
            </w:pPr>
            <w:r>
              <w:t>Утвержденный план</w:t>
            </w:r>
          </w:p>
        </w:tc>
        <w:tc>
          <w:tcPr>
            <w:tcW w:w="4650" w:type="dxa"/>
            <w:gridSpan w:val="7"/>
          </w:tcPr>
          <w:p w:rsidR="00BB1622" w:rsidRDefault="00BB1622">
            <w:pPr>
              <w:pStyle w:val="ConsPlusNormal"/>
              <w:jc w:val="center"/>
            </w:pPr>
            <w:r>
              <w:t>План</w:t>
            </w:r>
          </w:p>
        </w:tc>
      </w:tr>
      <w:tr w:rsidR="00BB1622"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0" w:type="auto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МВ x А </w:t>
            </w:r>
            <w:hyperlink w:anchor="P950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Мвар </w:t>
            </w:r>
            <w:hyperlink w:anchor="P950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737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км ВЛ 1-цеп </w:t>
            </w:r>
            <w:hyperlink w:anchor="P950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737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км ВЛ 2-цеп </w:t>
            </w:r>
            <w:hyperlink w:anchor="P950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км КЛ </w:t>
            </w:r>
            <w:hyperlink w:anchor="P950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МВт </w:t>
            </w:r>
            <w:hyperlink w:anchor="P950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Другое </w:t>
            </w:r>
            <w:hyperlink w:anchor="P950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МВ x А </w:t>
            </w:r>
            <w:hyperlink w:anchor="P950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Мвар </w:t>
            </w:r>
            <w:hyperlink w:anchor="P950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737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км ВЛ 1-цеп </w:t>
            </w:r>
            <w:hyperlink w:anchor="P950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737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км ВЛ 2-цеп </w:t>
            </w:r>
            <w:hyperlink w:anchor="P950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км КЛ </w:t>
            </w:r>
            <w:hyperlink w:anchor="P950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МВт </w:t>
            </w:r>
            <w:hyperlink w:anchor="P950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t>Другое &lt;</w:t>
            </w:r>
            <w:hyperlink w:anchor="P950">
              <w:r>
                <w:rPr>
                  <w:color w:val="0000FF"/>
                </w:rPr>
                <w:t>4&gt;</w:t>
              </w:r>
            </w:hyperlink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МВ x А </w:t>
            </w:r>
            <w:hyperlink w:anchor="P950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Мвар </w:t>
            </w:r>
            <w:hyperlink w:anchor="P950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737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км ВЛ 1-цеп </w:t>
            </w:r>
            <w:hyperlink w:anchor="P950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737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км ВЛ 2-цеп </w:t>
            </w:r>
            <w:hyperlink w:anchor="P950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км КЛ </w:t>
            </w:r>
            <w:hyperlink w:anchor="P950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МВт </w:t>
            </w:r>
            <w:hyperlink w:anchor="P950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Другое </w:t>
            </w:r>
            <w:hyperlink w:anchor="P950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МВ x А </w:t>
            </w:r>
            <w:hyperlink w:anchor="P950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Мвар </w:t>
            </w:r>
            <w:hyperlink w:anchor="P950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737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км ВЛ 1-цеп </w:t>
            </w:r>
            <w:hyperlink w:anchor="P950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737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км ВЛ 2-цеп </w:t>
            </w:r>
            <w:hyperlink w:anchor="P950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км КЛ </w:t>
            </w:r>
            <w:hyperlink w:anchor="P950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МВт </w:t>
            </w:r>
            <w:hyperlink w:anchor="P950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Другое </w:t>
            </w:r>
            <w:hyperlink w:anchor="P950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МВ x А </w:t>
            </w:r>
            <w:hyperlink w:anchor="P950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Мвар </w:t>
            </w:r>
            <w:hyperlink w:anchor="P950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737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км ВЛ 1-цеп </w:t>
            </w:r>
            <w:hyperlink w:anchor="P950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737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км ВЛ 2-цеп </w:t>
            </w:r>
            <w:hyperlink w:anchor="P950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км КЛ </w:t>
            </w:r>
            <w:hyperlink w:anchor="P950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МВт </w:t>
            </w:r>
            <w:hyperlink w:anchor="P950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Другое </w:t>
            </w:r>
            <w:hyperlink w:anchor="P950">
              <w:r>
                <w:rPr>
                  <w:color w:val="0000FF"/>
                </w:rPr>
                <w:t>&lt;4&gt;</w:t>
              </w:r>
            </w:hyperlink>
          </w:p>
        </w:tc>
      </w:tr>
      <w:tr w:rsidR="00BB1622">
        <w:tc>
          <w:tcPr>
            <w:tcW w:w="1077" w:type="dxa"/>
          </w:tcPr>
          <w:p w:rsidR="00BB1622" w:rsidRDefault="00BB162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</w:tcPr>
          <w:p w:rsidR="00BB1622" w:rsidRDefault="00BB162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03" w:type="dxa"/>
          </w:tcPr>
          <w:p w:rsidR="00BB1622" w:rsidRDefault="00BB162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4.1.1</w:t>
            </w:r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t>4.1.2</w:t>
            </w:r>
          </w:p>
        </w:tc>
        <w:tc>
          <w:tcPr>
            <w:tcW w:w="737" w:type="dxa"/>
          </w:tcPr>
          <w:p w:rsidR="00BB1622" w:rsidRDefault="00BB1622">
            <w:pPr>
              <w:pStyle w:val="ConsPlusNormal"/>
              <w:jc w:val="center"/>
            </w:pPr>
            <w:r>
              <w:t>4.1.3</w:t>
            </w:r>
          </w:p>
        </w:tc>
        <w:tc>
          <w:tcPr>
            <w:tcW w:w="737" w:type="dxa"/>
          </w:tcPr>
          <w:p w:rsidR="00BB1622" w:rsidRDefault="00BB1622">
            <w:pPr>
              <w:pStyle w:val="ConsPlusNormal"/>
              <w:jc w:val="center"/>
            </w:pPr>
            <w:r>
              <w:t>4.1.4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4.1.5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4.1.6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4.1.7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5.1.1</w:t>
            </w:r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t>5.1.2</w:t>
            </w:r>
          </w:p>
        </w:tc>
        <w:tc>
          <w:tcPr>
            <w:tcW w:w="737" w:type="dxa"/>
          </w:tcPr>
          <w:p w:rsidR="00BB1622" w:rsidRDefault="00BB1622">
            <w:pPr>
              <w:pStyle w:val="ConsPlusNormal"/>
              <w:jc w:val="center"/>
            </w:pPr>
            <w:r>
              <w:t>5.1.3</w:t>
            </w:r>
          </w:p>
        </w:tc>
        <w:tc>
          <w:tcPr>
            <w:tcW w:w="737" w:type="dxa"/>
          </w:tcPr>
          <w:p w:rsidR="00BB1622" w:rsidRDefault="00BB1622">
            <w:pPr>
              <w:pStyle w:val="ConsPlusNormal"/>
              <w:jc w:val="center"/>
            </w:pPr>
            <w:r>
              <w:t>5.1.4</w:t>
            </w:r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t>5.1.5</w:t>
            </w:r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t>5.1.6</w:t>
            </w:r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t>5.1.7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bookmarkStart w:id="49" w:name="P883"/>
            <w:bookmarkEnd w:id="49"/>
            <w:r>
              <w:t>5.2.1</w:t>
            </w:r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t>5.2.2</w:t>
            </w:r>
          </w:p>
        </w:tc>
        <w:tc>
          <w:tcPr>
            <w:tcW w:w="737" w:type="dxa"/>
          </w:tcPr>
          <w:p w:rsidR="00BB1622" w:rsidRDefault="00BB1622">
            <w:pPr>
              <w:pStyle w:val="ConsPlusNormal"/>
              <w:jc w:val="center"/>
            </w:pPr>
            <w:r>
              <w:t>5.2.3</w:t>
            </w:r>
          </w:p>
        </w:tc>
        <w:tc>
          <w:tcPr>
            <w:tcW w:w="737" w:type="dxa"/>
          </w:tcPr>
          <w:p w:rsidR="00BB1622" w:rsidRDefault="00BB1622">
            <w:pPr>
              <w:pStyle w:val="ConsPlusNormal"/>
              <w:jc w:val="center"/>
            </w:pPr>
            <w:r>
              <w:t>5.2.4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5.2.5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5.2.6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5.2.7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bookmarkStart w:id="50" w:name="P890"/>
            <w:bookmarkEnd w:id="50"/>
            <w:r>
              <w:t>5.3.1</w:t>
            </w:r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t>5.3.2</w:t>
            </w:r>
          </w:p>
        </w:tc>
        <w:tc>
          <w:tcPr>
            <w:tcW w:w="737" w:type="dxa"/>
          </w:tcPr>
          <w:p w:rsidR="00BB1622" w:rsidRDefault="00BB1622">
            <w:pPr>
              <w:pStyle w:val="ConsPlusNormal"/>
              <w:jc w:val="center"/>
            </w:pPr>
            <w:r>
              <w:t>5.3.3</w:t>
            </w:r>
          </w:p>
        </w:tc>
        <w:tc>
          <w:tcPr>
            <w:tcW w:w="737" w:type="dxa"/>
          </w:tcPr>
          <w:p w:rsidR="00BB1622" w:rsidRDefault="00BB1622">
            <w:pPr>
              <w:pStyle w:val="ConsPlusNormal"/>
              <w:jc w:val="center"/>
            </w:pPr>
            <w:r>
              <w:t>5.3.4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5.3.5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5.3.6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bookmarkStart w:id="51" w:name="P896"/>
            <w:bookmarkEnd w:id="51"/>
            <w:r>
              <w:t>5.3.7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6.1.1</w:t>
            </w:r>
          </w:p>
        </w:tc>
        <w:tc>
          <w:tcPr>
            <w:tcW w:w="680" w:type="dxa"/>
          </w:tcPr>
          <w:p w:rsidR="00BB1622" w:rsidRDefault="00BB1622">
            <w:pPr>
              <w:pStyle w:val="ConsPlusNormal"/>
              <w:jc w:val="center"/>
            </w:pPr>
            <w:r>
              <w:t>6.1.2</w:t>
            </w:r>
          </w:p>
        </w:tc>
        <w:tc>
          <w:tcPr>
            <w:tcW w:w="737" w:type="dxa"/>
          </w:tcPr>
          <w:p w:rsidR="00BB1622" w:rsidRDefault="00BB1622">
            <w:pPr>
              <w:pStyle w:val="ConsPlusNormal"/>
              <w:jc w:val="center"/>
            </w:pPr>
            <w:r>
              <w:t>6.1.3</w:t>
            </w:r>
          </w:p>
        </w:tc>
        <w:tc>
          <w:tcPr>
            <w:tcW w:w="737" w:type="dxa"/>
          </w:tcPr>
          <w:p w:rsidR="00BB1622" w:rsidRDefault="00BB1622">
            <w:pPr>
              <w:pStyle w:val="ConsPlusNormal"/>
              <w:jc w:val="center"/>
            </w:pPr>
            <w:r>
              <w:t>6.1.4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6.1.5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6.1.6</w:t>
            </w:r>
          </w:p>
        </w:tc>
        <w:tc>
          <w:tcPr>
            <w:tcW w:w="624" w:type="dxa"/>
          </w:tcPr>
          <w:p w:rsidR="00BB1622" w:rsidRDefault="00BB1622">
            <w:pPr>
              <w:pStyle w:val="ConsPlusNormal"/>
              <w:jc w:val="center"/>
            </w:pPr>
            <w:r>
              <w:t>6.1.7</w:t>
            </w:r>
          </w:p>
        </w:tc>
      </w:tr>
      <w:tr w:rsidR="00BB1622">
        <w:tc>
          <w:tcPr>
            <w:tcW w:w="1077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191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03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8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737" w:type="dxa"/>
          </w:tcPr>
          <w:p w:rsidR="00BB1622" w:rsidRDefault="00BB1622">
            <w:pPr>
              <w:pStyle w:val="ConsPlusNormal"/>
            </w:pPr>
          </w:p>
        </w:tc>
        <w:tc>
          <w:tcPr>
            <w:tcW w:w="737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8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737" w:type="dxa"/>
          </w:tcPr>
          <w:p w:rsidR="00BB1622" w:rsidRDefault="00BB1622">
            <w:pPr>
              <w:pStyle w:val="ConsPlusNormal"/>
            </w:pPr>
          </w:p>
        </w:tc>
        <w:tc>
          <w:tcPr>
            <w:tcW w:w="737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8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8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8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8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737" w:type="dxa"/>
          </w:tcPr>
          <w:p w:rsidR="00BB1622" w:rsidRDefault="00BB1622">
            <w:pPr>
              <w:pStyle w:val="ConsPlusNormal"/>
            </w:pPr>
          </w:p>
        </w:tc>
        <w:tc>
          <w:tcPr>
            <w:tcW w:w="737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8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737" w:type="dxa"/>
          </w:tcPr>
          <w:p w:rsidR="00BB1622" w:rsidRDefault="00BB1622">
            <w:pPr>
              <w:pStyle w:val="ConsPlusNormal"/>
            </w:pPr>
          </w:p>
        </w:tc>
        <w:tc>
          <w:tcPr>
            <w:tcW w:w="737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8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737" w:type="dxa"/>
          </w:tcPr>
          <w:p w:rsidR="00BB1622" w:rsidRDefault="00BB1622">
            <w:pPr>
              <w:pStyle w:val="ConsPlusNormal"/>
            </w:pPr>
          </w:p>
        </w:tc>
        <w:tc>
          <w:tcPr>
            <w:tcW w:w="737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  <w:tc>
          <w:tcPr>
            <w:tcW w:w="624" w:type="dxa"/>
          </w:tcPr>
          <w:p w:rsidR="00BB1622" w:rsidRDefault="00BB1622">
            <w:pPr>
              <w:pStyle w:val="ConsPlusNormal"/>
            </w:pPr>
          </w:p>
        </w:tc>
      </w:tr>
    </w:tbl>
    <w:p w:rsidR="00BB1622" w:rsidRDefault="00BB1622">
      <w:pPr>
        <w:pStyle w:val="ConsPlusNormal"/>
        <w:sectPr w:rsidR="00BB1622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ind w:firstLine="540"/>
        <w:jc w:val="both"/>
      </w:pPr>
      <w:r>
        <w:t>--------------------------------</w:t>
      </w:r>
    </w:p>
    <w:p w:rsidR="00BB1622" w:rsidRDefault="00BB1622">
      <w:pPr>
        <w:pStyle w:val="ConsPlusNormal"/>
        <w:spacing w:before="220"/>
        <w:ind w:firstLine="540"/>
        <w:jc w:val="both"/>
      </w:pPr>
      <w:bookmarkStart w:id="52" w:name="P944"/>
      <w:bookmarkEnd w:id="52"/>
      <w:r>
        <w:t>&lt;1&gt; Указывается номер приложения к решению об утверждении инвестиционной программы, изменений, вносимых в инвестиционную программу, или инвестиционной программы и изменений, вносимых в инвестиционную программу.</w:t>
      </w:r>
    </w:p>
    <w:p w:rsidR="00BB1622" w:rsidRDefault="00BB1622">
      <w:pPr>
        <w:pStyle w:val="ConsPlusNormal"/>
        <w:spacing w:before="220"/>
        <w:ind w:firstLine="540"/>
        <w:jc w:val="both"/>
      </w:pPr>
      <w:bookmarkStart w:id="53" w:name="P945"/>
      <w:bookmarkEnd w:id="53"/>
      <w:r>
        <w:t>&lt;2&gt; Указываются наименование органа исполнительной власти и реквизиты решения об утверждении инвестиционной программы, изменений, вносимых в инвестиционную программу, или инвестиционной программы и изменений, вносимых в инвестиционную программу.</w:t>
      </w:r>
    </w:p>
    <w:p w:rsidR="00BB1622" w:rsidRDefault="00BB1622">
      <w:pPr>
        <w:pStyle w:val="ConsPlusNormal"/>
        <w:spacing w:before="220"/>
        <w:ind w:firstLine="540"/>
        <w:jc w:val="both"/>
      </w:pPr>
      <w:bookmarkStart w:id="54" w:name="P946"/>
      <w:bookmarkEnd w:id="54"/>
      <w:r>
        <w:t>&lt;3&gt; Словосочетания вида "год X", "год (X + 1)", "год (X + 1)" в различных падежах заменяются указанием года (четыре цифры и слово "год" в соответствующем падеже), который определяется как первый год реализации инвестиционной программы (если утверждается инвестиционная программа) или год, в котором принимается решение об утверждении изменений, вносимых в инвестиционную программу, или инвестиционной программы и изменений, вносимых в инвестиционную программу, плюс количество лет, равных числу, указанному в словосочетании после знака "+".</w:t>
      </w:r>
    </w:p>
    <w:p w:rsidR="00BB1622" w:rsidRDefault="00BB1622">
      <w:pPr>
        <w:pStyle w:val="ConsPlusNormal"/>
        <w:spacing w:before="220"/>
        <w:ind w:firstLine="540"/>
        <w:jc w:val="both"/>
      </w:pPr>
      <w:r>
        <w:t>Если решение об утверждении инвестиционной программы (изменений, вносимых в инвестиционную программу, или инвестиционной программы и изменений, вносимых в инвестиционную программу) принимается на период:</w:t>
      </w:r>
    </w:p>
    <w:p w:rsidR="00BB1622" w:rsidRDefault="00BB1622">
      <w:pPr>
        <w:pStyle w:val="ConsPlusNormal"/>
        <w:spacing w:before="220"/>
        <w:ind w:firstLine="540"/>
        <w:jc w:val="both"/>
      </w:pPr>
      <w:r>
        <w:t xml:space="preserve">более 3 лет, то после </w:t>
      </w:r>
      <w:hyperlink w:anchor="P896">
        <w:r>
          <w:rPr>
            <w:color w:val="0000FF"/>
          </w:rPr>
          <w:t>столбца 5.3.7</w:t>
        </w:r>
      </w:hyperlink>
      <w:r>
        <w:t xml:space="preserve"> настоящая форма дополняется новыми столбцами, аналогичными </w:t>
      </w:r>
      <w:hyperlink w:anchor="P890">
        <w:r>
          <w:rPr>
            <w:color w:val="0000FF"/>
          </w:rPr>
          <w:t>столбцам 5.3.1</w:t>
        </w:r>
      </w:hyperlink>
      <w:r>
        <w:t xml:space="preserve"> - </w:t>
      </w:r>
      <w:hyperlink w:anchor="P896">
        <w:r>
          <w:rPr>
            <w:color w:val="0000FF"/>
          </w:rPr>
          <w:t>5.3.7</w:t>
        </w:r>
      </w:hyperlink>
      <w:r>
        <w:t>, с указанием в наименовании заголовков столбцов соответствующих годов, в отношении которых заполняется такая форма, и порядковых номеров столбцов;</w:t>
      </w:r>
    </w:p>
    <w:p w:rsidR="00BB1622" w:rsidRDefault="00BB1622">
      <w:pPr>
        <w:pStyle w:val="ConsPlusNormal"/>
        <w:spacing w:before="220"/>
        <w:ind w:firstLine="540"/>
        <w:jc w:val="both"/>
      </w:pPr>
      <w:r>
        <w:t xml:space="preserve">менее 3 лет, то в настоящей форме удаляются </w:t>
      </w:r>
      <w:hyperlink w:anchor="P890">
        <w:r>
          <w:rPr>
            <w:color w:val="0000FF"/>
          </w:rPr>
          <w:t>столбцы 5.3.1</w:t>
        </w:r>
      </w:hyperlink>
      <w:r>
        <w:t xml:space="preserve"> - </w:t>
      </w:r>
      <w:hyperlink w:anchor="P896">
        <w:r>
          <w:rPr>
            <w:color w:val="0000FF"/>
          </w:rPr>
          <w:t>5.3.7</w:t>
        </w:r>
      </w:hyperlink>
      <w:r>
        <w:t xml:space="preserve"> или </w:t>
      </w:r>
      <w:hyperlink w:anchor="P883">
        <w:r>
          <w:rPr>
            <w:color w:val="0000FF"/>
          </w:rPr>
          <w:t>5.2.1</w:t>
        </w:r>
      </w:hyperlink>
      <w:r>
        <w:t xml:space="preserve"> - </w:t>
      </w:r>
      <w:hyperlink w:anchor="P896">
        <w:r>
          <w:rPr>
            <w:color w:val="0000FF"/>
          </w:rPr>
          <w:t>5.3.7</w:t>
        </w:r>
      </w:hyperlink>
      <w:r>
        <w:t>.</w:t>
      </w:r>
    </w:p>
    <w:p w:rsidR="00BB1622" w:rsidRDefault="00BB1622">
      <w:pPr>
        <w:pStyle w:val="ConsPlusNormal"/>
        <w:spacing w:before="220"/>
        <w:ind w:firstLine="540"/>
        <w:jc w:val="both"/>
      </w:pPr>
      <w:bookmarkStart w:id="55" w:name="P950"/>
      <w:bookmarkEnd w:id="55"/>
      <w:r>
        <w:t xml:space="preserve">&lt;4&gt; Количество столбцов и наименования их заголовков указываются в соответствии с информацией о проекте инвестиционной программы и (или) проекте изменений, вносимых в инвестиционную программу, и обосновывающих ее материалах, опубликованной субъектом электроэнергетики в соответствии со </w:t>
      </w:r>
      <w:hyperlink r:id="rId17">
        <w:r>
          <w:rPr>
            <w:color w:val="0000FF"/>
          </w:rPr>
          <w:t>стандартами</w:t>
        </w:r>
      </w:hyperlink>
      <w:r>
        <w:t xml:space="preserve"> раскрытия информации субъектами оптового и розничных рынков электрической энергии, утвержденными постановлением Правительства Российской Федерации от 21.01.2004 N 24.</w:t>
      </w: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jc w:val="right"/>
        <w:outlineLvl w:val="1"/>
      </w:pPr>
      <w:r>
        <w:t xml:space="preserve">Приложение N __ </w:t>
      </w:r>
      <w:hyperlink w:anchor="P1218">
        <w:r>
          <w:rPr>
            <w:color w:val="0000FF"/>
          </w:rPr>
          <w:t>&lt;1&gt;</w:t>
        </w:r>
      </w:hyperlink>
    </w:p>
    <w:p w:rsidR="00BB1622" w:rsidRDefault="00BB1622">
      <w:pPr>
        <w:pStyle w:val="ConsPlusNormal"/>
        <w:jc w:val="right"/>
      </w:pPr>
      <w:r>
        <w:t>к решению ________</w:t>
      </w:r>
    </w:p>
    <w:p w:rsidR="00BB1622" w:rsidRDefault="00BB1622">
      <w:pPr>
        <w:pStyle w:val="ConsPlusNormal"/>
        <w:jc w:val="right"/>
      </w:pPr>
      <w:r>
        <w:t xml:space="preserve">от "__" __________ г. N __ </w:t>
      </w:r>
      <w:hyperlink w:anchor="P1219">
        <w:r>
          <w:rPr>
            <w:color w:val="0000FF"/>
          </w:rPr>
          <w:t>&lt;2&gt;</w:t>
        </w:r>
      </w:hyperlink>
    </w:p>
    <w:p w:rsidR="00BB1622" w:rsidRDefault="00BB162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BB16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B1622" w:rsidRDefault="00BB162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B1622" w:rsidRDefault="00BB162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B1622" w:rsidRDefault="00BB162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B1622" w:rsidRDefault="00BB162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8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Минэнерго России от 01.03.2018 N 128)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B1622" w:rsidRDefault="00BB1622">
            <w:pPr>
              <w:pStyle w:val="ConsPlusNormal"/>
            </w:pPr>
          </w:p>
        </w:tc>
      </w:tr>
    </w:tbl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jc w:val="center"/>
      </w:pPr>
      <w:r>
        <w:t>Плановые показатели реализации инвестиционной программы</w:t>
      </w: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jc w:val="center"/>
        <w:outlineLvl w:val="2"/>
      </w:pPr>
      <w:r>
        <w:t>Раздел 3. Источники финансирования инвестиционной</w:t>
      </w:r>
    </w:p>
    <w:p w:rsidR="00BB1622" w:rsidRDefault="00BB1622">
      <w:pPr>
        <w:pStyle w:val="ConsPlusNormal"/>
        <w:jc w:val="center"/>
      </w:pPr>
      <w:r>
        <w:t xml:space="preserve">программы </w:t>
      </w:r>
      <w:hyperlink w:anchor="P1220">
        <w:r>
          <w:rPr>
            <w:color w:val="0000FF"/>
          </w:rPr>
          <w:t>&lt;3&gt;</w:t>
        </w:r>
      </w:hyperlink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jc w:val="center"/>
      </w:pPr>
      <w:r>
        <w:t>_________________________________________________</w:t>
      </w:r>
    </w:p>
    <w:p w:rsidR="00BB1622" w:rsidRDefault="00BB1622">
      <w:pPr>
        <w:pStyle w:val="ConsPlusNormal"/>
        <w:jc w:val="center"/>
      </w:pPr>
      <w:r>
        <w:lastRenderedPageBreak/>
        <w:t>полное наименование субъекта электроэнергетики</w:t>
      </w:r>
    </w:p>
    <w:p w:rsidR="00BB1622" w:rsidRDefault="00BB1622">
      <w:pPr>
        <w:pStyle w:val="ConsPlusNormal"/>
        <w:jc w:val="center"/>
      </w:pPr>
      <w:r>
        <w:t xml:space="preserve">_________________________________________________ </w:t>
      </w:r>
      <w:hyperlink w:anchor="P1221">
        <w:r>
          <w:rPr>
            <w:color w:val="0000FF"/>
          </w:rPr>
          <w:t>&lt;4&gt;</w:t>
        </w:r>
      </w:hyperlink>
    </w:p>
    <w:p w:rsidR="00BB1622" w:rsidRDefault="00BB1622">
      <w:pPr>
        <w:pStyle w:val="ConsPlusNormal"/>
        <w:jc w:val="center"/>
      </w:pPr>
      <w:r>
        <w:t>наименование субъекта Российской Федерации</w:t>
      </w:r>
    </w:p>
    <w:p w:rsidR="00BB1622" w:rsidRDefault="00BB162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4063"/>
        <w:gridCol w:w="1020"/>
        <w:gridCol w:w="1020"/>
        <w:gridCol w:w="1020"/>
        <w:gridCol w:w="1020"/>
      </w:tblGrid>
      <w:tr w:rsidR="00BB1622">
        <w:tc>
          <w:tcPr>
            <w:tcW w:w="907" w:type="dxa"/>
            <w:vMerge w:val="restart"/>
          </w:tcPr>
          <w:p w:rsidR="00BB1622" w:rsidRDefault="00BB162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063" w:type="dxa"/>
            <w:vMerge w:val="restart"/>
          </w:tcPr>
          <w:p w:rsidR="00BB1622" w:rsidRDefault="00BB1622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020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Год X </w:t>
            </w:r>
            <w:hyperlink w:anchor="P1222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020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Год (X + 1) </w:t>
            </w:r>
            <w:hyperlink w:anchor="P1222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020" w:type="dxa"/>
          </w:tcPr>
          <w:p w:rsidR="00BB1622" w:rsidRDefault="00BB1622">
            <w:pPr>
              <w:pStyle w:val="ConsPlusNormal"/>
              <w:jc w:val="center"/>
            </w:pPr>
            <w:r>
              <w:t xml:space="preserve">Год (X + 2) </w:t>
            </w:r>
            <w:hyperlink w:anchor="P1222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020" w:type="dxa"/>
          </w:tcPr>
          <w:p w:rsidR="00BB1622" w:rsidRDefault="00BB1622">
            <w:pPr>
              <w:pStyle w:val="ConsPlusNormal"/>
              <w:jc w:val="center"/>
            </w:pPr>
            <w:r>
              <w:t>Итого</w:t>
            </w:r>
          </w:p>
        </w:tc>
      </w:tr>
      <w:tr w:rsidR="00BB1622">
        <w:tc>
          <w:tcPr>
            <w:tcW w:w="907" w:type="dxa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4063" w:type="dxa"/>
            <w:vMerge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  <w:jc w:val="center"/>
            </w:pPr>
            <w:r>
              <w:t>Утвержденный план</w:t>
            </w:r>
          </w:p>
        </w:tc>
        <w:tc>
          <w:tcPr>
            <w:tcW w:w="1020" w:type="dxa"/>
          </w:tcPr>
          <w:p w:rsidR="00BB1622" w:rsidRDefault="00BB1622">
            <w:pPr>
              <w:pStyle w:val="ConsPlusNormal"/>
              <w:jc w:val="center"/>
            </w:pPr>
            <w:r>
              <w:t>Утвержденный план</w:t>
            </w:r>
          </w:p>
        </w:tc>
        <w:tc>
          <w:tcPr>
            <w:tcW w:w="1020" w:type="dxa"/>
          </w:tcPr>
          <w:p w:rsidR="00BB1622" w:rsidRDefault="00BB1622">
            <w:pPr>
              <w:pStyle w:val="ConsPlusNormal"/>
              <w:jc w:val="center"/>
            </w:pPr>
            <w:r>
              <w:t>Утвержденный план</w:t>
            </w:r>
          </w:p>
        </w:tc>
        <w:tc>
          <w:tcPr>
            <w:tcW w:w="1020" w:type="dxa"/>
          </w:tcPr>
          <w:p w:rsidR="00BB1622" w:rsidRDefault="00BB1622">
            <w:pPr>
              <w:pStyle w:val="ConsPlusNormal"/>
              <w:jc w:val="center"/>
            </w:pPr>
            <w:r>
              <w:t>План</w:t>
            </w:r>
          </w:p>
        </w:tc>
      </w:tr>
      <w:tr w:rsidR="00BB1622">
        <w:tc>
          <w:tcPr>
            <w:tcW w:w="907" w:type="dxa"/>
          </w:tcPr>
          <w:p w:rsidR="00BB1622" w:rsidRDefault="00BB162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63" w:type="dxa"/>
          </w:tcPr>
          <w:p w:rsidR="00BB1622" w:rsidRDefault="00BB162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BB1622" w:rsidRDefault="00BB1622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1020" w:type="dxa"/>
          </w:tcPr>
          <w:p w:rsidR="00BB1622" w:rsidRDefault="00BB1622">
            <w:pPr>
              <w:pStyle w:val="ConsPlusNormal"/>
              <w:jc w:val="center"/>
            </w:pPr>
            <w:bookmarkStart w:id="56" w:name="P985"/>
            <w:bookmarkEnd w:id="56"/>
            <w:r>
              <w:t>3.2</w:t>
            </w:r>
          </w:p>
        </w:tc>
        <w:tc>
          <w:tcPr>
            <w:tcW w:w="1020" w:type="dxa"/>
          </w:tcPr>
          <w:p w:rsidR="00BB1622" w:rsidRDefault="00BB1622">
            <w:pPr>
              <w:pStyle w:val="ConsPlusNormal"/>
              <w:jc w:val="center"/>
            </w:pPr>
            <w:bookmarkStart w:id="57" w:name="P986"/>
            <w:bookmarkEnd w:id="57"/>
            <w:r>
              <w:t>3.3</w:t>
            </w:r>
          </w:p>
        </w:tc>
        <w:tc>
          <w:tcPr>
            <w:tcW w:w="1020" w:type="dxa"/>
          </w:tcPr>
          <w:p w:rsidR="00BB1622" w:rsidRDefault="00BB1622">
            <w:pPr>
              <w:pStyle w:val="ConsPlusNormal"/>
              <w:jc w:val="center"/>
            </w:pPr>
            <w:r>
              <w:t>4</w:t>
            </w:r>
          </w:p>
        </w:tc>
      </w:tr>
      <w:tr w:rsidR="00BB1622">
        <w:tc>
          <w:tcPr>
            <w:tcW w:w="4970" w:type="dxa"/>
            <w:gridSpan w:val="2"/>
          </w:tcPr>
          <w:p w:rsidR="00BB1622" w:rsidRDefault="00BB1622">
            <w:pPr>
              <w:pStyle w:val="ConsPlusNormal"/>
            </w:pPr>
            <w:r>
              <w:t>Источники финансирования инвестиционной программы всего (</w:t>
            </w:r>
            <w:hyperlink w:anchor="P993">
              <w:r>
                <w:rPr>
                  <w:color w:val="0000FF"/>
                </w:rPr>
                <w:t>строка I</w:t>
              </w:r>
            </w:hyperlink>
            <w:r>
              <w:t xml:space="preserve"> + </w:t>
            </w:r>
            <w:hyperlink w:anchor="P1143">
              <w:r>
                <w:rPr>
                  <w:color w:val="0000FF"/>
                </w:rPr>
                <w:t>строка II</w:t>
              </w:r>
            </w:hyperlink>
            <w:r>
              <w:t>), в том числе:</w:t>
            </w: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</w:tr>
      <w:tr w:rsidR="00BB1622">
        <w:tc>
          <w:tcPr>
            <w:tcW w:w="907" w:type="dxa"/>
          </w:tcPr>
          <w:p w:rsidR="00BB1622" w:rsidRDefault="00BB1622">
            <w:pPr>
              <w:pStyle w:val="ConsPlusNormal"/>
              <w:jc w:val="center"/>
            </w:pPr>
            <w:bookmarkStart w:id="58" w:name="P993"/>
            <w:bookmarkEnd w:id="58"/>
            <w:r>
              <w:t>I</w:t>
            </w:r>
          </w:p>
        </w:tc>
        <w:tc>
          <w:tcPr>
            <w:tcW w:w="4063" w:type="dxa"/>
          </w:tcPr>
          <w:p w:rsidR="00BB1622" w:rsidRDefault="00BB1622">
            <w:pPr>
              <w:pStyle w:val="ConsPlusNormal"/>
            </w:pPr>
            <w:r>
              <w:t>Собственные средства всего, в том числе:</w:t>
            </w: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</w:tr>
      <w:tr w:rsidR="00BB1622">
        <w:tc>
          <w:tcPr>
            <w:tcW w:w="907" w:type="dxa"/>
          </w:tcPr>
          <w:p w:rsidR="00BB1622" w:rsidRDefault="00BB1622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4063" w:type="dxa"/>
          </w:tcPr>
          <w:p w:rsidR="00BB1622" w:rsidRDefault="00BB1622">
            <w:pPr>
              <w:pStyle w:val="ConsPlusNormal"/>
              <w:ind w:left="283"/>
            </w:pPr>
            <w:r>
              <w:t>Прибыль, направляемая на инвестиции, в том числе:</w:t>
            </w: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</w:tr>
      <w:tr w:rsidR="00BB1622">
        <w:tc>
          <w:tcPr>
            <w:tcW w:w="907" w:type="dxa"/>
            <w:vAlign w:val="center"/>
          </w:tcPr>
          <w:p w:rsidR="00BB1622" w:rsidRDefault="00BB1622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4063" w:type="dxa"/>
            <w:vAlign w:val="center"/>
          </w:tcPr>
          <w:p w:rsidR="00BB1622" w:rsidRDefault="00BB1622">
            <w:pPr>
              <w:pStyle w:val="ConsPlusNormal"/>
              <w:ind w:left="566"/>
            </w:pPr>
            <w:r>
              <w:t>полученная от реализации продукции и оказанных услуг по регулируемым ценам (тарифам):</w:t>
            </w: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</w:tr>
      <w:tr w:rsidR="00BB1622">
        <w:tc>
          <w:tcPr>
            <w:tcW w:w="907" w:type="dxa"/>
          </w:tcPr>
          <w:p w:rsidR="00BB1622" w:rsidRDefault="00BB1622">
            <w:pPr>
              <w:pStyle w:val="ConsPlusNormal"/>
              <w:jc w:val="center"/>
            </w:pPr>
            <w:r>
              <w:t>1.1.1.1</w:t>
            </w:r>
          </w:p>
        </w:tc>
        <w:tc>
          <w:tcPr>
            <w:tcW w:w="4063" w:type="dxa"/>
          </w:tcPr>
          <w:p w:rsidR="00BB1622" w:rsidRDefault="00BB1622">
            <w:pPr>
              <w:pStyle w:val="ConsPlusNormal"/>
              <w:ind w:left="1132"/>
            </w:pPr>
            <w:r>
              <w:t xml:space="preserve">... </w:t>
            </w:r>
            <w:hyperlink w:anchor="P1226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</w:tr>
      <w:tr w:rsidR="00BB1622">
        <w:tc>
          <w:tcPr>
            <w:tcW w:w="907" w:type="dxa"/>
          </w:tcPr>
          <w:p w:rsidR="00BB1622" w:rsidRDefault="00BB1622">
            <w:pPr>
              <w:pStyle w:val="ConsPlusNormal"/>
              <w:jc w:val="center"/>
            </w:pPr>
            <w:r>
              <w:t>1.1.1.1.1</w:t>
            </w:r>
          </w:p>
        </w:tc>
        <w:tc>
          <w:tcPr>
            <w:tcW w:w="4063" w:type="dxa"/>
          </w:tcPr>
          <w:p w:rsidR="00BB1622" w:rsidRDefault="00BB1622">
            <w:pPr>
              <w:pStyle w:val="ConsPlusNormal"/>
              <w:ind w:left="1132"/>
            </w:pPr>
            <w:r>
              <w:t xml:space="preserve">... </w:t>
            </w:r>
            <w:hyperlink w:anchor="P1226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</w:tr>
      <w:tr w:rsidR="00BB1622">
        <w:tc>
          <w:tcPr>
            <w:tcW w:w="907" w:type="dxa"/>
          </w:tcPr>
          <w:p w:rsidR="00BB1622" w:rsidRDefault="00BB1622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4063" w:type="dxa"/>
          </w:tcPr>
          <w:p w:rsidR="00BB1622" w:rsidRDefault="00BB1622">
            <w:pPr>
              <w:pStyle w:val="ConsPlusNormal"/>
              <w:ind w:left="1132"/>
            </w:pPr>
            <w:r>
              <w:t xml:space="preserve">... </w:t>
            </w:r>
            <w:hyperlink w:anchor="P1226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</w:tr>
      <w:tr w:rsidR="00BB1622">
        <w:tc>
          <w:tcPr>
            <w:tcW w:w="907" w:type="dxa"/>
            <w:vAlign w:val="center"/>
          </w:tcPr>
          <w:p w:rsidR="00BB1622" w:rsidRDefault="00BB1622">
            <w:pPr>
              <w:pStyle w:val="ConsPlusNormal"/>
              <w:jc w:val="center"/>
            </w:pPr>
            <w:r>
              <w:t>1.1.2</w:t>
            </w:r>
          </w:p>
        </w:tc>
        <w:tc>
          <w:tcPr>
            <w:tcW w:w="4063" w:type="dxa"/>
            <w:vAlign w:val="center"/>
          </w:tcPr>
          <w:p w:rsidR="00BB1622" w:rsidRDefault="00BB1622">
            <w:pPr>
              <w:pStyle w:val="ConsPlusNormal"/>
              <w:ind w:left="566"/>
            </w:pPr>
            <w:r>
              <w:t>прибыль от продажи электрической энергии (мощности) по нерегулируемым ценам, всего, в том числе:</w:t>
            </w: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</w:tr>
      <w:tr w:rsidR="00BB1622">
        <w:tc>
          <w:tcPr>
            <w:tcW w:w="907" w:type="dxa"/>
          </w:tcPr>
          <w:p w:rsidR="00BB1622" w:rsidRDefault="00BB1622">
            <w:pPr>
              <w:pStyle w:val="ConsPlusNormal"/>
              <w:jc w:val="center"/>
            </w:pPr>
            <w:r>
              <w:t>1.1.2.1</w:t>
            </w:r>
          </w:p>
        </w:tc>
        <w:tc>
          <w:tcPr>
            <w:tcW w:w="4063" w:type="dxa"/>
          </w:tcPr>
          <w:p w:rsidR="00BB1622" w:rsidRDefault="00BB1622">
            <w:pPr>
              <w:pStyle w:val="ConsPlusNormal"/>
              <w:ind w:left="1132"/>
            </w:pPr>
            <w:r>
              <w:t xml:space="preserve">... </w:t>
            </w:r>
            <w:hyperlink w:anchor="P1226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</w:tr>
      <w:tr w:rsidR="00BB1622">
        <w:tc>
          <w:tcPr>
            <w:tcW w:w="907" w:type="dxa"/>
          </w:tcPr>
          <w:p w:rsidR="00BB1622" w:rsidRDefault="00BB1622">
            <w:pPr>
              <w:pStyle w:val="ConsPlusNormal"/>
              <w:jc w:val="center"/>
            </w:pPr>
            <w:r>
              <w:t>1.1.2.2</w:t>
            </w:r>
          </w:p>
        </w:tc>
        <w:tc>
          <w:tcPr>
            <w:tcW w:w="4063" w:type="dxa"/>
          </w:tcPr>
          <w:p w:rsidR="00BB1622" w:rsidRDefault="00BB1622">
            <w:pPr>
              <w:pStyle w:val="ConsPlusNormal"/>
              <w:ind w:left="1132"/>
            </w:pPr>
            <w:r>
              <w:t xml:space="preserve">... </w:t>
            </w:r>
            <w:hyperlink w:anchor="P1226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</w:tr>
      <w:tr w:rsidR="00BB1622">
        <w:tc>
          <w:tcPr>
            <w:tcW w:w="907" w:type="dxa"/>
          </w:tcPr>
          <w:p w:rsidR="00BB1622" w:rsidRDefault="00BB1622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4063" w:type="dxa"/>
          </w:tcPr>
          <w:p w:rsidR="00BB1622" w:rsidRDefault="00BB1622">
            <w:pPr>
              <w:pStyle w:val="ConsPlusNormal"/>
              <w:ind w:left="1132"/>
            </w:pPr>
            <w:r>
              <w:t xml:space="preserve">... </w:t>
            </w:r>
            <w:hyperlink w:anchor="P1226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</w:tr>
      <w:tr w:rsidR="00BB1622">
        <w:tc>
          <w:tcPr>
            <w:tcW w:w="907" w:type="dxa"/>
          </w:tcPr>
          <w:p w:rsidR="00BB1622" w:rsidRDefault="00BB1622">
            <w:pPr>
              <w:pStyle w:val="ConsPlusNormal"/>
              <w:jc w:val="center"/>
            </w:pPr>
            <w:r>
              <w:t>1.1.3</w:t>
            </w:r>
          </w:p>
        </w:tc>
        <w:tc>
          <w:tcPr>
            <w:tcW w:w="4063" w:type="dxa"/>
          </w:tcPr>
          <w:p w:rsidR="00BB1622" w:rsidRDefault="00BB1622">
            <w:pPr>
              <w:pStyle w:val="ConsPlusNormal"/>
              <w:ind w:left="566"/>
            </w:pPr>
            <w:r>
              <w:t>прочая прибыль</w:t>
            </w: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</w:tr>
      <w:tr w:rsidR="00BB1622">
        <w:tc>
          <w:tcPr>
            <w:tcW w:w="907" w:type="dxa"/>
          </w:tcPr>
          <w:p w:rsidR="00BB1622" w:rsidRDefault="00BB1622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4063" w:type="dxa"/>
          </w:tcPr>
          <w:p w:rsidR="00BB1622" w:rsidRDefault="00BB1622">
            <w:pPr>
              <w:pStyle w:val="ConsPlusNormal"/>
              <w:ind w:left="283"/>
            </w:pPr>
            <w:r>
              <w:t>Амортизация основных средств всего, в том числе:</w:t>
            </w: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</w:tr>
      <w:tr w:rsidR="00BB1622">
        <w:tc>
          <w:tcPr>
            <w:tcW w:w="907" w:type="dxa"/>
          </w:tcPr>
          <w:p w:rsidR="00BB1622" w:rsidRDefault="00BB1622">
            <w:pPr>
              <w:pStyle w:val="ConsPlusNormal"/>
              <w:jc w:val="center"/>
            </w:pPr>
            <w:r>
              <w:t>1.2.1</w:t>
            </w:r>
          </w:p>
        </w:tc>
        <w:tc>
          <w:tcPr>
            <w:tcW w:w="4063" w:type="dxa"/>
          </w:tcPr>
          <w:p w:rsidR="00BB1622" w:rsidRDefault="00BB1622">
            <w:pPr>
              <w:pStyle w:val="ConsPlusNormal"/>
              <w:ind w:left="566"/>
            </w:pPr>
            <w:r>
              <w:t>текущая амортизация, учтенная в ценах (тарифах) всего, в том числе:</w:t>
            </w: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</w:tr>
      <w:tr w:rsidR="00BB1622">
        <w:tc>
          <w:tcPr>
            <w:tcW w:w="907" w:type="dxa"/>
          </w:tcPr>
          <w:p w:rsidR="00BB1622" w:rsidRDefault="00BB1622">
            <w:pPr>
              <w:pStyle w:val="ConsPlusNormal"/>
              <w:jc w:val="center"/>
            </w:pPr>
            <w:r>
              <w:t>1.2.1.1</w:t>
            </w:r>
          </w:p>
        </w:tc>
        <w:tc>
          <w:tcPr>
            <w:tcW w:w="4063" w:type="dxa"/>
          </w:tcPr>
          <w:p w:rsidR="00BB1622" w:rsidRDefault="00BB1622">
            <w:pPr>
              <w:pStyle w:val="ConsPlusNormal"/>
              <w:ind w:left="1132"/>
            </w:pPr>
            <w:r>
              <w:t xml:space="preserve">... </w:t>
            </w:r>
            <w:hyperlink w:anchor="P1226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</w:tr>
      <w:tr w:rsidR="00BB1622">
        <w:tc>
          <w:tcPr>
            <w:tcW w:w="907" w:type="dxa"/>
          </w:tcPr>
          <w:p w:rsidR="00BB1622" w:rsidRDefault="00BB1622">
            <w:pPr>
              <w:pStyle w:val="ConsPlusNormal"/>
              <w:jc w:val="center"/>
            </w:pPr>
            <w:r>
              <w:t>1.2.1.1.1</w:t>
            </w:r>
          </w:p>
        </w:tc>
        <w:tc>
          <w:tcPr>
            <w:tcW w:w="4063" w:type="dxa"/>
          </w:tcPr>
          <w:p w:rsidR="00BB1622" w:rsidRDefault="00BB1622">
            <w:pPr>
              <w:pStyle w:val="ConsPlusNormal"/>
              <w:ind w:left="1132"/>
            </w:pPr>
            <w:r>
              <w:t xml:space="preserve">... </w:t>
            </w:r>
            <w:hyperlink w:anchor="P1226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</w:tr>
      <w:tr w:rsidR="00BB1622">
        <w:tc>
          <w:tcPr>
            <w:tcW w:w="907" w:type="dxa"/>
          </w:tcPr>
          <w:p w:rsidR="00BB1622" w:rsidRDefault="00BB1622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4063" w:type="dxa"/>
          </w:tcPr>
          <w:p w:rsidR="00BB1622" w:rsidRDefault="00BB1622">
            <w:pPr>
              <w:pStyle w:val="ConsPlusNormal"/>
              <w:ind w:left="1132"/>
            </w:pPr>
            <w:r>
              <w:t xml:space="preserve">... </w:t>
            </w:r>
            <w:hyperlink w:anchor="P1226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</w:tr>
      <w:tr w:rsidR="00BB1622">
        <w:tc>
          <w:tcPr>
            <w:tcW w:w="907" w:type="dxa"/>
          </w:tcPr>
          <w:p w:rsidR="00BB1622" w:rsidRDefault="00BB1622">
            <w:pPr>
              <w:pStyle w:val="ConsPlusNormal"/>
              <w:jc w:val="center"/>
            </w:pPr>
            <w:r>
              <w:t>1.2.2</w:t>
            </w:r>
          </w:p>
        </w:tc>
        <w:tc>
          <w:tcPr>
            <w:tcW w:w="4063" w:type="dxa"/>
          </w:tcPr>
          <w:p w:rsidR="00BB1622" w:rsidRDefault="00BB1622">
            <w:pPr>
              <w:pStyle w:val="ConsPlusNormal"/>
              <w:ind w:left="566"/>
            </w:pPr>
            <w:r>
              <w:t>прочая текущая амортизация</w:t>
            </w: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</w:tr>
      <w:tr w:rsidR="00BB1622">
        <w:tc>
          <w:tcPr>
            <w:tcW w:w="907" w:type="dxa"/>
          </w:tcPr>
          <w:p w:rsidR="00BB1622" w:rsidRDefault="00BB1622">
            <w:pPr>
              <w:pStyle w:val="ConsPlusNormal"/>
              <w:jc w:val="center"/>
            </w:pPr>
            <w:r>
              <w:lastRenderedPageBreak/>
              <w:t>1.2.3</w:t>
            </w:r>
          </w:p>
        </w:tc>
        <w:tc>
          <w:tcPr>
            <w:tcW w:w="4063" w:type="dxa"/>
          </w:tcPr>
          <w:p w:rsidR="00BB1622" w:rsidRDefault="00BB1622">
            <w:pPr>
              <w:pStyle w:val="ConsPlusNormal"/>
              <w:ind w:left="566"/>
            </w:pPr>
            <w:r>
              <w:t>недоиспользованная амортизация прошлых лет всего, в том числе:</w:t>
            </w: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</w:tr>
      <w:tr w:rsidR="00BB1622">
        <w:tc>
          <w:tcPr>
            <w:tcW w:w="907" w:type="dxa"/>
          </w:tcPr>
          <w:p w:rsidR="00BB1622" w:rsidRDefault="00BB1622">
            <w:pPr>
              <w:pStyle w:val="ConsPlusNormal"/>
              <w:jc w:val="center"/>
            </w:pPr>
            <w:r>
              <w:t>1.2.3.1</w:t>
            </w:r>
          </w:p>
        </w:tc>
        <w:tc>
          <w:tcPr>
            <w:tcW w:w="4063" w:type="dxa"/>
          </w:tcPr>
          <w:p w:rsidR="00BB1622" w:rsidRDefault="00BB1622">
            <w:pPr>
              <w:pStyle w:val="ConsPlusNormal"/>
              <w:ind w:left="1132"/>
            </w:pPr>
            <w:r>
              <w:t xml:space="preserve">... </w:t>
            </w:r>
            <w:hyperlink w:anchor="P1226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</w:tr>
      <w:tr w:rsidR="00BB1622">
        <w:tc>
          <w:tcPr>
            <w:tcW w:w="907" w:type="dxa"/>
          </w:tcPr>
          <w:p w:rsidR="00BB1622" w:rsidRDefault="00BB1622">
            <w:pPr>
              <w:pStyle w:val="ConsPlusNormal"/>
              <w:jc w:val="center"/>
            </w:pPr>
            <w:r>
              <w:t>1.2.3.1.1</w:t>
            </w:r>
          </w:p>
        </w:tc>
        <w:tc>
          <w:tcPr>
            <w:tcW w:w="4063" w:type="dxa"/>
          </w:tcPr>
          <w:p w:rsidR="00BB1622" w:rsidRDefault="00BB1622">
            <w:pPr>
              <w:pStyle w:val="ConsPlusNormal"/>
              <w:ind w:left="1132"/>
            </w:pPr>
            <w:r>
              <w:t>...</w:t>
            </w:r>
            <w:hyperlink w:anchor="P1226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</w:tr>
      <w:tr w:rsidR="00BB1622">
        <w:tc>
          <w:tcPr>
            <w:tcW w:w="907" w:type="dxa"/>
          </w:tcPr>
          <w:p w:rsidR="00BB1622" w:rsidRDefault="00BB1622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4063" w:type="dxa"/>
          </w:tcPr>
          <w:p w:rsidR="00BB1622" w:rsidRDefault="00BB1622">
            <w:pPr>
              <w:pStyle w:val="ConsPlusNormal"/>
              <w:ind w:left="1132"/>
            </w:pPr>
            <w:r>
              <w:t xml:space="preserve">... </w:t>
            </w:r>
            <w:hyperlink w:anchor="P1226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</w:tr>
      <w:tr w:rsidR="00BB1622">
        <w:tc>
          <w:tcPr>
            <w:tcW w:w="907" w:type="dxa"/>
          </w:tcPr>
          <w:p w:rsidR="00BB1622" w:rsidRDefault="00BB1622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4063" w:type="dxa"/>
          </w:tcPr>
          <w:p w:rsidR="00BB1622" w:rsidRDefault="00BB1622">
            <w:pPr>
              <w:pStyle w:val="ConsPlusNormal"/>
              <w:ind w:left="283"/>
            </w:pPr>
            <w:r>
              <w:t>Возврат налога на добавленную стоимость</w:t>
            </w: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</w:tr>
      <w:tr w:rsidR="00BB1622">
        <w:tc>
          <w:tcPr>
            <w:tcW w:w="907" w:type="dxa"/>
          </w:tcPr>
          <w:p w:rsidR="00BB1622" w:rsidRDefault="00BB1622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4063" w:type="dxa"/>
          </w:tcPr>
          <w:p w:rsidR="00BB1622" w:rsidRDefault="00BB1622">
            <w:pPr>
              <w:pStyle w:val="ConsPlusNormal"/>
              <w:ind w:left="283"/>
            </w:pPr>
            <w:r>
              <w:t>Прочие собственные средства всего, в том числе:</w:t>
            </w: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</w:tr>
      <w:tr w:rsidR="00BB1622">
        <w:tc>
          <w:tcPr>
            <w:tcW w:w="907" w:type="dxa"/>
          </w:tcPr>
          <w:p w:rsidR="00BB1622" w:rsidRDefault="00BB1622">
            <w:pPr>
              <w:pStyle w:val="ConsPlusNormal"/>
              <w:jc w:val="center"/>
            </w:pPr>
            <w:r>
              <w:t>1.4.1</w:t>
            </w:r>
          </w:p>
        </w:tc>
        <w:tc>
          <w:tcPr>
            <w:tcW w:w="4063" w:type="dxa"/>
          </w:tcPr>
          <w:p w:rsidR="00BB1622" w:rsidRDefault="00BB1622">
            <w:pPr>
              <w:pStyle w:val="ConsPlusNormal"/>
              <w:ind w:left="566"/>
            </w:pPr>
            <w:r>
              <w:t>средства от эмиссии акций</w:t>
            </w: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</w:tr>
      <w:tr w:rsidR="00BB1622">
        <w:tc>
          <w:tcPr>
            <w:tcW w:w="907" w:type="dxa"/>
          </w:tcPr>
          <w:p w:rsidR="00BB1622" w:rsidRDefault="00BB1622">
            <w:pPr>
              <w:pStyle w:val="ConsPlusNormal"/>
              <w:jc w:val="center"/>
            </w:pPr>
            <w:r>
              <w:t>1.4.2</w:t>
            </w:r>
          </w:p>
        </w:tc>
        <w:tc>
          <w:tcPr>
            <w:tcW w:w="4063" w:type="dxa"/>
          </w:tcPr>
          <w:p w:rsidR="00BB1622" w:rsidRDefault="00BB1622">
            <w:pPr>
              <w:pStyle w:val="ConsPlusNormal"/>
              <w:ind w:left="566"/>
            </w:pPr>
            <w:r>
              <w:t>остаток собственных средств на начало года</w:t>
            </w: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</w:tr>
      <w:tr w:rsidR="00BB1622">
        <w:tc>
          <w:tcPr>
            <w:tcW w:w="907" w:type="dxa"/>
          </w:tcPr>
          <w:p w:rsidR="00BB1622" w:rsidRDefault="00BB1622">
            <w:pPr>
              <w:pStyle w:val="ConsPlusNormal"/>
              <w:jc w:val="center"/>
            </w:pPr>
            <w:bookmarkStart w:id="59" w:name="P1143"/>
            <w:bookmarkEnd w:id="59"/>
            <w:r>
              <w:t>II</w:t>
            </w:r>
          </w:p>
        </w:tc>
        <w:tc>
          <w:tcPr>
            <w:tcW w:w="4063" w:type="dxa"/>
          </w:tcPr>
          <w:p w:rsidR="00BB1622" w:rsidRDefault="00BB1622">
            <w:pPr>
              <w:pStyle w:val="ConsPlusNormal"/>
            </w:pPr>
            <w:r>
              <w:t>Привлеченные средства всего, в том числе:</w:t>
            </w: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</w:tr>
      <w:tr w:rsidR="00BB1622">
        <w:tc>
          <w:tcPr>
            <w:tcW w:w="907" w:type="dxa"/>
          </w:tcPr>
          <w:p w:rsidR="00BB1622" w:rsidRDefault="00BB1622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4063" w:type="dxa"/>
          </w:tcPr>
          <w:p w:rsidR="00BB1622" w:rsidRDefault="00BB1622">
            <w:pPr>
              <w:pStyle w:val="ConsPlusNormal"/>
              <w:ind w:left="283"/>
            </w:pPr>
            <w:r>
              <w:t>Кредиты</w:t>
            </w: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</w:tr>
      <w:tr w:rsidR="00BB1622">
        <w:tc>
          <w:tcPr>
            <w:tcW w:w="907" w:type="dxa"/>
          </w:tcPr>
          <w:p w:rsidR="00BB1622" w:rsidRDefault="00BB1622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4063" w:type="dxa"/>
          </w:tcPr>
          <w:p w:rsidR="00BB1622" w:rsidRDefault="00BB1622">
            <w:pPr>
              <w:pStyle w:val="ConsPlusNormal"/>
              <w:ind w:left="283"/>
            </w:pPr>
            <w:r>
              <w:t>Облигационные займы</w:t>
            </w: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</w:tr>
      <w:tr w:rsidR="00BB1622">
        <w:tc>
          <w:tcPr>
            <w:tcW w:w="907" w:type="dxa"/>
          </w:tcPr>
          <w:p w:rsidR="00BB1622" w:rsidRDefault="00BB1622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4063" w:type="dxa"/>
          </w:tcPr>
          <w:p w:rsidR="00BB1622" w:rsidRDefault="00BB1622">
            <w:pPr>
              <w:pStyle w:val="ConsPlusNormal"/>
              <w:ind w:left="283"/>
            </w:pPr>
            <w:r>
              <w:t>Вексели</w:t>
            </w: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</w:tr>
      <w:tr w:rsidR="00BB1622">
        <w:tc>
          <w:tcPr>
            <w:tcW w:w="907" w:type="dxa"/>
          </w:tcPr>
          <w:p w:rsidR="00BB1622" w:rsidRDefault="00BB1622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4063" w:type="dxa"/>
          </w:tcPr>
          <w:p w:rsidR="00BB1622" w:rsidRDefault="00BB1622">
            <w:pPr>
              <w:pStyle w:val="ConsPlusNormal"/>
              <w:ind w:left="283"/>
            </w:pPr>
            <w:r>
              <w:t>Займы организаций</w:t>
            </w: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</w:tr>
      <w:tr w:rsidR="00BB1622">
        <w:tc>
          <w:tcPr>
            <w:tcW w:w="907" w:type="dxa"/>
          </w:tcPr>
          <w:p w:rsidR="00BB1622" w:rsidRDefault="00BB1622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4063" w:type="dxa"/>
          </w:tcPr>
          <w:p w:rsidR="00BB1622" w:rsidRDefault="00BB1622">
            <w:pPr>
              <w:pStyle w:val="ConsPlusNormal"/>
              <w:ind w:left="283"/>
            </w:pPr>
            <w:r>
              <w:t>Бюджетное финансирование</w:t>
            </w: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</w:tr>
      <w:tr w:rsidR="00BB1622">
        <w:tc>
          <w:tcPr>
            <w:tcW w:w="907" w:type="dxa"/>
          </w:tcPr>
          <w:p w:rsidR="00BB1622" w:rsidRDefault="00BB1622">
            <w:pPr>
              <w:pStyle w:val="ConsPlusNormal"/>
              <w:jc w:val="center"/>
            </w:pPr>
            <w:r>
              <w:t>2.5.1</w:t>
            </w:r>
          </w:p>
        </w:tc>
        <w:tc>
          <w:tcPr>
            <w:tcW w:w="4063" w:type="dxa"/>
          </w:tcPr>
          <w:p w:rsidR="00BB1622" w:rsidRDefault="00BB1622">
            <w:pPr>
              <w:pStyle w:val="ConsPlusNormal"/>
              <w:ind w:left="566"/>
            </w:pPr>
            <w:r>
              <w:t>средства федерального бюджета</w:t>
            </w: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</w:tr>
      <w:tr w:rsidR="00BB1622">
        <w:tc>
          <w:tcPr>
            <w:tcW w:w="907" w:type="dxa"/>
            <w:vAlign w:val="center"/>
          </w:tcPr>
          <w:p w:rsidR="00BB1622" w:rsidRDefault="00BB1622">
            <w:pPr>
              <w:pStyle w:val="ConsPlusNormal"/>
              <w:jc w:val="center"/>
            </w:pPr>
            <w:r>
              <w:t>2.5.1.1</w:t>
            </w:r>
          </w:p>
        </w:tc>
        <w:tc>
          <w:tcPr>
            <w:tcW w:w="4063" w:type="dxa"/>
            <w:vAlign w:val="center"/>
          </w:tcPr>
          <w:p w:rsidR="00BB1622" w:rsidRDefault="00BB1622">
            <w:pPr>
              <w:pStyle w:val="ConsPlusNormal"/>
              <w:ind w:left="1132"/>
            </w:pPr>
            <w:r>
              <w:t>в том числе средства федерального бюджета, недоиспользованные в прошлых периодах</w:t>
            </w: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</w:tr>
      <w:tr w:rsidR="00BB1622">
        <w:tc>
          <w:tcPr>
            <w:tcW w:w="907" w:type="dxa"/>
          </w:tcPr>
          <w:p w:rsidR="00BB1622" w:rsidRDefault="00BB1622">
            <w:pPr>
              <w:pStyle w:val="ConsPlusNormal"/>
              <w:jc w:val="center"/>
            </w:pPr>
            <w:r>
              <w:t>2.5.2</w:t>
            </w:r>
          </w:p>
        </w:tc>
        <w:tc>
          <w:tcPr>
            <w:tcW w:w="4063" w:type="dxa"/>
          </w:tcPr>
          <w:p w:rsidR="00BB1622" w:rsidRDefault="00BB1622">
            <w:pPr>
              <w:pStyle w:val="ConsPlusNormal"/>
              <w:ind w:left="566"/>
            </w:pPr>
            <w:r>
              <w:t>средства консолидированного бюджета субъекта Российской Федерации</w:t>
            </w: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</w:tr>
      <w:tr w:rsidR="00BB1622">
        <w:tc>
          <w:tcPr>
            <w:tcW w:w="907" w:type="dxa"/>
            <w:vAlign w:val="center"/>
          </w:tcPr>
          <w:p w:rsidR="00BB1622" w:rsidRDefault="00BB1622">
            <w:pPr>
              <w:pStyle w:val="ConsPlusNormal"/>
              <w:jc w:val="center"/>
            </w:pPr>
            <w:r>
              <w:t>2.5.2.1</w:t>
            </w:r>
          </w:p>
        </w:tc>
        <w:tc>
          <w:tcPr>
            <w:tcW w:w="4063" w:type="dxa"/>
            <w:vAlign w:val="center"/>
          </w:tcPr>
          <w:p w:rsidR="00BB1622" w:rsidRDefault="00BB1622">
            <w:pPr>
              <w:pStyle w:val="ConsPlusNormal"/>
              <w:ind w:left="1132"/>
            </w:pPr>
            <w:r>
              <w:t>в том числе средства консолидированного бюджета субъекта Российской Федерации, недоиспользованные в прошлых периодах</w:t>
            </w: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</w:tr>
      <w:tr w:rsidR="00BB1622">
        <w:tc>
          <w:tcPr>
            <w:tcW w:w="907" w:type="dxa"/>
          </w:tcPr>
          <w:p w:rsidR="00BB1622" w:rsidRDefault="00BB1622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4063" w:type="dxa"/>
          </w:tcPr>
          <w:p w:rsidR="00BB1622" w:rsidRDefault="00BB1622">
            <w:pPr>
              <w:pStyle w:val="ConsPlusNormal"/>
              <w:ind w:left="283"/>
            </w:pPr>
            <w:r>
              <w:t>Использование лизинга</w:t>
            </w: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</w:tr>
      <w:tr w:rsidR="00BB1622">
        <w:tc>
          <w:tcPr>
            <w:tcW w:w="907" w:type="dxa"/>
          </w:tcPr>
          <w:p w:rsidR="00BB1622" w:rsidRDefault="00BB1622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4063" w:type="dxa"/>
          </w:tcPr>
          <w:p w:rsidR="00BB1622" w:rsidRDefault="00BB1622">
            <w:pPr>
              <w:pStyle w:val="ConsPlusNormal"/>
              <w:ind w:left="283"/>
            </w:pPr>
            <w:r>
              <w:t>Прочие привлеченные средства</w:t>
            </w: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  <w:tc>
          <w:tcPr>
            <w:tcW w:w="1020" w:type="dxa"/>
          </w:tcPr>
          <w:p w:rsidR="00BB1622" w:rsidRDefault="00BB1622">
            <w:pPr>
              <w:pStyle w:val="ConsPlusNormal"/>
            </w:pPr>
          </w:p>
        </w:tc>
      </w:tr>
    </w:tbl>
    <w:p w:rsidR="00BB1622" w:rsidRDefault="00BB1622">
      <w:pPr>
        <w:pStyle w:val="ConsPlusNormal"/>
        <w:jc w:val="both"/>
      </w:pPr>
    </w:p>
    <w:p w:rsidR="00BB1622" w:rsidRDefault="00BB1622">
      <w:pPr>
        <w:pStyle w:val="ConsPlusNormal"/>
        <w:ind w:firstLine="540"/>
        <w:jc w:val="both"/>
      </w:pPr>
      <w:r>
        <w:t>--------------------------------</w:t>
      </w:r>
    </w:p>
    <w:p w:rsidR="00BB1622" w:rsidRDefault="00BB1622">
      <w:pPr>
        <w:pStyle w:val="ConsPlusNormal"/>
        <w:spacing w:before="220"/>
        <w:ind w:firstLine="540"/>
        <w:jc w:val="both"/>
      </w:pPr>
      <w:r>
        <w:lastRenderedPageBreak/>
        <w:t>Примечание:</w:t>
      </w:r>
    </w:p>
    <w:p w:rsidR="00BB1622" w:rsidRDefault="00BB1622">
      <w:pPr>
        <w:pStyle w:val="ConsPlusNormal"/>
        <w:spacing w:before="220"/>
        <w:ind w:firstLine="540"/>
        <w:jc w:val="both"/>
      </w:pPr>
      <w:bookmarkStart w:id="60" w:name="P1218"/>
      <w:bookmarkEnd w:id="60"/>
      <w:r>
        <w:t>&lt;1&gt; Указывается номер приложения к решению об утверждении инвестиционной программы, изменений, вносимых в инвестиционную программу, или инвестиционной программы и изменений, вносимых в инвестиционную программу.</w:t>
      </w:r>
    </w:p>
    <w:p w:rsidR="00BB1622" w:rsidRDefault="00BB1622">
      <w:pPr>
        <w:pStyle w:val="ConsPlusNormal"/>
        <w:spacing w:before="220"/>
        <w:ind w:firstLine="540"/>
        <w:jc w:val="both"/>
      </w:pPr>
      <w:bookmarkStart w:id="61" w:name="P1219"/>
      <w:bookmarkEnd w:id="61"/>
      <w:r>
        <w:t>&lt;2&gt; Указываются наименование органа исполнительной власти и реквизита решения об утверждении инвестиционной программы, изменений, вносимых в инвестиционную программу, или инвестиционной программы и изменений, вносимых в инвестиционную программу.</w:t>
      </w:r>
    </w:p>
    <w:p w:rsidR="00BB1622" w:rsidRDefault="00BB1622">
      <w:pPr>
        <w:pStyle w:val="ConsPlusNormal"/>
        <w:spacing w:before="220"/>
        <w:ind w:firstLine="540"/>
        <w:jc w:val="both"/>
      </w:pPr>
      <w:bookmarkStart w:id="62" w:name="P1220"/>
      <w:bookmarkEnd w:id="62"/>
      <w:r>
        <w:t>&lt;3&gt; Форма заполняется отдельно по субъекту электроэнергетики в целом и по каждому субъекту Российской Федерации, на территории которого планируется реализация инвестиционной программы субъекта электроэнергетики. Для системного оператора Единой энергетической системы России и организации по управлению по управлению единой национальной (общероссийской) электрической сетью форма заполняется только по субъекту электроэнергетики в целом.</w:t>
      </w:r>
    </w:p>
    <w:p w:rsidR="00BB1622" w:rsidRDefault="00BB1622">
      <w:pPr>
        <w:pStyle w:val="ConsPlusNormal"/>
        <w:spacing w:before="220"/>
        <w:ind w:firstLine="540"/>
        <w:jc w:val="both"/>
      </w:pPr>
      <w:bookmarkStart w:id="63" w:name="P1221"/>
      <w:bookmarkEnd w:id="63"/>
      <w:r>
        <w:t>&lt;4&gt; При заполнении формы по субъекту электроэнергетики в целом указываются слова "Всего по инвестиционной программе", при заполнении формы по субъекту Российской Федерации, на территории которого планируется реализация инвестиционной программы субъекта электроэнергетики, указывается наименование соответствующего субъекта Российской Федерации.</w:t>
      </w:r>
    </w:p>
    <w:p w:rsidR="00BB1622" w:rsidRDefault="00BB1622">
      <w:pPr>
        <w:pStyle w:val="ConsPlusNormal"/>
        <w:spacing w:before="220"/>
        <w:ind w:firstLine="540"/>
        <w:jc w:val="both"/>
      </w:pPr>
      <w:bookmarkStart w:id="64" w:name="P1222"/>
      <w:bookmarkEnd w:id="64"/>
      <w:r>
        <w:t>&lt;5&gt; Словосочетания вида "год X", "год (X + 1)", "год (X + 1)" в различных падежах заменяются указанием года (четыре цифры и слово "год" в соответствующем падеже), который определяется как первый год реализации инвестиционной программы (если утверждается инвестиционная программа) или год, в котором принимается решение об утверждении изменений, вносимых в инвестиционную программу, или инвестиционной программы и изменений, вносимых в инвестиционную программу, плюс количество лет, равных числу, указанному в словосочетании после знака "+".</w:t>
      </w:r>
    </w:p>
    <w:p w:rsidR="00BB1622" w:rsidRDefault="00BB1622">
      <w:pPr>
        <w:pStyle w:val="ConsPlusNormal"/>
        <w:spacing w:before="220"/>
        <w:ind w:firstLine="540"/>
        <w:jc w:val="both"/>
      </w:pPr>
      <w:r>
        <w:t>Если решение об утверждении инвестиционной программы (изменений, вносимых в инвестиционную программу, или инвестиционной программы и изменений, вносимых в инвестиционную программу) принимается на период:</w:t>
      </w:r>
    </w:p>
    <w:p w:rsidR="00BB1622" w:rsidRDefault="00BB1622">
      <w:pPr>
        <w:pStyle w:val="ConsPlusNormal"/>
        <w:spacing w:before="220"/>
        <w:ind w:firstLine="540"/>
        <w:jc w:val="both"/>
      </w:pPr>
      <w:r>
        <w:t xml:space="preserve">более 3 лет, то после </w:t>
      </w:r>
      <w:hyperlink w:anchor="P986">
        <w:r>
          <w:rPr>
            <w:color w:val="0000FF"/>
          </w:rPr>
          <w:t>столбца 3.3</w:t>
        </w:r>
      </w:hyperlink>
      <w:r>
        <w:t xml:space="preserve"> настоящая форма дополняется новыми столбцами, аналогичными </w:t>
      </w:r>
      <w:hyperlink w:anchor="P986">
        <w:r>
          <w:rPr>
            <w:color w:val="0000FF"/>
          </w:rPr>
          <w:t>столбцу 3.3</w:t>
        </w:r>
      </w:hyperlink>
      <w:r>
        <w:t>, с указанием в наименовании заголовков столбцов соответствующих годов, в отношении которых заполняется такая форма, и порядковых номеров столбцов;</w:t>
      </w:r>
    </w:p>
    <w:p w:rsidR="00BB1622" w:rsidRDefault="00BB1622">
      <w:pPr>
        <w:pStyle w:val="ConsPlusNormal"/>
        <w:spacing w:before="220"/>
        <w:ind w:firstLine="540"/>
        <w:jc w:val="both"/>
      </w:pPr>
      <w:r>
        <w:t xml:space="preserve">менее 3 лет, то в настоящей форме удаляются </w:t>
      </w:r>
      <w:hyperlink w:anchor="P986">
        <w:r>
          <w:rPr>
            <w:color w:val="0000FF"/>
          </w:rPr>
          <w:t>столбцы 3.3</w:t>
        </w:r>
      </w:hyperlink>
      <w:r>
        <w:t xml:space="preserve"> или </w:t>
      </w:r>
      <w:hyperlink w:anchor="P985">
        <w:r>
          <w:rPr>
            <w:color w:val="0000FF"/>
          </w:rPr>
          <w:t>3.2</w:t>
        </w:r>
      </w:hyperlink>
      <w:r>
        <w:t xml:space="preserve"> - </w:t>
      </w:r>
      <w:hyperlink w:anchor="P986">
        <w:r>
          <w:rPr>
            <w:color w:val="0000FF"/>
          </w:rPr>
          <w:t>3.3</w:t>
        </w:r>
      </w:hyperlink>
      <w:r>
        <w:t>.</w:t>
      </w:r>
    </w:p>
    <w:p w:rsidR="00BB1622" w:rsidRDefault="00BB1622">
      <w:pPr>
        <w:pStyle w:val="ConsPlusNormal"/>
        <w:spacing w:before="220"/>
        <w:ind w:firstLine="540"/>
        <w:jc w:val="both"/>
      </w:pPr>
      <w:bookmarkStart w:id="65" w:name="P1226"/>
      <w:bookmarkEnd w:id="65"/>
      <w:r>
        <w:t>&lt;6&gt; Наименования строк указываются в соответствии с финансовым планом субъекта электроэнергетики:</w:t>
      </w:r>
    </w:p>
    <w:p w:rsidR="00BB1622" w:rsidRDefault="00BB1622">
      <w:pPr>
        <w:pStyle w:val="ConsPlusNormal"/>
        <w:spacing w:before="220"/>
        <w:ind w:firstLine="540"/>
        <w:jc w:val="both"/>
      </w:pPr>
      <w:r>
        <w:t xml:space="preserve">опубликованным в соответствии со </w:t>
      </w:r>
      <w:hyperlink r:id="rId19">
        <w:r>
          <w:rPr>
            <w:color w:val="0000FF"/>
          </w:rPr>
          <w:t>стандартами</w:t>
        </w:r>
      </w:hyperlink>
      <w:r>
        <w:t xml:space="preserve"> раскрытия информации субъектами оптового и розничных рынков электрической энергии, утвержденными постановлением Правительства Российской Федерации от 21.01.2004 N 24, сетевой организацией в составе информации о проекте инвестиционной программы и (или) проекте изменений, вносимых в инвестиционную программу, и обосновывающих ее материалах;</w:t>
      </w:r>
    </w:p>
    <w:p w:rsidR="00BB1622" w:rsidRDefault="00BB1622">
      <w:pPr>
        <w:pStyle w:val="ConsPlusNormal"/>
        <w:spacing w:before="220"/>
        <w:ind w:firstLine="540"/>
        <w:jc w:val="both"/>
      </w:pPr>
      <w:r>
        <w:t xml:space="preserve">представленным в соответствии с </w:t>
      </w:r>
      <w:hyperlink r:id="rId20">
        <w:r>
          <w:rPr>
            <w:color w:val="0000FF"/>
          </w:rPr>
          <w:t>Правилами</w:t>
        </w:r>
      </w:hyperlink>
      <w:r>
        <w:t xml:space="preserve"> утверждения инвестиционных программ субъектов электроэнергетики, утвержденными постановлением Правительства Российской Федерации от 01.12.2009 N 977, субъектом электроэнергетики (за исключением сетевых организаций) в орган исполнительной власти, принявший решение об утверждении инвестиционной программы, изменений, вносимых в инвестиционную программу, или инвестиционной программы и изменений, вносимых в инвестиционную программу.</w:t>
      </w: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ind w:firstLine="540"/>
        <w:jc w:val="both"/>
      </w:pPr>
    </w:p>
    <w:p w:rsidR="00BB1622" w:rsidRDefault="00BB162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D6420" w:rsidRDefault="00BB1622">
      <w:bookmarkStart w:id="66" w:name="_GoBack"/>
      <w:bookmarkEnd w:id="66"/>
    </w:p>
    <w:sectPr w:rsidR="009D6420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622"/>
    <w:rsid w:val="001F256F"/>
    <w:rsid w:val="00BB1622"/>
    <w:rsid w:val="00D6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162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B162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B162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BB162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BB162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BB162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BB162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BB162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162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B162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B162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BB162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BB162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BB162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BB162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BB162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9613&amp;dst=321" TargetMode="External"/><Relationship Id="rId13" Type="http://schemas.openxmlformats.org/officeDocument/2006/relationships/hyperlink" Target="https://login.consultant.ru/link/?req=doc&amp;base=LAW&amp;n=494668&amp;dst=100010" TargetMode="External"/><Relationship Id="rId18" Type="http://schemas.openxmlformats.org/officeDocument/2006/relationships/hyperlink" Target="https://login.consultant.ru/link/?req=doc&amp;base=LAW&amp;n=294281&amp;dst=100009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479613&amp;dst=320" TargetMode="External"/><Relationship Id="rId12" Type="http://schemas.openxmlformats.org/officeDocument/2006/relationships/hyperlink" Target="https://login.consultant.ru/link/?req=doc&amp;base=LAW&amp;n=479613&amp;dst=20" TargetMode="External"/><Relationship Id="rId17" Type="http://schemas.openxmlformats.org/officeDocument/2006/relationships/hyperlink" Target="https://login.consultant.ru/link/?req=doc&amp;base=LAW&amp;n=494668&amp;dst=10001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94668&amp;dst=100010" TargetMode="External"/><Relationship Id="rId20" Type="http://schemas.openxmlformats.org/officeDocument/2006/relationships/hyperlink" Target="https://login.consultant.ru/link/?req=doc&amp;base=LAW&amp;n=479613&amp;dst=2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94281&amp;dst=100005" TargetMode="External"/><Relationship Id="rId11" Type="http://schemas.openxmlformats.org/officeDocument/2006/relationships/hyperlink" Target="https://login.consultant.ru/link/?req=doc&amp;base=LAW&amp;n=294281&amp;dst=100009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494668&amp;dst=100010" TargetMode="External"/><Relationship Id="rId10" Type="http://schemas.openxmlformats.org/officeDocument/2006/relationships/hyperlink" Target="https://login.consultant.ru/link/?req=doc&amp;base=LAW&amp;n=166508&amp;dst=100019" TargetMode="External"/><Relationship Id="rId19" Type="http://schemas.openxmlformats.org/officeDocument/2006/relationships/hyperlink" Target="https://login.consultant.ru/link/?req=doc&amp;base=LAW&amp;n=494668&amp;dst=1000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166558" TargetMode="External"/><Relationship Id="rId14" Type="http://schemas.openxmlformats.org/officeDocument/2006/relationships/hyperlink" Target="https://login.consultant.ru/link/?req=doc&amp;base=LAW&amp;n=494668&amp;dst=10001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6384</Words>
  <Characters>36392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2025-02-24T09:04:00Z</dcterms:created>
  <dcterms:modified xsi:type="dcterms:W3CDTF">2025-02-24T09:04:00Z</dcterms:modified>
</cp:coreProperties>
</file>