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411A" w:rsidRDefault="004A411A">
      <w:pPr>
        <w:pStyle w:val="ConsPlusTitlePage"/>
      </w:pPr>
      <w:r>
        <w:t xml:space="preserve">Документ предоставлен </w:t>
      </w:r>
      <w:hyperlink r:id="rId5">
        <w:r>
          <w:rPr>
            <w:color w:val="0000FF"/>
          </w:rPr>
          <w:t>КонсультантПлюс</w:t>
        </w:r>
      </w:hyperlink>
      <w:r>
        <w:br/>
      </w:r>
    </w:p>
    <w:p w:rsidR="004A411A" w:rsidRDefault="004A411A">
      <w:pPr>
        <w:pStyle w:val="ConsPlusNormal"/>
        <w:outlineLvl w:val="0"/>
      </w:pPr>
    </w:p>
    <w:p w:rsidR="004A411A" w:rsidRDefault="004A411A">
      <w:pPr>
        <w:pStyle w:val="ConsPlusNormal"/>
        <w:outlineLvl w:val="0"/>
      </w:pPr>
      <w:r>
        <w:t>Зарегистрировано в Минюсте России 11 июля 2018 г. N 51581</w:t>
      </w:r>
    </w:p>
    <w:p w:rsidR="004A411A" w:rsidRDefault="004A411A">
      <w:pPr>
        <w:pStyle w:val="ConsPlusNormal"/>
        <w:pBdr>
          <w:bottom w:val="single" w:sz="6" w:space="0" w:color="auto"/>
        </w:pBdr>
        <w:spacing w:before="100" w:after="100"/>
        <w:jc w:val="both"/>
        <w:rPr>
          <w:sz w:val="2"/>
          <w:szCs w:val="2"/>
        </w:rPr>
      </w:pPr>
    </w:p>
    <w:p w:rsidR="004A411A" w:rsidRDefault="004A411A">
      <w:pPr>
        <w:pStyle w:val="ConsPlusNormal"/>
        <w:jc w:val="both"/>
      </w:pPr>
    </w:p>
    <w:p w:rsidR="004A411A" w:rsidRDefault="004A411A">
      <w:pPr>
        <w:pStyle w:val="ConsPlusTitle"/>
        <w:jc w:val="center"/>
      </w:pPr>
      <w:r>
        <w:t>МИНИСТЕРСТВО ЭНЕРГЕТИКИ РОССИЙСКОЙ ФЕДЕРАЦИИ</w:t>
      </w:r>
    </w:p>
    <w:p w:rsidR="004A411A" w:rsidRDefault="004A411A">
      <w:pPr>
        <w:pStyle w:val="ConsPlusTitle"/>
        <w:jc w:val="both"/>
      </w:pPr>
    </w:p>
    <w:p w:rsidR="004A411A" w:rsidRDefault="004A411A">
      <w:pPr>
        <w:pStyle w:val="ConsPlusTitle"/>
        <w:jc w:val="center"/>
      </w:pPr>
      <w:r>
        <w:t>ПРИКАЗ</w:t>
      </w:r>
    </w:p>
    <w:p w:rsidR="004A411A" w:rsidRDefault="004A411A">
      <w:pPr>
        <w:pStyle w:val="ConsPlusTitle"/>
        <w:jc w:val="center"/>
      </w:pPr>
      <w:r>
        <w:t>от 25 апреля 2018 г. N 320</w:t>
      </w:r>
    </w:p>
    <w:p w:rsidR="004A411A" w:rsidRDefault="004A411A">
      <w:pPr>
        <w:pStyle w:val="ConsPlusTitle"/>
        <w:jc w:val="both"/>
      </w:pPr>
    </w:p>
    <w:p w:rsidR="004A411A" w:rsidRDefault="004A411A">
      <w:pPr>
        <w:pStyle w:val="ConsPlusTitle"/>
        <w:jc w:val="center"/>
      </w:pPr>
      <w:r>
        <w:t>ОБ УТВЕРЖДЕНИИ ФОРМ</w:t>
      </w:r>
    </w:p>
    <w:p w:rsidR="004A411A" w:rsidRDefault="004A411A">
      <w:pPr>
        <w:pStyle w:val="ConsPlusTitle"/>
        <w:jc w:val="center"/>
      </w:pPr>
      <w:r>
        <w:t>РАСКРЫТИЯ СЕТЕВОЙ ОРГАНИЗАЦИЕЙ ИНФОРМАЦИИ</w:t>
      </w:r>
    </w:p>
    <w:p w:rsidR="004A411A" w:rsidRDefault="004A411A">
      <w:pPr>
        <w:pStyle w:val="ConsPlusTitle"/>
        <w:jc w:val="center"/>
      </w:pPr>
      <w:r>
        <w:t>ОБ ОТЧЕТАХ О РЕАЛИЗАЦИИ ИНВЕСТИЦИОННОЙ ПРОГРАММЫ</w:t>
      </w:r>
    </w:p>
    <w:p w:rsidR="004A411A" w:rsidRDefault="004A411A">
      <w:pPr>
        <w:pStyle w:val="ConsPlusTitle"/>
        <w:jc w:val="center"/>
      </w:pPr>
      <w:r>
        <w:t>И ОБ ОБОСНОВЫВАЮЩИХ ИХ МАТЕРИАЛАХ, УКАЗАННОЙ В АБЗАЦАХ</w:t>
      </w:r>
    </w:p>
    <w:p w:rsidR="004A411A" w:rsidRDefault="004A411A">
      <w:pPr>
        <w:pStyle w:val="ConsPlusTitle"/>
        <w:jc w:val="center"/>
      </w:pPr>
      <w:r>
        <w:t>ВТОРОМ - ПЯТОМ, СЕДЬМОМ И ДЕВЯТОМ ПОДПУНКТА Ж(1) ПУНКТА 11</w:t>
      </w:r>
    </w:p>
    <w:p w:rsidR="004A411A" w:rsidRDefault="004A411A">
      <w:pPr>
        <w:pStyle w:val="ConsPlusTitle"/>
        <w:jc w:val="center"/>
      </w:pPr>
      <w:r>
        <w:t>СТАНДАРТОВ РАСКРЫТИЯ ИНФОРМАЦИИ СУБЪЕКТАМИ ОПТОВОГО</w:t>
      </w:r>
    </w:p>
    <w:p w:rsidR="004A411A" w:rsidRDefault="004A411A">
      <w:pPr>
        <w:pStyle w:val="ConsPlusTitle"/>
        <w:jc w:val="center"/>
      </w:pPr>
      <w:r>
        <w:t>И РОЗНИЧНЫХ РЫНКОВ ЭЛЕКТРИЧЕСКОЙ ЭНЕРГИИ, УТВЕРЖДЕННЫХ</w:t>
      </w:r>
    </w:p>
    <w:p w:rsidR="004A411A" w:rsidRDefault="004A411A">
      <w:pPr>
        <w:pStyle w:val="ConsPlusTitle"/>
        <w:jc w:val="center"/>
      </w:pPr>
      <w:r>
        <w:t>ПОСТАНОВЛЕНИЕМ ПРАВИТЕЛЬСТВА РОССИЙСКОЙ ФЕДЕРАЦИИ</w:t>
      </w:r>
    </w:p>
    <w:p w:rsidR="004A411A" w:rsidRDefault="004A411A">
      <w:pPr>
        <w:pStyle w:val="ConsPlusTitle"/>
        <w:jc w:val="center"/>
      </w:pPr>
      <w:r>
        <w:t>ОТ 21 ЯНВАРЯ 2004 Г. N 24, ПРАВИЛ ЗАПОЛНЕНИЯ УКАЗАННЫХ</w:t>
      </w:r>
    </w:p>
    <w:p w:rsidR="004A411A" w:rsidRDefault="004A411A">
      <w:pPr>
        <w:pStyle w:val="ConsPlusTitle"/>
        <w:jc w:val="center"/>
      </w:pPr>
      <w:r>
        <w:t>ФОРМ И ТРЕБОВАНИЙ К ФОРМАТАМ РАСКРЫТИЯ СЕТЕВОЙ ОРГАНИЗАЦИЕЙ</w:t>
      </w:r>
    </w:p>
    <w:p w:rsidR="004A411A" w:rsidRDefault="004A411A">
      <w:pPr>
        <w:pStyle w:val="ConsPlusTitle"/>
        <w:jc w:val="center"/>
      </w:pPr>
      <w:r>
        <w:t>ЭЛЕКТРОННЫХ ДОКУМЕНТОВ, СОДЕРЖАЩИХ ИНФОРМАЦИЮ ОБ ОТЧЕТАХ</w:t>
      </w:r>
    </w:p>
    <w:p w:rsidR="004A411A" w:rsidRDefault="004A411A">
      <w:pPr>
        <w:pStyle w:val="ConsPlusTitle"/>
        <w:jc w:val="center"/>
      </w:pPr>
      <w:r>
        <w:t>О РЕАЛИЗАЦИИ ИНВЕСТИЦИОННОЙ ПРОГРАММЫ</w:t>
      </w:r>
    </w:p>
    <w:p w:rsidR="004A411A" w:rsidRDefault="004A411A">
      <w:pPr>
        <w:pStyle w:val="ConsPlusTitle"/>
        <w:jc w:val="center"/>
      </w:pPr>
      <w:r>
        <w:t>И ОБ ОБОСНОВЫВАЮЩИХ ИХ МАТЕРИАЛАХ</w:t>
      </w:r>
    </w:p>
    <w:p w:rsidR="004A411A" w:rsidRDefault="004A411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A41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411A" w:rsidRDefault="004A41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411A" w:rsidRDefault="004A41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411A" w:rsidRDefault="004A411A">
            <w:pPr>
              <w:pStyle w:val="ConsPlusNormal"/>
              <w:jc w:val="both"/>
            </w:pPr>
            <w:r>
              <w:rPr>
                <w:color w:val="392C69"/>
              </w:rPr>
              <w:t>КонсультантПлюс: примечание.</w:t>
            </w:r>
          </w:p>
          <w:p w:rsidR="004A411A" w:rsidRDefault="004A411A">
            <w:pPr>
              <w:pStyle w:val="ConsPlusNormal"/>
              <w:jc w:val="both"/>
            </w:pPr>
            <w:hyperlink r:id="rId6">
              <w:r>
                <w:rPr>
                  <w:color w:val="0000FF"/>
                </w:rPr>
                <w:t>Абз. 9 п. 12</w:t>
              </w:r>
            </w:hyperlink>
            <w:r>
              <w:rPr>
                <w:color w:val="392C69"/>
              </w:rPr>
              <w:t xml:space="preserve"> старой редакции Стандартов соответствует </w:t>
            </w:r>
            <w:hyperlink r:id="rId7">
              <w:r>
                <w:rPr>
                  <w:color w:val="0000FF"/>
                </w:rPr>
                <w:t>абз. 9 п. 29</w:t>
              </w:r>
            </w:hyperlink>
            <w:r>
              <w:rPr>
                <w:color w:val="392C69"/>
              </w:rPr>
              <w:t xml:space="preserve"> новой редакции Стандартов.</w:t>
            </w:r>
          </w:p>
        </w:tc>
        <w:tc>
          <w:tcPr>
            <w:tcW w:w="113" w:type="dxa"/>
            <w:tcBorders>
              <w:top w:val="nil"/>
              <w:left w:val="nil"/>
              <w:bottom w:val="nil"/>
              <w:right w:val="nil"/>
            </w:tcBorders>
            <w:shd w:val="clear" w:color="auto" w:fill="F4F3F8"/>
            <w:tcMar>
              <w:top w:w="0" w:type="dxa"/>
              <w:left w:w="0" w:type="dxa"/>
              <w:bottom w:w="0" w:type="dxa"/>
              <w:right w:w="0" w:type="dxa"/>
            </w:tcMar>
          </w:tcPr>
          <w:p w:rsidR="004A411A" w:rsidRDefault="004A411A">
            <w:pPr>
              <w:pStyle w:val="ConsPlusNormal"/>
            </w:pPr>
          </w:p>
        </w:tc>
      </w:tr>
    </w:tbl>
    <w:p w:rsidR="004A411A" w:rsidRDefault="004A411A">
      <w:pPr>
        <w:pStyle w:val="ConsPlusNormal"/>
        <w:spacing w:before="280"/>
        <w:ind w:firstLine="540"/>
        <w:jc w:val="both"/>
      </w:pPr>
      <w:r>
        <w:t xml:space="preserve">В соответствии с </w:t>
      </w:r>
      <w:hyperlink r:id="rId8">
        <w:r>
          <w:rPr>
            <w:color w:val="0000FF"/>
          </w:rPr>
          <w:t>абзацем девятым пункта 12</w:t>
        </w:r>
      </w:hyperlink>
      <w:r>
        <w:t xml:space="preserve"> стандартов раскрытия информации субъектами оптового и розничных рынков электрической энергии, утвержденных постановлением Правительства Российской Федерации от 21 января 2004 г. N 24 (Собрание законодательства Российской Федерации, 2004, N 4, ст. 282; 2005, N 7, ст. 560; 2009, N 17, ст. 2088; 2010, N 33, ст. 4431; 2011, N 45, ст. 6404; 2012, N 4, ст. 505; N 23, ст. 3008; 2013, N 27, ст. 3602; N 31, ст. 4216; ст. 4226; N 36, ст. 4586; N 50, ст. 6598; 2014, N 8, ст. 815; N 9, ст. 907; ст. 919; N 19, ст. 2416; N 25, ст. 3311; N 34, ст. 4659; 2015, N 5, ст. 827; N 8, ст. 1175; N 20, ст. 2924; N 37, ст. 5153; N 39, ст. 5405; N 45, ст. 6256; 2016, N 22, ст. 3212; 2017, N 1 (ч. I), ст. 178; N 9, ст. 1365; N 23, ст. 3323; N 25, ст. 3684) (далее - стандарты раскрытия информации), приказываю:</w:t>
      </w:r>
    </w:p>
    <w:p w:rsidR="004A411A" w:rsidRDefault="004A411A">
      <w:pPr>
        <w:pStyle w:val="ConsPlusNormal"/>
        <w:spacing w:before="220"/>
        <w:ind w:firstLine="540"/>
        <w:jc w:val="both"/>
      </w:pPr>
      <w:r>
        <w:t>Утвердить:</w:t>
      </w:r>
    </w:p>
    <w:p w:rsidR="004A411A" w:rsidRDefault="004A411A">
      <w:pPr>
        <w:pStyle w:val="ConsPlusNormal"/>
        <w:spacing w:before="220"/>
        <w:ind w:firstLine="540"/>
        <w:jc w:val="both"/>
      </w:pPr>
      <w:r>
        <w:t xml:space="preserve">формы раскрытия сетевой организацией информации об отчетах о реализации инвестиционной программы и об обосновывающих их материалах, указанной в абзацах втором - </w:t>
      </w:r>
      <w:hyperlink r:id="rId9">
        <w:r>
          <w:rPr>
            <w:color w:val="0000FF"/>
          </w:rPr>
          <w:t>пятом</w:t>
        </w:r>
      </w:hyperlink>
      <w:r>
        <w:t xml:space="preserve">, </w:t>
      </w:r>
      <w:hyperlink r:id="rId10">
        <w:r>
          <w:rPr>
            <w:color w:val="0000FF"/>
          </w:rPr>
          <w:t>седьмом</w:t>
        </w:r>
      </w:hyperlink>
      <w:r>
        <w:t xml:space="preserve"> и </w:t>
      </w:r>
      <w:hyperlink r:id="rId11">
        <w:r>
          <w:rPr>
            <w:color w:val="0000FF"/>
          </w:rPr>
          <w:t>девятом подпункта "ж(1)" пункта 11</w:t>
        </w:r>
      </w:hyperlink>
      <w:r>
        <w:t xml:space="preserve"> стандартов раскрытия информации, согласно </w:t>
      </w:r>
      <w:hyperlink w:anchor="P42">
        <w:r>
          <w:rPr>
            <w:color w:val="0000FF"/>
          </w:rPr>
          <w:t>приложениям N 1</w:t>
        </w:r>
      </w:hyperlink>
      <w:r>
        <w:t xml:space="preserve"> - </w:t>
      </w:r>
      <w:hyperlink w:anchor="P6071">
        <w:r>
          <w:rPr>
            <w:color w:val="0000FF"/>
          </w:rPr>
          <w:t>20</w:t>
        </w:r>
      </w:hyperlink>
      <w:r>
        <w:t>;</w:t>
      </w:r>
    </w:p>
    <w:p w:rsidR="004A411A" w:rsidRDefault="004A411A">
      <w:pPr>
        <w:pStyle w:val="ConsPlusNormal"/>
        <w:spacing w:before="220"/>
        <w:ind w:firstLine="540"/>
        <w:jc w:val="both"/>
      </w:pPr>
      <w:hyperlink w:anchor="P10190">
        <w:r>
          <w:rPr>
            <w:color w:val="0000FF"/>
          </w:rPr>
          <w:t>правила</w:t>
        </w:r>
      </w:hyperlink>
      <w:r>
        <w:t xml:space="preserve"> заполнения форм раскрытия сетевой организацией информации об отчетах о реализации инвестиционной программы и об обосновывающих их материалах, указанной в абзацах втором - </w:t>
      </w:r>
      <w:hyperlink r:id="rId12">
        <w:r>
          <w:rPr>
            <w:color w:val="0000FF"/>
          </w:rPr>
          <w:t>пятом</w:t>
        </w:r>
      </w:hyperlink>
      <w:r>
        <w:t xml:space="preserve">, </w:t>
      </w:r>
      <w:hyperlink r:id="rId13">
        <w:r>
          <w:rPr>
            <w:color w:val="0000FF"/>
          </w:rPr>
          <w:t>седьмом</w:t>
        </w:r>
      </w:hyperlink>
      <w:r>
        <w:t xml:space="preserve"> и </w:t>
      </w:r>
      <w:hyperlink r:id="rId14">
        <w:r>
          <w:rPr>
            <w:color w:val="0000FF"/>
          </w:rPr>
          <w:t>девятом подпункта "ж(1)" пункта 11</w:t>
        </w:r>
      </w:hyperlink>
      <w:r>
        <w:t xml:space="preserve"> стандартов раскрытия информации, согласно приложению N 21;</w:t>
      </w:r>
    </w:p>
    <w:p w:rsidR="004A411A" w:rsidRDefault="004A411A">
      <w:pPr>
        <w:pStyle w:val="ConsPlusNormal"/>
        <w:spacing w:before="220"/>
        <w:ind w:firstLine="540"/>
        <w:jc w:val="both"/>
      </w:pPr>
      <w:hyperlink w:anchor="P10741">
        <w:r>
          <w:rPr>
            <w:color w:val="0000FF"/>
          </w:rPr>
          <w:t>требования</w:t>
        </w:r>
      </w:hyperlink>
      <w:r>
        <w:t xml:space="preserve"> к форматам раскрытия сетевой организацией электронных документов, содержащих информацию об отчетах о реализации инвестиционной программы и об обосновывающих их материалах, согласно приложению N 22.</w:t>
      </w:r>
    </w:p>
    <w:p w:rsidR="004A411A" w:rsidRDefault="004A411A">
      <w:pPr>
        <w:pStyle w:val="ConsPlusNormal"/>
        <w:jc w:val="both"/>
      </w:pPr>
    </w:p>
    <w:p w:rsidR="004A411A" w:rsidRDefault="004A411A">
      <w:pPr>
        <w:pStyle w:val="ConsPlusNormal"/>
        <w:jc w:val="right"/>
      </w:pPr>
      <w:r>
        <w:lastRenderedPageBreak/>
        <w:t>Министр</w:t>
      </w:r>
    </w:p>
    <w:p w:rsidR="004A411A" w:rsidRDefault="004A411A">
      <w:pPr>
        <w:pStyle w:val="ConsPlusNormal"/>
        <w:jc w:val="right"/>
      </w:pPr>
      <w:r>
        <w:t>А.В.НОВАК</w:t>
      </w: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right"/>
        <w:outlineLvl w:val="0"/>
      </w:pPr>
      <w:r>
        <w:t>Приложение N 1</w:t>
      </w:r>
    </w:p>
    <w:p w:rsidR="004A411A" w:rsidRDefault="004A411A">
      <w:pPr>
        <w:pStyle w:val="ConsPlusNormal"/>
        <w:jc w:val="right"/>
      </w:pPr>
      <w:r>
        <w:t>к приказу Минэнерго России</w:t>
      </w:r>
    </w:p>
    <w:p w:rsidR="004A411A" w:rsidRDefault="004A411A">
      <w:pPr>
        <w:pStyle w:val="ConsPlusNormal"/>
        <w:jc w:val="right"/>
      </w:pPr>
      <w:r>
        <w:t>от 25 апреля 2018 г. N 320</w:t>
      </w:r>
    </w:p>
    <w:p w:rsidR="004A411A" w:rsidRDefault="004A411A">
      <w:pPr>
        <w:pStyle w:val="ConsPlusNormal"/>
        <w:jc w:val="both"/>
      </w:pPr>
    </w:p>
    <w:p w:rsidR="004A411A" w:rsidRDefault="004A411A">
      <w:pPr>
        <w:pStyle w:val="ConsPlusNonformat"/>
        <w:jc w:val="both"/>
      </w:pPr>
      <w:bookmarkStart w:id="0" w:name="P42"/>
      <w:bookmarkEnd w:id="0"/>
      <w:r>
        <w:t xml:space="preserve">             Форма 1. Отчет об исполнении плана финансирования</w:t>
      </w:r>
    </w:p>
    <w:p w:rsidR="004A411A" w:rsidRDefault="004A411A">
      <w:pPr>
        <w:pStyle w:val="ConsPlusNonformat"/>
        <w:jc w:val="both"/>
      </w:pPr>
      <w:r>
        <w:t xml:space="preserve">     капитальных вложений по источникам финансирования инвестиционных</w:t>
      </w:r>
    </w:p>
    <w:p w:rsidR="004A411A" w:rsidRDefault="004A411A">
      <w:pPr>
        <w:pStyle w:val="ConsPlusNonformat"/>
        <w:jc w:val="both"/>
      </w:pPr>
      <w:r>
        <w:t xml:space="preserve">                     проектов инвестиционной программы</w:t>
      </w:r>
    </w:p>
    <w:p w:rsidR="004A411A" w:rsidRDefault="004A411A">
      <w:pPr>
        <w:pStyle w:val="ConsPlusNonformat"/>
        <w:jc w:val="both"/>
      </w:pPr>
      <w:r>
        <w:t xml:space="preserve">                                за год ____</w:t>
      </w:r>
    </w:p>
    <w:p w:rsidR="004A411A" w:rsidRDefault="004A411A">
      <w:pPr>
        <w:pStyle w:val="ConsPlusNonformat"/>
        <w:jc w:val="both"/>
      </w:pPr>
    </w:p>
    <w:p w:rsidR="004A411A" w:rsidRDefault="004A411A">
      <w:pPr>
        <w:pStyle w:val="ConsPlusNonformat"/>
        <w:jc w:val="both"/>
      </w:pPr>
      <w:r>
        <w:t xml:space="preserve">    Отчет о реализации инвестиционной программы _______________________</w:t>
      </w:r>
    </w:p>
    <w:p w:rsidR="004A411A" w:rsidRDefault="004A411A">
      <w:pPr>
        <w:pStyle w:val="ConsPlusNonformat"/>
        <w:jc w:val="both"/>
      </w:pPr>
      <w:r>
        <w:t xml:space="preserve">                                                  полное наименование</w:t>
      </w:r>
    </w:p>
    <w:p w:rsidR="004A411A" w:rsidRDefault="004A411A">
      <w:pPr>
        <w:pStyle w:val="ConsPlusNonformat"/>
        <w:jc w:val="both"/>
      </w:pPr>
      <w:r>
        <w:t xml:space="preserve">                                                       субъекта</w:t>
      </w:r>
    </w:p>
    <w:p w:rsidR="004A411A" w:rsidRDefault="004A411A">
      <w:pPr>
        <w:pStyle w:val="ConsPlusNonformat"/>
        <w:jc w:val="both"/>
      </w:pPr>
      <w:r>
        <w:t xml:space="preserve">                                                   электроэнергетики</w:t>
      </w:r>
    </w:p>
    <w:p w:rsidR="004A411A" w:rsidRDefault="004A411A">
      <w:pPr>
        <w:pStyle w:val="ConsPlusNonformat"/>
        <w:jc w:val="both"/>
      </w:pPr>
    </w:p>
    <w:p w:rsidR="004A411A" w:rsidRDefault="004A411A">
      <w:pPr>
        <w:pStyle w:val="ConsPlusNonformat"/>
        <w:jc w:val="both"/>
      </w:pPr>
      <w:r>
        <w:t xml:space="preserve">                    Год раскрытия информации: ____ год</w:t>
      </w:r>
    </w:p>
    <w:p w:rsidR="004A411A" w:rsidRDefault="004A411A">
      <w:pPr>
        <w:pStyle w:val="ConsPlusNonformat"/>
        <w:jc w:val="both"/>
      </w:pPr>
    </w:p>
    <w:p w:rsidR="004A411A" w:rsidRDefault="004A411A">
      <w:pPr>
        <w:pStyle w:val="ConsPlusNonformat"/>
        <w:jc w:val="both"/>
      </w:pPr>
      <w:r>
        <w:t xml:space="preserve">           Утвержденные плановые значения показателей приведены</w:t>
      </w:r>
    </w:p>
    <w:p w:rsidR="004A411A" w:rsidRDefault="004A411A">
      <w:pPr>
        <w:pStyle w:val="ConsPlusNonformat"/>
        <w:jc w:val="both"/>
      </w:pPr>
      <w:r>
        <w:t xml:space="preserve">     в соответствии с ________________________________________________</w:t>
      </w:r>
    </w:p>
    <w:p w:rsidR="004A411A" w:rsidRDefault="004A411A">
      <w:pPr>
        <w:pStyle w:val="ConsPlusNonformat"/>
        <w:jc w:val="both"/>
      </w:pPr>
      <w:r>
        <w:t xml:space="preserve">                      реквизиты решения органа исполнительной власти,</w:t>
      </w:r>
    </w:p>
    <w:p w:rsidR="004A411A" w:rsidRDefault="004A411A">
      <w:pPr>
        <w:pStyle w:val="ConsPlusNonformat"/>
        <w:jc w:val="both"/>
      </w:pPr>
      <w:r>
        <w:t xml:space="preserve">                           утвердившего инвестиционную программу</w:t>
      </w:r>
    </w:p>
    <w:p w:rsidR="004A411A" w:rsidRDefault="004A411A">
      <w:pPr>
        <w:pStyle w:val="ConsPlusNormal"/>
        <w:jc w:val="both"/>
      </w:pPr>
    </w:p>
    <w:p w:rsidR="004A411A" w:rsidRDefault="004A411A">
      <w:pPr>
        <w:pStyle w:val="ConsPlusNormal"/>
        <w:sectPr w:rsidR="004A411A" w:rsidSect="007F4B15">
          <w:pgSz w:w="11906" w:h="16838"/>
          <w:pgMar w:top="1134" w:right="850" w:bottom="1134" w:left="1701" w:header="708" w:footer="708"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74"/>
        <w:gridCol w:w="695"/>
        <w:gridCol w:w="695"/>
        <w:gridCol w:w="695"/>
        <w:gridCol w:w="764"/>
        <w:gridCol w:w="677"/>
        <w:gridCol w:w="691"/>
        <w:gridCol w:w="696"/>
        <w:gridCol w:w="590"/>
        <w:gridCol w:w="651"/>
        <w:gridCol w:w="610"/>
        <w:gridCol w:w="677"/>
        <w:gridCol w:w="696"/>
        <w:gridCol w:w="590"/>
        <w:gridCol w:w="651"/>
        <w:gridCol w:w="610"/>
        <w:gridCol w:w="677"/>
        <w:gridCol w:w="691"/>
        <w:gridCol w:w="490"/>
        <w:gridCol w:w="286"/>
        <w:gridCol w:w="420"/>
        <w:gridCol w:w="251"/>
        <w:gridCol w:w="460"/>
        <w:gridCol w:w="272"/>
        <w:gridCol w:w="433"/>
        <w:gridCol w:w="258"/>
        <w:gridCol w:w="477"/>
        <w:gridCol w:w="280"/>
        <w:gridCol w:w="511"/>
      </w:tblGrid>
      <w:tr w:rsidR="004A411A">
        <w:tc>
          <w:tcPr>
            <w:tcW w:w="850" w:type="dxa"/>
            <w:vMerge w:val="restart"/>
          </w:tcPr>
          <w:p w:rsidR="004A411A" w:rsidRDefault="004A411A">
            <w:pPr>
              <w:pStyle w:val="ConsPlusNormal"/>
              <w:jc w:val="center"/>
            </w:pPr>
            <w:r>
              <w:lastRenderedPageBreak/>
              <w:t>Номер группы инвестиционных проектов</w:t>
            </w:r>
          </w:p>
        </w:tc>
        <w:tc>
          <w:tcPr>
            <w:tcW w:w="1417" w:type="dxa"/>
            <w:vMerge w:val="restart"/>
          </w:tcPr>
          <w:p w:rsidR="004A411A" w:rsidRDefault="004A411A">
            <w:pPr>
              <w:pStyle w:val="ConsPlusNormal"/>
              <w:jc w:val="center"/>
            </w:pPr>
            <w:r>
              <w:t>Наименование инвестиционного проекта (группы инвестиционных проектов)</w:t>
            </w:r>
          </w:p>
        </w:tc>
        <w:tc>
          <w:tcPr>
            <w:tcW w:w="793" w:type="dxa"/>
            <w:vMerge w:val="restart"/>
          </w:tcPr>
          <w:p w:rsidR="004A411A" w:rsidRDefault="004A411A">
            <w:pPr>
              <w:pStyle w:val="ConsPlusNormal"/>
              <w:jc w:val="center"/>
            </w:pPr>
            <w:r>
              <w:t>Идентификатор инвестиционного проекта</w:t>
            </w:r>
          </w:p>
        </w:tc>
        <w:tc>
          <w:tcPr>
            <w:tcW w:w="1077" w:type="dxa"/>
            <w:vMerge w:val="restart"/>
          </w:tcPr>
          <w:p w:rsidR="004A411A" w:rsidRDefault="004A411A">
            <w:pPr>
              <w:pStyle w:val="ConsPlusNormal"/>
              <w:jc w:val="center"/>
            </w:pPr>
            <w:r>
              <w:t>Оценка полной стоимости инвестиционного проекта в прогнозных ценах соответствующих лет, млн. рублей (с НДС)</w:t>
            </w:r>
          </w:p>
        </w:tc>
        <w:tc>
          <w:tcPr>
            <w:tcW w:w="1530" w:type="dxa"/>
            <w:vMerge w:val="restart"/>
          </w:tcPr>
          <w:p w:rsidR="004A411A" w:rsidRDefault="004A411A">
            <w:pPr>
              <w:pStyle w:val="ConsPlusNormal"/>
              <w:jc w:val="center"/>
            </w:pPr>
            <w:r>
              <w:t>Оценка полной стоимости инвестиционного проекта в соответствии с укрупненными нормативами цены типовых технологических решений капитального строительств</w:t>
            </w:r>
            <w:r>
              <w:lastRenderedPageBreak/>
              <w:t>а объектов электроэнергетики, млн. рублей (с НДС)</w:t>
            </w:r>
          </w:p>
        </w:tc>
        <w:tc>
          <w:tcPr>
            <w:tcW w:w="1020" w:type="dxa"/>
            <w:vMerge w:val="restart"/>
          </w:tcPr>
          <w:p w:rsidR="004A411A" w:rsidRDefault="004A411A">
            <w:pPr>
              <w:pStyle w:val="ConsPlusNormal"/>
              <w:jc w:val="center"/>
            </w:pPr>
            <w:r>
              <w:lastRenderedPageBreak/>
              <w:t>Фактический объем финансирования капитальных вложений на 01.01. года N, млн. рублей (с НДС)</w:t>
            </w:r>
          </w:p>
        </w:tc>
        <w:tc>
          <w:tcPr>
            <w:tcW w:w="1133" w:type="dxa"/>
            <w:vMerge w:val="restart"/>
          </w:tcPr>
          <w:p w:rsidR="004A411A" w:rsidRDefault="004A411A">
            <w:pPr>
              <w:pStyle w:val="ConsPlusNormal"/>
              <w:jc w:val="center"/>
            </w:pPr>
            <w:r>
              <w:t>Остаток финансирования капитальных вложений на 01.01. года N в прогнозных ценах соответствующих лет, млн. рублей (с НДС)</w:t>
            </w:r>
          </w:p>
        </w:tc>
        <w:tc>
          <w:tcPr>
            <w:tcW w:w="9406" w:type="dxa"/>
            <w:gridSpan w:val="10"/>
          </w:tcPr>
          <w:p w:rsidR="004A411A" w:rsidRDefault="004A411A">
            <w:pPr>
              <w:pStyle w:val="ConsPlusNormal"/>
              <w:jc w:val="center"/>
            </w:pPr>
            <w:r>
              <w:t>Финансирование капитальных вложений года N, млн. рублей (с НДС)</w:t>
            </w:r>
          </w:p>
        </w:tc>
        <w:tc>
          <w:tcPr>
            <w:tcW w:w="1247" w:type="dxa"/>
            <w:vMerge w:val="restart"/>
          </w:tcPr>
          <w:p w:rsidR="004A411A" w:rsidRDefault="004A411A">
            <w:pPr>
              <w:pStyle w:val="ConsPlusNormal"/>
              <w:jc w:val="center"/>
            </w:pPr>
            <w:r>
              <w:t>Остаток финансирования капитальных вложений на 01.01. года (N+1) в прогнозных ценах соответствующих лет, млн. рублей (с НДС)</w:t>
            </w:r>
          </w:p>
        </w:tc>
        <w:tc>
          <w:tcPr>
            <w:tcW w:w="6230" w:type="dxa"/>
            <w:gridSpan w:val="10"/>
          </w:tcPr>
          <w:p w:rsidR="004A411A" w:rsidRDefault="004A411A">
            <w:pPr>
              <w:pStyle w:val="ConsPlusNormal"/>
              <w:jc w:val="center"/>
            </w:pPr>
            <w:r>
              <w:t>Отклонение от плана финансирования капитальных вложений года N</w:t>
            </w:r>
          </w:p>
        </w:tc>
        <w:tc>
          <w:tcPr>
            <w:tcW w:w="850" w:type="dxa"/>
            <w:vMerge w:val="restart"/>
          </w:tcPr>
          <w:p w:rsidR="004A411A" w:rsidRDefault="004A411A">
            <w:pPr>
              <w:pStyle w:val="ConsPlusNormal"/>
              <w:jc w:val="center"/>
            </w:pPr>
            <w:r>
              <w:t>Причины отклонений</w:t>
            </w:r>
          </w:p>
        </w:tc>
      </w:tr>
      <w:tr w:rsidR="004A411A">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4533" w:type="dxa"/>
            <w:gridSpan w:val="5"/>
          </w:tcPr>
          <w:p w:rsidR="004A411A" w:rsidRDefault="004A411A">
            <w:pPr>
              <w:pStyle w:val="ConsPlusNormal"/>
              <w:jc w:val="center"/>
            </w:pPr>
            <w:r>
              <w:t>План</w:t>
            </w:r>
          </w:p>
        </w:tc>
        <w:tc>
          <w:tcPr>
            <w:tcW w:w="4873" w:type="dxa"/>
            <w:gridSpan w:val="5"/>
          </w:tcPr>
          <w:p w:rsidR="004A411A" w:rsidRDefault="004A411A">
            <w:pPr>
              <w:pStyle w:val="ConsPlusNormal"/>
              <w:jc w:val="center"/>
            </w:pPr>
            <w:r>
              <w:t>Факт</w:t>
            </w:r>
          </w:p>
        </w:tc>
        <w:tc>
          <w:tcPr>
            <w:tcW w:w="0" w:type="auto"/>
            <w:vMerge/>
          </w:tcPr>
          <w:p w:rsidR="004A411A" w:rsidRDefault="004A411A">
            <w:pPr>
              <w:pStyle w:val="ConsPlusNormal"/>
            </w:pPr>
          </w:p>
        </w:tc>
        <w:tc>
          <w:tcPr>
            <w:tcW w:w="1246" w:type="dxa"/>
            <w:gridSpan w:val="2"/>
            <w:vMerge w:val="restart"/>
          </w:tcPr>
          <w:p w:rsidR="004A411A" w:rsidRDefault="004A411A">
            <w:pPr>
              <w:pStyle w:val="ConsPlusNormal"/>
              <w:jc w:val="center"/>
            </w:pPr>
            <w:r>
              <w:t>Общий объем финансирования, в том числе за счет:</w:t>
            </w:r>
          </w:p>
        </w:tc>
        <w:tc>
          <w:tcPr>
            <w:tcW w:w="1246" w:type="dxa"/>
            <w:gridSpan w:val="2"/>
            <w:vMerge w:val="restart"/>
          </w:tcPr>
          <w:p w:rsidR="004A411A" w:rsidRDefault="004A411A">
            <w:pPr>
              <w:pStyle w:val="ConsPlusNormal"/>
              <w:jc w:val="center"/>
            </w:pPr>
            <w:r>
              <w:t>федерального бюджета</w:t>
            </w:r>
          </w:p>
        </w:tc>
        <w:tc>
          <w:tcPr>
            <w:tcW w:w="1246" w:type="dxa"/>
            <w:gridSpan w:val="2"/>
            <w:vMerge w:val="restart"/>
          </w:tcPr>
          <w:p w:rsidR="004A411A" w:rsidRDefault="004A411A">
            <w:pPr>
              <w:pStyle w:val="ConsPlusNormal"/>
              <w:jc w:val="center"/>
            </w:pPr>
            <w:r>
              <w:t>бюджетов субъектов Российской Федерации и муниципальных образований</w:t>
            </w:r>
          </w:p>
        </w:tc>
        <w:tc>
          <w:tcPr>
            <w:tcW w:w="1246" w:type="dxa"/>
            <w:gridSpan w:val="2"/>
            <w:vMerge w:val="restart"/>
          </w:tcPr>
          <w:p w:rsidR="004A411A" w:rsidRDefault="004A411A">
            <w:pPr>
              <w:pStyle w:val="ConsPlusNormal"/>
              <w:jc w:val="center"/>
            </w:pPr>
            <w:r>
              <w:t>средств, полученных от оказания услуг, реализации товаров по регулируемым государством ценам (тарифам)</w:t>
            </w:r>
          </w:p>
        </w:tc>
        <w:tc>
          <w:tcPr>
            <w:tcW w:w="1246" w:type="dxa"/>
            <w:gridSpan w:val="2"/>
            <w:vMerge w:val="restart"/>
          </w:tcPr>
          <w:p w:rsidR="004A411A" w:rsidRDefault="004A411A">
            <w:pPr>
              <w:pStyle w:val="ConsPlusNormal"/>
              <w:jc w:val="center"/>
            </w:pPr>
            <w:r>
              <w:t>иных источников финансирования</w:t>
            </w:r>
          </w:p>
        </w:tc>
        <w:tc>
          <w:tcPr>
            <w:tcW w:w="0" w:type="auto"/>
            <w:vMerge/>
          </w:tcPr>
          <w:p w:rsidR="004A411A" w:rsidRDefault="004A411A">
            <w:pPr>
              <w:pStyle w:val="ConsPlusNormal"/>
            </w:pPr>
          </w:p>
        </w:tc>
      </w:tr>
      <w:tr w:rsidR="004A411A">
        <w:trPr>
          <w:trHeight w:val="269"/>
        </w:trPr>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963" w:type="dxa"/>
            <w:vMerge w:val="restart"/>
          </w:tcPr>
          <w:p w:rsidR="004A411A" w:rsidRDefault="004A411A">
            <w:pPr>
              <w:pStyle w:val="ConsPlusNormal"/>
              <w:jc w:val="center"/>
            </w:pPr>
            <w:r>
              <w:t>Общий объем финансирования, в том числе за счет:</w:t>
            </w:r>
          </w:p>
        </w:tc>
        <w:tc>
          <w:tcPr>
            <w:tcW w:w="907" w:type="dxa"/>
            <w:vMerge w:val="restart"/>
          </w:tcPr>
          <w:p w:rsidR="004A411A" w:rsidRDefault="004A411A">
            <w:pPr>
              <w:pStyle w:val="ConsPlusNormal"/>
              <w:jc w:val="center"/>
            </w:pPr>
            <w:r>
              <w:t>федерального бюджета</w:t>
            </w:r>
          </w:p>
        </w:tc>
        <w:tc>
          <w:tcPr>
            <w:tcW w:w="850" w:type="dxa"/>
            <w:vMerge w:val="restart"/>
          </w:tcPr>
          <w:p w:rsidR="004A411A" w:rsidRDefault="004A411A">
            <w:pPr>
              <w:pStyle w:val="ConsPlusNormal"/>
              <w:jc w:val="center"/>
            </w:pPr>
            <w:r>
              <w:t>бюджетов субъектов Российской Федерации и муниципальных образований</w:t>
            </w:r>
          </w:p>
        </w:tc>
        <w:tc>
          <w:tcPr>
            <w:tcW w:w="963" w:type="dxa"/>
            <w:vMerge w:val="restart"/>
          </w:tcPr>
          <w:p w:rsidR="004A411A" w:rsidRDefault="004A411A">
            <w:pPr>
              <w:pStyle w:val="ConsPlusNormal"/>
              <w:jc w:val="center"/>
            </w:pPr>
            <w:r>
              <w:t>средств, полученных от оказания услуг, реализации товаров по регулируемым государством ценам (тарифам)</w:t>
            </w:r>
          </w:p>
        </w:tc>
        <w:tc>
          <w:tcPr>
            <w:tcW w:w="850" w:type="dxa"/>
            <w:vMerge w:val="restart"/>
          </w:tcPr>
          <w:p w:rsidR="004A411A" w:rsidRDefault="004A411A">
            <w:pPr>
              <w:pStyle w:val="ConsPlusNormal"/>
              <w:jc w:val="center"/>
            </w:pPr>
            <w:r>
              <w:t>иных источников финансирования</w:t>
            </w:r>
          </w:p>
        </w:tc>
        <w:tc>
          <w:tcPr>
            <w:tcW w:w="963" w:type="dxa"/>
            <w:vMerge w:val="restart"/>
          </w:tcPr>
          <w:p w:rsidR="004A411A" w:rsidRDefault="004A411A">
            <w:pPr>
              <w:pStyle w:val="ConsPlusNormal"/>
              <w:jc w:val="center"/>
            </w:pPr>
            <w:r>
              <w:t>Общий фактический объем финансирования, в том числе за счет:</w:t>
            </w:r>
          </w:p>
        </w:tc>
        <w:tc>
          <w:tcPr>
            <w:tcW w:w="737" w:type="dxa"/>
            <w:vMerge w:val="restart"/>
          </w:tcPr>
          <w:p w:rsidR="004A411A" w:rsidRDefault="004A411A">
            <w:pPr>
              <w:pStyle w:val="ConsPlusNormal"/>
              <w:jc w:val="center"/>
            </w:pPr>
            <w:r>
              <w:t>федерального бюджета</w:t>
            </w:r>
          </w:p>
        </w:tc>
        <w:tc>
          <w:tcPr>
            <w:tcW w:w="1077" w:type="dxa"/>
            <w:vMerge w:val="restart"/>
          </w:tcPr>
          <w:p w:rsidR="004A411A" w:rsidRDefault="004A411A">
            <w:pPr>
              <w:pStyle w:val="ConsPlusNormal"/>
              <w:jc w:val="center"/>
            </w:pPr>
            <w:r>
              <w:t>бюджетов субъектов Российской Федерации и муниципальных образований</w:t>
            </w:r>
          </w:p>
        </w:tc>
        <w:tc>
          <w:tcPr>
            <w:tcW w:w="1303" w:type="dxa"/>
            <w:vMerge w:val="restart"/>
          </w:tcPr>
          <w:p w:rsidR="004A411A" w:rsidRDefault="004A411A">
            <w:pPr>
              <w:pStyle w:val="ConsPlusNormal"/>
              <w:jc w:val="center"/>
            </w:pPr>
            <w:r>
              <w:t>средств, полученных от оказания услуг, реализации товаров по регулируемым государством ценам (тарифам)</w:t>
            </w:r>
          </w:p>
        </w:tc>
        <w:tc>
          <w:tcPr>
            <w:tcW w:w="793" w:type="dxa"/>
            <w:vMerge w:val="restart"/>
          </w:tcPr>
          <w:p w:rsidR="004A411A" w:rsidRDefault="004A411A">
            <w:pPr>
              <w:pStyle w:val="ConsPlusNormal"/>
              <w:jc w:val="center"/>
            </w:pPr>
            <w:r>
              <w:t>иных источников финансирования</w:t>
            </w:r>
          </w:p>
        </w:tc>
        <w:tc>
          <w:tcPr>
            <w:tcW w:w="0" w:type="auto"/>
            <w:vMerge/>
          </w:tcPr>
          <w:p w:rsidR="004A411A" w:rsidRDefault="004A411A">
            <w:pPr>
              <w:pStyle w:val="ConsPlusNormal"/>
            </w:pPr>
          </w:p>
        </w:tc>
        <w:tc>
          <w:tcPr>
            <w:tcW w:w="0" w:type="auto"/>
            <w:gridSpan w:val="2"/>
            <w:vMerge/>
          </w:tcPr>
          <w:p w:rsidR="004A411A" w:rsidRDefault="004A411A">
            <w:pPr>
              <w:pStyle w:val="ConsPlusNormal"/>
            </w:pPr>
          </w:p>
        </w:tc>
        <w:tc>
          <w:tcPr>
            <w:tcW w:w="0" w:type="auto"/>
            <w:gridSpan w:val="2"/>
            <w:vMerge/>
          </w:tcPr>
          <w:p w:rsidR="004A411A" w:rsidRDefault="004A411A">
            <w:pPr>
              <w:pStyle w:val="ConsPlusNormal"/>
            </w:pPr>
          </w:p>
        </w:tc>
        <w:tc>
          <w:tcPr>
            <w:tcW w:w="0" w:type="auto"/>
            <w:gridSpan w:val="2"/>
            <w:vMerge/>
          </w:tcPr>
          <w:p w:rsidR="004A411A" w:rsidRDefault="004A411A">
            <w:pPr>
              <w:pStyle w:val="ConsPlusNormal"/>
            </w:pPr>
          </w:p>
        </w:tc>
        <w:tc>
          <w:tcPr>
            <w:tcW w:w="0" w:type="auto"/>
            <w:gridSpan w:val="2"/>
            <w:vMerge/>
          </w:tcPr>
          <w:p w:rsidR="004A411A" w:rsidRDefault="004A411A">
            <w:pPr>
              <w:pStyle w:val="ConsPlusNormal"/>
            </w:pPr>
          </w:p>
        </w:tc>
        <w:tc>
          <w:tcPr>
            <w:tcW w:w="0" w:type="auto"/>
            <w:gridSpan w:val="2"/>
            <w:vMerge/>
          </w:tcPr>
          <w:p w:rsidR="004A411A" w:rsidRDefault="004A411A">
            <w:pPr>
              <w:pStyle w:val="ConsPlusNormal"/>
            </w:pPr>
          </w:p>
        </w:tc>
        <w:tc>
          <w:tcPr>
            <w:tcW w:w="0" w:type="auto"/>
            <w:vMerge/>
          </w:tcPr>
          <w:p w:rsidR="004A411A" w:rsidRDefault="004A411A">
            <w:pPr>
              <w:pStyle w:val="ConsPlusNormal"/>
            </w:pPr>
          </w:p>
        </w:tc>
      </w:tr>
      <w:tr w:rsidR="004A411A">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793" w:type="dxa"/>
          </w:tcPr>
          <w:p w:rsidR="004A411A" w:rsidRDefault="004A411A">
            <w:pPr>
              <w:pStyle w:val="ConsPlusNormal"/>
              <w:jc w:val="center"/>
            </w:pPr>
            <w:r>
              <w:t>млн. рублей (с НДС)</w:t>
            </w:r>
          </w:p>
        </w:tc>
        <w:tc>
          <w:tcPr>
            <w:tcW w:w="453" w:type="dxa"/>
          </w:tcPr>
          <w:p w:rsidR="004A411A" w:rsidRDefault="004A411A">
            <w:pPr>
              <w:pStyle w:val="ConsPlusNormal"/>
              <w:jc w:val="center"/>
            </w:pPr>
            <w:r>
              <w:t>%</w:t>
            </w:r>
          </w:p>
        </w:tc>
        <w:tc>
          <w:tcPr>
            <w:tcW w:w="793" w:type="dxa"/>
          </w:tcPr>
          <w:p w:rsidR="004A411A" w:rsidRDefault="004A411A">
            <w:pPr>
              <w:pStyle w:val="ConsPlusNormal"/>
              <w:jc w:val="center"/>
            </w:pPr>
            <w:r>
              <w:t>млн. рублей (с НД</w:t>
            </w:r>
            <w:r>
              <w:lastRenderedPageBreak/>
              <w:t>С)</w:t>
            </w:r>
          </w:p>
        </w:tc>
        <w:tc>
          <w:tcPr>
            <w:tcW w:w="453" w:type="dxa"/>
          </w:tcPr>
          <w:p w:rsidR="004A411A" w:rsidRDefault="004A411A">
            <w:pPr>
              <w:pStyle w:val="ConsPlusNormal"/>
              <w:jc w:val="center"/>
            </w:pPr>
            <w:r>
              <w:lastRenderedPageBreak/>
              <w:t>%</w:t>
            </w:r>
          </w:p>
        </w:tc>
        <w:tc>
          <w:tcPr>
            <w:tcW w:w="793" w:type="dxa"/>
          </w:tcPr>
          <w:p w:rsidR="004A411A" w:rsidRDefault="004A411A">
            <w:pPr>
              <w:pStyle w:val="ConsPlusNormal"/>
              <w:jc w:val="center"/>
            </w:pPr>
            <w:r>
              <w:t>млн. рублей (с НДС)</w:t>
            </w:r>
          </w:p>
        </w:tc>
        <w:tc>
          <w:tcPr>
            <w:tcW w:w="453" w:type="dxa"/>
          </w:tcPr>
          <w:p w:rsidR="004A411A" w:rsidRDefault="004A411A">
            <w:pPr>
              <w:pStyle w:val="ConsPlusNormal"/>
              <w:jc w:val="center"/>
            </w:pPr>
            <w:r>
              <w:t>%</w:t>
            </w:r>
          </w:p>
        </w:tc>
        <w:tc>
          <w:tcPr>
            <w:tcW w:w="793" w:type="dxa"/>
          </w:tcPr>
          <w:p w:rsidR="004A411A" w:rsidRDefault="004A411A">
            <w:pPr>
              <w:pStyle w:val="ConsPlusNormal"/>
              <w:jc w:val="center"/>
            </w:pPr>
            <w:r>
              <w:t>млн. рублей (с НД</w:t>
            </w:r>
            <w:r>
              <w:lastRenderedPageBreak/>
              <w:t>С)</w:t>
            </w:r>
          </w:p>
        </w:tc>
        <w:tc>
          <w:tcPr>
            <w:tcW w:w="453" w:type="dxa"/>
          </w:tcPr>
          <w:p w:rsidR="004A411A" w:rsidRDefault="004A411A">
            <w:pPr>
              <w:pStyle w:val="ConsPlusNormal"/>
              <w:jc w:val="center"/>
            </w:pPr>
            <w:r>
              <w:lastRenderedPageBreak/>
              <w:t>%</w:t>
            </w:r>
          </w:p>
        </w:tc>
        <w:tc>
          <w:tcPr>
            <w:tcW w:w="793" w:type="dxa"/>
          </w:tcPr>
          <w:p w:rsidR="004A411A" w:rsidRDefault="004A411A">
            <w:pPr>
              <w:pStyle w:val="ConsPlusNormal"/>
              <w:jc w:val="center"/>
            </w:pPr>
            <w:r>
              <w:t>млн. рублей (с НДС)</w:t>
            </w:r>
          </w:p>
        </w:tc>
        <w:tc>
          <w:tcPr>
            <w:tcW w:w="453" w:type="dxa"/>
          </w:tcPr>
          <w:p w:rsidR="004A411A" w:rsidRDefault="004A411A">
            <w:pPr>
              <w:pStyle w:val="ConsPlusNormal"/>
              <w:jc w:val="center"/>
            </w:pPr>
            <w:r>
              <w:t>%</w:t>
            </w:r>
          </w:p>
        </w:tc>
        <w:tc>
          <w:tcPr>
            <w:tcW w:w="0" w:type="auto"/>
            <w:vMerge/>
          </w:tcPr>
          <w:p w:rsidR="004A411A" w:rsidRDefault="004A411A">
            <w:pPr>
              <w:pStyle w:val="ConsPlusNormal"/>
            </w:pPr>
          </w:p>
        </w:tc>
      </w:tr>
      <w:tr w:rsidR="004A411A">
        <w:tc>
          <w:tcPr>
            <w:tcW w:w="850" w:type="dxa"/>
          </w:tcPr>
          <w:p w:rsidR="004A411A" w:rsidRDefault="004A411A">
            <w:pPr>
              <w:pStyle w:val="ConsPlusNormal"/>
              <w:jc w:val="center"/>
            </w:pPr>
            <w:bookmarkStart w:id="1" w:name="P97"/>
            <w:bookmarkEnd w:id="1"/>
            <w:r>
              <w:lastRenderedPageBreak/>
              <w:t>1</w:t>
            </w:r>
          </w:p>
        </w:tc>
        <w:tc>
          <w:tcPr>
            <w:tcW w:w="1417" w:type="dxa"/>
          </w:tcPr>
          <w:p w:rsidR="004A411A" w:rsidRDefault="004A411A">
            <w:pPr>
              <w:pStyle w:val="ConsPlusNormal"/>
              <w:jc w:val="center"/>
            </w:pPr>
            <w:bookmarkStart w:id="2" w:name="P98"/>
            <w:bookmarkEnd w:id="2"/>
            <w:r>
              <w:t>2</w:t>
            </w:r>
          </w:p>
        </w:tc>
        <w:tc>
          <w:tcPr>
            <w:tcW w:w="793" w:type="dxa"/>
          </w:tcPr>
          <w:p w:rsidR="004A411A" w:rsidRDefault="004A411A">
            <w:pPr>
              <w:pStyle w:val="ConsPlusNormal"/>
              <w:jc w:val="center"/>
            </w:pPr>
            <w:bookmarkStart w:id="3" w:name="P99"/>
            <w:bookmarkEnd w:id="3"/>
            <w:r>
              <w:t>3</w:t>
            </w:r>
          </w:p>
        </w:tc>
        <w:tc>
          <w:tcPr>
            <w:tcW w:w="1077" w:type="dxa"/>
          </w:tcPr>
          <w:p w:rsidR="004A411A" w:rsidRDefault="004A411A">
            <w:pPr>
              <w:pStyle w:val="ConsPlusNormal"/>
              <w:jc w:val="center"/>
            </w:pPr>
            <w:bookmarkStart w:id="4" w:name="P100"/>
            <w:bookmarkEnd w:id="4"/>
            <w:r>
              <w:t>4</w:t>
            </w:r>
          </w:p>
        </w:tc>
        <w:tc>
          <w:tcPr>
            <w:tcW w:w="1530" w:type="dxa"/>
          </w:tcPr>
          <w:p w:rsidR="004A411A" w:rsidRDefault="004A411A">
            <w:pPr>
              <w:pStyle w:val="ConsPlusNormal"/>
              <w:jc w:val="center"/>
            </w:pPr>
            <w:bookmarkStart w:id="5" w:name="P101"/>
            <w:bookmarkEnd w:id="5"/>
            <w:r>
              <w:t>5</w:t>
            </w:r>
          </w:p>
        </w:tc>
        <w:tc>
          <w:tcPr>
            <w:tcW w:w="1020" w:type="dxa"/>
          </w:tcPr>
          <w:p w:rsidR="004A411A" w:rsidRDefault="004A411A">
            <w:pPr>
              <w:pStyle w:val="ConsPlusNormal"/>
              <w:jc w:val="center"/>
            </w:pPr>
            <w:bookmarkStart w:id="6" w:name="P102"/>
            <w:bookmarkEnd w:id="6"/>
            <w:r>
              <w:t>6</w:t>
            </w:r>
          </w:p>
        </w:tc>
        <w:tc>
          <w:tcPr>
            <w:tcW w:w="1133" w:type="dxa"/>
          </w:tcPr>
          <w:p w:rsidR="004A411A" w:rsidRDefault="004A411A">
            <w:pPr>
              <w:pStyle w:val="ConsPlusNormal"/>
              <w:jc w:val="center"/>
            </w:pPr>
            <w:bookmarkStart w:id="7" w:name="P103"/>
            <w:bookmarkEnd w:id="7"/>
            <w:r>
              <w:t>7</w:t>
            </w:r>
          </w:p>
        </w:tc>
        <w:tc>
          <w:tcPr>
            <w:tcW w:w="963" w:type="dxa"/>
          </w:tcPr>
          <w:p w:rsidR="004A411A" w:rsidRDefault="004A411A">
            <w:pPr>
              <w:pStyle w:val="ConsPlusNormal"/>
              <w:jc w:val="center"/>
            </w:pPr>
            <w:bookmarkStart w:id="8" w:name="P104"/>
            <w:bookmarkEnd w:id="8"/>
            <w:r>
              <w:t>8</w:t>
            </w:r>
          </w:p>
        </w:tc>
        <w:tc>
          <w:tcPr>
            <w:tcW w:w="907" w:type="dxa"/>
          </w:tcPr>
          <w:p w:rsidR="004A411A" w:rsidRDefault="004A411A">
            <w:pPr>
              <w:pStyle w:val="ConsPlusNormal"/>
              <w:jc w:val="center"/>
            </w:pPr>
            <w:bookmarkStart w:id="9" w:name="P105"/>
            <w:bookmarkEnd w:id="9"/>
            <w:r>
              <w:t>9</w:t>
            </w:r>
          </w:p>
        </w:tc>
        <w:tc>
          <w:tcPr>
            <w:tcW w:w="850" w:type="dxa"/>
          </w:tcPr>
          <w:p w:rsidR="004A411A" w:rsidRDefault="004A411A">
            <w:pPr>
              <w:pStyle w:val="ConsPlusNormal"/>
              <w:jc w:val="center"/>
            </w:pPr>
            <w:bookmarkStart w:id="10" w:name="P106"/>
            <w:bookmarkEnd w:id="10"/>
            <w:r>
              <w:t>10</w:t>
            </w:r>
          </w:p>
        </w:tc>
        <w:tc>
          <w:tcPr>
            <w:tcW w:w="963" w:type="dxa"/>
          </w:tcPr>
          <w:p w:rsidR="004A411A" w:rsidRDefault="004A411A">
            <w:pPr>
              <w:pStyle w:val="ConsPlusNormal"/>
              <w:jc w:val="center"/>
            </w:pPr>
            <w:bookmarkStart w:id="11" w:name="P107"/>
            <w:bookmarkEnd w:id="11"/>
            <w:r>
              <w:t>11</w:t>
            </w:r>
          </w:p>
        </w:tc>
        <w:tc>
          <w:tcPr>
            <w:tcW w:w="850" w:type="dxa"/>
          </w:tcPr>
          <w:p w:rsidR="004A411A" w:rsidRDefault="004A411A">
            <w:pPr>
              <w:pStyle w:val="ConsPlusNormal"/>
              <w:jc w:val="center"/>
            </w:pPr>
            <w:bookmarkStart w:id="12" w:name="P108"/>
            <w:bookmarkEnd w:id="12"/>
            <w:r>
              <w:t>12</w:t>
            </w:r>
          </w:p>
        </w:tc>
        <w:tc>
          <w:tcPr>
            <w:tcW w:w="963" w:type="dxa"/>
          </w:tcPr>
          <w:p w:rsidR="004A411A" w:rsidRDefault="004A411A">
            <w:pPr>
              <w:pStyle w:val="ConsPlusNormal"/>
              <w:jc w:val="center"/>
            </w:pPr>
            <w:bookmarkStart w:id="13" w:name="P109"/>
            <w:bookmarkEnd w:id="13"/>
            <w:r>
              <w:t>13</w:t>
            </w:r>
          </w:p>
        </w:tc>
        <w:tc>
          <w:tcPr>
            <w:tcW w:w="737" w:type="dxa"/>
          </w:tcPr>
          <w:p w:rsidR="004A411A" w:rsidRDefault="004A411A">
            <w:pPr>
              <w:pStyle w:val="ConsPlusNormal"/>
              <w:jc w:val="center"/>
            </w:pPr>
            <w:bookmarkStart w:id="14" w:name="P110"/>
            <w:bookmarkEnd w:id="14"/>
            <w:r>
              <w:t>14</w:t>
            </w:r>
          </w:p>
        </w:tc>
        <w:tc>
          <w:tcPr>
            <w:tcW w:w="1077" w:type="dxa"/>
          </w:tcPr>
          <w:p w:rsidR="004A411A" w:rsidRDefault="004A411A">
            <w:pPr>
              <w:pStyle w:val="ConsPlusNormal"/>
              <w:jc w:val="center"/>
            </w:pPr>
            <w:bookmarkStart w:id="15" w:name="P111"/>
            <w:bookmarkEnd w:id="15"/>
            <w:r>
              <w:t>15</w:t>
            </w:r>
          </w:p>
        </w:tc>
        <w:tc>
          <w:tcPr>
            <w:tcW w:w="1303" w:type="dxa"/>
          </w:tcPr>
          <w:p w:rsidR="004A411A" w:rsidRDefault="004A411A">
            <w:pPr>
              <w:pStyle w:val="ConsPlusNormal"/>
              <w:jc w:val="center"/>
            </w:pPr>
            <w:bookmarkStart w:id="16" w:name="P112"/>
            <w:bookmarkEnd w:id="16"/>
            <w:r>
              <w:t>16</w:t>
            </w:r>
          </w:p>
        </w:tc>
        <w:tc>
          <w:tcPr>
            <w:tcW w:w="793" w:type="dxa"/>
          </w:tcPr>
          <w:p w:rsidR="004A411A" w:rsidRDefault="004A411A">
            <w:pPr>
              <w:pStyle w:val="ConsPlusNormal"/>
              <w:jc w:val="center"/>
            </w:pPr>
            <w:bookmarkStart w:id="17" w:name="P113"/>
            <w:bookmarkEnd w:id="17"/>
            <w:r>
              <w:t>17</w:t>
            </w:r>
          </w:p>
        </w:tc>
        <w:tc>
          <w:tcPr>
            <w:tcW w:w="1247" w:type="dxa"/>
          </w:tcPr>
          <w:p w:rsidR="004A411A" w:rsidRDefault="004A411A">
            <w:pPr>
              <w:pStyle w:val="ConsPlusNormal"/>
              <w:jc w:val="center"/>
            </w:pPr>
            <w:bookmarkStart w:id="18" w:name="P114"/>
            <w:bookmarkEnd w:id="18"/>
            <w:r>
              <w:t>18</w:t>
            </w:r>
          </w:p>
        </w:tc>
        <w:tc>
          <w:tcPr>
            <w:tcW w:w="793" w:type="dxa"/>
          </w:tcPr>
          <w:p w:rsidR="004A411A" w:rsidRDefault="004A411A">
            <w:pPr>
              <w:pStyle w:val="ConsPlusNormal"/>
              <w:jc w:val="center"/>
            </w:pPr>
            <w:bookmarkStart w:id="19" w:name="P115"/>
            <w:bookmarkEnd w:id="19"/>
            <w:r>
              <w:t>19</w:t>
            </w:r>
          </w:p>
        </w:tc>
        <w:tc>
          <w:tcPr>
            <w:tcW w:w="453" w:type="dxa"/>
          </w:tcPr>
          <w:p w:rsidR="004A411A" w:rsidRDefault="004A411A">
            <w:pPr>
              <w:pStyle w:val="ConsPlusNormal"/>
              <w:jc w:val="center"/>
            </w:pPr>
            <w:bookmarkStart w:id="20" w:name="P116"/>
            <w:bookmarkEnd w:id="20"/>
            <w:r>
              <w:t>20</w:t>
            </w:r>
          </w:p>
        </w:tc>
        <w:tc>
          <w:tcPr>
            <w:tcW w:w="793" w:type="dxa"/>
          </w:tcPr>
          <w:p w:rsidR="004A411A" w:rsidRDefault="004A411A">
            <w:pPr>
              <w:pStyle w:val="ConsPlusNormal"/>
              <w:jc w:val="center"/>
            </w:pPr>
            <w:bookmarkStart w:id="21" w:name="P117"/>
            <w:bookmarkEnd w:id="21"/>
            <w:r>
              <w:t>21</w:t>
            </w:r>
          </w:p>
        </w:tc>
        <w:tc>
          <w:tcPr>
            <w:tcW w:w="453" w:type="dxa"/>
          </w:tcPr>
          <w:p w:rsidR="004A411A" w:rsidRDefault="004A411A">
            <w:pPr>
              <w:pStyle w:val="ConsPlusNormal"/>
              <w:jc w:val="center"/>
            </w:pPr>
            <w:bookmarkStart w:id="22" w:name="P118"/>
            <w:bookmarkEnd w:id="22"/>
            <w:r>
              <w:t>22</w:t>
            </w:r>
          </w:p>
        </w:tc>
        <w:tc>
          <w:tcPr>
            <w:tcW w:w="793" w:type="dxa"/>
          </w:tcPr>
          <w:p w:rsidR="004A411A" w:rsidRDefault="004A411A">
            <w:pPr>
              <w:pStyle w:val="ConsPlusNormal"/>
              <w:jc w:val="center"/>
            </w:pPr>
            <w:bookmarkStart w:id="23" w:name="P119"/>
            <w:bookmarkEnd w:id="23"/>
            <w:r>
              <w:t>23</w:t>
            </w:r>
          </w:p>
        </w:tc>
        <w:tc>
          <w:tcPr>
            <w:tcW w:w="453" w:type="dxa"/>
          </w:tcPr>
          <w:p w:rsidR="004A411A" w:rsidRDefault="004A411A">
            <w:pPr>
              <w:pStyle w:val="ConsPlusNormal"/>
              <w:jc w:val="center"/>
            </w:pPr>
            <w:bookmarkStart w:id="24" w:name="P120"/>
            <w:bookmarkEnd w:id="24"/>
            <w:r>
              <w:t>24</w:t>
            </w:r>
          </w:p>
        </w:tc>
        <w:tc>
          <w:tcPr>
            <w:tcW w:w="793" w:type="dxa"/>
          </w:tcPr>
          <w:p w:rsidR="004A411A" w:rsidRDefault="004A411A">
            <w:pPr>
              <w:pStyle w:val="ConsPlusNormal"/>
              <w:jc w:val="center"/>
            </w:pPr>
            <w:bookmarkStart w:id="25" w:name="P121"/>
            <w:bookmarkEnd w:id="25"/>
            <w:r>
              <w:t>25</w:t>
            </w:r>
          </w:p>
        </w:tc>
        <w:tc>
          <w:tcPr>
            <w:tcW w:w="453" w:type="dxa"/>
          </w:tcPr>
          <w:p w:rsidR="004A411A" w:rsidRDefault="004A411A">
            <w:pPr>
              <w:pStyle w:val="ConsPlusNormal"/>
              <w:jc w:val="center"/>
            </w:pPr>
            <w:bookmarkStart w:id="26" w:name="P122"/>
            <w:bookmarkEnd w:id="26"/>
            <w:r>
              <w:t>26</w:t>
            </w:r>
          </w:p>
        </w:tc>
        <w:tc>
          <w:tcPr>
            <w:tcW w:w="793" w:type="dxa"/>
          </w:tcPr>
          <w:p w:rsidR="004A411A" w:rsidRDefault="004A411A">
            <w:pPr>
              <w:pStyle w:val="ConsPlusNormal"/>
              <w:jc w:val="center"/>
            </w:pPr>
            <w:bookmarkStart w:id="27" w:name="P123"/>
            <w:bookmarkEnd w:id="27"/>
            <w:r>
              <w:t>27</w:t>
            </w:r>
          </w:p>
        </w:tc>
        <w:tc>
          <w:tcPr>
            <w:tcW w:w="453" w:type="dxa"/>
          </w:tcPr>
          <w:p w:rsidR="004A411A" w:rsidRDefault="004A411A">
            <w:pPr>
              <w:pStyle w:val="ConsPlusNormal"/>
              <w:jc w:val="center"/>
            </w:pPr>
            <w:bookmarkStart w:id="28" w:name="P124"/>
            <w:bookmarkEnd w:id="28"/>
            <w:r>
              <w:t>28</w:t>
            </w:r>
          </w:p>
        </w:tc>
        <w:tc>
          <w:tcPr>
            <w:tcW w:w="850" w:type="dxa"/>
          </w:tcPr>
          <w:p w:rsidR="004A411A" w:rsidRDefault="004A411A">
            <w:pPr>
              <w:pStyle w:val="ConsPlusNormal"/>
              <w:jc w:val="center"/>
            </w:pPr>
            <w:bookmarkStart w:id="29" w:name="P125"/>
            <w:bookmarkEnd w:id="29"/>
            <w:r>
              <w:t>29</w:t>
            </w:r>
          </w:p>
        </w:tc>
      </w:tr>
      <w:tr w:rsidR="004A411A">
        <w:tc>
          <w:tcPr>
            <w:tcW w:w="850" w:type="dxa"/>
          </w:tcPr>
          <w:p w:rsidR="004A411A" w:rsidRDefault="004A411A">
            <w:pPr>
              <w:pStyle w:val="ConsPlusNormal"/>
            </w:pPr>
          </w:p>
        </w:tc>
        <w:tc>
          <w:tcPr>
            <w:tcW w:w="1417" w:type="dxa"/>
          </w:tcPr>
          <w:p w:rsidR="004A411A" w:rsidRDefault="004A411A">
            <w:pPr>
              <w:pStyle w:val="ConsPlusNormal"/>
            </w:pPr>
          </w:p>
        </w:tc>
        <w:tc>
          <w:tcPr>
            <w:tcW w:w="793" w:type="dxa"/>
          </w:tcPr>
          <w:p w:rsidR="004A411A" w:rsidRDefault="004A411A">
            <w:pPr>
              <w:pStyle w:val="ConsPlusNormal"/>
            </w:pPr>
          </w:p>
        </w:tc>
        <w:tc>
          <w:tcPr>
            <w:tcW w:w="1077" w:type="dxa"/>
          </w:tcPr>
          <w:p w:rsidR="004A411A" w:rsidRDefault="004A411A">
            <w:pPr>
              <w:pStyle w:val="ConsPlusNormal"/>
            </w:pPr>
          </w:p>
        </w:tc>
        <w:tc>
          <w:tcPr>
            <w:tcW w:w="1530" w:type="dxa"/>
          </w:tcPr>
          <w:p w:rsidR="004A411A" w:rsidRDefault="004A411A">
            <w:pPr>
              <w:pStyle w:val="ConsPlusNormal"/>
            </w:pPr>
          </w:p>
        </w:tc>
        <w:tc>
          <w:tcPr>
            <w:tcW w:w="1020" w:type="dxa"/>
          </w:tcPr>
          <w:p w:rsidR="004A411A" w:rsidRDefault="004A411A">
            <w:pPr>
              <w:pStyle w:val="ConsPlusNormal"/>
            </w:pPr>
          </w:p>
        </w:tc>
        <w:tc>
          <w:tcPr>
            <w:tcW w:w="1133" w:type="dxa"/>
          </w:tcPr>
          <w:p w:rsidR="004A411A" w:rsidRDefault="004A411A">
            <w:pPr>
              <w:pStyle w:val="ConsPlusNormal"/>
            </w:pPr>
          </w:p>
        </w:tc>
        <w:tc>
          <w:tcPr>
            <w:tcW w:w="963" w:type="dxa"/>
          </w:tcPr>
          <w:p w:rsidR="004A411A" w:rsidRDefault="004A411A">
            <w:pPr>
              <w:pStyle w:val="ConsPlusNormal"/>
            </w:pPr>
          </w:p>
        </w:tc>
        <w:tc>
          <w:tcPr>
            <w:tcW w:w="907" w:type="dxa"/>
          </w:tcPr>
          <w:p w:rsidR="004A411A" w:rsidRDefault="004A411A">
            <w:pPr>
              <w:pStyle w:val="ConsPlusNormal"/>
            </w:pPr>
          </w:p>
        </w:tc>
        <w:tc>
          <w:tcPr>
            <w:tcW w:w="850" w:type="dxa"/>
          </w:tcPr>
          <w:p w:rsidR="004A411A" w:rsidRDefault="004A411A">
            <w:pPr>
              <w:pStyle w:val="ConsPlusNormal"/>
            </w:pPr>
          </w:p>
        </w:tc>
        <w:tc>
          <w:tcPr>
            <w:tcW w:w="963" w:type="dxa"/>
          </w:tcPr>
          <w:p w:rsidR="004A411A" w:rsidRDefault="004A411A">
            <w:pPr>
              <w:pStyle w:val="ConsPlusNormal"/>
            </w:pPr>
          </w:p>
        </w:tc>
        <w:tc>
          <w:tcPr>
            <w:tcW w:w="850" w:type="dxa"/>
          </w:tcPr>
          <w:p w:rsidR="004A411A" w:rsidRDefault="004A411A">
            <w:pPr>
              <w:pStyle w:val="ConsPlusNormal"/>
            </w:pPr>
          </w:p>
        </w:tc>
        <w:tc>
          <w:tcPr>
            <w:tcW w:w="963" w:type="dxa"/>
          </w:tcPr>
          <w:p w:rsidR="004A411A" w:rsidRDefault="004A411A">
            <w:pPr>
              <w:pStyle w:val="ConsPlusNormal"/>
            </w:pPr>
          </w:p>
        </w:tc>
        <w:tc>
          <w:tcPr>
            <w:tcW w:w="737" w:type="dxa"/>
          </w:tcPr>
          <w:p w:rsidR="004A411A" w:rsidRDefault="004A411A">
            <w:pPr>
              <w:pStyle w:val="ConsPlusNormal"/>
            </w:pPr>
          </w:p>
        </w:tc>
        <w:tc>
          <w:tcPr>
            <w:tcW w:w="1077" w:type="dxa"/>
          </w:tcPr>
          <w:p w:rsidR="004A411A" w:rsidRDefault="004A411A">
            <w:pPr>
              <w:pStyle w:val="ConsPlusNormal"/>
            </w:pPr>
          </w:p>
        </w:tc>
        <w:tc>
          <w:tcPr>
            <w:tcW w:w="1303" w:type="dxa"/>
          </w:tcPr>
          <w:p w:rsidR="004A411A" w:rsidRDefault="004A411A">
            <w:pPr>
              <w:pStyle w:val="ConsPlusNormal"/>
            </w:pPr>
          </w:p>
        </w:tc>
        <w:tc>
          <w:tcPr>
            <w:tcW w:w="793" w:type="dxa"/>
          </w:tcPr>
          <w:p w:rsidR="004A411A" w:rsidRDefault="004A411A">
            <w:pPr>
              <w:pStyle w:val="ConsPlusNormal"/>
            </w:pPr>
          </w:p>
        </w:tc>
        <w:tc>
          <w:tcPr>
            <w:tcW w:w="1247" w:type="dxa"/>
          </w:tcPr>
          <w:p w:rsidR="004A411A" w:rsidRDefault="004A411A">
            <w:pPr>
              <w:pStyle w:val="ConsPlusNormal"/>
            </w:pPr>
          </w:p>
        </w:tc>
        <w:tc>
          <w:tcPr>
            <w:tcW w:w="793" w:type="dxa"/>
          </w:tcPr>
          <w:p w:rsidR="004A411A" w:rsidRDefault="004A411A">
            <w:pPr>
              <w:pStyle w:val="ConsPlusNormal"/>
            </w:pPr>
          </w:p>
        </w:tc>
        <w:tc>
          <w:tcPr>
            <w:tcW w:w="453" w:type="dxa"/>
          </w:tcPr>
          <w:p w:rsidR="004A411A" w:rsidRDefault="004A411A">
            <w:pPr>
              <w:pStyle w:val="ConsPlusNormal"/>
            </w:pPr>
          </w:p>
        </w:tc>
        <w:tc>
          <w:tcPr>
            <w:tcW w:w="793" w:type="dxa"/>
          </w:tcPr>
          <w:p w:rsidR="004A411A" w:rsidRDefault="004A411A">
            <w:pPr>
              <w:pStyle w:val="ConsPlusNormal"/>
            </w:pPr>
          </w:p>
        </w:tc>
        <w:tc>
          <w:tcPr>
            <w:tcW w:w="453" w:type="dxa"/>
          </w:tcPr>
          <w:p w:rsidR="004A411A" w:rsidRDefault="004A411A">
            <w:pPr>
              <w:pStyle w:val="ConsPlusNormal"/>
            </w:pPr>
          </w:p>
        </w:tc>
        <w:tc>
          <w:tcPr>
            <w:tcW w:w="793" w:type="dxa"/>
          </w:tcPr>
          <w:p w:rsidR="004A411A" w:rsidRDefault="004A411A">
            <w:pPr>
              <w:pStyle w:val="ConsPlusNormal"/>
            </w:pPr>
          </w:p>
        </w:tc>
        <w:tc>
          <w:tcPr>
            <w:tcW w:w="453" w:type="dxa"/>
          </w:tcPr>
          <w:p w:rsidR="004A411A" w:rsidRDefault="004A411A">
            <w:pPr>
              <w:pStyle w:val="ConsPlusNormal"/>
            </w:pPr>
          </w:p>
        </w:tc>
        <w:tc>
          <w:tcPr>
            <w:tcW w:w="793" w:type="dxa"/>
          </w:tcPr>
          <w:p w:rsidR="004A411A" w:rsidRDefault="004A411A">
            <w:pPr>
              <w:pStyle w:val="ConsPlusNormal"/>
            </w:pPr>
          </w:p>
        </w:tc>
        <w:tc>
          <w:tcPr>
            <w:tcW w:w="453" w:type="dxa"/>
          </w:tcPr>
          <w:p w:rsidR="004A411A" w:rsidRDefault="004A411A">
            <w:pPr>
              <w:pStyle w:val="ConsPlusNormal"/>
            </w:pPr>
          </w:p>
        </w:tc>
        <w:tc>
          <w:tcPr>
            <w:tcW w:w="793" w:type="dxa"/>
          </w:tcPr>
          <w:p w:rsidR="004A411A" w:rsidRDefault="004A411A">
            <w:pPr>
              <w:pStyle w:val="ConsPlusNormal"/>
            </w:pPr>
          </w:p>
        </w:tc>
        <w:tc>
          <w:tcPr>
            <w:tcW w:w="453" w:type="dxa"/>
          </w:tcPr>
          <w:p w:rsidR="004A411A" w:rsidRDefault="004A411A">
            <w:pPr>
              <w:pStyle w:val="ConsPlusNormal"/>
            </w:pPr>
          </w:p>
        </w:tc>
        <w:tc>
          <w:tcPr>
            <w:tcW w:w="850" w:type="dxa"/>
          </w:tcPr>
          <w:p w:rsidR="004A411A" w:rsidRDefault="004A411A">
            <w:pPr>
              <w:pStyle w:val="ConsPlusNormal"/>
            </w:pPr>
          </w:p>
        </w:tc>
      </w:tr>
      <w:tr w:rsidR="004A411A">
        <w:tc>
          <w:tcPr>
            <w:tcW w:w="850" w:type="dxa"/>
            <w:tcBorders>
              <w:right w:val="nil"/>
            </w:tcBorders>
          </w:tcPr>
          <w:p w:rsidR="004A411A" w:rsidRDefault="004A411A">
            <w:pPr>
              <w:pStyle w:val="ConsPlusNormal"/>
            </w:pPr>
          </w:p>
        </w:tc>
        <w:tc>
          <w:tcPr>
            <w:tcW w:w="2210" w:type="dxa"/>
            <w:gridSpan w:val="2"/>
            <w:tcBorders>
              <w:left w:val="nil"/>
            </w:tcBorders>
          </w:tcPr>
          <w:p w:rsidR="004A411A" w:rsidRDefault="004A411A">
            <w:pPr>
              <w:pStyle w:val="ConsPlusNormal"/>
            </w:pPr>
            <w:bookmarkStart w:id="30" w:name="P156"/>
            <w:bookmarkEnd w:id="30"/>
            <w:r>
              <w:t>ВСЕГО по инвестиционной программе, в том числе:</w:t>
            </w:r>
          </w:p>
        </w:tc>
        <w:tc>
          <w:tcPr>
            <w:tcW w:w="1077" w:type="dxa"/>
          </w:tcPr>
          <w:p w:rsidR="004A411A" w:rsidRDefault="004A411A">
            <w:pPr>
              <w:pStyle w:val="ConsPlusNormal"/>
            </w:pPr>
          </w:p>
        </w:tc>
        <w:tc>
          <w:tcPr>
            <w:tcW w:w="1530" w:type="dxa"/>
          </w:tcPr>
          <w:p w:rsidR="004A411A" w:rsidRDefault="004A411A">
            <w:pPr>
              <w:pStyle w:val="ConsPlusNormal"/>
            </w:pPr>
          </w:p>
        </w:tc>
        <w:tc>
          <w:tcPr>
            <w:tcW w:w="1020" w:type="dxa"/>
          </w:tcPr>
          <w:p w:rsidR="004A411A" w:rsidRDefault="004A411A">
            <w:pPr>
              <w:pStyle w:val="ConsPlusNormal"/>
            </w:pPr>
          </w:p>
        </w:tc>
        <w:tc>
          <w:tcPr>
            <w:tcW w:w="1133" w:type="dxa"/>
          </w:tcPr>
          <w:p w:rsidR="004A411A" w:rsidRDefault="004A411A">
            <w:pPr>
              <w:pStyle w:val="ConsPlusNormal"/>
            </w:pPr>
          </w:p>
        </w:tc>
        <w:tc>
          <w:tcPr>
            <w:tcW w:w="963" w:type="dxa"/>
          </w:tcPr>
          <w:p w:rsidR="004A411A" w:rsidRDefault="004A411A">
            <w:pPr>
              <w:pStyle w:val="ConsPlusNormal"/>
            </w:pPr>
          </w:p>
        </w:tc>
        <w:tc>
          <w:tcPr>
            <w:tcW w:w="907" w:type="dxa"/>
          </w:tcPr>
          <w:p w:rsidR="004A411A" w:rsidRDefault="004A411A">
            <w:pPr>
              <w:pStyle w:val="ConsPlusNormal"/>
            </w:pPr>
          </w:p>
        </w:tc>
        <w:tc>
          <w:tcPr>
            <w:tcW w:w="850" w:type="dxa"/>
          </w:tcPr>
          <w:p w:rsidR="004A411A" w:rsidRDefault="004A411A">
            <w:pPr>
              <w:pStyle w:val="ConsPlusNormal"/>
            </w:pPr>
          </w:p>
        </w:tc>
        <w:tc>
          <w:tcPr>
            <w:tcW w:w="963" w:type="dxa"/>
          </w:tcPr>
          <w:p w:rsidR="004A411A" w:rsidRDefault="004A411A">
            <w:pPr>
              <w:pStyle w:val="ConsPlusNormal"/>
            </w:pPr>
          </w:p>
        </w:tc>
        <w:tc>
          <w:tcPr>
            <w:tcW w:w="850" w:type="dxa"/>
          </w:tcPr>
          <w:p w:rsidR="004A411A" w:rsidRDefault="004A411A">
            <w:pPr>
              <w:pStyle w:val="ConsPlusNormal"/>
            </w:pPr>
          </w:p>
        </w:tc>
        <w:tc>
          <w:tcPr>
            <w:tcW w:w="963" w:type="dxa"/>
          </w:tcPr>
          <w:p w:rsidR="004A411A" w:rsidRDefault="004A411A">
            <w:pPr>
              <w:pStyle w:val="ConsPlusNormal"/>
            </w:pPr>
          </w:p>
        </w:tc>
        <w:tc>
          <w:tcPr>
            <w:tcW w:w="737" w:type="dxa"/>
          </w:tcPr>
          <w:p w:rsidR="004A411A" w:rsidRDefault="004A411A">
            <w:pPr>
              <w:pStyle w:val="ConsPlusNormal"/>
            </w:pPr>
          </w:p>
        </w:tc>
        <w:tc>
          <w:tcPr>
            <w:tcW w:w="1077" w:type="dxa"/>
          </w:tcPr>
          <w:p w:rsidR="004A411A" w:rsidRDefault="004A411A">
            <w:pPr>
              <w:pStyle w:val="ConsPlusNormal"/>
            </w:pPr>
          </w:p>
        </w:tc>
        <w:tc>
          <w:tcPr>
            <w:tcW w:w="1303" w:type="dxa"/>
          </w:tcPr>
          <w:p w:rsidR="004A411A" w:rsidRDefault="004A411A">
            <w:pPr>
              <w:pStyle w:val="ConsPlusNormal"/>
            </w:pPr>
          </w:p>
        </w:tc>
        <w:tc>
          <w:tcPr>
            <w:tcW w:w="793" w:type="dxa"/>
          </w:tcPr>
          <w:p w:rsidR="004A411A" w:rsidRDefault="004A411A">
            <w:pPr>
              <w:pStyle w:val="ConsPlusNormal"/>
            </w:pPr>
          </w:p>
        </w:tc>
        <w:tc>
          <w:tcPr>
            <w:tcW w:w="1247" w:type="dxa"/>
          </w:tcPr>
          <w:p w:rsidR="004A411A" w:rsidRDefault="004A411A">
            <w:pPr>
              <w:pStyle w:val="ConsPlusNormal"/>
            </w:pPr>
          </w:p>
        </w:tc>
        <w:tc>
          <w:tcPr>
            <w:tcW w:w="793" w:type="dxa"/>
          </w:tcPr>
          <w:p w:rsidR="004A411A" w:rsidRDefault="004A411A">
            <w:pPr>
              <w:pStyle w:val="ConsPlusNormal"/>
            </w:pPr>
          </w:p>
        </w:tc>
        <w:tc>
          <w:tcPr>
            <w:tcW w:w="453" w:type="dxa"/>
          </w:tcPr>
          <w:p w:rsidR="004A411A" w:rsidRDefault="004A411A">
            <w:pPr>
              <w:pStyle w:val="ConsPlusNormal"/>
            </w:pPr>
          </w:p>
        </w:tc>
        <w:tc>
          <w:tcPr>
            <w:tcW w:w="793" w:type="dxa"/>
          </w:tcPr>
          <w:p w:rsidR="004A411A" w:rsidRDefault="004A411A">
            <w:pPr>
              <w:pStyle w:val="ConsPlusNormal"/>
            </w:pPr>
          </w:p>
        </w:tc>
        <w:tc>
          <w:tcPr>
            <w:tcW w:w="453" w:type="dxa"/>
          </w:tcPr>
          <w:p w:rsidR="004A411A" w:rsidRDefault="004A411A">
            <w:pPr>
              <w:pStyle w:val="ConsPlusNormal"/>
            </w:pPr>
          </w:p>
        </w:tc>
        <w:tc>
          <w:tcPr>
            <w:tcW w:w="793" w:type="dxa"/>
          </w:tcPr>
          <w:p w:rsidR="004A411A" w:rsidRDefault="004A411A">
            <w:pPr>
              <w:pStyle w:val="ConsPlusNormal"/>
            </w:pPr>
          </w:p>
        </w:tc>
        <w:tc>
          <w:tcPr>
            <w:tcW w:w="453" w:type="dxa"/>
          </w:tcPr>
          <w:p w:rsidR="004A411A" w:rsidRDefault="004A411A">
            <w:pPr>
              <w:pStyle w:val="ConsPlusNormal"/>
            </w:pPr>
          </w:p>
        </w:tc>
        <w:tc>
          <w:tcPr>
            <w:tcW w:w="793" w:type="dxa"/>
          </w:tcPr>
          <w:p w:rsidR="004A411A" w:rsidRDefault="004A411A">
            <w:pPr>
              <w:pStyle w:val="ConsPlusNormal"/>
            </w:pPr>
          </w:p>
        </w:tc>
        <w:tc>
          <w:tcPr>
            <w:tcW w:w="453" w:type="dxa"/>
          </w:tcPr>
          <w:p w:rsidR="004A411A" w:rsidRDefault="004A411A">
            <w:pPr>
              <w:pStyle w:val="ConsPlusNormal"/>
            </w:pPr>
          </w:p>
        </w:tc>
        <w:tc>
          <w:tcPr>
            <w:tcW w:w="793" w:type="dxa"/>
          </w:tcPr>
          <w:p w:rsidR="004A411A" w:rsidRDefault="004A411A">
            <w:pPr>
              <w:pStyle w:val="ConsPlusNormal"/>
            </w:pPr>
          </w:p>
        </w:tc>
        <w:tc>
          <w:tcPr>
            <w:tcW w:w="453" w:type="dxa"/>
          </w:tcPr>
          <w:p w:rsidR="004A411A" w:rsidRDefault="004A411A">
            <w:pPr>
              <w:pStyle w:val="ConsPlusNormal"/>
            </w:pPr>
          </w:p>
        </w:tc>
        <w:tc>
          <w:tcPr>
            <w:tcW w:w="850" w:type="dxa"/>
          </w:tcPr>
          <w:p w:rsidR="004A411A" w:rsidRDefault="004A411A">
            <w:pPr>
              <w:pStyle w:val="ConsPlusNormal"/>
            </w:pPr>
          </w:p>
        </w:tc>
      </w:tr>
    </w:tbl>
    <w:p w:rsidR="004A411A" w:rsidRDefault="004A411A">
      <w:pPr>
        <w:pStyle w:val="ConsPlusNormal"/>
        <w:sectPr w:rsidR="004A411A">
          <w:pgSz w:w="16838" w:h="11905" w:orient="landscape"/>
          <w:pgMar w:top="1701" w:right="397" w:bottom="850" w:left="397" w:header="0" w:footer="0" w:gutter="0"/>
          <w:cols w:space="720"/>
          <w:titlePg/>
        </w:sectPr>
      </w:pPr>
    </w:p>
    <w:p w:rsidR="004A411A" w:rsidRDefault="004A411A">
      <w:pPr>
        <w:pStyle w:val="ConsPlusNormal"/>
        <w:jc w:val="both"/>
      </w:pPr>
    </w:p>
    <w:p w:rsidR="004A411A" w:rsidRDefault="004A411A">
      <w:pPr>
        <w:pStyle w:val="ConsPlusNormal"/>
        <w:ind w:firstLine="540"/>
        <w:jc w:val="both"/>
      </w:pPr>
      <w:r>
        <w:t>Примечание: Словосочетания вида "год N", "год (N-1)", "год (N+1)" в различных падежах заменяются указанием года (четыре цифры и слово "год" в соответствующем падеже), который определяется как отчетный год плюс или минус количество лет, равных числу, указанному в словосочетании соответственно после знака "+" или "-".</w:t>
      </w: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right"/>
        <w:outlineLvl w:val="0"/>
      </w:pPr>
      <w:r>
        <w:t>Приложение N 2</w:t>
      </w:r>
    </w:p>
    <w:p w:rsidR="004A411A" w:rsidRDefault="004A411A">
      <w:pPr>
        <w:pStyle w:val="ConsPlusNormal"/>
        <w:jc w:val="right"/>
      </w:pPr>
      <w:r>
        <w:t>к приказу Минэнерго России</w:t>
      </w:r>
    </w:p>
    <w:p w:rsidR="004A411A" w:rsidRDefault="004A411A">
      <w:pPr>
        <w:pStyle w:val="ConsPlusNormal"/>
        <w:jc w:val="right"/>
      </w:pPr>
      <w:r>
        <w:t>от 25 апреля 2018 г. N 320</w:t>
      </w:r>
    </w:p>
    <w:p w:rsidR="004A411A" w:rsidRDefault="004A411A">
      <w:pPr>
        <w:pStyle w:val="ConsPlusNormal"/>
        <w:jc w:val="both"/>
      </w:pPr>
    </w:p>
    <w:p w:rsidR="004A411A" w:rsidRDefault="004A411A">
      <w:pPr>
        <w:pStyle w:val="ConsPlusNonformat"/>
        <w:jc w:val="both"/>
      </w:pPr>
      <w:bookmarkStart w:id="31" w:name="P194"/>
      <w:bookmarkEnd w:id="31"/>
      <w:r>
        <w:t xml:space="preserve">          Форма 2. Отчет об исполнении плана освоения капитальных</w:t>
      </w:r>
    </w:p>
    <w:p w:rsidR="004A411A" w:rsidRDefault="004A411A">
      <w:pPr>
        <w:pStyle w:val="ConsPlusNonformat"/>
        <w:jc w:val="both"/>
      </w:pPr>
      <w:r>
        <w:t xml:space="preserve">       вложений по инвестиционным проектам инвестиционной программы</w:t>
      </w:r>
    </w:p>
    <w:p w:rsidR="004A411A" w:rsidRDefault="004A411A">
      <w:pPr>
        <w:pStyle w:val="ConsPlusNonformat"/>
        <w:jc w:val="both"/>
      </w:pPr>
      <w:r>
        <w:t xml:space="preserve">                                за год ____</w:t>
      </w:r>
    </w:p>
    <w:p w:rsidR="004A411A" w:rsidRDefault="004A411A">
      <w:pPr>
        <w:pStyle w:val="ConsPlusNonformat"/>
        <w:jc w:val="both"/>
      </w:pPr>
    </w:p>
    <w:p w:rsidR="004A411A" w:rsidRDefault="004A411A">
      <w:pPr>
        <w:pStyle w:val="ConsPlusNonformat"/>
        <w:jc w:val="both"/>
      </w:pPr>
      <w:r>
        <w:t xml:space="preserve">    Отчет о реализации инвестиционной программы _______________________</w:t>
      </w:r>
    </w:p>
    <w:p w:rsidR="004A411A" w:rsidRDefault="004A411A">
      <w:pPr>
        <w:pStyle w:val="ConsPlusNonformat"/>
        <w:jc w:val="both"/>
      </w:pPr>
      <w:r>
        <w:t xml:space="preserve">                                                  полное наименование</w:t>
      </w:r>
    </w:p>
    <w:p w:rsidR="004A411A" w:rsidRDefault="004A411A">
      <w:pPr>
        <w:pStyle w:val="ConsPlusNonformat"/>
        <w:jc w:val="both"/>
      </w:pPr>
      <w:r>
        <w:t xml:space="preserve">                                                       субъекта</w:t>
      </w:r>
    </w:p>
    <w:p w:rsidR="004A411A" w:rsidRDefault="004A411A">
      <w:pPr>
        <w:pStyle w:val="ConsPlusNonformat"/>
        <w:jc w:val="both"/>
      </w:pPr>
      <w:r>
        <w:t xml:space="preserve">                                                   электроэнергетики</w:t>
      </w:r>
    </w:p>
    <w:p w:rsidR="004A411A" w:rsidRDefault="004A411A">
      <w:pPr>
        <w:pStyle w:val="ConsPlusNonformat"/>
        <w:jc w:val="both"/>
      </w:pPr>
    </w:p>
    <w:p w:rsidR="004A411A" w:rsidRDefault="004A411A">
      <w:pPr>
        <w:pStyle w:val="ConsPlusNonformat"/>
        <w:jc w:val="both"/>
      </w:pPr>
      <w:r>
        <w:t xml:space="preserve">                    Год раскрытия информации: ____ год</w:t>
      </w:r>
    </w:p>
    <w:p w:rsidR="004A411A" w:rsidRDefault="004A411A">
      <w:pPr>
        <w:pStyle w:val="ConsPlusNonformat"/>
        <w:jc w:val="both"/>
      </w:pPr>
    </w:p>
    <w:p w:rsidR="004A411A" w:rsidRDefault="004A411A">
      <w:pPr>
        <w:pStyle w:val="ConsPlusNonformat"/>
        <w:jc w:val="both"/>
      </w:pPr>
      <w:r>
        <w:t xml:space="preserve">           Утвержденные плановые значения показателей приведены</w:t>
      </w:r>
    </w:p>
    <w:p w:rsidR="004A411A" w:rsidRDefault="004A411A">
      <w:pPr>
        <w:pStyle w:val="ConsPlusNonformat"/>
        <w:jc w:val="both"/>
      </w:pPr>
      <w:r>
        <w:t xml:space="preserve">     в соответствии с ________________________________________________</w:t>
      </w:r>
    </w:p>
    <w:p w:rsidR="004A411A" w:rsidRDefault="004A411A">
      <w:pPr>
        <w:pStyle w:val="ConsPlusNonformat"/>
        <w:jc w:val="both"/>
      </w:pPr>
      <w:r>
        <w:t xml:space="preserve">                       реквизиты решения органа исполнительной власти,</w:t>
      </w:r>
    </w:p>
    <w:p w:rsidR="004A411A" w:rsidRDefault="004A411A">
      <w:pPr>
        <w:pStyle w:val="ConsPlusNonformat"/>
        <w:jc w:val="both"/>
      </w:pPr>
      <w:r>
        <w:t xml:space="preserve">                            утвердившего инвестиционную программу</w:t>
      </w:r>
    </w:p>
    <w:p w:rsidR="004A411A" w:rsidRDefault="004A411A">
      <w:pPr>
        <w:pStyle w:val="ConsPlusNormal"/>
        <w:jc w:val="both"/>
      </w:pPr>
    </w:p>
    <w:p w:rsidR="004A411A" w:rsidRDefault="004A411A">
      <w:pPr>
        <w:pStyle w:val="ConsPlusNormal"/>
        <w:sectPr w:rsidR="004A411A">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002"/>
        <w:gridCol w:w="1039"/>
        <w:gridCol w:w="1039"/>
        <w:gridCol w:w="1039"/>
        <w:gridCol w:w="1038"/>
        <w:gridCol w:w="629"/>
        <w:gridCol w:w="1030"/>
        <w:gridCol w:w="629"/>
        <w:gridCol w:w="1030"/>
        <w:gridCol w:w="629"/>
        <w:gridCol w:w="740"/>
        <w:gridCol w:w="629"/>
        <w:gridCol w:w="555"/>
        <w:gridCol w:w="629"/>
        <w:gridCol w:w="1030"/>
        <w:gridCol w:w="629"/>
        <w:gridCol w:w="740"/>
        <w:gridCol w:w="629"/>
        <w:gridCol w:w="740"/>
        <w:gridCol w:w="743"/>
      </w:tblGrid>
      <w:tr w:rsidR="004A411A">
        <w:tc>
          <w:tcPr>
            <w:tcW w:w="850" w:type="dxa"/>
            <w:vMerge w:val="restart"/>
          </w:tcPr>
          <w:p w:rsidR="004A411A" w:rsidRDefault="004A411A">
            <w:pPr>
              <w:pStyle w:val="ConsPlusNormal"/>
              <w:jc w:val="center"/>
            </w:pPr>
            <w:r>
              <w:lastRenderedPageBreak/>
              <w:t>Номер группы инвестиционных проектов</w:t>
            </w:r>
          </w:p>
        </w:tc>
        <w:tc>
          <w:tcPr>
            <w:tcW w:w="1417" w:type="dxa"/>
            <w:vMerge w:val="restart"/>
          </w:tcPr>
          <w:p w:rsidR="004A411A" w:rsidRDefault="004A411A">
            <w:pPr>
              <w:pStyle w:val="ConsPlusNormal"/>
              <w:jc w:val="center"/>
            </w:pPr>
            <w:r>
              <w:t>Наименование инвестиционного проекта (группы инвестиционных проектов)</w:t>
            </w:r>
          </w:p>
        </w:tc>
        <w:tc>
          <w:tcPr>
            <w:tcW w:w="793" w:type="dxa"/>
            <w:vMerge w:val="restart"/>
          </w:tcPr>
          <w:p w:rsidR="004A411A" w:rsidRDefault="004A411A">
            <w:pPr>
              <w:pStyle w:val="ConsPlusNormal"/>
              <w:jc w:val="center"/>
            </w:pPr>
            <w:r>
              <w:t>Идентификатор инвестиционного проекта</w:t>
            </w:r>
          </w:p>
        </w:tc>
        <w:tc>
          <w:tcPr>
            <w:tcW w:w="1474" w:type="dxa"/>
            <w:vMerge w:val="restart"/>
          </w:tcPr>
          <w:p w:rsidR="004A411A" w:rsidRDefault="004A411A">
            <w:pPr>
              <w:pStyle w:val="ConsPlusNormal"/>
              <w:jc w:val="center"/>
            </w:pPr>
            <w:r>
              <w:t>Полная сметная стоимость инвестиционного проекта в соответствии с утвержденной проектной документацией в базисном уровне цен, млн. рублей (без НДС)</w:t>
            </w:r>
          </w:p>
        </w:tc>
        <w:tc>
          <w:tcPr>
            <w:tcW w:w="1303" w:type="dxa"/>
            <w:vMerge w:val="restart"/>
          </w:tcPr>
          <w:p w:rsidR="004A411A" w:rsidRDefault="004A411A">
            <w:pPr>
              <w:pStyle w:val="ConsPlusNormal"/>
              <w:jc w:val="center"/>
            </w:pPr>
            <w:r>
              <w:t>Оценка полной стоимости инвестиционного проекта в прогнозных ценах соответствующих лет, млн. рублей (без НДС)</w:t>
            </w:r>
          </w:p>
        </w:tc>
        <w:tc>
          <w:tcPr>
            <w:tcW w:w="1814" w:type="dxa"/>
            <w:gridSpan w:val="2"/>
            <w:vMerge w:val="restart"/>
          </w:tcPr>
          <w:p w:rsidR="004A411A" w:rsidRDefault="004A411A">
            <w:pPr>
              <w:pStyle w:val="ConsPlusNormal"/>
              <w:jc w:val="center"/>
            </w:pPr>
            <w:r>
              <w:t>Фактический объем освоения капитальных вложений на 01.01. года N, млн. рублей (без НДС)</w:t>
            </w:r>
          </w:p>
        </w:tc>
        <w:tc>
          <w:tcPr>
            <w:tcW w:w="1814" w:type="dxa"/>
            <w:gridSpan w:val="2"/>
            <w:vMerge w:val="restart"/>
          </w:tcPr>
          <w:p w:rsidR="004A411A" w:rsidRDefault="004A411A">
            <w:pPr>
              <w:pStyle w:val="ConsPlusNormal"/>
              <w:jc w:val="center"/>
            </w:pPr>
            <w:r>
              <w:t>Остаток освоения капитальных вложений на 01.01. года N, млн. рублей (без НДС)</w:t>
            </w:r>
          </w:p>
        </w:tc>
        <w:tc>
          <w:tcPr>
            <w:tcW w:w="3628" w:type="dxa"/>
            <w:gridSpan w:val="4"/>
          </w:tcPr>
          <w:p w:rsidR="004A411A" w:rsidRDefault="004A411A">
            <w:pPr>
              <w:pStyle w:val="ConsPlusNormal"/>
              <w:jc w:val="center"/>
            </w:pPr>
            <w:r>
              <w:t>Освоение капитальных вложений года N, млн. рублей (без НДС)</w:t>
            </w:r>
          </w:p>
        </w:tc>
        <w:tc>
          <w:tcPr>
            <w:tcW w:w="1814" w:type="dxa"/>
            <w:gridSpan w:val="2"/>
            <w:vMerge w:val="restart"/>
          </w:tcPr>
          <w:p w:rsidR="004A411A" w:rsidRDefault="004A411A">
            <w:pPr>
              <w:pStyle w:val="ConsPlusNormal"/>
              <w:jc w:val="center"/>
            </w:pPr>
            <w:r>
              <w:t>Остаток освоения капитальных вложений на 01.01. года (N+1), млн. рублей (без НДС)</w:t>
            </w:r>
          </w:p>
        </w:tc>
        <w:tc>
          <w:tcPr>
            <w:tcW w:w="3628" w:type="dxa"/>
            <w:gridSpan w:val="4"/>
          </w:tcPr>
          <w:p w:rsidR="004A411A" w:rsidRDefault="004A411A">
            <w:pPr>
              <w:pStyle w:val="ConsPlusNormal"/>
              <w:jc w:val="center"/>
            </w:pPr>
            <w:r>
              <w:t>Отклонение от плана освоения капитальных вложений года N</w:t>
            </w:r>
          </w:p>
        </w:tc>
        <w:tc>
          <w:tcPr>
            <w:tcW w:w="850" w:type="dxa"/>
            <w:vMerge w:val="restart"/>
          </w:tcPr>
          <w:p w:rsidR="004A411A" w:rsidRDefault="004A411A">
            <w:pPr>
              <w:pStyle w:val="ConsPlusNormal"/>
              <w:jc w:val="center"/>
            </w:pPr>
            <w:r>
              <w:t>Причины отклонений</w:t>
            </w:r>
          </w:p>
        </w:tc>
      </w:tr>
      <w:tr w:rsidR="004A411A">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gridSpan w:val="2"/>
            <w:vMerge/>
          </w:tcPr>
          <w:p w:rsidR="004A411A" w:rsidRDefault="004A411A">
            <w:pPr>
              <w:pStyle w:val="ConsPlusNormal"/>
            </w:pPr>
          </w:p>
        </w:tc>
        <w:tc>
          <w:tcPr>
            <w:tcW w:w="0" w:type="auto"/>
            <w:gridSpan w:val="2"/>
            <w:vMerge/>
          </w:tcPr>
          <w:p w:rsidR="004A411A" w:rsidRDefault="004A411A">
            <w:pPr>
              <w:pStyle w:val="ConsPlusNormal"/>
            </w:pPr>
          </w:p>
        </w:tc>
        <w:tc>
          <w:tcPr>
            <w:tcW w:w="1814" w:type="dxa"/>
            <w:gridSpan w:val="2"/>
          </w:tcPr>
          <w:p w:rsidR="004A411A" w:rsidRDefault="004A411A">
            <w:pPr>
              <w:pStyle w:val="ConsPlusNormal"/>
              <w:jc w:val="center"/>
            </w:pPr>
            <w:r>
              <w:t>План</w:t>
            </w:r>
          </w:p>
        </w:tc>
        <w:tc>
          <w:tcPr>
            <w:tcW w:w="1814" w:type="dxa"/>
            <w:gridSpan w:val="2"/>
          </w:tcPr>
          <w:p w:rsidR="004A411A" w:rsidRDefault="004A411A">
            <w:pPr>
              <w:pStyle w:val="ConsPlusNormal"/>
              <w:jc w:val="center"/>
            </w:pPr>
            <w:r>
              <w:t>Факт</w:t>
            </w:r>
          </w:p>
        </w:tc>
        <w:tc>
          <w:tcPr>
            <w:tcW w:w="0" w:type="auto"/>
            <w:gridSpan w:val="2"/>
            <w:vMerge/>
          </w:tcPr>
          <w:p w:rsidR="004A411A" w:rsidRDefault="004A411A">
            <w:pPr>
              <w:pStyle w:val="ConsPlusNormal"/>
            </w:pPr>
          </w:p>
        </w:tc>
        <w:tc>
          <w:tcPr>
            <w:tcW w:w="1814" w:type="dxa"/>
            <w:gridSpan w:val="2"/>
          </w:tcPr>
          <w:p w:rsidR="004A411A" w:rsidRDefault="004A411A">
            <w:pPr>
              <w:pStyle w:val="ConsPlusNormal"/>
              <w:jc w:val="center"/>
            </w:pPr>
            <w:r>
              <w:t>млн. рублей (без НДС)</w:t>
            </w:r>
          </w:p>
        </w:tc>
        <w:tc>
          <w:tcPr>
            <w:tcW w:w="1814" w:type="dxa"/>
            <w:gridSpan w:val="2"/>
          </w:tcPr>
          <w:p w:rsidR="004A411A" w:rsidRDefault="004A411A">
            <w:pPr>
              <w:pStyle w:val="ConsPlusNormal"/>
              <w:jc w:val="center"/>
            </w:pPr>
            <w:r>
              <w:t>%</w:t>
            </w:r>
          </w:p>
        </w:tc>
        <w:tc>
          <w:tcPr>
            <w:tcW w:w="0" w:type="auto"/>
            <w:vMerge/>
          </w:tcPr>
          <w:p w:rsidR="004A411A" w:rsidRDefault="004A411A">
            <w:pPr>
              <w:pStyle w:val="ConsPlusNormal"/>
            </w:pPr>
          </w:p>
        </w:tc>
      </w:tr>
      <w:tr w:rsidR="004A411A">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907" w:type="dxa"/>
          </w:tcPr>
          <w:p w:rsidR="004A411A" w:rsidRDefault="004A411A">
            <w:pPr>
              <w:pStyle w:val="ConsPlusNormal"/>
              <w:jc w:val="center"/>
            </w:pPr>
            <w:r>
              <w:t>в базисном уровне цен</w:t>
            </w:r>
          </w:p>
        </w:tc>
        <w:tc>
          <w:tcPr>
            <w:tcW w:w="907" w:type="dxa"/>
          </w:tcPr>
          <w:p w:rsidR="004A411A" w:rsidRDefault="004A411A">
            <w:pPr>
              <w:pStyle w:val="ConsPlusNormal"/>
              <w:jc w:val="center"/>
            </w:pPr>
            <w:r>
              <w:t>в прогнозных ценах соответствующих лет</w:t>
            </w:r>
          </w:p>
        </w:tc>
        <w:tc>
          <w:tcPr>
            <w:tcW w:w="907" w:type="dxa"/>
          </w:tcPr>
          <w:p w:rsidR="004A411A" w:rsidRDefault="004A411A">
            <w:pPr>
              <w:pStyle w:val="ConsPlusNormal"/>
              <w:jc w:val="center"/>
            </w:pPr>
            <w:r>
              <w:t>в базисном уровне цен</w:t>
            </w:r>
          </w:p>
        </w:tc>
        <w:tc>
          <w:tcPr>
            <w:tcW w:w="907" w:type="dxa"/>
          </w:tcPr>
          <w:p w:rsidR="004A411A" w:rsidRDefault="004A411A">
            <w:pPr>
              <w:pStyle w:val="ConsPlusNormal"/>
              <w:jc w:val="center"/>
            </w:pPr>
            <w:r>
              <w:t>в прогнозных ценах соответствующих лет</w:t>
            </w:r>
          </w:p>
        </w:tc>
        <w:tc>
          <w:tcPr>
            <w:tcW w:w="907" w:type="dxa"/>
          </w:tcPr>
          <w:p w:rsidR="004A411A" w:rsidRDefault="004A411A">
            <w:pPr>
              <w:pStyle w:val="ConsPlusNormal"/>
              <w:jc w:val="center"/>
            </w:pPr>
            <w:r>
              <w:t>в базисном уровне цен</w:t>
            </w:r>
          </w:p>
        </w:tc>
        <w:tc>
          <w:tcPr>
            <w:tcW w:w="907" w:type="dxa"/>
          </w:tcPr>
          <w:p w:rsidR="004A411A" w:rsidRDefault="004A411A">
            <w:pPr>
              <w:pStyle w:val="ConsPlusNormal"/>
              <w:jc w:val="center"/>
            </w:pPr>
            <w:r>
              <w:t>в прогнозных ценах</w:t>
            </w:r>
          </w:p>
        </w:tc>
        <w:tc>
          <w:tcPr>
            <w:tcW w:w="907" w:type="dxa"/>
          </w:tcPr>
          <w:p w:rsidR="004A411A" w:rsidRDefault="004A411A">
            <w:pPr>
              <w:pStyle w:val="ConsPlusNormal"/>
              <w:jc w:val="center"/>
            </w:pPr>
            <w:r>
              <w:t>в базисном уровне цен</w:t>
            </w:r>
          </w:p>
        </w:tc>
        <w:tc>
          <w:tcPr>
            <w:tcW w:w="907" w:type="dxa"/>
          </w:tcPr>
          <w:p w:rsidR="004A411A" w:rsidRDefault="004A411A">
            <w:pPr>
              <w:pStyle w:val="ConsPlusNormal"/>
              <w:jc w:val="center"/>
            </w:pPr>
            <w:r>
              <w:t>в текущих ценах</w:t>
            </w:r>
          </w:p>
        </w:tc>
        <w:tc>
          <w:tcPr>
            <w:tcW w:w="907" w:type="dxa"/>
          </w:tcPr>
          <w:p w:rsidR="004A411A" w:rsidRDefault="004A411A">
            <w:pPr>
              <w:pStyle w:val="ConsPlusNormal"/>
              <w:jc w:val="center"/>
            </w:pPr>
            <w:r>
              <w:t>в базисном уровне цен</w:t>
            </w:r>
          </w:p>
        </w:tc>
        <w:tc>
          <w:tcPr>
            <w:tcW w:w="907" w:type="dxa"/>
          </w:tcPr>
          <w:p w:rsidR="004A411A" w:rsidRDefault="004A411A">
            <w:pPr>
              <w:pStyle w:val="ConsPlusNormal"/>
              <w:jc w:val="center"/>
            </w:pPr>
            <w:r>
              <w:t>в прогнозных ценах соответствующих лет</w:t>
            </w:r>
          </w:p>
        </w:tc>
        <w:tc>
          <w:tcPr>
            <w:tcW w:w="907" w:type="dxa"/>
          </w:tcPr>
          <w:p w:rsidR="004A411A" w:rsidRDefault="004A411A">
            <w:pPr>
              <w:pStyle w:val="ConsPlusNormal"/>
              <w:jc w:val="center"/>
            </w:pPr>
            <w:r>
              <w:t>в базисном уровне цен</w:t>
            </w:r>
          </w:p>
        </w:tc>
        <w:tc>
          <w:tcPr>
            <w:tcW w:w="907" w:type="dxa"/>
          </w:tcPr>
          <w:p w:rsidR="004A411A" w:rsidRDefault="004A411A">
            <w:pPr>
              <w:pStyle w:val="ConsPlusNormal"/>
              <w:jc w:val="center"/>
            </w:pPr>
            <w:r>
              <w:t>в прогнозных ценах</w:t>
            </w:r>
          </w:p>
        </w:tc>
        <w:tc>
          <w:tcPr>
            <w:tcW w:w="907" w:type="dxa"/>
          </w:tcPr>
          <w:p w:rsidR="004A411A" w:rsidRDefault="004A411A">
            <w:pPr>
              <w:pStyle w:val="ConsPlusNormal"/>
              <w:jc w:val="center"/>
            </w:pPr>
            <w:r>
              <w:t>в базисном уровне цен</w:t>
            </w:r>
          </w:p>
        </w:tc>
        <w:tc>
          <w:tcPr>
            <w:tcW w:w="907" w:type="dxa"/>
          </w:tcPr>
          <w:p w:rsidR="004A411A" w:rsidRDefault="004A411A">
            <w:pPr>
              <w:pStyle w:val="ConsPlusNormal"/>
              <w:jc w:val="center"/>
            </w:pPr>
            <w:r>
              <w:t>в прогнозных ценах</w:t>
            </w:r>
          </w:p>
        </w:tc>
        <w:tc>
          <w:tcPr>
            <w:tcW w:w="0" w:type="auto"/>
            <w:vMerge/>
          </w:tcPr>
          <w:p w:rsidR="004A411A" w:rsidRDefault="004A411A">
            <w:pPr>
              <w:pStyle w:val="ConsPlusNormal"/>
            </w:pPr>
          </w:p>
        </w:tc>
      </w:tr>
      <w:tr w:rsidR="004A411A">
        <w:tc>
          <w:tcPr>
            <w:tcW w:w="850" w:type="dxa"/>
          </w:tcPr>
          <w:p w:rsidR="004A411A" w:rsidRDefault="004A411A">
            <w:pPr>
              <w:pStyle w:val="ConsPlusNormal"/>
              <w:jc w:val="center"/>
            </w:pPr>
            <w:bookmarkStart w:id="32" w:name="P239"/>
            <w:bookmarkEnd w:id="32"/>
            <w:r>
              <w:t>1</w:t>
            </w:r>
          </w:p>
        </w:tc>
        <w:tc>
          <w:tcPr>
            <w:tcW w:w="1417" w:type="dxa"/>
          </w:tcPr>
          <w:p w:rsidR="004A411A" w:rsidRDefault="004A411A">
            <w:pPr>
              <w:pStyle w:val="ConsPlusNormal"/>
              <w:jc w:val="center"/>
            </w:pPr>
            <w:bookmarkStart w:id="33" w:name="P240"/>
            <w:bookmarkEnd w:id="33"/>
            <w:r>
              <w:t>2</w:t>
            </w:r>
          </w:p>
        </w:tc>
        <w:tc>
          <w:tcPr>
            <w:tcW w:w="793" w:type="dxa"/>
          </w:tcPr>
          <w:p w:rsidR="004A411A" w:rsidRDefault="004A411A">
            <w:pPr>
              <w:pStyle w:val="ConsPlusNormal"/>
              <w:jc w:val="center"/>
            </w:pPr>
            <w:bookmarkStart w:id="34" w:name="P241"/>
            <w:bookmarkEnd w:id="34"/>
            <w:r>
              <w:t>3</w:t>
            </w:r>
          </w:p>
        </w:tc>
        <w:tc>
          <w:tcPr>
            <w:tcW w:w="1474" w:type="dxa"/>
          </w:tcPr>
          <w:p w:rsidR="004A411A" w:rsidRDefault="004A411A">
            <w:pPr>
              <w:pStyle w:val="ConsPlusNormal"/>
              <w:jc w:val="center"/>
            </w:pPr>
            <w:bookmarkStart w:id="35" w:name="P242"/>
            <w:bookmarkEnd w:id="35"/>
            <w:r>
              <w:t>4</w:t>
            </w:r>
          </w:p>
        </w:tc>
        <w:tc>
          <w:tcPr>
            <w:tcW w:w="1303" w:type="dxa"/>
          </w:tcPr>
          <w:p w:rsidR="004A411A" w:rsidRDefault="004A411A">
            <w:pPr>
              <w:pStyle w:val="ConsPlusNormal"/>
              <w:jc w:val="center"/>
            </w:pPr>
            <w:bookmarkStart w:id="36" w:name="P243"/>
            <w:bookmarkEnd w:id="36"/>
            <w:r>
              <w:t>5</w:t>
            </w:r>
          </w:p>
        </w:tc>
        <w:tc>
          <w:tcPr>
            <w:tcW w:w="907" w:type="dxa"/>
          </w:tcPr>
          <w:p w:rsidR="004A411A" w:rsidRDefault="004A411A">
            <w:pPr>
              <w:pStyle w:val="ConsPlusNormal"/>
              <w:jc w:val="center"/>
            </w:pPr>
            <w:bookmarkStart w:id="37" w:name="P244"/>
            <w:bookmarkEnd w:id="37"/>
            <w:r>
              <w:t>6</w:t>
            </w:r>
          </w:p>
        </w:tc>
        <w:tc>
          <w:tcPr>
            <w:tcW w:w="907" w:type="dxa"/>
          </w:tcPr>
          <w:p w:rsidR="004A411A" w:rsidRDefault="004A411A">
            <w:pPr>
              <w:pStyle w:val="ConsPlusNormal"/>
              <w:jc w:val="center"/>
            </w:pPr>
            <w:bookmarkStart w:id="38" w:name="P245"/>
            <w:bookmarkEnd w:id="38"/>
            <w:r>
              <w:t>7</w:t>
            </w:r>
          </w:p>
        </w:tc>
        <w:tc>
          <w:tcPr>
            <w:tcW w:w="907" w:type="dxa"/>
          </w:tcPr>
          <w:p w:rsidR="004A411A" w:rsidRDefault="004A411A">
            <w:pPr>
              <w:pStyle w:val="ConsPlusNormal"/>
              <w:jc w:val="center"/>
            </w:pPr>
            <w:bookmarkStart w:id="39" w:name="P246"/>
            <w:bookmarkEnd w:id="39"/>
            <w:r>
              <w:t>8</w:t>
            </w:r>
          </w:p>
        </w:tc>
        <w:tc>
          <w:tcPr>
            <w:tcW w:w="907" w:type="dxa"/>
          </w:tcPr>
          <w:p w:rsidR="004A411A" w:rsidRDefault="004A411A">
            <w:pPr>
              <w:pStyle w:val="ConsPlusNormal"/>
              <w:jc w:val="center"/>
            </w:pPr>
            <w:bookmarkStart w:id="40" w:name="P247"/>
            <w:bookmarkEnd w:id="40"/>
            <w:r>
              <w:t>9</w:t>
            </w:r>
          </w:p>
        </w:tc>
        <w:tc>
          <w:tcPr>
            <w:tcW w:w="907" w:type="dxa"/>
          </w:tcPr>
          <w:p w:rsidR="004A411A" w:rsidRDefault="004A411A">
            <w:pPr>
              <w:pStyle w:val="ConsPlusNormal"/>
              <w:jc w:val="center"/>
            </w:pPr>
            <w:bookmarkStart w:id="41" w:name="P248"/>
            <w:bookmarkEnd w:id="41"/>
            <w:r>
              <w:t>10</w:t>
            </w:r>
          </w:p>
        </w:tc>
        <w:tc>
          <w:tcPr>
            <w:tcW w:w="907" w:type="dxa"/>
          </w:tcPr>
          <w:p w:rsidR="004A411A" w:rsidRDefault="004A411A">
            <w:pPr>
              <w:pStyle w:val="ConsPlusNormal"/>
              <w:jc w:val="center"/>
            </w:pPr>
            <w:bookmarkStart w:id="42" w:name="P249"/>
            <w:bookmarkEnd w:id="42"/>
            <w:r>
              <w:t>11</w:t>
            </w:r>
          </w:p>
        </w:tc>
        <w:tc>
          <w:tcPr>
            <w:tcW w:w="907" w:type="dxa"/>
          </w:tcPr>
          <w:p w:rsidR="004A411A" w:rsidRDefault="004A411A">
            <w:pPr>
              <w:pStyle w:val="ConsPlusNormal"/>
              <w:jc w:val="center"/>
            </w:pPr>
            <w:bookmarkStart w:id="43" w:name="P250"/>
            <w:bookmarkEnd w:id="43"/>
            <w:r>
              <w:t>12</w:t>
            </w:r>
          </w:p>
        </w:tc>
        <w:tc>
          <w:tcPr>
            <w:tcW w:w="907" w:type="dxa"/>
          </w:tcPr>
          <w:p w:rsidR="004A411A" w:rsidRDefault="004A411A">
            <w:pPr>
              <w:pStyle w:val="ConsPlusNormal"/>
              <w:jc w:val="center"/>
            </w:pPr>
            <w:bookmarkStart w:id="44" w:name="P251"/>
            <w:bookmarkEnd w:id="44"/>
            <w:r>
              <w:t>13</w:t>
            </w:r>
          </w:p>
        </w:tc>
        <w:tc>
          <w:tcPr>
            <w:tcW w:w="907" w:type="dxa"/>
          </w:tcPr>
          <w:p w:rsidR="004A411A" w:rsidRDefault="004A411A">
            <w:pPr>
              <w:pStyle w:val="ConsPlusNormal"/>
              <w:jc w:val="center"/>
            </w:pPr>
            <w:bookmarkStart w:id="45" w:name="P252"/>
            <w:bookmarkEnd w:id="45"/>
            <w:r>
              <w:t>14</w:t>
            </w:r>
          </w:p>
        </w:tc>
        <w:tc>
          <w:tcPr>
            <w:tcW w:w="907" w:type="dxa"/>
          </w:tcPr>
          <w:p w:rsidR="004A411A" w:rsidRDefault="004A411A">
            <w:pPr>
              <w:pStyle w:val="ConsPlusNormal"/>
              <w:jc w:val="center"/>
            </w:pPr>
            <w:bookmarkStart w:id="46" w:name="P253"/>
            <w:bookmarkEnd w:id="46"/>
            <w:r>
              <w:t>15</w:t>
            </w:r>
          </w:p>
        </w:tc>
        <w:tc>
          <w:tcPr>
            <w:tcW w:w="907" w:type="dxa"/>
          </w:tcPr>
          <w:p w:rsidR="004A411A" w:rsidRDefault="004A411A">
            <w:pPr>
              <w:pStyle w:val="ConsPlusNormal"/>
              <w:jc w:val="center"/>
            </w:pPr>
            <w:bookmarkStart w:id="47" w:name="P254"/>
            <w:bookmarkEnd w:id="47"/>
            <w:r>
              <w:t>16</w:t>
            </w:r>
          </w:p>
        </w:tc>
        <w:tc>
          <w:tcPr>
            <w:tcW w:w="907" w:type="dxa"/>
          </w:tcPr>
          <w:p w:rsidR="004A411A" w:rsidRDefault="004A411A">
            <w:pPr>
              <w:pStyle w:val="ConsPlusNormal"/>
              <w:jc w:val="center"/>
            </w:pPr>
            <w:bookmarkStart w:id="48" w:name="P255"/>
            <w:bookmarkEnd w:id="48"/>
            <w:r>
              <w:t>17</w:t>
            </w:r>
          </w:p>
        </w:tc>
        <w:tc>
          <w:tcPr>
            <w:tcW w:w="907" w:type="dxa"/>
          </w:tcPr>
          <w:p w:rsidR="004A411A" w:rsidRDefault="004A411A">
            <w:pPr>
              <w:pStyle w:val="ConsPlusNormal"/>
              <w:jc w:val="center"/>
            </w:pPr>
            <w:bookmarkStart w:id="49" w:name="P256"/>
            <w:bookmarkEnd w:id="49"/>
            <w:r>
              <w:t>18</w:t>
            </w:r>
          </w:p>
        </w:tc>
        <w:tc>
          <w:tcPr>
            <w:tcW w:w="907" w:type="dxa"/>
          </w:tcPr>
          <w:p w:rsidR="004A411A" w:rsidRDefault="004A411A">
            <w:pPr>
              <w:pStyle w:val="ConsPlusNormal"/>
              <w:jc w:val="center"/>
            </w:pPr>
            <w:bookmarkStart w:id="50" w:name="P257"/>
            <w:bookmarkEnd w:id="50"/>
            <w:r>
              <w:t>19</w:t>
            </w:r>
          </w:p>
        </w:tc>
        <w:tc>
          <w:tcPr>
            <w:tcW w:w="850" w:type="dxa"/>
          </w:tcPr>
          <w:p w:rsidR="004A411A" w:rsidRDefault="004A411A">
            <w:pPr>
              <w:pStyle w:val="ConsPlusNormal"/>
              <w:jc w:val="center"/>
            </w:pPr>
            <w:bookmarkStart w:id="51" w:name="P258"/>
            <w:bookmarkEnd w:id="51"/>
            <w:r>
              <w:t>20</w:t>
            </w:r>
          </w:p>
        </w:tc>
      </w:tr>
      <w:tr w:rsidR="004A411A">
        <w:tc>
          <w:tcPr>
            <w:tcW w:w="850" w:type="dxa"/>
          </w:tcPr>
          <w:p w:rsidR="004A411A" w:rsidRDefault="004A411A">
            <w:pPr>
              <w:pStyle w:val="ConsPlusNormal"/>
            </w:pPr>
          </w:p>
        </w:tc>
        <w:tc>
          <w:tcPr>
            <w:tcW w:w="1417" w:type="dxa"/>
          </w:tcPr>
          <w:p w:rsidR="004A411A" w:rsidRDefault="004A411A">
            <w:pPr>
              <w:pStyle w:val="ConsPlusNormal"/>
            </w:pPr>
          </w:p>
        </w:tc>
        <w:tc>
          <w:tcPr>
            <w:tcW w:w="793" w:type="dxa"/>
          </w:tcPr>
          <w:p w:rsidR="004A411A" w:rsidRDefault="004A411A">
            <w:pPr>
              <w:pStyle w:val="ConsPlusNormal"/>
            </w:pPr>
          </w:p>
        </w:tc>
        <w:tc>
          <w:tcPr>
            <w:tcW w:w="1474" w:type="dxa"/>
          </w:tcPr>
          <w:p w:rsidR="004A411A" w:rsidRDefault="004A411A">
            <w:pPr>
              <w:pStyle w:val="ConsPlusNormal"/>
            </w:pPr>
          </w:p>
        </w:tc>
        <w:tc>
          <w:tcPr>
            <w:tcW w:w="1303" w:type="dxa"/>
          </w:tcPr>
          <w:p w:rsidR="004A411A" w:rsidRDefault="004A411A">
            <w:pPr>
              <w:pStyle w:val="ConsPlusNormal"/>
            </w:pPr>
          </w:p>
        </w:tc>
        <w:tc>
          <w:tcPr>
            <w:tcW w:w="907" w:type="dxa"/>
          </w:tcPr>
          <w:p w:rsidR="004A411A" w:rsidRDefault="004A411A">
            <w:pPr>
              <w:pStyle w:val="ConsPlusNormal"/>
            </w:pPr>
          </w:p>
        </w:tc>
        <w:tc>
          <w:tcPr>
            <w:tcW w:w="907" w:type="dxa"/>
          </w:tcPr>
          <w:p w:rsidR="004A411A" w:rsidRDefault="004A411A">
            <w:pPr>
              <w:pStyle w:val="ConsPlusNormal"/>
            </w:pPr>
          </w:p>
        </w:tc>
        <w:tc>
          <w:tcPr>
            <w:tcW w:w="907" w:type="dxa"/>
          </w:tcPr>
          <w:p w:rsidR="004A411A" w:rsidRDefault="004A411A">
            <w:pPr>
              <w:pStyle w:val="ConsPlusNormal"/>
            </w:pPr>
          </w:p>
        </w:tc>
        <w:tc>
          <w:tcPr>
            <w:tcW w:w="907" w:type="dxa"/>
          </w:tcPr>
          <w:p w:rsidR="004A411A" w:rsidRDefault="004A411A">
            <w:pPr>
              <w:pStyle w:val="ConsPlusNormal"/>
            </w:pPr>
          </w:p>
        </w:tc>
        <w:tc>
          <w:tcPr>
            <w:tcW w:w="907" w:type="dxa"/>
          </w:tcPr>
          <w:p w:rsidR="004A411A" w:rsidRDefault="004A411A">
            <w:pPr>
              <w:pStyle w:val="ConsPlusNormal"/>
            </w:pPr>
          </w:p>
        </w:tc>
        <w:tc>
          <w:tcPr>
            <w:tcW w:w="907" w:type="dxa"/>
          </w:tcPr>
          <w:p w:rsidR="004A411A" w:rsidRDefault="004A411A">
            <w:pPr>
              <w:pStyle w:val="ConsPlusNormal"/>
            </w:pPr>
          </w:p>
        </w:tc>
        <w:tc>
          <w:tcPr>
            <w:tcW w:w="907" w:type="dxa"/>
          </w:tcPr>
          <w:p w:rsidR="004A411A" w:rsidRDefault="004A411A">
            <w:pPr>
              <w:pStyle w:val="ConsPlusNormal"/>
            </w:pPr>
          </w:p>
        </w:tc>
        <w:tc>
          <w:tcPr>
            <w:tcW w:w="907" w:type="dxa"/>
          </w:tcPr>
          <w:p w:rsidR="004A411A" w:rsidRDefault="004A411A">
            <w:pPr>
              <w:pStyle w:val="ConsPlusNormal"/>
            </w:pPr>
          </w:p>
        </w:tc>
        <w:tc>
          <w:tcPr>
            <w:tcW w:w="907" w:type="dxa"/>
          </w:tcPr>
          <w:p w:rsidR="004A411A" w:rsidRDefault="004A411A">
            <w:pPr>
              <w:pStyle w:val="ConsPlusNormal"/>
            </w:pPr>
          </w:p>
        </w:tc>
        <w:tc>
          <w:tcPr>
            <w:tcW w:w="907" w:type="dxa"/>
          </w:tcPr>
          <w:p w:rsidR="004A411A" w:rsidRDefault="004A411A">
            <w:pPr>
              <w:pStyle w:val="ConsPlusNormal"/>
            </w:pPr>
          </w:p>
        </w:tc>
        <w:tc>
          <w:tcPr>
            <w:tcW w:w="907" w:type="dxa"/>
          </w:tcPr>
          <w:p w:rsidR="004A411A" w:rsidRDefault="004A411A">
            <w:pPr>
              <w:pStyle w:val="ConsPlusNormal"/>
            </w:pPr>
          </w:p>
        </w:tc>
        <w:tc>
          <w:tcPr>
            <w:tcW w:w="907" w:type="dxa"/>
          </w:tcPr>
          <w:p w:rsidR="004A411A" w:rsidRDefault="004A411A">
            <w:pPr>
              <w:pStyle w:val="ConsPlusNormal"/>
            </w:pPr>
          </w:p>
        </w:tc>
        <w:tc>
          <w:tcPr>
            <w:tcW w:w="907" w:type="dxa"/>
          </w:tcPr>
          <w:p w:rsidR="004A411A" w:rsidRDefault="004A411A">
            <w:pPr>
              <w:pStyle w:val="ConsPlusNormal"/>
            </w:pPr>
          </w:p>
        </w:tc>
        <w:tc>
          <w:tcPr>
            <w:tcW w:w="907" w:type="dxa"/>
          </w:tcPr>
          <w:p w:rsidR="004A411A" w:rsidRDefault="004A411A">
            <w:pPr>
              <w:pStyle w:val="ConsPlusNormal"/>
            </w:pPr>
          </w:p>
        </w:tc>
        <w:tc>
          <w:tcPr>
            <w:tcW w:w="850" w:type="dxa"/>
          </w:tcPr>
          <w:p w:rsidR="004A411A" w:rsidRDefault="004A411A">
            <w:pPr>
              <w:pStyle w:val="ConsPlusNormal"/>
            </w:pPr>
          </w:p>
        </w:tc>
      </w:tr>
      <w:tr w:rsidR="004A411A">
        <w:tc>
          <w:tcPr>
            <w:tcW w:w="3060" w:type="dxa"/>
            <w:gridSpan w:val="3"/>
          </w:tcPr>
          <w:p w:rsidR="004A411A" w:rsidRDefault="004A411A">
            <w:pPr>
              <w:pStyle w:val="ConsPlusNormal"/>
              <w:ind w:left="567"/>
            </w:pPr>
            <w:r>
              <w:t>ВСЕГО по инвестиционной программе, в том числе:</w:t>
            </w:r>
          </w:p>
        </w:tc>
        <w:tc>
          <w:tcPr>
            <w:tcW w:w="1474" w:type="dxa"/>
          </w:tcPr>
          <w:p w:rsidR="004A411A" w:rsidRDefault="004A411A">
            <w:pPr>
              <w:pStyle w:val="ConsPlusNormal"/>
            </w:pPr>
          </w:p>
        </w:tc>
        <w:tc>
          <w:tcPr>
            <w:tcW w:w="1303" w:type="dxa"/>
          </w:tcPr>
          <w:p w:rsidR="004A411A" w:rsidRDefault="004A411A">
            <w:pPr>
              <w:pStyle w:val="ConsPlusNormal"/>
            </w:pPr>
          </w:p>
        </w:tc>
        <w:tc>
          <w:tcPr>
            <w:tcW w:w="907" w:type="dxa"/>
          </w:tcPr>
          <w:p w:rsidR="004A411A" w:rsidRDefault="004A411A">
            <w:pPr>
              <w:pStyle w:val="ConsPlusNormal"/>
            </w:pPr>
          </w:p>
        </w:tc>
        <w:tc>
          <w:tcPr>
            <w:tcW w:w="907" w:type="dxa"/>
          </w:tcPr>
          <w:p w:rsidR="004A411A" w:rsidRDefault="004A411A">
            <w:pPr>
              <w:pStyle w:val="ConsPlusNormal"/>
            </w:pPr>
          </w:p>
        </w:tc>
        <w:tc>
          <w:tcPr>
            <w:tcW w:w="907" w:type="dxa"/>
          </w:tcPr>
          <w:p w:rsidR="004A411A" w:rsidRDefault="004A411A">
            <w:pPr>
              <w:pStyle w:val="ConsPlusNormal"/>
            </w:pPr>
          </w:p>
        </w:tc>
        <w:tc>
          <w:tcPr>
            <w:tcW w:w="907" w:type="dxa"/>
          </w:tcPr>
          <w:p w:rsidR="004A411A" w:rsidRDefault="004A411A">
            <w:pPr>
              <w:pStyle w:val="ConsPlusNormal"/>
            </w:pPr>
          </w:p>
        </w:tc>
        <w:tc>
          <w:tcPr>
            <w:tcW w:w="907" w:type="dxa"/>
          </w:tcPr>
          <w:p w:rsidR="004A411A" w:rsidRDefault="004A411A">
            <w:pPr>
              <w:pStyle w:val="ConsPlusNormal"/>
            </w:pPr>
          </w:p>
        </w:tc>
        <w:tc>
          <w:tcPr>
            <w:tcW w:w="907" w:type="dxa"/>
          </w:tcPr>
          <w:p w:rsidR="004A411A" w:rsidRDefault="004A411A">
            <w:pPr>
              <w:pStyle w:val="ConsPlusNormal"/>
            </w:pPr>
          </w:p>
        </w:tc>
        <w:tc>
          <w:tcPr>
            <w:tcW w:w="907" w:type="dxa"/>
          </w:tcPr>
          <w:p w:rsidR="004A411A" w:rsidRDefault="004A411A">
            <w:pPr>
              <w:pStyle w:val="ConsPlusNormal"/>
            </w:pPr>
          </w:p>
        </w:tc>
        <w:tc>
          <w:tcPr>
            <w:tcW w:w="907" w:type="dxa"/>
          </w:tcPr>
          <w:p w:rsidR="004A411A" w:rsidRDefault="004A411A">
            <w:pPr>
              <w:pStyle w:val="ConsPlusNormal"/>
            </w:pPr>
          </w:p>
        </w:tc>
        <w:tc>
          <w:tcPr>
            <w:tcW w:w="907" w:type="dxa"/>
          </w:tcPr>
          <w:p w:rsidR="004A411A" w:rsidRDefault="004A411A">
            <w:pPr>
              <w:pStyle w:val="ConsPlusNormal"/>
            </w:pPr>
          </w:p>
        </w:tc>
        <w:tc>
          <w:tcPr>
            <w:tcW w:w="907" w:type="dxa"/>
          </w:tcPr>
          <w:p w:rsidR="004A411A" w:rsidRDefault="004A411A">
            <w:pPr>
              <w:pStyle w:val="ConsPlusNormal"/>
            </w:pPr>
          </w:p>
        </w:tc>
        <w:tc>
          <w:tcPr>
            <w:tcW w:w="907" w:type="dxa"/>
          </w:tcPr>
          <w:p w:rsidR="004A411A" w:rsidRDefault="004A411A">
            <w:pPr>
              <w:pStyle w:val="ConsPlusNormal"/>
            </w:pPr>
          </w:p>
        </w:tc>
        <w:tc>
          <w:tcPr>
            <w:tcW w:w="907" w:type="dxa"/>
          </w:tcPr>
          <w:p w:rsidR="004A411A" w:rsidRDefault="004A411A">
            <w:pPr>
              <w:pStyle w:val="ConsPlusNormal"/>
            </w:pPr>
          </w:p>
        </w:tc>
        <w:tc>
          <w:tcPr>
            <w:tcW w:w="907" w:type="dxa"/>
          </w:tcPr>
          <w:p w:rsidR="004A411A" w:rsidRDefault="004A411A">
            <w:pPr>
              <w:pStyle w:val="ConsPlusNormal"/>
            </w:pPr>
          </w:p>
        </w:tc>
        <w:tc>
          <w:tcPr>
            <w:tcW w:w="907" w:type="dxa"/>
          </w:tcPr>
          <w:p w:rsidR="004A411A" w:rsidRDefault="004A411A">
            <w:pPr>
              <w:pStyle w:val="ConsPlusNormal"/>
            </w:pPr>
          </w:p>
        </w:tc>
        <w:tc>
          <w:tcPr>
            <w:tcW w:w="850" w:type="dxa"/>
          </w:tcPr>
          <w:p w:rsidR="004A411A" w:rsidRDefault="004A411A">
            <w:pPr>
              <w:pStyle w:val="ConsPlusNormal"/>
            </w:pPr>
          </w:p>
        </w:tc>
      </w:tr>
    </w:tbl>
    <w:p w:rsidR="004A411A" w:rsidRDefault="004A411A">
      <w:pPr>
        <w:pStyle w:val="ConsPlusNormal"/>
        <w:sectPr w:rsidR="004A411A">
          <w:pgSz w:w="16838" w:h="11905" w:orient="landscape"/>
          <w:pgMar w:top="1701" w:right="397" w:bottom="850" w:left="397" w:header="0" w:footer="0" w:gutter="0"/>
          <w:cols w:space="720"/>
          <w:titlePg/>
        </w:sectPr>
      </w:pPr>
    </w:p>
    <w:p w:rsidR="004A411A" w:rsidRDefault="004A411A">
      <w:pPr>
        <w:pStyle w:val="ConsPlusNormal"/>
        <w:jc w:val="both"/>
      </w:pPr>
    </w:p>
    <w:p w:rsidR="004A411A" w:rsidRDefault="004A411A">
      <w:pPr>
        <w:pStyle w:val="ConsPlusNormal"/>
        <w:ind w:firstLine="540"/>
        <w:jc w:val="both"/>
      </w:pPr>
      <w:r>
        <w:t>Примечание: Словосочетания вида "год N", "год (N-1)", "год (N+1)" в различных падежах заменяются указанием года (четыре цифры и слово "год" в соответствующем падеже), который определяется как отчетный год плюс или минус количество лет, равных числу, указанному в словосочетании соответственно после знака "+" или "-".</w:t>
      </w: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right"/>
        <w:outlineLvl w:val="0"/>
      </w:pPr>
      <w:r>
        <w:t>Приложение N 3</w:t>
      </w:r>
    </w:p>
    <w:p w:rsidR="004A411A" w:rsidRDefault="004A411A">
      <w:pPr>
        <w:pStyle w:val="ConsPlusNormal"/>
        <w:jc w:val="right"/>
      </w:pPr>
      <w:r>
        <w:t>к приказу Минэнерго России</w:t>
      </w:r>
    </w:p>
    <w:p w:rsidR="004A411A" w:rsidRDefault="004A411A">
      <w:pPr>
        <w:pStyle w:val="ConsPlusNormal"/>
        <w:jc w:val="right"/>
      </w:pPr>
      <w:r>
        <w:t>от 25 апреля 2018 г. N 320</w:t>
      </w:r>
    </w:p>
    <w:p w:rsidR="004A411A" w:rsidRDefault="004A411A">
      <w:pPr>
        <w:pStyle w:val="ConsPlusNormal"/>
        <w:jc w:val="both"/>
      </w:pPr>
    </w:p>
    <w:p w:rsidR="004A411A" w:rsidRDefault="004A411A">
      <w:pPr>
        <w:pStyle w:val="ConsPlusNonformat"/>
        <w:jc w:val="both"/>
      </w:pPr>
      <w:bookmarkStart w:id="52" w:name="P308"/>
      <w:bookmarkEnd w:id="52"/>
      <w:r>
        <w:t xml:space="preserve">             Форма 3. Отчет об исполнении плана ввода основных</w:t>
      </w:r>
    </w:p>
    <w:p w:rsidR="004A411A" w:rsidRDefault="004A411A">
      <w:pPr>
        <w:pStyle w:val="ConsPlusNonformat"/>
        <w:jc w:val="both"/>
      </w:pPr>
      <w:r>
        <w:t xml:space="preserve">        средств по инвестиционным проектам инвестиционной программы</w:t>
      </w:r>
    </w:p>
    <w:p w:rsidR="004A411A" w:rsidRDefault="004A411A">
      <w:pPr>
        <w:pStyle w:val="ConsPlusNonformat"/>
        <w:jc w:val="both"/>
      </w:pPr>
      <w:r>
        <w:t xml:space="preserve">                                за год ____</w:t>
      </w:r>
    </w:p>
    <w:p w:rsidR="004A411A" w:rsidRDefault="004A411A">
      <w:pPr>
        <w:pStyle w:val="ConsPlusNonformat"/>
        <w:jc w:val="both"/>
      </w:pPr>
    </w:p>
    <w:p w:rsidR="004A411A" w:rsidRDefault="004A411A">
      <w:pPr>
        <w:pStyle w:val="ConsPlusNonformat"/>
        <w:jc w:val="both"/>
      </w:pPr>
      <w:r>
        <w:t xml:space="preserve">    Отчет о реализации инвестиционной программы _______________________</w:t>
      </w:r>
    </w:p>
    <w:p w:rsidR="004A411A" w:rsidRDefault="004A411A">
      <w:pPr>
        <w:pStyle w:val="ConsPlusNonformat"/>
        <w:jc w:val="both"/>
      </w:pPr>
      <w:r>
        <w:t xml:space="preserve">                                                  полное наименование</w:t>
      </w:r>
    </w:p>
    <w:p w:rsidR="004A411A" w:rsidRDefault="004A411A">
      <w:pPr>
        <w:pStyle w:val="ConsPlusNonformat"/>
        <w:jc w:val="both"/>
      </w:pPr>
      <w:r>
        <w:t xml:space="preserve">                                                       субъекта</w:t>
      </w:r>
    </w:p>
    <w:p w:rsidR="004A411A" w:rsidRDefault="004A411A">
      <w:pPr>
        <w:pStyle w:val="ConsPlusNonformat"/>
        <w:jc w:val="both"/>
      </w:pPr>
      <w:r>
        <w:t xml:space="preserve">                                                   электроэнергетики</w:t>
      </w:r>
    </w:p>
    <w:p w:rsidR="004A411A" w:rsidRDefault="004A411A">
      <w:pPr>
        <w:pStyle w:val="ConsPlusNonformat"/>
        <w:jc w:val="both"/>
      </w:pPr>
    </w:p>
    <w:p w:rsidR="004A411A" w:rsidRDefault="004A411A">
      <w:pPr>
        <w:pStyle w:val="ConsPlusNonformat"/>
        <w:jc w:val="both"/>
      </w:pPr>
      <w:r>
        <w:t xml:space="preserve">                    Год раскрытия информации: ____ год</w:t>
      </w:r>
    </w:p>
    <w:p w:rsidR="004A411A" w:rsidRDefault="004A411A">
      <w:pPr>
        <w:pStyle w:val="ConsPlusNonformat"/>
        <w:jc w:val="both"/>
      </w:pPr>
    </w:p>
    <w:p w:rsidR="004A411A" w:rsidRDefault="004A411A">
      <w:pPr>
        <w:pStyle w:val="ConsPlusNonformat"/>
        <w:jc w:val="both"/>
      </w:pPr>
      <w:r>
        <w:t xml:space="preserve">           Утвержденные плановые значения показателей приведены</w:t>
      </w:r>
    </w:p>
    <w:p w:rsidR="004A411A" w:rsidRDefault="004A411A">
      <w:pPr>
        <w:pStyle w:val="ConsPlusNonformat"/>
        <w:jc w:val="both"/>
      </w:pPr>
      <w:r>
        <w:t xml:space="preserve">     в соответствии с ________________________________________________</w:t>
      </w:r>
    </w:p>
    <w:p w:rsidR="004A411A" w:rsidRDefault="004A411A">
      <w:pPr>
        <w:pStyle w:val="ConsPlusNonformat"/>
        <w:jc w:val="both"/>
      </w:pPr>
      <w:r>
        <w:t xml:space="preserve">                       реквизиты решения органа исполнительной власти,</w:t>
      </w:r>
    </w:p>
    <w:p w:rsidR="004A411A" w:rsidRDefault="004A411A">
      <w:pPr>
        <w:pStyle w:val="ConsPlusNonformat"/>
        <w:jc w:val="both"/>
      </w:pPr>
      <w:r>
        <w:t xml:space="preserve">                           утвердившего инвестиционную программу</w:t>
      </w:r>
    </w:p>
    <w:p w:rsidR="004A411A" w:rsidRDefault="004A411A">
      <w:pPr>
        <w:pStyle w:val="ConsPlusNormal"/>
        <w:jc w:val="both"/>
      </w:pPr>
    </w:p>
    <w:p w:rsidR="004A411A" w:rsidRDefault="004A411A">
      <w:pPr>
        <w:pStyle w:val="ConsPlusNormal"/>
        <w:sectPr w:rsidR="004A411A">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04"/>
        <w:gridCol w:w="1248"/>
        <w:gridCol w:w="1248"/>
        <w:gridCol w:w="1211"/>
        <w:gridCol w:w="1220"/>
        <w:gridCol w:w="584"/>
        <w:gridCol w:w="487"/>
        <w:gridCol w:w="476"/>
        <w:gridCol w:w="392"/>
        <w:gridCol w:w="392"/>
        <w:gridCol w:w="574"/>
        <w:gridCol w:w="1220"/>
        <w:gridCol w:w="584"/>
        <w:gridCol w:w="487"/>
        <w:gridCol w:w="476"/>
        <w:gridCol w:w="392"/>
        <w:gridCol w:w="392"/>
        <w:gridCol w:w="574"/>
        <w:gridCol w:w="816"/>
        <w:gridCol w:w="444"/>
        <w:gridCol w:w="584"/>
        <w:gridCol w:w="277"/>
        <w:gridCol w:w="886"/>
      </w:tblGrid>
      <w:tr w:rsidR="004A411A">
        <w:tc>
          <w:tcPr>
            <w:tcW w:w="850" w:type="dxa"/>
            <w:vMerge w:val="restart"/>
          </w:tcPr>
          <w:p w:rsidR="004A411A" w:rsidRDefault="004A411A">
            <w:pPr>
              <w:pStyle w:val="ConsPlusNormal"/>
              <w:jc w:val="center"/>
            </w:pPr>
            <w:r>
              <w:lastRenderedPageBreak/>
              <w:t>Номер группы инвестиционных проектов</w:t>
            </w:r>
          </w:p>
        </w:tc>
        <w:tc>
          <w:tcPr>
            <w:tcW w:w="1417" w:type="dxa"/>
            <w:vMerge w:val="restart"/>
          </w:tcPr>
          <w:p w:rsidR="004A411A" w:rsidRDefault="004A411A">
            <w:pPr>
              <w:pStyle w:val="ConsPlusNormal"/>
              <w:jc w:val="center"/>
            </w:pPr>
            <w:r>
              <w:t>Наименование инвестиционного проекта (группы инвестиционных проектов)</w:t>
            </w:r>
          </w:p>
        </w:tc>
        <w:tc>
          <w:tcPr>
            <w:tcW w:w="1133" w:type="dxa"/>
            <w:vMerge w:val="restart"/>
          </w:tcPr>
          <w:p w:rsidR="004A411A" w:rsidRDefault="004A411A">
            <w:pPr>
              <w:pStyle w:val="ConsPlusNormal"/>
              <w:jc w:val="center"/>
            </w:pPr>
            <w:r>
              <w:t>Идентификатор инвестиционного проекта</w:t>
            </w:r>
          </w:p>
        </w:tc>
        <w:tc>
          <w:tcPr>
            <w:tcW w:w="1984" w:type="dxa"/>
            <w:vMerge w:val="restart"/>
          </w:tcPr>
          <w:p w:rsidR="004A411A" w:rsidRDefault="004A411A">
            <w:pPr>
              <w:pStyle w:val="ConsPlusNormal"/>
              <w:jc w:val="center"/>
            </w:pPr>
            <w:r>
              <w:t>Первоначальная стоимость принимаемых к учету основных средств и нематериальных активов, млн. рублей (без НДС)</w:t>
            </w:r>
          </w:p>
        </w:tc>
        <w:tc>
          <w:tcPr>
            <w:tcW w:w="9688" w:type="dxa"/>
            <w:gridSpan w:val="14"/>
          </w:tcPr>
          <w:p w:rsidR="004A411A" w:rsidRDefault="004A411A">
            <w:pPr>
              <w:pStyle w:val="ConsPlusNormal"/>
              <w:jc w:val="center"/>
            </w:pPr>
            <w:r>
              <w:t>Принятие основных средств и нематериальных активов к бухгалтерскому учету в год N</w:t>
            </w:r>
          </w:p>
        </w:tc>
        <w:tc>
          <w:tcPr>
            <w:tcW w:w="2606" w:type="dxa"/>
            <w:gridSpan w:val="4"/>
            <w:vMerge w:val="restart"/>
          </w:tcPr>
          <w:p w:rsidR="004A411A" w:rsidRDefault="004A411A">
            <w:pPr>
              <w:pStyle w:val="ConsPlusNormal"/>
              <w:jc w:val="center"/>
            </w:pPr>
            <w:r>
              <w:t>Отклонение от плана ввода основных средств года N</w:t>
            </w:r>
          </w:p>
        </w:tc>
        <w:tc>
          <w:tcPr>
            <w:tcW w:w="850" w:type="dxa"/>
            <w:vMerge w:val="restart"/>
          </w:tcPr>
          <w:p w:rsidR="004A411A" w:rsidRDefault="004A411A">
            <w:pPr>
              <w:pStyle w:val="ConsPlusNormal"/>
              <w:jc w:val="center"/>
            </w:pPr>
            <w:r>
              <w:t>Причины отклонений</w:t>
            </w:r>
          </w:p>
        </w:tc>
      </w:tr>
      <w:tr w:rsidR="004A411A">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4872" w:type="dxa"/>
            <w:gridSpan w:val="7"/>
          </w:tcPr>
          <w:p w:rsidR="004A411A" w:rsidRDefault="004A411A">
            <w:pPr>
              <w:pStyle w:val="ConsPlusNormal"/>
              <w:jc w:val="center"/>
            </w:pPr>
            <w:r>
              <w:t>План</w:t>
            </w:r>
          </w:p>
        </w:tc>
        <w:tc>
          <w:tcPr>
            <w:tcW w:w="4816" w:type="dxa"/>
            <w:gridSpan w:val="7"/>
          </w:tcPr>
          <w:p w:rsidR="004A411A" w:rsidRDefault="004A411A">
            <w:pPr>
              <w:pStyle w:val="ConsPlusNormal"/>
              <w:jc w:val="center"/>
            </w:pPr>
            <w:r>
              <w:t>Факт</w:t>
            </w:r>
          </w:p>
        </w:tc>
        <w:tc>
          <w:tcPr>
            <w:tcW w:w="0" w:type="auto"/>
            <w:gridSpan w:val="4"/>
            <w:vMerge/>
          </w:tcPr>
          <w:p w:rsidR="004A411A" w:rsidRDefault="004A411A">
            <w:pPr>
              <w:pStyle w:val="ConsPlusNormal"/>
            </w:pPr>
          </w:p>
        </w:tc>
        <w:tc>
          <w:tcPr>
            <w:tcW w:w="0" w:type="auto"/>
            <w:vMerge/>
          </w:tcPr>
          <w:p w:rsidR="004A411A" w:rsidRDefault="004A411A">
            <w:pPr>
              <w:pStyle w:val="ConsPlusNormal"/>
            </w:pPr>
          </w:p>
        </w:tc>
      </w:tr>
      <w:tr w:rsidR="004A411A">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1020" w:type="dxa"/>
          </w:tcPr>
          <w:p w:rsidR="004A411A" w:rsidRDefault="004A411A">
            <w:pPr>
              <w:pStyle w:val="ConsPlusNormal"/>
              <w:jc w:val="center"/>
            </w:pPr>
            <w:r>
              <w:t>нематериальные активы</w:t>
            </w:r>
          </w:p>
        </w:tc>
        <w:tc>
          <w:tcPr>
            <w:tcW w:w="3852" w:type="dxa"/>
            <w:gridSpan w:val="6"/>
          </w:tcPr>
          <w:p w:rsidR="004A411A" w:rsidRDefault="004A411A">
            <w:pPr>
              <w:pStyle w:val="ConsPlusNormal"/>
              <w:jc w:val="center"/>
            </w:pPr>
            <w:r>
              <w:t>основные средства</w:t>
            </w:r>
          </w:p>
        </w:tc>
        <w:tc>
          <w:tcPr>
            <w:tcW w:w="964" w:type="dxa"/>
          </w:tcPr>
          <w:p w:rsidR="004A411A" w:rsidRDefault="004A411A">
            <w:pPr>
              <w:pStyle w:val="ConsPlusNormal"/>
              <w:jc w:val="center"/>
            </w:pPr>
            <w:r>
              <w:t>нематериальные активы</w:t>
            </w:r>
          </w:p>
        </w:tc>
        <w:tc>
          <w:tcPr>
            <w:tcW w:w="3852" w:type="dxa"/>
            <w:gridSpan w:val="6"/>
          </w:tcPr>
          <w:p w:rsidR="004A411A" w:rsidRDefault="004A411A">
            <w:pPr>
              <w:pStyle w:val="ConsPlusNormal"/>
              <w:jc w:val="center"/>
            </w:pPr>
            <w:r>
              <w:t>основные средства</w:t>
            </w:r>
          </w:p>
        </w:tc>
        <w:tc>
          <w:tcPr>
            <w:tcW w:w="1360" w:type="dxa"/>
            <w:gridSpan w:val="2"/>
          </w:tcPr>
          <w:p w:rsidR="004A411A" w:rsidRDefault="004A411A">
            <w:pPr>
              <w:pStyle w:val="ConsPlusNormal"/>
              <w:jc w:val="center"/>
            </w:pPr>
            <w:r>
              <w:t>нематериальные активы</w:t>
            </w:r>
          </w:p>
        </w:tc>
        <w:tc>
          <w:tcPr>
            <w:tcW w:w="1246" w:type="dxa"/>
            <w:gridSpan w:val="2"/>
          </w:tcPr>
          <w:p w:rsidR="004A411A" w:rsidRDefault="004A411A">
            <w:pPr>
              <w:pStyle w:val="ConsPlusNormal"/>
              <w:jc w:val="center"/>
            </w:pPr>
            <w:r>
              <w:t>основные средства</w:t>
            </w:r>
          </w:p>
        </w:tc>
        <w:tc>
          <w:tcPr>
            <w:tcW w:w="0" w:type="auto"/>
            <w:vMerge/>
          </w:tcPr>
          <w:p w:rsidR="004A411A" w:rsidRDefault="004A411A">
            <w:pPr>
              <w:pStyle w:val="ConsPlusNormal"/>
            </w:pPr>
          </w:p>
        </w:tc>
      </w:tr>
      <w:tr w:rsidR="004A411A">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1020" w:type="dxa"/>
          </w:tcPr>
          <w:p w:rsidR="004A411A" w:rsidRDefault="004A411A">
            <w:pPr>
              <w:pStyle w:val="ConsPlusNormal"/>
              <w:jc w:val="center"/>
            </w:pPr>
            <w:r>
              <w:t>млн. рублей (без НДС)</w:t>
            </w:r>
          </w:p>
        </w:tc>
        <w:tc>
          <w:tcPr>
            <w:tcW w:w="850" w:type="dxa"/>
          </w:tcPr>
          <w:p w:rsidR="004A411A" w:rsidRDefault="004A411A">
            <w:pPr>
              <w:pStyle w:val="ConsPlusNormal"/>
              <w:jc w:val="center"/>
            </w:pPr>
            <w:r>
              <w:t>млн. рублей (без НДС)</w:t>
            </w:r>
          </w:p>
        </w:tc>
        <w:tc>
          <w:tcPr>
            <w:tcW w:w="566" w:type="dxa"/>
          </w:tcPr>
          <w:p w:rsidR="004A411A" w:rsidRDefault="004A411A">
            <w:pPr>
              <w:pStyle w:val="ConsPlusNormal"/>
              <w:jc w:val="center"/>
            </w:pPr>
            <w:r>
              <w:t>МВxА</w:t>
            </w:r>
          </w:p>
        </w:tc>
        <w:tc>
          <w:tcPr>
            <w:tcW w:w="510" w:type="dxa"/>
          </w:tcPr>
          <w:p w:rsidR="004A411A" w:rsidRDefault="004A411A">
            <w:pPr>
              <w:pStyle w:val="ConsPlusNormal"/>
              <w:jc w:val="center"/>
            </w:pPr>
            <w:r>
              <w:t>Мвар</w:t>
            </w:r>
          </w:p>
        </w:tc>
        <w:tc>
          <w:tcPr>
            <w:tcW w:w="680" w:type="dxa"/>
          </w:tcPr>
          <w:p w:rsidR="004A411A" w:rsidRDefault="004A411A">
            <w:pPr>
              <w:pStyle w:val="ConsPlusNormal"/>
              <w:jc w:val="center"/>
            </w:pPr>
            <w:r>
              <w:t>км ЛЭП</w:t>
            </w:r>
          </w:p>
        </w:tc>
        <w:tc>
          <w:tcPr>
            <w:tcW w:w="623" w:type="dxa"/>
          </w:tcPr>
          <w:p w:rsidR="004A411A" w:rsidRDefault="004A411A">
            <w:pPr>
              <w:pStyle w:val="ConsPlusNormal"/>
              <w:jc w:val="center"/>
            </w:pPr>
            <w:r>
              <w:t>МВт</w:t>
            </w:r>
          </w:p>
        </w:tc>
        <w:tc>
          <w:tcPr>
            <w:tcW w:w="623" w:type="dxa"/>
          </w:tcPr>
          <w:p w:rsidR="004A411A" w:rsidRDefault="004A411A">
            <w:pPr>
              <w:pStyle w:val="ConsPlusNormal"/>
              <w:jc w:val="center"/>
            </w:pPr>
            <w:r>
              <w:t>Другое</w:t>
            </w:r>
          </w:p>
        </w:tc>
        <w:tc>
          <w:tcPr>
            <w:tcW w:w="964" w:type="dxa"/>
          </w:tcPr>
          <w:p w:rsidR="004A411A" w:rsidRDefault="004A411A">
            <w:pPr>
              <w:pStyle w:val="ConsPlusNormal"/>
              <w:jc w:val="center"/>
            </w:pPr>
            <w:r>
              <w:t>млн. рублей (без НДС)</w:t>
            </w:r>
          </w:p>
        </w:tc>
        <w:tc>
          <w:tcPr>
            <w:tcW w:w="907" w:type="dxa"/>
          </w:tcPr>
          <w:p w:rsidR="004A411A" w:rsidRDefault="004A411A">
            <w:pPr>
              <w:pStyle w:val="ConsPlusNormal"/>
              <w:jc w:val="center"/>
            </w:pPr>
            <w:r>
              <w:t>млн. рублей (без НДС)</w:t>
            </w:r>
          </w:p>
        </w:tc>
        <w:tc>
          <w:tcPr>
            <w:tcW w:w="566" w:type="dxa"/>
          </w:tcPr>
          <w:p w:rsidR="004A411A" w:rsidRDefault="004A411A">
            <w:pPr>
              <w:pStyle w:val="ConsPlusNormal"/>
              <w:jc w:val="center"/>
            </w:pPr>
            <w:r>
              <w:t>МВxА</w:t>
            </w:r>
          </w:p>
        </w:tc>
        <w:tc>
          <w:tcPr>
            <w:tcW w:w="510" w:type="dxa"/>
          </w:tcPr>
          <w:p w:rsidR="004A411A" w:rsidRDefault="004A411A">
            <w:pPr>
              <w:pStyle w:val="ConsPlusNormal"/>
              <w:jc w:val="center"/>
            </w:pPr>
            <w:r>
              <w:t>Мвар</w:t>
            </w:r>
          </w:p>
        </w:tc>
        <w:tc>
          <w:tcPr>
            <w:tcW w:w="680" w:type="dxa"/>
          </w:tcPr>
          <w:p w:rsidR="004A411A" w:rsidRDefault="004A411A">
            <w:pPr>
              <w:pStyle w:val="ConsPlusNormal"/>
              <w:jc w:val="center"/>
            </w:pPr>
            <w:r>
              <w:t>км ЛЭП</w:t>
            </w:r>
          </w:p>
        </w:tc>
        <w:tc>
          <w:tcPr>
            <w:tcW w:w="623" w:type="dxa"/>
          </w:tcPr>
          <w:p w:rsidR="004A411A" w:rsidRDefault="004A411A">
            <w:pPr>
              <w:pStyle w:val="ConsPlusNormal"/>
              <w:jc w:val="center"/>
            </w:pPr>
            <w:r>
              <w:t>МВт</w:t>
            </w:r>
          </w:p>
        </w:tc>
        <w:tc>
          <w:tcPr>
            <w:tcW w:w="566" w:type="dxa"/>
          </w:tcPr>
          <w:p w:rsidR="004A411A" w:rsidRDefault="004A411A">
            <w:pPr>
              <w:pStyle w:val="ConsPlusNormal"/>
              <w:jc w:val="center"/>
            </w:pPr>
            <w:r>
              <w:t>Другое</w:t>
            </w:r>
          </w:p>
        </w:tc>
        <w:tc>
          <w:tcPr>
            <w:tcW w:w="850" w:type="dxa"/>
          </w:tcPr>
          <w:p w:rsidR="004A411A" w:rsidRDefault="004A411A">
            <w:pPr>
              <w:pStyle w:val="ConsPlusNormal"/>
              <w:jc w:val="center"/>
            </w:pPr>
            <w:r>
              <w:t>млн. рублей (без НДС)</w:t>
            </w:r>
          </w:p>
        </w:tc>
        <w:tc>
          <w:tcPr>
            <w:tcW w:w="510" w:type="dxa"/>
          </w:tcPr>
          <w:p w:rsidR="004A411A" w:rsidRDefault="004A411A">
            <w:pPr>
              <w:pStyle w:val="ConsPlusNormal"/>
              <w:jc w:val="center"/>
            </w:pPr>
            <w:r>
              <w:t>%</w:t>
            </w:r>
          </w:p>
        </w:tc>
        <w:tc>
          <w:tcPr>
            <w:tcW w:w="850" w:type="dxa"/>
          </w:tcPr>
          <w:p w:rsidR="004A411A" w:rsidRDefault="004A411A">
            <w:pPr>
              <w:pStyle w:val="ConsPlusNormal"/>
              <w:jc w:val="center"/>
            </w:pPr>
            <w:r>
              <w:t>млн. рублей (без НДС)</w:t>
            </w:r>
          </w:p>
        </w:tc>
        <w:tc>
          <w:tcPr>
            <w:tcW w:w="396" w:type="dxa"/>
          </w:tcPr>
          <w:p w:rsidR="004A411A" w:rsidRDefault="004A411A">
            <w:pPr>
              <w:pStyle w:val="ConsPlusNormal"/>
              <w:jc w:val="center"/>
            </w:pPr>
            <w:r>
              <w:t>%</w:t>
            </w:r>
          </w:p>
        </w:tc>
        <w:tc>
          <w:tcPr>
            <w:tcW w:w="0" w:type="auto"/>
            <w:vMerge/>
          </w:tcPr>
          <w:p w:rsidR="004A411A" w:rsidRDefault="004A411A">
            <w:pPr>
              <w:pStyle w:val="ConsPlusNormal"/>
            </w:pPr>
          </w:p>
        </w:tc>
      </w:tr>
      <w:tr w:rsidR="004A411A">
        <w:tc>
          <w:tcPr>
            <w:tcW w:w="850" w:type="dxa"/>
          </w:tcPr>
          <w:p w:rsidR="004A411A" w:rsidRDefault="004A411A">
            <w:pPr>
              <w:pStyle w:val="ConsPlusNormal"/>
              <w:jc w:val="center"/>
            </w:pPr>
            <w:bookmarkStart w:id="53" w:name="P357"/>
            <w:bookmarkEnd w:id="53"/>
            <w:r>
              <w:t>1</w:t>
            </w:r>
          </w:p>
        </w:tc>
        <w:tc>
          <w:tcPr>
            <w:tcW w:w="1417" w:type="dxa"/>
          </w:tcPr>
          <w:p w:rsidR="004A411A" w:rsidRDefault="004A411A">
            <w:pPr>
              <w:pStyle w:val="ConsPlusNormal"/>
              <w:jc w:val="center"/>
            </w:pPr>
            <w:bookmarkStart w:id="54" w:name="P358"/>
            <w:bookmarkEnd w:id="54"/>
            <w:r>
              <w:t>2</w:t>
            </w:r>
          </w:p>
        </w:tc>
        <w:tc>
          <w:tcPr>
            <w:tcW w:w="1133" w:type="dxa"/>
          </w:tcPr>
          <w:p w:rsidR="004A411A" w:rsidRDefault="004A411A">
            <w:pPr>
              <w:pStyle w:val="ConsPlusNormal"/>
              <w:jc w:val="center"/>
            </w:pPr>
            <w:bookmarkStart w:id="55" w:name="P359"/>
            <w:bookmarkEnd w:id="55"/>
            <w:r>
              <w:t>3</w:t>
            </w:r>
          </w:p>
        </w:tc>
        <w:tc>
          <w:tcPr>
            <w:tcW w:w="1984" w:type="dxa"/>
          </w:tcPr>
          <w:p w:rsidR="004A411A" w:rsidRDefault="004A411A">
            <w:pPr>
              <w:pStyle w:val="ConsPlusNormal"/>
              <w:jc w:val="center"/>
            </w:pPr>
            <w:bookmarkStart w:id="56" w:name="P360"/>
            <w:bookmarkEnd w:id="56"/>
            <w:r>
              <w:t>4</w:t>
            </w:r>
          </w:p>
        </w:tc>
        <w:tc>
          <w:tcPr>
            <w:tcW w:w="1020" w:type="dxa"/>
          </w:tcPr>
          <w:p w:rsidR="004A411A" w:rsidRDefault="004A411A">
            <w:pPr>
              <w:pStyle w:val="ConsPlusNormal"/>
              <w:jc w:val="center"/>
            </w:pPr>
            <w:bookmarkStart w:id="57" w:name="P361"/>
            <w:bookmarkEnd w:id="57"/>
            <w:r>
              <w:t>5</w:t>
            </w:r>
          </w:p>
        </w:tc>
        <w:tc>
          <w:tcPr>
            <w:tcW w:w="850" w:type="dxa"/>
          </w:tcPr>
          <w:p w:rsidR="004A411A" w:rsidRDefault="004A411A">
            <w:pPr>
              <w:pStyle w:val="ConsPlusNormal"/>
              <w:jc w:val="center"/>
            </w:pPr>
            <w:bookmarkStart w:id="58" w:name="P362"/>
            <w:bookmarkEnd w:id="58"/>
            <w:r>
              <w:t>6</w:t>
            </w:r>
          </w:p>
        </w:tc>
        <w:tc>
          <w:tcPr>
            <w:tcW w:w="566" w:type="dxa"/>
          </w:tcPr>
          <w:p w:rsidR="004A411A" w:rsidRDefault="004A411A">
            <w:pPr>
              <w:pStyle w:val="ConsPlusNormal"/>
              <w:jc w:val="center"/>
            </w:pPr>
            <w:r>
              <w:t>7</w:t>
            </w:r>
          </w:p>
        </w:tc>
        <w:tc>
          <w:tcPr>
            <w:tcW w:w="510" w:type="dxa"/>
          </w:tcPr>
          <w:p w:rsidR="004A411A" w:rsidRDefault="004A411A">
            <w:pPr>
              <w:pStyle w:val="ConsPlusNormal"/>
              <w:jc w:val="center"/>
            </w:pPr>
            <w:r>
              <w:t>8</w:t>
            </w:r>
          </w:p>
        </w:tc>
        <w:tc>
          <w:tcPr>
            <w:tcW w:w="680" w:type="dxa"/>
          </w:tcPr>
          <w:p w:rsidR="004A411A" w:rsidRDefault="004A411A">
            <w:pPr>
              <w:pStyle w:val="ConsPlusNormal"/>
              <w:jc w:val="center"/>
            </w:pPr>
            <w:r>
              <w:t>9</w:t>
            </w:r>
          </w:p>
        </w:tc>
        <w:tc>
          <w:tcPr>
            <w:tcW w:w="623" w:type="dxa"/>
          </w:tcPr>
          <w:p w:rsidR="004A411A" w:rsidRDefault="004A411A">
            <w:pPr>
              <w:pStyle w:val="ConsPlusNormal"/>
              <w:jc w:val="center"/>
            </w:pPr>
            <w:r>
              <w:t>10</w:t>
            </w:r>
          </w:p>
        </w:tc>
        <w:tc>
          <w:tcPr>
            <w:tcW w:w="623" w:type="dxa"/>
          </w:tcPr>
          <w:p w:rsidR="004A411A" w:rsidRDefault="004A411A">
            <w:pPr>
              <w:pStyle w:val="ConsPlusNormal"/>
              <w:jc w:val="center"/>
            </w:pPr>
            <w:bookmarkStart w:id="59" w:name="P367"/>
            <w:bookmarkEnd w:id="59"/>
            <w:r>
              <w:t>11</w:t>
            </w:r>
          </w:p>
        </w:tc>
        <w:tc>
          <w:tcPr>
            <w:tcW w:w="964" w:type="dxa"/>
          </w:tcPr>
          <w:p w:rsidR="004A411A" w:rsidRDefault="004A411A">
            <w:pPr>
              <w:pStyle w:val="ConsPlusNormal"/>
              <w:jc w:val="center"/>
            </w:pPr>
            <w:bookmarkStart w:id="60" w:name="P368"/>
            <w:bookmarkEnd w:id="60"/>
            <w:r>
              <w:t>12</w:t>
            </w:r>
          </w:p>
        </w:tc>
        <w:tc>
          <w:tcPr>
            <w:tcW w:w="907" w:type="dxa"/>
          </w:tcPr>
          <w:p w:rsidR="004A411A" w:rsidRDefault="004A411A">
            <w:pPr>
              <w:pStyle w:val="ConsPlusNormal"/>
              <w:jc w:val="center"/>
            </w:pPr>
            <w:bookmarkStart w:id="61" w:name="P369"/>
            <w:bookmarkEnd w:id="61"/>
            <w:r>
              <w:t>13</w:t>
            </w:r>
          </w:p>
        </w:tc>
        <w:tc>
          <w:tcPr>
            <w:tcW w:w="566" w:type="dxa"/>
          </w:tcPr>
          <w:p w:rsidR="004A411A" w:rsidRDefault="004A411A">
            <w:pPr>
              <w:pStyle w:val="ConsPlusNormal"/>
              <w:jc w:val="center"/>
            </w:pPr>
            <w:bookmarkStart w:id="62" w:name="P370"/>
            <w:bookmarkEnd w:id="62"/>
            <w:r>
              <w:t>14</w:t>
            </w:r>
          </w:p>
        </w:tc>
        <w:tc>
          <w:tcPr>
            <w:tcW w:w="510" w:type="dxa"/>
          </w:tcPr>
          <w:p w:rsidR="004A411A" w:rsidRDefault="004A411A">
            <w:pPr>
              <w:pStyle w:val="ConsPlusNormal"/>
              <w:jc w:val="center"/>
            </w:pPr>
            <w:bookmarkStart w:id="63" w:name="P371"/>
            <w:bookmarkEnd w:id="63"/>
            <w:r>
              <w:t>15</w:t>
            </w:r>
          </w:p>
        </w:tc>
        <w:tc>
          <w:tcPr>
            <w:tcW w:w="680" w:type="dxa"/>
          </w:tcPr>
          <w:p w:rsidR="004A411A" w:rsidRDefault="004A411A">
            <w:pPr>
              <w:pStyle w:val="ConsPlusNormal"/>
              <w:jc w:val="center"/>
            </w:pPr>
            <w:bookmarkStart w:id="64" w:name="P372"/>
            <w:bookmarkEnd w:id="64"/>
            <w:r>
              <w:t>16</w:t>
            </w:r>
          </w:p>
        </w:tc>
        <w:tc>
          <w:tcPr>
            <w:tcW w:w="623" w:type="dxa"/>
          </w:tcPr>
          <w:p w:rsidR="004A411A" w:rsidRDefault="004A411A">
            <w:pPr>
              <w:pStyle w:val="ConsPlusNormal"/>
              <w:jc w:val="center"/>
            </w:pPr>
            <w:bookmarkStart w:id="65" w:name="P373"/>
            <w:bookmarkEnd w:id="65"/>
            <w:r>
              <w:t>17</w:t>
            </w:r>
          </w:p>
        </w:tc>
        <w:tc>
          <w:tcPr>
            <w:tcW w:w="566" w:type="dxa"/>
          </w:tcPr>
          <w:p w:rsidR="004A411A" w:rsidRDefault="004A411A">
            <w:pPr>
              <w:pStyle w:val="ConsPlusNormal"/>
              <w:jc w:val="center"/>
            </w:pPr>
            <w:bookmarkStart w:id="66" w:name="P374"/>
            <w:bookmarkEnd w:id="66"/>
            <w:r>
              <w:t>18</w:t>
            </w:r>
          </w:p>
        </w:tc>
        <w:tc>
          <w:tcPr>
            <w:tcW w:w="850" w:type="dxa"/>
          </w:tcPr>
          <w:p w:rsidR="004A411A" w:rsidRDefault="004A411A">
            <w:pPr>
              <w:pStyle w:val="ConsPlusNormal"/>
              <w:jc w:val="center"/>
            </w:pPr>
            <w:bookmarkStart w:id="67" w:name="P375"/>
            <w:bookmarkEnd w:id="67"/>
            <w:r>
              <w:t>19</w:t>
            </w:r>
          </w:p>
        </w:tc>
        <w:tc>
          <w:tcPr>
            <w:tcW w:w="510" w:type="dxa"/>
          </w:tcPr>
          <w:p w:rsidR="004A411A" w:rsidRDefault="004A411A">
            <w:pPr>
              <w:pStyle w:val="ConsPlusNormal"/>
              <w:jc w:val="center"/>
            </w:pPr>
            <w:bookmarkStart w:id="68" w:name="P376"/>
            <w:bookmarkEnd w:id="68"/>
            <w:r>
              <w:t>20</w:t>
            </w:r>
          </w:p>
        </w:tc>
        <w:tc>
          <w:tcPr>
            <w:tcW w:w="850" w:type="dxa"/>
          </w:tcPr>
          <w:p w:rsidR="004A411A" w:rsidRDefault="004A411A">
            <w:pPr>
              <w:pStyle w:val="ConsPlusNormal"/>
              <w:jc w:val="center"/>
            </w:pPr>
            <w:bookmarkStart w:id="69" w:name="P377"/>
            <w:bookmarkEnd w:id="69"/>
            <w:r>
              <w:t>21</w:t>
            </w:r>
          </w:p>
        </w:tc>
        <w:tc>
          <w:tcPr>
            <w:tcW w:w="396" w:type="dxa"/>
          </w:tcPr>
          <w:p w:rsidR="004A411A" w:rsidRDefault="004A411A">
            <w:pPr>
              <w:pStyle w:val="ConsPlusNormal"/>
              <w:jc w:val="center"/>
            </w:pPr>
            <w:bookmarkStart w:id="70" w:name="P378"/>
            <w:bookmarkEnd w:id="70"/>
            <w:r>
              <w:t>22</w:t>
            </w:r>
          </w:p>
        </w:tc>
        <w:tc>
          <w:tcPr>
            <w:tcW w:w="850" w:type="dxa"/>
          </w:tcPr>
          <w:p w:rsidR="004A411A" w:rsidRDefault="004A411A">
            <w:pPr>
              <w:pStyle w:val="ConsPlusNormal"/>
              <w:jc w:val="center"/>
            </w:pPr>
            <w:bookmarkStart w:id="71" w:name="P379"/>
            <w:bookmarkEnd w:id="71"/>
            <w:r>
              <w:t>23</w:t>
            </w:r>
          </w:p>
        </w:tc>
      </w:tr>
      <w:tr w:rsidR="004A411A">
        <w:tc>
          <w:tcPr>
            <w:tcW w:w="850" w:type="dxa"/>
          </w:tcPr>
          <w:p w:rsidR="004A411A" w:rsidRDefault="004A411A">
            <w:pPr>
              <w:pStyle w:val="ConsPlusNormal"/>
            </w:pPr>
          </w:p>
        </w:tc>
        <w:tc>
          <w:tcPr>
            <w:tcW w:w="1417" w:type="dxa"/>
          </w:tcPr>
          <w:p w:rsidR="004A411A" w:rsidRDefault="004A411A">
            <w:pPr>
              <w:pStyle w:val="ConsPlusNormal"/>
            </w:pPr>
          </w:p>
        </w:tc>
        <w:tc>
          <w:tcPr>
            <w:tcW w:w="1133" w:type="dxa"/>
          </w:tcPr>
          <w:p w:rsidR="004A411A" w:rsidRDefault="004A411A">
            <w:pPr>
              <w:pStyle w:val="ConsPlusNormal"/>
            </w:pPr>
          </w:p>
        </w:tc>
        <w:tc>
          <w:tcPr>
            <w:tcW w:w="1984" w:type="dxa"/>
          </w:tcPr>
          <w:p w:rsidR="004A411A" w:rsidRDefault="004A411A">
            <w:pPr>
              <w:pStyle w:val="ConsPlusNormal"/>
            </w:pPr>
          </w:p>
        </w:tc>
        <w:tc>
          <w:tcPr>
            <w:tcW w:w="1020" w:type="dxa"/>
          </w:tcPr>
          <w:p w:rsidR="004A411A" w:rsidRDefault="004A411A">
            <w:pPr>
              <w:pStyle w:val="ConsPlusNormal"/>
            </w:pPr>
          </w:p>
        </w:tc>
        <w:tc>
          <w:tcPr>
            <w:tcW w:w="850" w:type="dxa"/>
          </w:tcPr>
          <w:p w:rsidR="004A411A" w:rsidRDefault="004A411A">
            <w:pPr>
              <w:pStyle w:val="ConsPlusNormal"/>
            </w:pPr>
          </w:p>
        </w:tc>
        <w:tc>
          <w:tcPr>
            <w:tcW w:w="566" w:type="dxa"/>
          </w:tcPr>
          <w:p w:rsidR="004A411A" w:rsidRDefault="004A411A">
            <w:pPr>
              <w:pStyle w:val="ConsPlusNormal"/>
            </w:pPr>
          </w:p>
        </w:tc>
        <w:tc>
          <w:tcPr>
            <w:tcW w:w="510" w:type="dxa"/>
          </w:tcPr>
          <w:p w:rsidR="004A411A" w:rsidRDefault="004A411A">
            <w:pPr>
              <w:pStyle w:val="ConsPlusNormal"/>
            </w:pPr>
          </w:p>
        </w:tc>
        <w:tc>
          <w:tcPr>
            <w:tcW w:w="680" w:type="dxa"/>
          </w:tcPr>
          <w:p w:rsidR="004A411A" w:rsidRDefault="004A411A">
            <w:pPr>
              <w:pStyle w:val="ConsPlusNormal"/>
            </w:pPr>
          </w:p>
        </w:tc>
        <w:tc>
          <w:tcPr>
            <w:tcW w:w="623" w:type="dxa"/>
          </w:tcPr>
          <w:p w:rsidR="004A411A" w:rsidRDefault="004A411A">
            <w:pPr>
              <w:pStyle w:val="ConsPlusNormal"/>
            </w:pPr>
          </w:p>
        </w:tc>
        <w:tc>
          <w:tcPr>
            <w:tcW w:w="623" w:type="dxa"/>
          </w:tcPr>
          <w:p w:rsidR="004A411A" w:rsidRDefault="004A411A">
            <w:pPr>
              <w:pStyle w:val="ConsPlusNormal"/>
            </w:pPr>
          </w:p>
        </w:tc>
        <w:tc>
          <w:tcPr>
            <w:tcW w:w="964" w:type="dxa"/>
          </w:tcPr>
          <w:p w:rsidR="004A411A" w:rsidRDefault="004A411A">
            <w:pPr>
              <w:pStyle w:val="ConsPlusNormal"/>
            </w:pPr>
          </w:p>
        </w:tc>
        <w:tc>
          <w:tcPr>
            <w:tcW w:w="907" w:type="dxa"/>
          </w:tcPr>
          <w:p w:rsidR="004A411A" w:rsidRDefault="004A411A">
            <w:pPr>
              <w:pStyle w:val="ConsPlusNormal"/>
            </w:pPr>
          </w:p>
        </w:tc>
        <w:tc>
          <w:tcPr>
            <w:tcW w:w="566" w:type="dxa"/>
          </w:tcPr>
          <w:p w:rsidR="004A411A" w:rsidRDefault="004A411A">
            <w:pPr>
              <w:pStyle w:val="ConsPlusNormal"/>
            </w:pPr>
          </w:p>
        </w:tc>
        <w:tc>
          <w:tcPr>
            <w:tcW w:w="510" w:type="dxa"/>
          </w:tcPr>
          <w:p w:rsidR="004A411A" w:rsidRDefault="004A411A">
            <w:pPr>
              <w:pStyle w:val="ConsPlusNormal"/>
            </w:pPr>
          </w:p>
        </w:tc>
        <w:tc>
          <w:tcPr>
            <w:tcW w:w="680" w:type="dxa"/>
          </w:tcPr>
          <w:p w:rsidR="004A411A" w:rsidRDefault="004A411A">
            <w:pPr>
              <w:pStyle w:val="ConsPlusNormal"/>
            </w:pPr>
          </w:p>
        </w:tc>
        <w:tc>
          <w:tcPr>
            <w:tcW w:w="623" w:type="dxa"/>
          </w:tcPr>
          <w:p w:rsidR="004A411A" w:rsidRDefault="004A411A">
            <w:pPr>
              <w:pStyle w:val="ConsPlusNormal"/>
            </w:pPr>
          </w:p>
        </w:tc>
        <w:tc>
          <w:tcPr>
            <w:tcW w:w="566" w:type="dxa"/>
          </w:tcPr>
          <w:p w:rsidR="004A411A" w:rsidRDefault="004A411A">
            <w:pPr>
              <w:pStyle w:val="ConsPlusNormal"/>
            </w:pPr>
          </w:p>
        </w:tc>
        <w:tc>
          <w:tcPr>
            <w:tcW w:w="850" w:type="dxa"/>
          </w:tcPr>
          <w:p w:rsidR="004A411A" w:rsidRDefault="004A411A">
            <w:pPr>
              <w:pStyle w:val="ConsPlusNormal"/>
            </w:pPr>
          </w:p>
        </w:tc>
        <w:tc>
          <w:tcPr>
            <w:tcW w:w="510" w:type="dxa"/>
          </w:tcPr>
          <w:p w:rsidR="004A411A" w:rsidRDefault="004A411A">
            <w:pPr>
              <w:pStyle w:val="ConsPlusNormal"/>
            </w:pPr>
          </w:p>
        </w:tc>
        <w:tc>
          <w:tcPr>
            <w:tcW w:w="850" w:type="dxa"/>
          </w:tcPr>
          <w:p w:rsidR="004A411A" w:rsidRDefault="004A411A">
            <w:pPr>
              <w:pStyle w:val="ConsPlusNormal"/>
            </w:pPr>
          </w:p>
        </w:tc>
        <w:tc>
          <w:tcPr>
            <w:tcW w:w="396" w:type="dxa"/>
          </w:tcPr>
          <w:p w:rsidR="004A411A" w:rsidRDefault="004A411A">
            <w:pPr>
              <w:pStyle w:val="ConsPlusNormal"/>
            </w:pPr>
          </w:p>
        </w:tc>
        <w:tc>
          <w:tcPr>
            <w:tcW w:w="850" w:type="dxa"/>
          </w:tcPr>
          <w:p w:rsidR="004A411A" w:rsidRDefault="004A411A">
            <w:pPr>
              <w:pStyle w:val="ConsPlusNormal"/>
            </w:pPr>
          </w:p>
        </w:tc>
      </w:tr>
      <w:tr w:rsidR="004A411A">
        <w:tc>
          <w:tcPr>
            <w:tcW w:w="3400" w:type="dxa"/>
            <w:gridSpan w:val="3"/>
          </w:tcPr>
          <w:p w:rsidR="004A411A" w:rsidRDefault="004A411A">
            <w:pPr>
              <w:pStyle w:val="ConsPlusNormal"/>
              <w:ind w:left="567"/>
            </w:pPr>
            <w:r>
              <w:t>ВСЕГО по инвестиционной программе, в том числе:</w:t>
            </w:r>
          </w:p>
        </w:tc>
        <w:tc>
          <w:tcPr>
            <w:tcW w:w="1984" w:type="dxa"/>
          </w:tcPr>
          <w:p w:rsidR="004A411A" w:rsidRDefault="004A411A">
            <w:pPr>
              <w:pStyle w:val="ConsPlusNormal"/>
            </w:pPr>
          </w:p>
        </w:tc>
        <w:tc>
          <w:tcPr>
            <w:tcW w:w="1020" w:type="dxa"/>
          </w:tcPr>
          <w:p w:rsidR="004A411A" w:rsidRDefault="004A411A">
            <w:pPr>
              <w:pStyle w:val="ConsPlusNormal"/>
            </w:pPr>
          </w:p>
        </w:tc>
        <w:tc>
          <w:tcPr>
            <w:tcW w:w="850" w:type="dxa"/>
          </w:tcPr>
          <w:p w:rsidR="004A411A" w:rsidRDefault="004A411A">
            <w:pPr>
              <w:pStyle w:val="ConsPlusNormal"/>
            </w:pPr>
          </w:p>
        </w:tc>
        <w:tc>
          <w:tcPr>
            <w:tcW w:w="566" w:type="dxa"/>
          </w:tcPr>
          <w:p w:rsidR="004A411A" w:rsidRDefault="004A411A">
            <w:pPr>
              <w:pStyle w:val="ConsPlusNormal"/>
            </w:pPr>
          </w:p>
        </w:tc>
        <w:tc>
          <w:tcPr>
            <w:tcW w:w="510" w:type="dxa"/>
          </w:tcPr>
          <w:p w:rsidR="004A411A" w:rsidRDefault="004A411A">
            <w:pPr>
              <w:pStyle w:val="ConsPlusNormal"/>
            </w:pPr>
          </w:p>
        </w:tc>
        <w:tc>
          <w:tcPr>
            <w:tcW w:w="680" w:type="dxa"/>
          </w:tcPr>
          <w:p w:rsidR="004A411A" w:rsidRDefault="004A411A">
            <w:pPr>
              <w:pStyle w:val="ConsPlusNormal"/>
            </w:pPr>
          </w:p>
        </w:tc>
        <w:tc>
          <w:tcPr>
            <w:tcW w:w="623" w:type="dxa"/>
          </w:tcPr>
          <w:p w:rsidR="004A411A" w:rsidRDefault="004A411A">
            <w:pPr>
              <w:pStyle w:val="ConsPlusNormal"/>
            </w:pPr>
          </w:p>
        </w:tc>
        <w:tc>
          <w:tcPr>
            <w:tcW w:w="623" w:type="dxa"/>
          </w:tcPr>
          <w:p w:rsidR="004A411A" w:rsidRDefault="004A411A">
            <w:pPr>
              <w:pStyle w:val="ConsPlusNormal"/>
            </w:pPr>
          </w:p>
        </w:tc>
        <w:tc>
          <w:tcPr>
            <w:tcW w:w="964" w:type="dxa"/>
          </w:tcPr>
          <w:p w:rsidR="004A411A" w:rsidRDefault="004A411A">
            <w:pPr>
              <w:pStyle w:val="ConsPlusNormal"/>
            </w:pPr>
          </w:p>
        </w:tc>
        <w:tc>
          <w:tcPr>
            <w:tcW w:w="907" w:type="dxa"/>
          </w:tcPr>
          <w:p w:rsidR="004A411A" w:rsidRDefault="004A411A">
            <w:pPr>
              <w:pStyle w:val="ConsPlusNormal"/>
            </w:pPr>
          </w:p>
        </w:tc>
        <w:tc>
          <w:tcPr>
            <w:tcW w:w="566" w:type="dxa"/>
          </w:tcPr>
          <w:p w:rsidR="004A411A" w:rsidRDefault="004A411A">
            <w:pPr>
              <w:pStyle w:val="ConsPlusNormal"/>
            </w:pPr>
          </w:p>
        </w:tc>
        <w:tc>
          <w:tcPr>
            <w:tcW w:w="510" w:type="dxa"/>
          </w:tcPr>
          <w:p w:rsidR="004A411A" w:rsidRDefault="004A411A">
            <w:pPr>
              <w:pStyle w:val="ConsPlusNormal"/>
            </w:pPr>
          </w:p>
        </w:tc>
        <w:tc>
          <w:tcPr>
            <w:tcW w:w="680" w:type="dxa"/>
          </w:tcPr>
          <w:p w:rsidR="004A411A" w:rsidRDefault="004A411A">
            <w:pPr>
              <w:pStyle w:val="ConsPlusNormal"/>
            </w:pPr>
          </w:p>
        </w:tc>
        <w:tc>
          <w:tcPr>
            <w:tcW w:w="623" w:type="dxa"/>
          </w:tcPr>
          <w:p w:rsidR="004A411A" w:rsidRDefault="004A411A">
            <w:pPr>
              <w:pStyle w:val="ConsPlusNormal"/>
            </w:pPr>
          </w:p>
        </w:tc>
        <w:tc>
          <w:tcPr>
            <w:tcW w:w="566" w:type="dxa"/>
          </w:tcPr>
          <w:p w:rsidR="004A411A" w:rsidRDefault="004A411A">
            <w:pPr>
              <w:pStyle w:val="ConsPlusNormal"/>
            </w:pPr>
          </w:p>
        </w:tc>
        <w:tc>
          <w:tcPr>
            <w:tcW w:w="850" w:type="dxa"/>
          </w:tcPr>
          <w:p w:rsidR="004A411A" w:rsidRDefault="004A411A">
            <w:pPr>
              <w:pStyle w:val="ConsPlusNormal"/>
            </w:pPr>
          </w:p>
        </w:tc>
        <w:tc>
          <w:tcPr>
            <w:tcW w:w="510" w:type="dxa"/>
          </w:tcPr>
          <w:p w:rsidR="004A411A" w:rsidRDefault="004A411A">
            <w:pPr>
              <w:pStyle w:val="ConsPlusNormal"/>
            </w:pPr>
          </w:p>
        </w:tc>
        <w:tc>
          <w:tcPr>
            <w:tcW w:w="850" w:type="dxa"/>
          </w:tcPr>
          <w:p w:rsidR="004A411A" w:rsidRDefault="004A411A">
            <w:pPr>
              <w:pStyle w:val="ConsPlusNormal"/>
            </w:pPr>
          </w:p>
        </w:tc>
        <w:tc>
          <w:tcPr>
            <w:tcW w:w="396" w:type="dxa"/>
          </w:tcPr>
          <w:p w:rsidR="004A411A" w:rsidRDefault="004A411A">
            <w:pPr>
              <w:pStyle w:val="ConsPlusNormal"/>
            </w:pPr>
          </w:p>
        </w:tc>
        <w:tc>
          <w:tcPr>
            <w:tcW w:w="850" w:type="dxa"/>
          </w:tcPr>
          <w:p w:rsidR="004A411A" w:rsidRDefault="004A411A">
            <w:pPr>
              <w:pStyle w:val="ConsPlusNormal"/>
            </w:pPr>
          </w:p>
        </w:tc>
      </w:tr>
    </w:tbl>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right"/>
        <w:outlineLvl w:val="0"/>
      </w:pPr>
      <w:r>
        <w:t>Приложение N 4</w:t>
      </w:r>
    </w:p>
    <w:p w:rsidR="004A411A" w:rsidRDefault="004A411A">
      <w:pPr>
        <w:pStyle w:val="ConsPlusNormal"/>
        <w:jc w:val="right"/>
      </w:pPr>
      <w:r>
        <w:t>к приказу Минэнерго России</w:t>
      </w:r>
    </w:p>
    <w:p w:rsidR="004A411A" w:rsidRDefault="004A411A">
      <w:pPr>
        <w:pStyle w:val="ConsPlusNormal"/>
        <w:jc w:val="right"/>
      </w:pPr>
      <w:r>
        <w:t>от 25 апреля 2018 г. N 320</w:t>
      </w:r>
    </w:p>
    <w:p w:rsidR="004A411A" w:rsidRDefault="004A411A">
      <w:pPr>
        <w:pStyle w:val="ConsPlusNormal"/>
        <w:jc w:val="both"/>
      </w:pPr>
    </w:p>
    <w:p w:rsidR="004A411A" w:rsidRDefault="004A411A">
      <w:pPr>
        <w:pStyle w:val="ConsPlusNonformat"/>
        <w:jc w:val="both"/>
      </w:pPr>
      <w:bookmarkStart w:id="72" w:name="P433"/>
      <w:bookmarkEnd w:id="72"/>
      <w:r>
        <w:t xml:space="preserve">           Форма 4. Отчет о постановке объектов электросетевого</w:t>
      </w:r>
    </w:p>
    <w:p w:rsidR="004A411A" w:rsidRDefault="004A411A">
      <w:pPr>
        <w:pStyle w:val="ConsPlusNonformat"/>
        <w:jc w:val="both"/>
      </w:pPr>
      <w:r>
        <w:t xml:space="preserve">     хозяйства под напряжение и (или) включении объектов капитального</w:t>
      </w:r>
    </w:p>
    <w:p w:rsidR="004A411A" w:rsidRDefault="004A411A">
      <w:pPr>
        <w:pStyle w:val="ConsPlusNonformat"/>
        <w:jc w:val="both"/>
      </w:pPr>
      <w:r>
        <w:lastRenderedPageBreak/>
        <w:t xml:space="preserve">            строительства для проведения пусконаладочных работ</w:t>
      </w:r>
    </w:p>
    <w:p w:rsidR="004A411A" w:rsidRDefault="004A411A">
      <w:pPr>
        <w:pStyle w:val="ConsPlusNonformat"/>
        <w:jc w:val="both"/>
      </w:pPr>
      <w:r>
        <w:t xml:space="preserve">                                за год ____</w:t>
      </w:r>
    </w:p>
    <w:p w:rsidR="004A411A" w:rsidRDefault="004A411A">
      <w:pPr>
        <w:pStyle w:val="ConsPlusNonformat"/>
        <w:jc w:val="both"/>
      </w:pPr>
    </w:p>
    <w:p w:rsidR="004A411A" w:rsidRDefault="004A411A">
      <w:pPr>
        <w:pStyle w:val="ConsPlusNonformat"/>
        <w:jc w:val="both"/>
      </w:pPr>
      <w:r>
        <w:t xml:space="preserve">    Отчет о реализации инвестиционной программы _______________________</w:t>
      </w:r>
    </w:p>
    <w:p w:rsidR="004A411A" w:rsidRDefault="004A411A">
      <w:pPr>
        <w:pStyle w:val="ConsPlusNonformat"/>
        <w:jc w:val="both"/>
      </w:pPr>
      <w:r>
        <w:t xml:space="preserve">                                                  полное наименование</w:t>
      </w:r>
    </w:p>
    <w:p w:rsidR="004A411A" w:rsidRDefault="004A411A">
      <w:pPr>
        <w:pStyle w:val="ConsPlusNonformat"/>
        <w:jc w:val="both"/>
      </w:pPr>
      <w:r>
        <w:t xml:space="preserve">                                                       субъекта</w:t>
      </w:r>
    </w:p>
    <w:p w:rsidR="004A411A" w:rsidRDefault="004A411A">
      <w:pPr>
        <w:pStyle w:val="ConsPlusNonformat"/>
        <w:jc w:val="both"/>
      </w:pPr>
      <w:r>
        <w:t xml:space="preserve">                                                   электроэнергетики</w:t>
      </w:r>
    </w:p>
    <w:p w:rsidR="004A411A" w:rsidRDefault="004A411A">
      <w:pPr>
        <w:pStyle w:val="ConsPlusNonformat"/>
        <w:jc w:val="both"/>
      </w:pPr>
    </w:p>
    <w:p w:rsidR="004A411A" w:rsidRDefault="004A411A">
      <w:pPr>
        <w:pStyle w:val="ConsPlusNonformat"/>
        <w:jc w:val="both"/>
      </w:pPr>
      <w:r>
        <w:t xml:space="preserve">                    Год раскрытия информации: ____ год</w:t>
      </w:r>
    </w:p>
    <w:p w:rsidR="004A411A" w:rsidRDefault="004A411A">
      <w:pPr>
        <w:pStyle w:val="ConsPlusNonformat"/>
        <w:jc w:val="both"/>
      </w:pPr>
    </w:p>
    <w:p w:rsidR="004A411A" w:rsidRDefault="004A411A">
      <w:pPr>
        <w:pStyle w:val="ConsPlusNonformat"/>
        <w:jc w:val="both"/>
      </w:pPr>
      <w:r>
        <w:t xml:space="preserve">           Утвержденные плановые значения показателей приведены</w:t>
      </w:r>
    </w:p>
    <w:p w:rsidR="004A411A" w:rsidRDefault="004A411A">
      <w:pPr>
        <w:pStyle w:val="ConsPlusNonformat"/>
        <w:jc w:val="both"/>
      </w:pPr>
      <w:r>
        <w:t xml:space="preserve">     в соответствии с ________________________________________________</w:t>
      </w:r>
    </w:p>
    <w:p w:rsidR="004A411A" w:rsidRDefault="004A411A">
      <w:pPr>
        <w:pStyle w:val="ConsPlusNonformat"/>
        <w:jc w:val="both"/>
      </w:pPr>
      <w:r>
        <w:t xml:space="preserve">                      реквизиты решения органа исполнительной власти,</w:t>
      </w:r>
    </w:p>
    <w:p w:rsidR="004A411A" w:rsidRDefault="004A411A">
      <w:pPr>
        <w:pStyle w:val="ConsPlusNonformat"/>
        <w:jc w:val="both"/>
      </w:pPr>
      <w:r>
        <w:t xml:space="preserve">                           утвердившего инвестиционную программу</w:t>
      </w:r>
    </w:p>
    <w:p w:rsidR="004A411A" w:rsidRDefault="004A411A">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400"/>
        <w:gridCol w:w="1452"/>
        <w:gridCol w:w="1452"/>
        <w:gridCol w:w="1494"/>
        <w:gridCol w:w="728"/>
        <w:gridCol w:w="553"/>
        <w:gridCol w:w="540"/>
        <w:gridCol w:w="440"/>
        <w:gridCol w:w="441"/>
        <w:gridCol w:w="656"/>
        <w:gridCol w:w="728"/>
        <w:gridCol w:w="553"/>
        <w:gridCol w:w="540"/>
        <w:gridCol w:w="440"/>
        <w:gridCol w:w="441"/>
        <w:gridCol w:w="656"/>
        <w:gridCol w:w="553"/>
        <w:gridCol w:w="540"/>
        <w:gridCol w:w="440"/>
        <w:gridCol w:w="441"/>
        <w:gridCol w:w="656"/>
        <w:gridCol w:w="1024"/>
      </w:tblGrid>
      <w:tr w:rsidR="004A411A">
        <w:tc>
          <w:tcPr>
            <w:tcW w:w="850" w:type="dxa"/>
            <w:vMerge w:val="restart"/>
          </w:tcPr>
          <w:p w:rsidR="004A411A" w:rsidRDefault="004A411A">
            <w:pPr>
              <w:pStyle w:val="ConsPlusNormal"/>
              <w:jc w:val="center"/>
            </w:pPr>
            <w:r>
              <w:t>Номер группы инвестиционных проектов</w:t>
            </w:r>
          </w:p>
        </w:tc>
        <w:tc>
          <w:tcPr>
            <w:tcW w:w="1361" w:type="dxa"/>
            <w:vMerge w:val="restart"/>
          </w:tcPr>
          <w:p w:rsidR="004A411A" w:rsidRDefault="004A411A">
            <w:pPr>
              <w:pStyle w:val="ConsPlusNormal"/>
              <w:jc w:val="center"/>
            </w:pPr>
            <w:r>
              <w:t>Наименование инвестиционного проекта (группы инвестиционных проектов)</w:t>
            </w:r>
          </w:p>
        </w:tc>
        <w:tc>
          <w:tcPr>
            <w:tcW w:w="1077" w:type="dxa"/>
            <w:vMerge w:val="restart"/>
          </w:tcPr>
          <w:p w:rsidR="004A411A" w:rsidRDefault="004A411A">
            <w:pPr>
              <w:pStyle w:val="ConsPlusNormal"/>
              <w:jc w:val="center"/>
            </w:pPr>
            <w:r>
              <w:t>Идентификатор инвестиционного проекта</w:t>
            </w:r>
          </w:p>
        </w:tc>
        <w:tc>
          <w:tcPr>
            <w:tcW w:w="2267" w:type="dxa"/>
            <w:vMerge w:val="restart"/>
          </w:tcPr>
          <w:p w:rsidR="004A411A" w:rsidRDefault="004A411A">
            <w:pPr>
              <w:pStyle w:val="ConsPlusNormal"/>
              <w:jc w:val="center"/>
            </w:pPr>
            <w:r>
              <w:t xml:space="preserve">Наименование присоединяемого объекта генерации, который будет осуществлять поставки электроэнергии и мощности в соответствии с договором о предоставлении мощности </w:t>
            </w:r>
            <w:hyperlink w:anchor="P542">
              <w:r>
                <w:rPr>
                  <w:color w:val="0000FF"/>
                </w:rPr>
                <w:t>&lt;*&gt;</w:t>
              </w:r>
            </w:hyperlink>
          </w:p>
        </w:tc>
        <w:tc>
          <w:tcPr>
            <w:tcW w:w="7534" w:type="dxa"/>
            <w:gridSpan w:val="12"/>
          </w:tcPr>
          <w:p w:rsidR="004A411A" w:rsidRDefault="004A411A">
            <w:pPr>
              <w:pStyle w:val="ConsPlusNormal"/>
              <w:jc w:val="center"/>
            </w:pPr>
            <w:r>
              <w:t>Постановка объектов электросетевого хозяйства под напряжение и (или) включение объектов капитального строительства для проведения пусконаладочных работ в год N</w:t>
            </w:r>
          </w:p>
        </w:tc>
        <w:tc>
          <w:tcPr>
            <w:tcW w:w="3172" w:type="dxa"/>
            <w:gridSpan w:val="5"/>
            <w:vMerge w:val="restart"/>
          </w:tcPr>
          <w:p w:rsidR="004A411A" w:rsidRDefault="004A411A">
            <w:pPr>
              <w:pStyle w:val="ConsPlusNormal"/>
              <w:jc w:val="center"/>
            </w:pPr>
            <w:r>
              <w:t>Отклонения от плановых показателей года N</w:t>
            </w:r>
          </w:p>
        </w:tc>
        <w:tc>
          <w:tcPr>
            <w:tcW w:w="850" w:type="dxa"/>
            <w:vMerge w:val="restart"/>
          </w:tcPr>
          <w:p w:rsidR="004A411A" w:rsidRDefault="004A411A">
            <w:pPr>
              <w:pStyle w:val="ConsPlusNormal"/>
              <w:jc w:val="center"/>
            </w:pPr>
            <w:r>
              <w:t>Причины отклонений</w:t>
            </w:r>
          </w:p>
        </w:tc>
      </w:tr>
      <w:tr w:rsidR="004A411A">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3739" w:type="dxa"/>
            <w:gridSpan w:val="6"/>
          </w:tcPr>
          <w:p w:rsidR="004A411A" w:rsidRDefault="004A411A">
            <w:pPr>
              <w:pStyle w:val="ConsPlusNormal"/>
              <w:jc w:val="center"/>
            </w:pPr>
            <w:r>
              <w:t>План</w:t>
            </w:r>
          </w:p>
        </w:tc>
        <w:tc>
          <w:tcPr>
            <w:tcW w:w="3795" w:type="dxa"/>
            <w:gridSpan w:val="6"/>
          </w:tcPr>
          <w:p w:rsidR="004A411A" w:rsidRDefault="004A411A">
            <w:pPr>
              <w:pStyle w:val="ConsPlusNormal"/>
              <w:jc w:val="center"/>
            </w:pPr>
            <w:r>
              <w:t>Факт</w:t>
            </w:r>
          </w:p>
        </w:tc>
        <w:tc>
          <w:tcPr>
            <w:tcW w:w="0" w:type="auto"/>
            <w:gridSpan w:val="5"/>
            <w:vMerge/>
          </w:tcPr>
          <w:p w:rsidR="004A411A" w:rsidRDefault="004A411A">
            <w:pPr>
              <w:pStyle w:val="ConsPlusNormal"/>
            </w:pPr>
          </w:p>
        </w:tc>
        <w:tc>
          <w:tcPr>
            <w:tcW w:w="0" w:type="auto"/>
            <w:vMerge/>
          </w:tcPr>
          <w:p w:rsidR="004A411A" w:rsidRDefault="004A411A">
            <w:pPr>
              <w:pStyle w:val="ConsPlusNormal"/>
            </w:pPr>
          </w:p>
        </w:tc>
      </w:tr>
      <w:tr w:rsidR="004A411A">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623" w:type="dxa"/>
          </w:tcPr>
          <w:p w:rsidR="004A411A" w:rsidRDefault="004A411A">
            <w:pPr>
              <w:pStyle w:val="ConsPlusNormal"/>
              <w:jc w:val="center"/>
            </w:pPr>
            <w:r>
              <w:t>Квартал</w:t>
            </w:r>
          </w:p>
        </w:tc>
        <w:tc>
          <w:tcPr>
            <w:tcW w:w="623" w:type="dxa"/>
          </w:tcPr>
          <w:p w:rsidR="004A411A" w:rsidRDefault="004A411A">
            <w:pPr>
              <w:pStyle w:val="ConsPlusNormal"/>
              <w:jc w:val="center"/>
            </w:pPr>
            <w:r>
              <w:t>МВxА</w:t>
            </w:r>
          </w:p>
        </w:tc>
        <w:tc>
          <w:tcPr>
            <w:tcW w:w="510" w:type="dxa"/>
          </w:tcPr>
          <w:p w:rsidR="004A411A" w:rsidRDefault="004A411A">
            <w:pPr>
              <w:pStyle w:val="ConsPlusNormal"/>
              <w:jc w:val="center"/>
            </w:pPr>
            <w:r>
              <w:t>Мвар</w:t>
            </w:r>
          </w:p>
        </w:tc>
        <w:tc>
          <w:tcPr>
            <w:tcW w:w="680" w:type="dxa"/>
          </w:tcPr>
          <w:p w:rsidR="004A411A" w:rsidRDefault="004A411A">
            <w:pPr>
              <w:pStyle w:val="ConsPlusNormal"/>
              <w:jc w:val="center"/>
            </w:pPr>
            <w:r>
              <w:t>км ЛЭП</w:t>
            </w:r>
          </w:p>
        </w:tc>
        <w:tc>
          <w:tcPr>
            <w:tcW w:w="623" w:type="dxa"/>
          </w:tcPr>
          <w:p w:rsidR="004A411A" w:rsidRDefault="004A411A">
            <w:pPr>
              <w:pStyle w:val="ConsPlusNormal"/>
              <w:jc w:val="center"/>
            </w:pPr>
            <w:r>
              <w:t>МВт</w:t>
            </w:r>
          </w:p>
        </w:tc>
        <w:tc>
          <w:tcPr>
            <w:tcW w:w="680" w:type="dxa"/>
          </w:tcPr>
          <w:p w:rsidR="004A411A" w:rsidRDefault="004A411A">
            <w:pPr>
              <w:pStyle w:val="ConsPlusNormal"/>
              <w:jc w:val="center"/>
            </w:pPr>
            <w:r>
              <w:t>Другое</w:t>
            </w:r>
          </w:p>
        </w:tc>
        <w:tc>
          <w:tcPr>
            <w:tcW w:w="680" w:type="dxa"/>
          </w:tcPr>
          <w:p w:rsidR="004A411A" w:rsidRDefault="004A411A">
            <w:pPr>
              <w:pStyle w:val="ConsPlusNormal"/>
              <w:jc w:val="center"/>
            </w:pPr>
            <w:r>
              <w:t>Квартал</w:t>
            </w:r>
          </w:p>
        </w:tc>
        <w:tc>
          <w:tcPr>
            <w:tcW w:w="680" w:type="dxa"/>
          </w:tcPr>
          <w:p w:rsidR="004A411A" w:rsidRDefault="004A411A">
            <w:pPr>
              <w:pStyle w:val="ConsPlusNormal"/>
              <w:jc w:val="center"/>
            </w:pPr>
            <w:r>
              <w:t>МВxА</w:t>
            </w:r>
          </w:p>
        </w:tc>
        <w:tc>
          <w:tcPr>
            <w:tcW w:w="566" w:type="dxa"/>
          </w:tcPr>
          <w:p w:rsidR="004A411A" w:rsidRDefault="004A411A">
            <w:pPr>
              <w:pStyle w:val="ConsPlusNormal"/>
              <w:jc w:val="center"/>
            </w:pPr>
            <w:r>
              <w:t>Мвар</w:t>
            </w:r>
          </w:p>
        </w:tc>
        <w:tc>
          <w:tcPr>
            <w:tcW w:w="680" w:type="dxa"/>
          </w:tcPr>
          <w:p w:rsidR="004A411A" w:rsidRDefault="004A411A">
            <w:pPr>
              <w:pStyle w:val="ConsPlusNormal"/>
              <w:jc w:val="center"/>
            </w:pPr>
            <w:r>
              <w:t>км ЛЭП</w:t>
            </w:r>
          </w:p>
        </w:tc>
        <w:tc>
          <w:tcPr>
            <w:tcW w:w="623" w:type="dxa"/>
          </w:tcPr>
          <w:p w:rsidR="004A411A" w:rsidRDefault="004A411A">
            <w:pPr>
              <w:pStyle w:val="ConsPlusNormal"/>
              <w:jc w:val="center"/>
            </w:pPr>
            <w:r>
              <w:t>МВт</w:t>
            </w:r>
          </w:p>
        </w:tc>
        <w:tc>
          <w:tcPr>
            <w:tcW w:w="566" w:type="dxa"/>
          </w:tcPr>
          <w:p w:rsidR="004A411A" w:rsidRDefault="004A411A">
            <w:pPr>
              <w:pStyle w:val="ConsPlusNormal"/>
              <w:jc w:val="center"/>
            </w:pPr>
            <w:r>
              <w:t>Другое</w:t>
            </w:r>
          </w:p>
        </w:tc>
        <w:tc>
          <w:tcPr>
            <w:tcW w:w="680" w:type="dxa"/>
          </w:tcPr>
          <w:p w:rsidR="004A411A" w:rsidRDefault="004A411A">
            <w:pPr>
              <w:pStyle w:val="ConsPlusNormal"/>
              <w:jc w:val="center"/>
            </w:pPr>
            <w:r>
              <w:t>МВxА</w:t>
            </w:r>
          </w:p>
        </w:tc>
        <w:tc>
          <w:tcPr>
            <w:tcW w:w="623" w:type="dxa"/>
          </w:tcPr>
          <w:p w:rsidR="004A411A" w:rsidRDefault="004A411A">
            <w:pPr>
              <w:pStyle w:val="ConsPlusNormal"/>
              <w:jc w:val="center"/>
            </w:pPr>
            <w:r>
              <w:t>Мвар</w:t>
            </w:r>
          </w:p>
        </w:tc>
        <w:tc>
          <w:tcPr>
            <w:tcW w:w="680" w:type="dxa"/>
          </w:tcPr>
          <w:p w:rsidR="004A411A" w:rsidRDefault="004A411A">
            <w:pPr>
              <w:pStyle w:val="ConsPlusNormal"/>
              <w:jc w:val="center"/>
            </w:pPr>
            <w:r>
              <w:t>км ЛЭП</w:t>
            </w:r>
          </w:p>
        </w:tc>
        <w:tc>
          <w:tcPr>
            <w:tcW w:w="623" w:type="dxa"/>
          </w:tcPr>
          <w:p w:rsidR="004A411A" w:rsidRDefault="004A411A">
            <w:pPr>
              <w:pStyle w:val="ConsPlusNormal"/>
              <w:jc w:val="center"/>
            </w:pPr>
            <w:r>
              <w:t>МВт</w:t>
            </w:r>
          </w:p>
        </w:tc>
        <w:tc>
          <w:tcPr>
            <w:tcW w:w="566" w:type="dxa"/>
          </w:tcPr>
          <w:p w:rsidR="004A411A" w:rsidRDefault="004A411A">
            <w:pPr>
              <w:pStyle w:val="ConsPlusNormal"/>
              <w:jc w:val="center"/>
            </w:pPr>
            <w:r>
              <w:t>Другое</w:t>
            </w:r>
          </w:p>
        </w:tc>
        <w:tc>
          <w:tcPr>
            <w:tcW w:w="0" w:type="auto"/>
            <w:vMerge/>
          </w:tcPr>
          <w:p w:rsidR="004A411A" w:rsidRDefault="004A411A">
            <w:pPr>
              <w:pStyle w:val="ConsPlusNormal"/>
            </w:pPr>
          </w:p>
        </w:tc>
      </w:tr>
      <w:tr w:rsidR="004A411A">
        <w:tc>
          <w:tcPr>
            <w:tcW w:w="850" w:type="dxa"/>
          </w:tcPr>
          <w:p w:rsidR="004A411A" w:rsidRDefault="004A411A">
            <w:pPr>
              <w:pStyle w:val="ConsPlusNormal"/>
              <w:jc w:val="center"/>
            </w:pPr>
            <w:bookmarkStart w:id="73" w:name="P476"/>
            <w:bookmarkEnd w:id="73"/>
            <w:r>
              <w:t>1</w:t>
            </w:r>
          </w:p>
        </w:tc>
        <w:tc>
          <w:tcPr>
            <w:tcW w:w="1361" w:type="dxa"/>
          </w:tcPr>
          <w:p w:rsidR="004A411A" w:rsidRDefault="004A411A">
            <w:pPr>
              <w:pStyle w:val="ConsPlusNormal"/>
              <w:jc w:val="center"/>
            </w:pPr>
            <w:bookmarkStart w:id="74" w:name="P477"/>
            <w:bookmarkEnd w:id="74"/>
            <w:r>
              <w:t>2</w:t>
            </w:r>
          </w:p>
        </w:tc>
        <w:tc>
          <w:tcPr>
            <w:tcW w:w="1077" w:type="dxa"/>
          </w:tcPr>
          <w:p w:rsidR="004A411A" w:rsidRDefault="004A411A">
            <w:pPr>
              <w:pStyle w:val="ConsPlusNormal"/>
              <w:jc w:val="center"/>
            </w:pPr>
            <w:bookmarkStart w:id="75" w:name="P478"/>
            <w:bookmarkEnd w:id="75"/>
            <w:r>
              <w:t>3</w:t>
            </w:r>
          </w:p>
        </w:tc>
        <w:tc>
          <w:tcPr>
            <w:tcW w:w="2267" w:type="dxa"/>
          </w:tcPr>
          <w:p w:rsidR="004A411A" w:rsidRDefault="004A411A">
            <w:pPr>
              <w:pStyle w:val="ConsPlusNormal"/>
              <w:jc w:val="center"/>
            </w:pPr>
            <w:bookmarkStart w:id="76" w:name="P479"/>
            <w:bookmarkEnd w:id="76"/>
            <w:r>
              <w:t>4</w:t>
            </w:r>
          </w:p>
        </w:tc>
        <w:tc>
          <w:tcPr>
            <w:tcW w:w="623" w:type="dxa"/>
          </w:tcPr>
          <w:p w:rsidR="004A411A" w:rsidRDefault="004A411A">
            <w:pPr>
              <w:pStyle w:val="ConsPlusNormal"/>
              <w:jc w:val="center"/>
            </w:pPr>
            <w:bookmarkStart w:id="77" w:name="P480"/>
            <w:bookmarkEnd w:id="77"/>
            <w:r>
              <w:t>5</w:t>
            </w:r>
          </w:p>
        </w:tc>
        <w:tc>
          <w:tcPr>
            <w:tcW w:w="623" w:type="dxa"/>
          </w:tcPr>
          <w:p w:rsidR="004A411A" w:rsidRDefault="004A411A">
            <w:pPr>
              <w:pStyle w:val="ConsPlusNormal"/>
              <w:jc w:val="center"/>
            </w:pPr>
            <w:r>
              <w:t>6</w:t>
            </w:r>
          </w:p>
        </w:tc>
        <w:tc>
          <w:tcPr>
            <w:tcW w:w="510" w:type="dxa"/>
          </w:tcPr>
          <w:p w:rsidR="004A411A" w:rsidRDefault="004A411A">
            <w:pPr>
              <w:pStyle w:val="ConsPlusNormal"/>
              <w:jc w:val="center"/>
            </w:pPr>
            <w:r>
              <w:t>7</w:t>
            </w:r>
          </w:p>
        </w:tc>
        <w:tc>
          <w:tcPr>
            <w:tcW w:w="680" w:type="dxa"/>
          </w:tcPr>
          <w:p w:rsidR="004A411A" w:rsidRDefault="004A411A">
            <w:pPr>
              <w:pStyle w:val="ConsPlusNormal"/>
              <w:jc w:val="center"/>
            </w:pPr>
            <w:r>
              <w:t>8</w:t>
            </w:r>
          </w:p>
        </w:tc>
        <w:tc>
          <w:tcPr>
            <w:tcW w:w="623" w:type="dxa"/>
          </w:tcPr>
          <w:p w:rsidR="004A411A" w:rsidRDefault="004A411A">
            <w:pPr>
              <w:pStyle w:val="ConsPlusNormal"/>
              <w:jc w:val="center"/>
            </w:pPr>
            <w:r>
              <w:t>9</w:t>
            </w:r>
          </w:p>
        </w:tc>
        <w:tc>
          <w:tcPr>
            <w:tcW w:w="680" w:type="dxa"/>
          </w:tcPr>
          <w:p w:rsidR="004A411A" w:rsidRDefault="004A411A">
            <w:pPr>
              <w:pStyle w:val="ConsPlusNormal"/>
              <w:jc w:val="center"/>
            </w:pPr>
            <w:bookmarkStart w:id="78" w:name="P485"/>
            <w:bookmarkEnd w:id="78"/>
            <w:r>
              <w:t>10</w:t>
            </w:r>
          </w:p>
        </w:tc>
        <w:tc>
          <w:tcPr>
            <w:tcW w:w="680" w:type="dxa"/>
          </w:tcPr>
          <w:p w:rsidR="004A411A" w:rsidRDefault="004A411A">
            <w:pPr>
              <w:pStyle w:val="ConsPlusNormal"/>
              <w:jc w:val="center"/>
            </w:pPr>
            <w:bookmarkStart w:id="79" w:name="P486"/>
            <w:bookmarkEnd w:id="79"/>
            <w:r>
              <w:t>11</w:t>
            </w:r>
          </w:p>
        </w:tc>
        <w:tc>
          <w:tcPr>
            <w:tcW w:w="680" w:type="dxa"/>
          </w:tcPr>
          <w:p w:rsidR="004A411A" w:rsidRDefault="004A411A">
            <w:pPr>
              <w:pStyle w:val="ConsPlusNormal"/>
              <w:jc w:val="center"/>
            </w:pPr>
            <w:bookmarkStart w:id="80" w:name="P487"/>
            <w:bookmarkEnd w:id="80"/>
            <w:r>
              <w:t>12</w:t>
            </w:r>
          </w:p>
        </w:tc>
        <w:tc>
          <w:tcPr>
            <w:tcW w:w="566" w:type="dxa"/>
          </w:tcPr>
          <w:p w:rsidR="004A411A" w:rsidRDefault="004A411A">
            <w:pPr>
              <w:pStyle w:val="ConsPlusNormal"/>
              <w:jc w:val="center"/>
            </w:pPr>
            <w:bookmarkStart w:id="81" w:name="P488"/>
            <w:bookmarkEnd w:id="81"/>
            <w:r>
              <w:t>13</w:t>
            </w:r>
          </w:p>
        </w:tc>
        <w:tc>
          <w:tcPr>
            <w:tcW w:w="680" w:type="dxa"/>
          </w:tcPr>
          <w:p w:rsidR="004A411A" w:rsidRDefault="004A411A">
            <w:pPr>
              <w:pStyle w:val="ConsPlusNormal"/>
              <w:jc w:val="center"/>
            </w:pPr>
            <w:bookmarkStart w:id="82" w:name="P489"/>
            <w:bookmarkEnd w:id="82"/>
            <w:r>
              <w:t>14</w:t>
            </w:r>
          </w:p>
        </w:tc>
        <w:tc>
          <w:tcPr>
            <w:tcW w:w="623" w:type="dxa"/>
          </w:tcPr>
          <w:p w:rsidR="004A411A" w:rsidRDefault="004A411A">
            <w:pPr>
              <w:pStyle w:val="ConsPlusNormal"/>
              <w:jc w:val="center"/>
            </w:pPr>
            <w:bookmarkStart w:id="83" w:name="P490"/>
            <w:bookmarkEnd w:id="83"/>
            <w:r>
              <w:t>15</w:t>
            </w:r>
          </w:p>
        </w:tc>
        <w:tc>
          <w:tcPr>
            <w:tcW w:w="566" w:type="dxa"/>
          </w:tcPr>
          <w:p w:rsidR="004A411A" w:rsidRDefault="004A411A">
            <w:pPr>
              <w:pStyle w:val="ConsPlusNormal"/>
              <w:jc w:val="center"/>
            </w:pPr>
            <w:bookmarkStart w:id="84" w:name="P491"/>
            <w:bookmarkEnd w:id="84"/>
            <w:r>
              <w:t>16</w:t>
            </w:r>
          </w:p>
        </w:tc>
        <w:tc>
          <w:tcPr>
            <w:tcW w:w="680" w:type="dxa"/>
          </w:tcPr>
          <w:p w:rsidR="004A411A" w:rsidRDefault="004A411A">
            <w:pPr>
              <w:pStyle w:val="ConsPlusNormal"/>
              <w:jc w:val="center"/>
            </w:pPr>
            <w:bookmarkStart w:id="85" w:name="P492"/>
            <w:bookmarkEnd w:id="85"/>
            <w:r>
              <w:t>17</w:t>
            </w:r>
          </w:p>
        </w:tc>
        <w:tc>
          <w:tcPr>
            <w:tcW w:w="623" w:type="dxa"/>
          </w:tcPr>
          <w:p w:rsidR="004A411A" w:rsidRDefault="004A411A">
            <w:pPr>
              <w:pStyle w:val="ConsPlusNormal"/>
              <w:jc w:val="center"/>
            </w:pPr>
            <w:r>
              <w:t>18</w:t>
            </w:r>
          </w:p>
        </w:tc>
        <w:tc>
          <w:tcPr>
            <w:tcW w:w="680" w:type="dxa"/>
          </w:tcPr>
          <w:p w:rsidR="004A411A" w:rsidRDefault="004A411A">
            <w:pPr>
              <w:pStyle w:val="ConsPlusNormal"/>
              <w:jc w:val="center"/>
            </w:pPr>
            <w:r>
              <w:t>19</w:t>
            </w:r>
          </w:p>
        </w:tc>
        <w:tc>
          <w:tcPr>
            <w:tcW w:w="623" w:type="dxa"/>
          </w:tcPr>
          <w:p w:rsidR="004A411A" w:rsidRDefault="004A411A">
            <w:pPr>
              <w:pStyle w:val="ConsPlusNormal"/>
              <w:jc w:val="center"/>
            </w:pPr>
            <w:r>
              <w:t>20</w:t>
            </w:r>
          </w:p>
        </w:tc>
        <w:tc>
          <w:tcPr>
            <w:tcW w:w="566" w:type="dxa"/>
          </w:tcPr>
          <w:p w:rsidR="004A411A" w:rsidRDefault="004A411A">
            <w:pPr>
              <w:pStyle w:val="ConsPlusNormal"/>
              <w:jc w:val="center"/>
            </w:pPr>
            <w:bookmarkStart w:id="86" w:name="P496"/>
            <w:bookmarkEnd w:id="86"/>
            <w:r>
              <w:t>21</w:t>
            </w:r>
          </w:p>
        </w:tc>
        <w:tc>
          <w:tcPr>
            <w:tcW w:w="850" w:type="dxa"/>
          </w:tcPr>
          <w:p w:rsidR="004A411A" w:rsidRDefault="004A411A">
            <w:pPr>
              <w:pStyle w:val="ConsPlusNormal"/>
              <w:jc w:val="center"/>
            </w:pPr>
            <w:bookmarkStart w:id="87" w:name="P497"/>
            <w:bookmarkEnd w:id="87"/>
            <w:r>
              <w:t>22</w:t>
            </w:r>
          </w:p>
        </w:tc>
      </w:tr>
      <w:tr w:rsidR="004A411A">
        <w:tc>
          <w:tcPr>
            <w:tcW w:w="850" w:type="dxa"/>
          </w:tcPr>
          <w:p w:rsidR="004A411A" w:rsidRDefault="004A411A">
            <w:pPr>
              <w:pStyle w:val="ConsPlusNormal"/>
            </w:pPr>
          </w:p>
        </w:tc>
        <w:tc>
          <w:tcPr>
            <w:tcW w:w="1361" w:type="dxa"/>
          </w:tcPr>
          <w:p w:rsidR="004A411A" w:rsidRDefault="004A411A">
            <w:pPr>
              <w:pStyle w:val="ConsPlusNormal"/>
            </w:pPr>
          </w:p>
        </w:tc>
        <w:tc>
          <w:tcPr>
            <w:tcW w:w="1077" w:type="dxa"/>
          </w:tcPr>
          <w:p w:rsidR="004A411A" w:rsidRDefault="004A411A">
            <w:pPr>
              <w:pStyle w:val="ConsPlusNormal"/>
            </w:pPr>
          </w:p>
        </w:tc>
        <w:tc>
          <w:tcPr>
            <w:tcW w:w="2267" w:type="dxa"/>
          </w:tcPr>
          <w:p w:rsidR="004A411A" w:rsidRDefault="004A411A">
            <w:pPr>
              <w:pStyle w:val="ConsPlusNormal"/>
            </w:pPr>
          </w:p>
        </w:tc>
        <w:tc>
          <w:tcPr>
            <w:tcW w:w="623" w:type="dxa"/>
          </w:tcPr>
          <w:p w:rsidR="004A411A" w:rsidRDefault="004A411A">
            <w:pPr>
              <w:pStyle w:val="ConsPlusNormal"/>
            </w:pPr>
          </w:p>
        </w:tc>
        <w:tc>
          <w:tcPr>
            <w:tcW w:w="623" w:type="dxa"/>
          </w:tcPr>
          <w:p w:rsidR="004A411A" w:rsidRDefault="004A411A">
            <w:pPr>
              <w:pStyle w:val="ConsPlusNormal"/>
            </w:pPr>
          </w:p>
        </w:tc>
        <w:tc>
          <w:tcPr>
            <w:tcW w:w="510" w:type="dxa"/>
          </w:tcPr>
          <w:p w:rsidR="004A411A" w:rsidRDefault="004A411A">
            <w:pPr>
              <w:pStyle w:val="ConsPlusNormal"/>
            </w:pPr>
          </w:p>
        </w:tc>
        <w:tc>
          <w:tcPr>
            <w:tcW w:w="680" w:type="dxa"/>
          </w:tcPr>
          <w:p w:rsidR="004A411A" w:rsidRDefault="004A411A">
            <w:pPr>
              <w:pStyle w:val="ConsPlusNormal"/>
            </w:pPr>
          </w:p>
        </w:tc>
        <w:tc>
          <w:tcPr>
            <w:tcW w:w="623" w:type="dxa"/>
          </w:tcPr>
          <w:p w:rsidR="004A411A" w:rsidRDefault="004A411A">
            <w:pPr>
              <w:pStyle w:val="ConsPlusNormal"/>
            </w:pPr>
          </w:p>
        </w:tc>
        <w:tc>
          <w:tcPr>
            <w:tcW w:w="680" w:type="dxa"/>
          </w:tcPr>
          <w:p w:rsidR="004A411A" w:rsidRDefault="004A411A">
            <w:pPr>
              <w:pStyle w:val="ConsPlusNormal"/>
            </w:pPr>
          </w:p>
        </w:tc>
        <w:tc>
          <w:tcPr>
            <w:tcW w:w="680" w:type="dxa"/>
          </w:tcPr>
          <w:p w:rsidR="004A411A" w:rsidRDefault="004A411A">
            <w:pPr>
              <w:pStyle w:val="ConsPlusNormal"/>
            </w:pPr>
          </w:p>
        </w:tc>
        <w:tc>
          <w:tcPr>
            <w:tcW w:w="680" w:type="dxa"/>
          </w:tcPr>
          <w:p w:rsidR="004A411A" w:rsidRDefault="004A411A">
            <w:pPr>
              <w:pStyle w:val="ConsPlusNormal"/>
            </w:pPr>
          </w:p>
        </w:tc>
        <w:tc>
          <w:tcPr>
            <w:tcW w:w="566" w:type="dxa"/>
          </w:tcPr>
          <w:p w:rsidR="004A411A" w:rsidRDefault="004A411A">
            <w:pPr>
              <w:pStyle w:val="ConsPlusNormal"/>
            </w:pPr>
          </w:p>
        </w:tc>
        <w:tc>
          <w:tcPr>
            <w:tcW w:w="680" w:type="dxa"/>
          </w:tcPr>
          <w:p w:rsidR="004A411A" w:rsidRDefault="004A411A">
            <w:pPr>
              <w:pStyle w:val="ConsPlusNormal"/>
            </w:pPr>
          </w:p>
        </w:tc>
        <w:tc>
          <w:tcPr>
            <w:tcW w:w="623" w:type="dxa"/>
          </w:tcPr>
          <w:p w:rsidR="004A411A" w:rsidRDefault="004A411A">
            <w:pPr>
              <w:pStyle w:val="ConsPlusNormal"/>
            </w:pPr>
          </w:p>
        </w:tc>
        <w:tc>
          <w:tcPr>
            <w:tcW w:w="566" w:type="dxa"/>
          </w:tcPr>
          <w:p w:rsidR="004A411A" w:rsidRDefault="004A411A">
            <w:pPr>
              <w:pStyle w:val="ConsPlusNormal"/>
            </w:pPr>
          </w:p>
        </w:tc>
        <w:tc>
          <w:tcPr>
            <w:tcW w:w="680" w:type="dxa"/>
          </w:tcPr>
          <w:p w:rsidR="004A411A" w:rsidRDefault="004A411A">
            <w:pPr>
              <w:pStyle w:val="ConsPlusNormal"/>
            </w:pPr>
          </w:p>
        </w:tc>
        <w:tc>
          <w:tcPr>
            <w:tcW w:w="623" w:type="dxa"/>
          </w:tcPr>
          <w:p w:rsidR="004A411A" w:rsidRDefault="004A411A">
            <w:pPr>
              <w:pStyle w:val="ConsPlusNormal"/>
            </w:pPr>
          </w:p>
        </w:tc>
        <w:tc>
          <w:tcPr>
            <w:tcW w:w="680" w:type="dxa"/>
          </w:tcPr>
          <w:p w:rsidR="004A411A" w:rsidRDefault="004A411A">
            <w:pPr>
              <w:pStyle w:val="ConsPlusNormal"/>
            </w:pPr>
          </w:p>
        </w:tc>
        <w:tc>
          <w:tcPr>
            <w:tcW w:w="623" w:type="dxa"/>
          </w:tcPr>
          <w:p w:rsidR="004A411A" w:rsidRDefault="004A411A">
            <w:pPr>
              <w:pStyle w:val="ConsPlusNormal"/>
            </w:pPr>
          </w:p>
        </w:tc>
        <w:tc>
          <w:tcPr>
            <w:tcW w:w="566" w:type="dxa"/>
          </w:tcPr>
          <w:p w:rsidR="004A411A" w:rsidRDefault="004A411A">
            <w:pPr>
              <w:pStyle w:val="ConsPlusNormal"/>
            </w:pPr>
          </w:p>
        </w:tc>
        <w:tc>
          <w:tcPr>
            <w:tcW w:w="850" w:type="dxa"/>
          </w:tcPr>
          <w:p w:rsidR="004A411A" w:rsidRDefault="004A411A">
            <w:pPr>
              <w:pStyle w:val="ConsPlusNormal"/>
            </w:pPr>
          </w:p>
        </w:tc>
      </w:tr>
      <w:tr w:rsidR="004A411A">
        <w:tc>
          <w:tcPr>
            <w:tcW w:w="3288" w:type="dxa"/>
            <w:gridSpan w:val="3"/>
          </w:tcPr>
          <w:p w:rsidR="004A411A" w:rsidRDefault="004A411A">
            <w:pPr>
              <w:pStyle w:val="ConsPlusNormal"/>
              <w:ind w:left="567"/>
            </w:pPr>
            <w:r>
              <w:lastRenderedPageBreak/>
              <w:t>ВСЕГО по инвестиционной программе, в том числе:</w:t>
            </w:r>
          </w:p>
        </w:tc>
        <w:tc>
          <w:tcPr>
            <w:tcW w:w="2267" w:type="dxa"/>
          </w:tcPr>
          <w:p w:rsidR="004A411A" w:rsidRDefault="004A411A">
            <w:pPr>
              <w:pStyle w:val="ConsPlusNormal"/>
            </w:pPr>
          </w:p>
        </w:tc>
        <w:tc>
          <w:tcPr>
            <w:tcW w:w="623" w:type="dxa"/>
          </w:tcPr>
          <w:p w:rsidR="004A411A" w:rsidRDefault="004A411A">
            <w:pPr>
              <w:pStyle w:val="ConsPlusNormal"/>
            </w:pPr>
          </w:p>
        </w:tc>
        <w:tc>
          <w:tcPr>
            <w:tcW w:w="623" w:type="dxa"/>
          </w:tcPr>
          <w:p w:rsidR="004A411A" w:rsidRDefault="004A411A">
            <w:pPr>
              <w:pStyle w:val="ConsPlusNormal"/>
            </w:pPr>
          </w:p>
        </w:tc>
        <w:tc>
          <w:tcPr>
            <w:tcW w:w="510" w:type="dxa"/>
          </w:tcPr>
          <w:p w:rsidR="004A411A" w:rsidRDefault="004A411A">
            <w:pPr>
              <w:pStyle w:val="ConsPlusNormal"/>
            </w:pPr>
          </w:p>
        </w:tc>
        <w:tc>
          <w:tcPr>
            <w:tcW w:w="680" w:type="dxa"/>
          </w:tcPr>
          <w:p w:rsidR="004A411A" w:rsidRDefault="004A411A">
            <w:pPr>
              <w:pStyle w:val="ConsPlusNormal"/>
            </w:pPr>
          </w:p>
        </w:tc>
        <w:tc>
          <w:tcPr>
            <w:tcW w:w="623" w:type="dxa"/>
          </w:tcPr>
          <w:p w:rsidR="004A411A" w:rsidRDefault="004A411A">
            <w:pPr>
              <w:pStyle w:val="ConsPlusNormal"/>
            </w:pPr>
          </w:p>
        </w:tc>
        <w:tc>
          <w:tcPr>
            <w:tcW w:w="680" w:type="dxa"/>
          </w:tcPr>
          <w:p w:rsidR="004A411A" w:rsidRDefault="004A411A">
            <w:pPr>
              <w:pStyle w:val="ConsPlusNormal"/>
            </w:pPr>
          </w:p>
        </w:tc>
        <w:tc>
          <w:tcPr>
            <w:tcW w:w="680" w:type="dxa"/>
          </w:tcPr>
          <w:p w:rsidR="004A411A" w:rsidRDefault="004A411A">
            <w:pPr>
              <w:pStyle w:val="ConsPlusNormal"/>
            </w:pPr>
          </w:p>
        </w:tc>
        <w:tc>
          <w:tcPr>
            <w:tcW w:w="680" w:type="dxa"/>
          </w:tcPr>
          <w:p w:rsidR="004A411A" w:rsidRDefault="004A411A">
            <w:pPr>
              <w:pStyle w:val="ConsPlusNormal"/>
            </w:pPr>
          </w:p>
        </w:tc>
        <w:tc>
          <w:tcPr>
            <w:tcW w:w="566" w:type="dxa"/>
          </w:tcPr>
          <w:p w:rsidR="004A411A" w:rsidRDefault="004A411A">
            <w:pPr>
              <w:pStyle w:val="ConsPlusNormal"/>
            </w:pPr>
          </w:p>
        </w:tc>
        <w:tc>
          <w:tcPr>
            <w:tcW w:w="680" w:type="dxa"/>
          </w:tcPr>
          <w:p w:rsidR="004A411A" w:rsidRDefault="004A411A">
            <w:pPr>
              <w:pStyle w:val="ConsPlusNormal"/>
            </w:pPr>
          </w:p>
        </w:tc>
        <w:tc>
          <w:tcPr>
            <w:tcW w:w="623" w:type="dxa"/>
          </w:tcPr>
          <w:p w:rsidR="004A411A" w:rsidRDefault="004A411A">
            <w:pPr>
              <w:pStyle w:val="ConsPlusNormal"/>
            </w:pPr>
          </w:p>
        </w:tc>
        <w:tc>
          <w:tcPr>
            <w:tcW w:w="566" w:type="dxa"/>
          </w:tcPr>
          <w:p w:rsidR="004A411A" w:rsidRDefault="004A411A">
            <w:pPr>
              <w:pStyle w:val="ConsPlusNormal"/>
            </w:pPr>
          </w:p>
        </w:tc>
        <w:tc>
          <w:tcPr>
            <w:tcW w:w="680" w:type="dxa"/>
          </w:tcPr>
          <w:p w:rsidR="004A411A" w:rsidRDefault="004A411A">
            <w:pPr>
              <w:pStyle w:val="ConsPlusNormal"/>
            </w:pPr>
          </w:p>
        </w:tc>
        <w:tc>
          <w:tcPr>
            <w:tcW w:w="623" w:type="dxa"/>
          </w:tcPr>
          <w:p w:rsidR="004A411A" w:rsidRDefault="004A411A">
            <w:pPr>
              <w:pStyle w:val="ConsPlusNormal"/>
            </w:pPr>
          </w:p>
        </w:tc>
        <w:tc>
          <w:tcPr>
            <w:tcW w:w="680" w:type="dxa"/>
          </w:tcPr>
          <w:p w:rsidR="004A411A" w:rsidRDefault="004A411A">
            <w:pPr>
              <w:pStyle w:val="ConsPlusNormal"/>
            </w:pPr>
          </w:p>
        </w:tc>
        <w:tc>
          <w:tcPr>
            <w:tcW w:w="623" w:type="dxa"/>
          </w:tcPr>
          <w:p w:rsidR="004A411A" w:rsidRDefault="004A411A">
            <w:pPr>
              <w:pStyle w:val="ConsPlusNormal"/>
            </w:pPr>
          </w:p>
        </w:tc>
        <w:tc>
          <w:tcPr>
            <w:tcW w:w="566" w:type="dxa"/>
          </w:tcPr>
          <w:p w:rsidR="004A411A" w:rsidRDefault="004A411A">
            <w:pPr>
              <w:pStyle w:val="ConsPlusNormal"/>
            </w:pPr>
          </w:p>
        </w:tc>
        <w:tc>
          <w:tcPr>
            <w:tcW w:w="850" w:type="dxa"/>
          </w:tcPr>
          <w:p w:rsidR="004A411A" w:rsidRDefault="004A411A">
            <w:pPr>
              <w:pStyle w:val="ConsPlusNormal"/>
            </w:pPr>
          </w:p>
        </w:tc>
      </w:tr>
    </w:tbl>
    <w:p w:rsidR="004A411A" w:rsidRDefault="004A411A">
      <w:pPr>
        <w:pStyle w:val="ConsPlusNormal"/>
        <w:sectPr w:rsidR="004A411A">
          <w:pgSz w:w="16838" w:h="11905" w:orient="landscape"/>
          <w:pgMar w:top="1701" w:right="397" w:bottom="850" w:left="397" w:header="0" w:footer="0" w:gutter="0"/>
          <w:cols w:space="720"/>
          <w:titlePg/>
        </w:sectPr>
      </w:pPr>
    </w:p>
    <w:p w:rsidR="004A411A" w:rsidRDefault="004A411A">
      <w:pPr>
        <w:pStyle w:val="ConsPlusNormal"/>
        <w:jc w:val="both"/>
      </w:pPr>
    </w:p>
    <w:p w:rsidR="004A411A" w:rsidRDefault="004A411A">
      <w:pPr>
        <w:pStyle w:val="ConsPlusNormal"/>
        <w:ind w:firstLine="540"/>
        <w:jc w:val="both"/>
      </w:pPr>
      <w:r>
        <w:t>--------------------------------</w:t>
      </w:r>
    </w:p>
    <w:p w:rsidR="004A411A" w:rsidRDefault="004A411A">
      <w:pPr>
        <w:pStyle w:val="ConsPlusNormal"/>
        <w:spacing w:before="220"/>
        <w:ind w:firstLine="540"/>
        <w:jc w:val="both"/>
      </w:pPr>
      <w:bookmarkStart w:id="88" w:name="P542"/>
      <w:bookmarkEnd w:id="88"/>
      <w:r>
        <w:t>&lt;*&gt; Заполняется в случае, если сетевой объект будет использован для выдачи мощности генерирующего объекта, который будет осуществлять поставки электроэнергии и мощности в соответствии с договором о предоставлении мощности.</w:t>
      </w: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right"/>
        <w:outlineLvl w:val="0"/>
      </w:pPr>
      <w:r>
        <w:t>Приложение N 5</w:t>
      </w:r>
    </w:p>
    <w:p w:rsidR="004A411A" w:rsidRDefault="004A411A">
      <w:pPr>
        <w:pStyle w:val="ConsPlusNormal"/>
        <w:jc w:val="right"/>
      </w:pPr>
      <w:r>
        <w:t>к приказу Минэнерго России</w:t>
      </w:r>
    </w:p>
    <w:p w:rsidR="004A411A" w:rsidRDefault="004A411A">
      <w:pPr>
        <w:pStyle w:val="ConsPlusNormal"/>
        <w:jc w:val="right"/>
      </w:pPr>
      <w:r>
        <w:t>от 25 апреля 2018 г. N 320</w:t>
      </w:r>
    </w:p>
    <w:p w:rsidR="004A411A" w:rsidRDefault="004A411A">
      <w:pPr>
        <w:pStyle w:val="ConsPlusNormal"/>
        <w:jc w:val="both"/>
      </w:pPr>
    </w:p>
    <w:p w:rsidR="004A411A" w:rsidRDefault="004A411A">
      <w:pPr>
        <w:pStyle w:val="ConsPlusNonformat"/>
        <w:jc w:val="both"/>
      </w:pPr>
      <w:bookmarkStart w:id="89" w:name="P552"/>
      <w:bookmarkEnd w:id="89"/>
      <w:r>
        <w:t xml:space="preserve">             Форма 5. Отчет об исполнении плана ввода объектов</w:t>
      </w:r>
    </w:p>
    <w:p w:rsidR="004A411A" w:rsidRDefault="004A411A">
      <w:pPr>
        <w:pStyle w:val="ConsPlusNonformat"/>
        <w:jc w:val="both"/>
      </w:pPr>
      <w:r>
        <w:t xml:space="preserve">          инвестиционной деятельности (мощностей) в эксплуатацию</w:t>
      </w:r>
    </w:p>
    <w:p w:rsidR="004A411A" w:rsidRDefault="004A411A">
      <w:pPr>
        <w:pStyle w:val="ConsPlusNonformat"/>
        <w:jc w:val="both"/>
      </w:pPr>
      <w:r>
        <w:t xml:space="preserve">                                за год ____</w:t>
      </w:r>
    </w:p>
    <w:p w:rsidR="004A411A" w:rsidRDefault="004A411A">
      <w:pPr>
        <w:pStyle w:val="ConsPlusNonformat"/>
        <w:jc w:val="both"/>
      </w:pPr>
    </w:p>
    <w:p w:rsidR="004A411A" w:rsidRDefault="004A411A">
      <w:pPr>
        <w:pStyle w:val="ConsPlusNonformat"/>
        <w:jc w:val="both"/>
      </w:pPr>
      <w:r>
        <w:t xml:space="preserve">    Отчет о реализации инвестиционной программы _______________________</w:t>
      </w:r>
    </w:p>
    <w:p w:rsidR="004A411A" w:rsidRDefault="004A411A">
      <w:pPr>
        <w:pStyle w:val="ConsPlusNonformat"/>
        <w:jc w:val="both"/>
      </w:pPr>
      <w:r>
        <w:t xml:space="preserve">                                                  полное наименование</w:t>
      </w:r>
    </w:p>
    <w:p w:rsidR="004A411A" w:rsidRDefault="004A411A">
      <w:pPr>
        <w:pStyle w:val="ConsPlusNonformat"/>
        <w:jc w:val="both"/>
      </w:pPr>
      <w:r>
        <w:t xml:space="preserve">                                                       субъекта</w:t>
      </w:r>
    </w:p>
    <w:p w:rsidR="004A411A" w:rsidRDefault="004A411A">
      <w:pPr>
        <w:pStyle w:val="ConsPlusNonformat"/>
        <w:jc w:val="both"/>
      </w:pPr>
      <w:r>
        <w:t xml:space="preserve">                                                   электроэнергетики</w:t>
      </w:r>
    </w:p>
    <w:p w:rsidR="004A411A" w:rsidRDefault="004A411A">
      <w:pPr>
        <w:pStyle w:val="ConsPlusNonformat"/>
        <w:jc w:val="both"/>
      </w:pPr>
    </w:p>
    <w:p w:rsidR="004A411A" w:rsidRDefault="004A411A">
      <w:pPr>
        <w:pStyle w:val="ConsPlusNonformat"/>
        <w:jc w:val="both"/>
      </w:pPr>
      <w:r>
        <w:t xml:space="preserve">                    Год раскрытия информации: ____ год</w:t>
      </w:r>
    </w:p>
    <w:p w:rsidR="004A411A" w:rsidRDefault="004A411A">
      <w:pPr>
        <w:pStyle w:val="ConsPlusNonformat"/>
        <w:jc w:val="both"/>
      </w:pPr>
    </w:p>
    <w:p w:rsidR="004A411A" w:rsidRDefault="004A411A">
      <w:pPr>
        <w:pStyle w:val="ConsPlusNonformat"/>
        <w:jc w:val="both"/>
      </w:pPr>
      <w:r>
        <w:t xml:space="preserve">           Утвержденные плановые значения показателей приведены</w:t>
      </w:r>
    </w:p>
    <w:p w:rsidR="004A411A" w:rsidRDefault="004A411A">
      <w:pPr>
        <w:pStyle w:val="ConsPlusNonformat"/>
        <w:jc w:val="both"/>
      </w:pPr>
      <w:r>
        <w:t xml:space="preserve">     в соответствии с ________________________________________________</w:t>
      </w:r>
    </w:p>
    <w:p w:rsidR="004A411A" w:rsidRDefault="004A411A">
      <w:pPr>
        <w:pStyle w:val="ConsPlusNonformat"/>
        <w:jc w:val="both"/>
      </w:pPr>
      <w:r>
        <w:t xml:space="preserve">                      реквизиты решения органа исполнительной власти,</w:t>
      </w:r>
    </w:p>
    <w:p w:rsidR="004A411A" w:rsidRDefault="004A411A">
      <w:pPr>
        <w:pStyle w:val="ConsPlusNonformat"/>
        <w:jc w:val="both"/>
      </w:pPr>
      <w:r>
        <w:t xml:space="preserve">                           утвердившего инвестиционную программу</w:t>
      </w:r>
    </w:p>
    <w:p w:rsidR="004A411A" w:rsidRDefault="004A411A">
      <w:pPr>
        <w:pStyle w:val="ConsPlusNormal"/>
        <w:jc w:val="both"/>
      </w:pPr>
    </w:p>
    <w:p w:rsidR="004A411A" w:rsidRDefault="004A411A">
      <w:pPr>
        <w:pStyle w:val="ConsPlusNormal"/>
        <w:sectPr w:rsidR="004A411A">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64"/>
        <w:gridCol w:w="1312"/>
        <w:gridCol w:w="1312"/>
        <w:gridCol w:w="1349"/>
        <w:gridCol w:w="507"/>
        <w:gridCol w:w="496"/>
        <w:gridCol w:w="372"/>
        <w:gridCol w:w="372"/>
        <w:gridCol w:w="307"/>
        <w:gridCol w:w="408"/>
        <w:gridCol w:w="600"/>
        <w:gridCol w:w="816"/>
        <w:gridCol w:w="507"/>
        <w:gridCol w:w="496"/>
        <w:gridCol w:w="372"/>
        <w:gridCol w:w="372"/>
        <w:gridCol w:w="307"/>
        <w:gridCol w:w="408"/>
        <w:gridCol w:w="600"/>
        <w:gridCol w:w="507"/>
        <w:gridCol w:w="496"/>
        <w:gridCol w:w="372"/>
        <w:gridCol w:w="372"/>
        <w:gridCol w:w="307"/>
        <w:gridCol w:w="408"/>
        <w:gridCol w:w="600"/>
        <w:gridCol w:w="929"/>
      </w:tblGrid>
      <w:tr w:rsidR="004A411A">
        <w:tc>
          <w:tcPr>
            <w:tcW w:w="850" w:type="dxa"/>
            <w:vMerge w:val="restart"/>
          </w:tcPr>
          <w:p w:rsidR="004A411A" w:rsidRDefault="004A411A">
            <w:pPr>
              <w:pStyle w:val="ConsPlusNormal"/>
              <w:jc w:val="center"/>
            </w:pPr>
            <w:r>
              <w:lastRenderedPageBreak/>
              <w:t>Номер группы инвестиционных проектов</w:t>
            </w:r>
          </w:p>
        </w:tc>
        <w:tc>
          <w:tcPr>
            <w:tcW w:w="1361" w:type="dxa"/>
            <w:vMerge w:val="restart"/>
          </w:tcPr>
          <w:p w:rsidR="004A411A" w:rsidRDefault="004A411A">
            <w:pPr>
              <w:pStyle w:val="ConsPlusNormal"/>
              <w:jc w:val="center"/>
            </w:pPr>
            <w:r>
              <w:t>Наименование инвестиционного проекта (группы инвестиционных проектов)</w:t>
            </w:r>
          </w:p>
        </w:tc>
        <w:tc>
          <w:tcPr>
            <w:tcW w:w="1077" w:type="dxa"/>
            <w:vMerge w:val="restart"/>
          </w:tcPr>
          <w:p w:rsidR="004A411A" w:rsidRDefault="004A411A">
            <w:pPr>
              <w:pStyle w:val="ConsPlusNormal"/>
              <w:jc w:val="center"/>
            </w:pPr>
            <w:r>
              <w:t>Идентификатор инвестиционного проекта</w:t>
            </w:r>
          </w:p>
        </w:tc>
        <w:tc>
          <w:tcPr>
            <w:tcW w:w="2268" w:type="dxa"/>
            <w:vMerge w:val="restart"/>
          </w:tcPr>
          <w:p w:rsidR="004A411A" w:rsidRDefault="004A411A">
            <w:pPr>
              <w:pStyle w:val="ConsPlusNormal"/>
              <w:jc w:val="center"/>
            </w:pPr>
            <w:r>
              <w:t xml:space="preserve">Наименование присоединяемого объекта генерации, который будет осуществлять поставки электроэнергии и мощности в соответствии с договором о предоставлении мощности </w:t>
            </w:r>
            <w:hyperlink w:anchor="P680">
              <w:r>
                <w:rPr>
                  <w:color w:val="0000FF"/>
                </w:rPr>
                <w:t>&lt;*&gt;</w:t>
              </w:r>
            </w:hyperlink>
          </w:p>
        </w:tc>
        <w:tc>
          <w:tcPr>
            <w:tcW w:w="9688" w:type="dxa"/>
            <w:gridSpan w:val="15"/>
          </w:tcPr>
          <w:p w:rsidR="004A411A" w:rsidRDefault="004A411A">
            <w:pPr>
              <w:pStyle w:val="ConsPlusNormal"/>
              <w:jc w:val="center"/>
            </w:pPr>
            <w:r>
              <w:t>Ввод объектов инвестиционной деятельности (мощностей) в эксплуатацию в год N</w:t>
            </w:r>
          </w:p>
        </w:tc>
        <w:tc>
          <w:tcPr>
            <w:tcW w:w="4420" w:type="dxa"/>
            <w:gridSpan w:val="7"/>
            <w:vMerge w:val="restart"/>
          </w:tcPr>
          <w:p w:rsidR="004A411A" w:rsidRDefault="004A411A">
            <w:pPr>
              <w:pStyle w:val="ConsPlusNormal"/>
              <w:jc w:val="center"/>
            </w:pPr>
            <w:r>
              <w:t>Отклонения от плановых показателей года N</w:t>
            </w:r>
          </w:p>
        </w:tc>
        <w:tc>
          <w:tcPr>
            <w:tcW w:w="850" w:type="dxa"/>
            <w:vMerge w:val="restart"/>
          </w:tcPr>
          <w:p w:rsidR="004A411A" w:rsidRDefault="004A411A">
            <w:pPr>
              <w:pStyle w:val="ConsPlusNormal"/>
              <w:jc w:val="center"/>
            </w:pPr>
            <w:r>
              <w:t>Причины отклонений</w:t>
            </w:r>
          </w:p>
        </w:tc>
      </w:tr>
      <w:tr w:rsidR="004A411A">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4419" w:type="dxa"/>
            <w:gridSpan w:val="7"/>
          </w:tcPr>
          <w:p w:rsidR="004A411A" w:rsidRDefault="004A411A">
            <w:pPr>
              <w:pStyle w:val="ConsPlusNormal"/>
              <w:jc w:val="center"/>
            </w:pPr>
            <w:r>
              <w:t>План</w:t>
            </w:r>
          </w:p>
        </w:tc>
        <w:tc>
          <w:tcPr>
            <w:tcW w:w="5269" w:type="dxa"/>
            <w:gridSpan w:val="8"/>
          </w:tcPr>
          <w:p w:rsidR="004A411A" w:rsidRDefault="004A411A">
            <w:pPr>
              <w:pStyle w:val="ConsPlusNormal"/>
              <w:jc w:val="center"/>
            </w:pPr>
            <w:r>
              <w:t>Факт</w:t>
            </w:r>
          </w:p>
        </w:tc>
        <w:tc>
          <w:tcPr>
            <w:tcW w:w="0" w:type="auto"/>
            <w:gridSpan w:val="7"/>
            <w:vMerge/>
          </w:tcPr>
          <w:p w:rsidR="004A411A" w:rsidRDefault="004A411A">
            <w:pPr>
              <w:pStyle w:val="ConsPlusNormal"/>
            </w:pPr>
          </w:p>
        </w:tc>
        <w:tc>
          <w:tcPr>
            <w:tcW w:w="0" w:type="auto"/>
            <w:vMerge/>
          </w:tcPr>
          <w:p w:rsidR="004A411A" w:rsidRDefault="004A411A">
            <w:pPr>
              <w:pStyle w:val="ConsPlusNormal"/>
            </w:pPr>
          </w:p>
        </w:tc>
      </w:tr>
      <w:tr w:rsidR="004A411A">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510" w:type="dxa"/>
          </w:tcPr>
          <w:p w:rsidR="004A411A" w:rsidRDefault="004A411A">
            <w:pPr>
              <w:pStyle w:val="ConsPlusNormal"/>
              <w:jc w:val="center"/>
            </w:pPr>
            <w:r>
              <w:t>МВxА</w:t>
            </w:r>
          </w:p>
        </w:tc>
        <w:tc>
          <w:tcPr>
            <w:tcW w:w="510" w:type="dxa"/>
          </w:tcPr>
          <w:p w:rsidR="004A411A" w:rsidRDefault="004A411A">
            <w:pPr>
              <w:pStyle w:val="ConsPlusNormal"/>
              <w:jc w:val="center"/>
            </w:pPr>
            <w:r>
              <w:t>Мвар</w:t>
            </w:r>
          </w:p>
        </w:tc>
        <w:tc>
          <w:tcPr>
            <w:tcW w:w="850" w:type="dxa"/>
          </w:tcPr>
          <w:p w:rsidR="004A411A" w:rsidRDefault="004A411A">
            <w:pPr>
              <w:pStyle w:val="ConsPlusNormal"/>
              <w:jc w:val="center"/>
            </w:pPr>
            <w:r>
              <w:t>км ВЛ 1-цеп</w:t>
            </w:r>
          </w:p>
        </w:tc>
        <w:tc>
          <w:tcPr>
            <w:tcW w:w="850" w:type="dxa"/>
          </w:tcPr>
          <w:p w:rsidR="004A411A" w:rsidRDefault="004A411A">
            <w:pPr>
              <w:pStyle w:val="ConsPlusNormal"/>
              <w:jc w:val="center"/>
            </w:pPr>
            <w:r>
              <w:t>км ВЛ 2-цеп</w:t>
            </w:r>
          </w:p>
        </w:tc>
        <w:tc>
          <w:tcPr>
            <w:tcW w:w="510" w:type="dxa"/>
          </w:tcPr>
          <w:p w:rsidR="004A411A" w:rsidRDefault="004A411A">
            <w:pPr>
              <w:pStyle w:val="ConsPlusNormal"/>
              <w:jc w:val="center"/>
            </w:pPr>
            <w:r>
              <w:t>км КЛ</w:t>
            </w:r>
          </w:p>
        </w:tc>
        <w:tc>
          <w:tcPr>
            <w:tcW w:w="623" w:type="dxa"/>
          </w:tcPr>
          <w:p w:rsidR="004A411A" w:rsidRDefault="004A411A">
            <w:pPr>
              <w:pStyle w:val="ConsPlusNormal"/>
              <w:jc w:val="center"/>
            </w:pPr>
            <w:r>
              <w:t>МВт</w:t>
            </w:r>
          </w:p>
        </w:tc>
        <w:tc>
          <w:tcPr>
            <w:tcW w:w="566" w:type="dxa"/>
          </w:tcPr>
          <w:p w:rsidR="004A411A" w:rsidRDefault="004A411A">
            <w:pPr>
              <w:pStyle w:val="ConsPlusNormal"/>
              <w:jc w:val="center"/>
            </w:pPr>
            <w:r>
              <w:t>Другое</w:t>
            </w:r>
          </w:p>
        </w:tc>
        <w:tc>
          <w:tcPr>
            <w:tcW w:w="850" w:type="dxa"/>
          </w:tcPr>
          <w:p w:rsidR="004A411A" w:rsidRDefault="004A411A">
            <w:pPr>
              <w:pStyle w:val="ConsPlusNormal"/>
              <w:jc w:val="center"/>
            </w:pPr>
            <w:r>
              <w:t>Дата ввода объекта, дд.мм.гггг</w:t>
            </w:r>
          </w:p>
        </w:tc>
        <w:tc>
          <w:tcPr>
            <w:tcW w:w="510" w:type="dxa"/>
          </w:tcPr>
          <w:p w:rsidR="004A411A" w:rsidRDefault="004A411A">
            <w:pPr>
              <w:pStyle w:val="ConsPlusNormal"/>
              <w:jc w:val="center"/>
            </w:pPr>
            <w:r>
              <w:t>МВxА</w:t>
            </w:r>
          </w:p>
        </w:tc>
        <w:tc>
          <w:tcPr>
            <w:tcW w:w="510" w:type="dxa"/>
          </w:tcPr>
          <w:p w:rsidR="004A411A" w:rsidRDefault="004A411A">
            <w:pPr>
              <w:pStyle w:val="ConsPlusNormal"/>
              <w:jc w:val="center"/>
            </w:pPr>
            <w:r>
              <w:t>Мвар</w:t>
            </w:r>
          </w:p>
        </w:tc>
        <w:tc>
          <w:tcPr>
            <w:tcW w:w="850" w:type="dxa"/>
          </w:tcPr>
          <w:p w:rsidR="004A411A" w:rsidRDefault="004A411A">
            <w:pPr>
              <w:pStyle w:val="ConsPlusNormal"/>
              <w:jc w:val="center"/>
            </w:pPr>
            <w:r>
              <w:t>км ВЛ 1-цеп</w:t>
            </w:r>
          </w:p>
        </w:tc>
        <w:tc>
          <w:tcPr>
            <w:tcW w:w="850" w:type="dxa"/>
          </w:tcPr>
          <w:p w:rsidR="004A411A" w:rsidRDefault="004A411A">
            <w:pPr>
              <w:pStyle w:val="ConsPlusNormal"/>
              <w:jc w:val="center"/>
            </w:pPr>
            <w:r>
              <w:t>км ВЛ 2-цеп</w:t>
            </w:r>
          </w:p>
        </w:tc>
        <w:tc>
          <w:tcPr>
            <w:tcW w:w="510" w:type="dxa"/>
          </w:tcPr>
          <w:p w:rsidR="004A411A" w:rsidRDefault="004A411A">
            <w:pPr>
              <w:pStyle w:val="ConsPlusNormal"/>
              <w:jc w:val="center"/>
            </w:pPr>
            <w:r>
              <w:t>км КЛ</w:t>
            </w:r>
          </w:p>
        </w:tc>
        <w:tc>
          <w:tcPr>
            <w:tcW w:w="623" w:type="dxa"/>
          </w:tcPr>
          <w:p w:rsidR="004A411A" w:rsidRDefault="004A411A">
            <w:pPr>
              <w:pStyle w:val="ConsPlusNormal"/>
              <w:jc w:val="center"/>
            </w:pPr>
            <w:r>
              <w:t>МВт</w:t>
            </w:r>
          </w:p>
        </w:tc>
        <w:tc>
          <w:tcPr>
            <w:tcW w:w="566" w:type="dxa"/>
          </w:tcPr>
          <w:p w:rsidR="004A411A" w:rsidRDefault="004A411A">
            <w:pPr>
              <w:pStyle w:val="ConsPlusNormal"/>
              <w:jc w:val="center"/>
            </w:pPr>
            <w:r>
              <w:t>Другое</w:t>
            </w:r>
          </w:p>
        </w:tc>
        <w:tc>
          <w:tcPr>
            <w:tcW w:w="510" w:type="dxa"/>
          </w:tcPr>
          <w:p w:rsidR="004A411A" w:rsidRDefault="004A411A">
            <w:pPr>
              <w:pStyle w:val="ConsPlusNormal"/>
              <w:jc w:val="center"/>
            </w:pPr>
            <w:r>
              <w:t>МВxА</w:t>
            </w:r>
          </w:p>
        </w:tc>
        <w:tc>
          <w:tcPr>
            <w:tcW w:w="510" w:type="dxa"/>
          </w:tcPr>
          <w:p w:rsidR="004A411A" w:rsidRDefault="004A411A">
            <w:pPr>
              <w:pStyle w:val="ConsPlusNormal"/>
              <w:jc w:val="center"/>
            </w:pPr>
            <w:r>
              <w:t>Мвар</w:t>
            </w:r>
          </w:p>
        </w:tc>
        <w:tc>
          <w:tcPr>
            <w:tcW w:w="850" w:type="dxa"/>
          </w:tcPr>
          <w:p w:rsidR="004A411A" w:rsidRDefault="004A411A">
            <w:pPr>
              <w:pStyle w:val="ConsPlusNormal"/>
              <w:jc w:val="center"/>
            </w:pPr>
            <w:r>
              <w:t>км ВЛ 1-цеп</w:t>
            </w:r>
          </w:p>
        </w:tc>
        <w:tc>
          <w:tcPr>
            <w:tcW w:w="850" w:type="dxa"/>
          </w:tcPr>
          <w:p w:rsidR="004A411A" w:rsidRDefault="004A411A">
            <w:pPr>
              <w:pStyle w:val="ConsPlusNormal"/>
              <w:jc w:val="center"/>
            </w:pPr>
            <w:r>
              <w:t>км ВЛ 2-цеп</w:t>
            </w:r>
          </w:p>
        </w:tc>
        <w:tc>
          <w:tcPr>
            <w:tcW w:w="510" w:type="dxa"/>
          </w:tcPr>
          <w:p w:rsidR="004A411A" w:rsidRDefault="004A411A">
            <w:pPr>
              <w:pStyle w:val="ConsPlusNormal"/>
              <w:jc w:val="center"/>
            </w:pPr>
            <w:r>
              <w:t>км КЛ</w:t>
            </w:r>
          </w:p>
        </w:tc>
        <w:tc>
          <w:tcPr>
            <w:tcW w:w="623" w:type="dxa"/>
          </w:tcPr>
          <w:p w:rsidR="004A411A" w:rsidRDefault="004A411A">
            <w:pPr>
              <w:pStyle w:val="ConsPlusNormal"/>
              <w:jc w:val="center"/>
            </w:pPr>
            <w:r>
              <w:t>МВт</w:t>
            </w:r>
          </w:p>
        </w:tc>
        <w:tc>
          <w:tcPr>
            <w:tcW w:w="567" w:type="dxa"/>
          </w:tcPr>
          <w:p w:rsidR="004A411A" w:rsidRDefault="004A411A">
            <w:pPr>
              <w:pStyle w:val="ConsPlusNormal"/>
              <w:jc w:val="center"/>
            </w:pPr>
            <w:r>
              <w:t>Другое</w:t>
            </w:r>
          </w:p>
        </w:tc>
        <w:tc>
          <w:tcPr>
            <w:tcW w:w="0" w:type="auto"/>
            <w:vMerge/>
          </w:tcPr>
          <w:p w:rsidR="004A411A" w:rsidRDefault="004A411A">
            <w:pPr>
              <w:pStyle w:val="ConsPlusNormal"/>
            </w:pPr>
          </w:p>
        </w:tc>
      </w:tr>
      <w:tr w:rsidR="004A411A">
        <w:tc>
          <w:tcPr>
            <w:tcW w:w="850" w:type="dxa"/>
          </w:tcPr>
          <w:p w:rsidR="004A411A" w:rsidRDefault="004A411A">
            <w:pPr>
              <w:pStyle w:val="ConsPlusNormal"/>
              <w:jc w:val="center"/>
            </w:pPr>
            <w:bookmarkStart w:id="90" w:name="P599"/>
            <w:bookmarkEnd w:id="90"/>
            <w:r>
              <w:t>1</w:t>
            </w:r>
          </w:p>
        </w:tc>
        <w:tc>
          <w:tcPr>
            <w:tcW w:w="1361" w:type="dxa"/>
          </w:tcPr>
          <w:p w:rsidR="004A411A" w:rsidRDefault="004A411A">
            <w:pPr>
              <w:pStyle w:val="ConsPlusNormal"/>
              <w:jc w:val="center"/>
            </w:pPr>
            <w:bookmarkStart w:id="91" w:name="P600"/>
            <w:bookmarkEnd w:id="91"/>
            <w:r>
              <w:t>2</w:t>
            </w:r>
          </w:p>
        </w:tc>
        <w:tc>
          <w:tcPr>
            <w:tcW w:w="1077" w:type="dxa"/>
          </w:tcPr>
          <w:p w:rsidR="004A411A" w:rsidRDefault="004A411A">
            <w:pPr>
              <w:pStyle w:val="ConsPlusNormal"/>
              <w:jc w:val="center"/>
            </w:pPr>
            <w:bookmarkStart w:id="92" w:name="P601"/>
            <w:bookmarkEnd w:id="92"/>
            <w:r>
              <w:t>3</w:t>
            </w:r>
          </w:p>
        </w:tc>
        <w:tc>
          <w:tcPr>
            <w:tcW w:w="2268" w:type="dxa"/>
          </w:tcPr>
          <w:p w:rsidR="004A411A" w:rsidRDefault="004A411A">
            <w:pPr>
              <w:pStyle w:val="ConsPlusNormal"/>
              <w:jc w:val="center"/>
            </w:pPr>
            <w:bookmarkStart w:id="93" w:name="P602"/>
            <w:bookmarkEnd w:id="93"/>
            <w:r>
              <w:t>4</w:t>
            </w:r>
          </w:p>
        </w:tc>
        <w:tc>
          <w:tcPr>
            <w:tcW w:w="510" w:type="dxa"/>
          </w:tcPr>
          <w:p w:rsidR="004A411A" w:rsidRDefault="004A411A">
            <w:pPr>
              <w:pStyle w:val="ConsPlusNormal"/>
              <w:jc w:val="center"/>
            </w:pPr>
            <w:bookmarkStart w:id="94" w:name="P603"/>
            <w:bookmarkEnd w:id="94"/>
            <w:r>
              <w:t>5</w:t>
            </w:r>
          </w:p>
        </w:tc>
        <w:tc>
          <w:tcPr>
            <w:tcW w:w="510" w:type="dxa"/>
          </w:tcPr>
          <w:p w:rsidR="004A411A" w:rsidRDefault="004A411A">
            <w:pPr>
              <w:pStyle w:val="ConsPlusNormal"/>
              <w:jc w:val="center"/>
            </w:pPr>
            <w:r>
              <w:t>6</w:t>
            </w:r>
          </w:p>
        </w:tc>
        <w:tc>
          <w:tcPr>
            <w:tcW w:w="850" w:type="dxa"/>
          </w:tcPr>
          <w:p w:rsidR="004A411A" w:rsidRDefault="004A411A">
            <w:pPr>
              <w:pStyle w:val="ConsPlusNormal"/>
              <w:jc w:val="center"/>
            </w:pPr>
            <w:r>
              <w:t>7</w:t>
            </w:r>
          </w:p>
        </w:tc>
        <w:tc>
          <w:tcPr>
            <w:tcW w:w="850" w:type="dxa"/>
          </w:tcPr>
          <w:p w:rsidR="004A411A" w:rsidRDefault="004A411A">
            <w:pPr>
              <w:pStyle w:val="ConsPlusNormal"/>
              <w:jc w:val="center"/>
            </w:pPr>
            <w:r>
              <w:t>8</w:t>
            </w:r>
          </w:p>
        </w:tc>
        <w:tc>
          <w:tcPr>
            <w:tcW w:w="510" w:type="dxa"/>
          </w:tcPr>
          <w:p w:rsidR="004A411A" w:rsidRDefault="004A411A">
            <w:pPr>
              <w:pStyle w:val="ConsPlusNormal"/>
              <w:jc w:val="center"/>
            </w:pPr>
            <w:r>
              <w:t>9</w:t>
            </w:r>
          </w:p>
        </w:tc>
        <w:tc>
          <w:tcPr>
            <w:tcW w:w="623" w:type="dxa"/>
          </w:tcPr>
          <w:p w:rsidR="004A411A" w:rsidRDefault="004A411A">
            <w:pPr>
              <w:pStyle w:val="ConsPlusNormal"/>
              <w:jc w:val="center"/>
            </w:pPr>
            <w:r>
              <w:t>10</w:t>
            </w:r>
          </w:p>
        </w:tc>
        <w:tc>
          <w:tcPr>
            <w:tcW w:w="566" w:type="dxa"/>
          </w:tcPr>
          <w:p w:rsidR="004A411A" w:rsidRDefault="004A411A">
            <w:pPr>
              <w:pStyle w:val="ConsPlusNormal"/>
              <w:jc w:val="center"/>
            </w:pPr>
            <w:bookmarkStart w:id="95" w:name="P609"/>
            <w:bookmarkEnd w:id="95"/>
            <w:r>
              <w:t>11</w:t>
            </w:r>
          </w:p>
        </w:tc>
        <w:tc>
          <w:tcPr>
            <w:tcW w:w="850" w:type="dxa"/>
          </w:tcPr>
          <w:p w:rsidR="004A411A" w:rsidRDefault="004A411A">
            <w:pPr>
              <w:pStyle w:val="ConsPlusNormal"/>
              <w:jc w:val="center"/>
            </w:pPr>
            <w:bookmarkStart w:id="96" w:name="P610"/>
            <w:bookmarkEnd w:id="96"/>
            <w:r>
              <w:t>12</w:t>
            </w:r>
          </w:p>
        </w:tc>
        <w:tc>
          <w:tcPr>
            <w:tcW w:w="510" w:type="dxa"/>
          </w:tcPr>
          <w:p w:rsidR="004A411A" w:rsidRDefault="004A411A">
            <w:pPr>
              <w:pStyle w:val="ConsPlusNormal"/>
              <w:jc w:val="center"/>
            </w:pPr>
            <w:bookmarkStart w:id="97" w:name="P611"/>
            <w:bookmarkEnd w:id="97"/>
            <w:r>
              <w:t>13</w:t>
            </w:r>
          </w:p>
        </w:tc>
        <w:tc>
          <w:tcPr>
            <w:tcW w:w="510" w:type="dxa"/>
          </w:tcPr>
          <w:p w:rsidR="004A411A" w:rsidRDefault="004A411A">
            <w:pPr>
              <w:pStyle w:val="ConsPlusNormal"/>
              <w:jc w:val="center"/>
            </w:pPr>
            <w:bookmarkStart w:id="98" w:name="P612"/>
            <w:bookmarkEnd w:id="98"/>
            <w:r>
              <w:t>14</w:t>
            </w:r>
          </w:p>
        </w:tc>
        <w:tc>
          <w:tcPr>
            <w:tcW w:w="850" w:type="dxa"/>
          </w:tcPr>
          <w:p w:rsidR="004A411A" w:rsidRDefault="004A411A">
            <w:pPr>
              <w:pStyle w:val="ConsPlusNormal"/>
              <w:jc w:val="center"/>
            </w:pPr>
            <w:bookmarkStart w:id="99" w:name="P613"/>
            <w:bookmarkEnd w:id="99"/>
            <w:r>
              <w:t>15</w:t>
            </w:r>
          </w:p>
        </w:tc>
        <w:tc>
          <w:tcPr>
            <w:tcW w:w="850" w:type="dxa"/>
          </w:tcPr>
          <w:p w:rsidR="004A411A" w:rsidRDefault="004A411A">
            <w:pPr>
              <w:pStyle w:val="ConsPlusNormal"/>
              <w:jc w:val="center"/>
            </w:pPr>
            <w:bookmarkStart w:id="100" w:name="P614"/>
            <w:bookmarkEnd w:id="100"/>
            <w:r>
              <w:t>16</w:t>
            </w:r>
          </w:p>
        </w:tc>
        <w:tc>
          <w:tcPr>
            <w:tcW w:w="510" w:type="dxa"/>
          </w:tcPr>
          <w:p w:rsidR="004A411A" w:rsidRDefault="004A411A">
            <w:pPr>
              <w:pStyle w:val="ConsPlusNormal"/>
              <w:jc w:val="center"/>
            </w:pPr>
            <w:bookmarkStart w:id="101" w:name="P615"/>
            <w:bookmarkEnd w:id="101"/>
            <w:r>
              <w:t>17</w:t>
            </w:r>
          </w:p>
        </w:tc>
        <w:tc>
          <w:tcPr>
            <w:tcW w:w="623" w:type="dxa"/>
          </w:tcPr>
          <w:p w:rsidR="004A411A" w:rsidRDefault="004A411A">
            <w:pPr>
              <w:pStyle w:val="ConsPlusNormal"/>
              <w:jc w:val="center"/>
            </w:pPr>
            <w:bookmarkStart w:id="102" w:name="P616"/>
            <w:bookmarkEnd w:id="102"/>
            <w:r>
              <w:t>18</w:t>
            </w:r>
          </w:p>
        </w:tc>
        <w:tc>
          <w:tcPr>
            <w:tcW w:w="566" w:type="dxa"/>
          </w:tcPr>
          <w:p w:rsidR="004A411A" w:rsidRDefault="004A411A">
            <w:pPr>
              <w:pStyle w:val="ConsPlusNormal"/>
              <w:jc w:val="center"/>
            </w:pPr>
            <w:bookmarkStart w:id="103" w:name="P617"/>
            <w:bookmarkEnd w:id="103"/>
            <w:r>
              <w:t>19</w:t>
            </w:r>
          </w:p>
        </w:tc>
        <w:tc>
          <w:tcPr>
            <w:tcW w:w="510" w:type="dxa"/>
          </w:tcPr>
          <w:p w:rsidR="004A411A" w:rsidRDefault="004A411A">
            <w:pPr>
              <w:pStyle w:val="ConsPlusNormal"/>
              <w:jc w:val="center"/>
            </w:pPr>
            <w:bookmarkStart w:id="104" w:name="P618"/>
            <w:bookmarkEnd w:id="104"/>
            <w:r>
              <w:t>20</w:t>
            </w:r>
          </w:p>
        </w:tc>
        <w:tc>
          <w:tcPr>
            <w:tcW w:w="510" w:type="dxa"/>
          </w:tcPr>
          <w:p w:rsidR="004A411A" w:rsidRDefault="004A411A">
            <w:pPr>
              <w:pStyle w:val="ConsPlusNormal"/>
              <w:jc w:val="center"/>
            </w:pPr>
            <w:r>
              <w:t>21</w:t>
            </w:r>
          </w:p>
        </w:tc>
        <w:tc>
          <w:tcPr>
            <w:tcW w:w="850" w:type="dxa"/>
          </w:tcPr>
          <w:p w:rsidR="004A411A" w:rsidRDefault="004A411A">
            <w:pPr>
              <w:pStyle w:val="ConsPlusNormal"/>
              <w:jc w:val="center"/>
            </w:pPr>
            <w:r>
              <w:t>22</w:t>
            </w:r>
          </w:p>
        </w:tc>
        <w:tc>
          <w:tcPr>
            <w:tcW w:w="850" w:type="dxa"/>
          </w:tcPr>
          <w:p w:rsidR="004A411A" w:rsidRDefault="004A411A">
            <w:pPr>
              <w:pStyle w:val="ConsPlusNormal"/>
              <w:jc w:val="center"/>
            </w:pPr>
            <w:r>
              <w:t>23</w:t>
            </w:r>
          </w:p>
        </w:tc>
        <w:tc>
          <w:tcPr>
            <w:tcW w:w="510" w:type="dxa"/>
          </w:tcPr>
          <w:p w:rsidR="004A411A" w:rsidRDefault="004A411A">
            <w:pPr>
              <w:pStyle w:val="ConsPlusNormal"/>
              <w:jc w:val="center"/>
            </w:pPr>
            <w:r>
              <w:t>24</w:t>
            </w:r>
          </w:p>
        </w:tc>
        <w:tc>
          <w:tcPr>
            <w:tcW w:w="623" w:type="dxa"/>
          </w:tcPr>
          <w:p w:rsidR="004A411A" w:rsidRDefault="004A411A">
            <w:pPr>
              <w:pStyle w:val="ConsPlusNormal"/>
              <w:jc w:val="center"/>
            </w:pPr>
            <w:r>
              <w:t>25</w:t>
            </w:r>
          </w:p>
        </w:tc>
        <w:tc>
          <w:tcPr>
            <w:tcW w:w="567" w:type="dxa"/>
          </w:tcPr>
          <w:p w:rsidR="004A411A" w:rsidRDefault="004A411A">
            <w:pPr>
              <w:pStyle w:val="ConsPlusNormal"/>
              <w:jc w:val="center"/>
            </w:pPr>
            <w:bookmarkStart w:id="105" w:name="P624"/>
            <w:bookmarkEnd w:id="105"/>
            <w:r>
              <w:t>26</w:t>
            </w:r>
          </w:p>
        </w:tc>
        <w:tc>
          <w:tcPr>
            <w:tcW w:w="850" w:type="dxa"/>
          </w:tcPr>
          <w:p w:rsidR="004A411A" w:rsidRDefault="004A411A">
            <w:pPr>
              <w:pStyle w:val="ConsPlusNormal"/>
              <w:jc w:val="center"/>
            </w:pPr>
            <w:bookmarkStart w:id="106" w:name="P625"/>
            <w:bookmarkEnd w:id="106"/>
            <w:r>
              <w:t>27</w:t>
            </w:r>
          </w:p>
        </w:tc>
      </w:tr>
      <w:tr w:rsidR="004A411A">
        <w:tc>
          <w:tcPr>
            <w:tcW w:w="850" w:type="dxa"/>
          </w:tcPr>
          <w:p w:rsidR="004A411A" w:rsidRDefault="004A411A">
            <w:pPr>
              <w:pStyle w:val="ConsPlusNormal"/>
            </w:pPr>
          </w:p>
        </w:tc>
        <w:tc>
          <w:tcPr>
            <w:tcW w:w="1361" w:type="dxa"/>
          </w:tcPr>
          <w:p w:rsidR="004A411A" w:rsidRDefault="004A411A">
            <w:pPr>
              <w:pStyle w:val="ConsPlusNormal"/>
            </w:pPr>
          </w:p>
        </w:tc>
        <w:tc>
          <w:tcPr>
            <w:tcW w:w="1077" w:type="dxa"/>
          </w:tcPr>
          <w:p w:rsidR="004A411A" w:rsidRDefault="004A411A">
            <w:pPr>
              <w:pStyle w:val="ConsPlusNormal"/>
            </w:pPr>
          </w:p>
        </w:tc>
        <w:tc>
          <w:tcPr>
            <w:tcW w:w="2268"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850" w:type="dxa"/>
          </w:tcPr>
          <w:p w:rsidR="004A411A" w:rsidRDefault="004A411A">
            <w:pPr>
              <w:pStyle w:val="ConsPlusNormal"/>
            </w:pPr>
          </w:p>
        </w:tc>
        <w:tc>
          <w:tcPr>
            <w:tcW w:w="850" w:type="dxa"/>
          </w:tcPr>
          <w:p w:rsidR="004A411A" w:rsidRDefault="004A411A">
            <w:pPr>
              <w:pStyle w:val="ConsPlusNormal"/>
            </w:pPr>
          </w:p>
        </w:tc>
        <w:tc>
          <w:tcPr>
            <w:tcW w:w="510" w:type="dxa"/>
          </w:tcPr>
          <w:p w:rsidR="004A411A" w:rsidRDefault="004A411A">
            <w:pPr>
              <w:pStyle w:val="ConsPlusNormal"/>
            </w:pPr>
          </w:p>
        </w:tc>
        <w:tc>
          <w:tcPr>
            <w:tcW w:w="623" w:type="dxa"/>
          </w:tcPr>
          <w:p w:rsidR="004A411A" w:rsidRDefault="004A411A">
            <w:pPr>
              <w:pStyle w:val="ConsPlusNormal"/>
            </w:pPr>
          </w:p>
        </w:tc>
        <w:tc>
          <w:tcPr>
            <w:tcW w:w="566" w:type="dxa"/>
          </w:tcPr>
          <w:p w:rsidR="004A411A" w:rsidRDefault="004A411A">
            <w:pPr>
              <w:pStyle w:val="ConsPlusNormal"/>
            </w:pPr>
          </w:p>
        </w:tc>
        <w:tc>
          <w:tcPr>
            <w:tcW w:w="85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850" w:type="dxa"/>
          </w:tcPr>
          <w:p w:rsidR="004A411A" w:rsidRDefault="004A411A">
            <w:pPr>
              <w:pStyle w:val="ConsPlusNormal"/>
            </w:pPr>
          </w:p>
        </w:tc>
        <w:tc>
          <w:tcPr>
            <w:tcW w:w="850" w:type="dxa"/>
          </w:tcPr>
          <w:p w:rsidR="004A411A" w:rsidRDefault="004A411A">
            <w:pPr>
              <w:pStyle w:val="ConsPlusNormal"/>
            </w:pPr>
          </w:p>
        </w:tc>
        <w:tc>
          <w:tcPr>
            <w:tcW w:w="510" w:type="dxa"/>
          </w:tcPr>
          <w:p w:rsidR="004A411A" w:rsidRDefault="004A411A">
            <w:pPr>
              <w:pStyle w:val="ConsPlusNormal"/>
            </w:pPr>
          </w:p>
        </w:tc>
        <w:tc>
          <w:tcPr>
            <w:tcW w:w="623" w:type="dxa"/>
          </w:tcPr>
          <w:p w:rsidR="004A411A" w:rsidRDefault="004A411A">
            <w:pPr>
              <w:pStyle w:val="ConsPlusNormal"/>
            </w:pPr>
          </w:p>
        </w:tc>
        <w:tc>
          <w:tcPr>
            <w:tcW w:w="566"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850" w:type="dxa"/>
          </w:tcPr>
          <w:p w:rsidR="004A411A" w:rsidRDefault="004A411A">
            <w:pPr>
              <w:pStyle w:val="ConsPlusNormal"/>
            </w:pPr>
          </w:p>
        </w:tc>
        <w:tc>
          <w:tcPr>
            <w:tcW w:w="850" w:type="dxa"/>
          </w:tcPr>
          <w:p w:rsidR="004A411A" w:rsidRDefault="004A411A">
            <w:pPr>
              <w:pStyle w:val="ConsPlusNormal"/>
            </w:pPr>
          </w:p>
        </w:tc>
        <w:tc>
          <w:tcPr>
            <w:tcW w:w="510" w:type="dxa"/>
          </w:tcPr>
          <w:p w:rsidR="004A411A" w:rsidRDefault="004A411A">
            <w:pPr>
              <w:pStyle w:val="ConsPlusNormal"/>
            </w:pPr>
          </w:p>
        </w:tc>
        <w:tc>
          <w:tcPr>
            <w:tcW w:w="623" w:type="dxa"/>
          </w:tcPr>
          <w:p w:rsidR="004A411A" w:rsidRDefault="004A411A">
            <w:pPr>
              <w:pStyle w:val="ConsPlusNormal"/>
            </w:pPr>
          </w:p>
        </w:tc>
        <w:tc>
          <w:tcPr>
            <w:tcW w:w="567" w:type="dxa"/>
          </w:tcPr>
          <w:p w:rsidR="004A411A" w:rsidRDefault="004A411A">
            <w:pPr>
              <w:pStyle w:val="ConsPlusNormal"/>
            </w:pPr>
          </w:p>
        </w:tc>
        <w:tc>
          <w:tcPr>
            <w:tcW w:w="850" w:type="dxa"/>
          </w:tcPr>
          <w:p w:rsidR="004A411A" w:rsidRDefault="004A411A">
            <w:pPr>
              <w:pStyle w:val="ConsPlusNormal"/>
            </w:pPr>
          </w:p>
        </w:tc>
      </w:tr>
      <w:tr w:rsidR="004A411A">
        <w:tc>
          <w:tcPr>
            <w:tcW w:w="3288" w:type="dxa"/>
            <w:gridSpan w:val="3"/>
          </w:tcPr>
          <w:p w:rsidR="004A411A" w:rsidRDefault="004A411A">
            <w:pPr>
              <w:pStyle w:val="ConsPlusNormal"/>
              <w:ind w:left="567"/>
            </w:pPr>
            <w:r>
              <w:t>ВСЕГО по инвестиционной программе, в том числе:</w:t>
            </w:r>
          </w:p>
        </w:tc>
        <w:tc>
          <w:tcPr>
            <w:tcW w:w="2268"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850" w:type="dxa"/>
          </w:tcPr>
          <w:p w:rsidR="004A411A" w:rsidRDefault="004A411A">
            <w:pPr>
              <w:pStyle w:val="ConsPlusNormal"/>
            </w:pPr>
          </w:p>
        </w:tc>
        <w:tc>
          <w:tcPr>
            <w:tcW w:w="850" w:type="dxa"/>
          </w:tcPr>
          <w:p w:rsidR="004A411A" w:rsidRDefault="004A411A">
            <w:pPr>
              <w:pStyle w:val="ConsPlusNormal"/>
            </w:pPr>
          </w:p>
        </w:tc>
        <w:tc>
          <w:tcPr>
            <w:tcW w:w="510" w:type="dxa"/>
          </w:tcPr>
          <w:p w:rsidR="004A411A" w:rsidRDefault="004A411A">
            <w:pPr>
              <w:pStyle w:val="ConsPlusNormal"/>
            </w:pPr>
          </w:p>
        </w:tc>
        <w:tc>
          <w:tcPr>
            <w:tcW w:w="623" w:type="dxa"/>
          </w:tcPr>
          <w:p w:rsidR="004A411A" w:rsidRDefault="004A411A">
            <w:pPr>
              <w:pStyle w:val="ConsPlusNormal"/>
            </w:pPr>
          </w:p>
        </w:tc>
        <w:tc>
          <w:tcPr>
            <w:tcW w:w="566" w:type="dxa"/>
          </w:tcPr>
          <w:p w:rsidR="004A411A" w:rsidRDefault="004A411A">
            <w:pPr>
              <w:pStyle w:val="ConsPlusNormal"/>
            </w:pPr>
          </w:p>
        </w:tc>
        <w:tc>
          <w:tcPr>
            <w:tcW w:w="85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850" w:type="dxa"/>
          </w:tcPr>
          <w:p w:rsidR="004A411A" w:rsidRDefault="004A411A">
            <w:pPr>
              <w:pStyle w:val="ConsPlusNormal"/>
            </w:pPr>
          </w:p>
        </w:tc>
        <w:tc>
          <w:tcPr>
            <w:tcW w:w="850" w:type="dxa"/>
          </w:tcPr>
          <w:p w:rsidR="004A411A" w:rsidRDefault="004A411A">
            <w:pPr>
              <w:pStyle w:val="ConsPlusNormal"/>
            </w:pPr>
          </w:p>
        </w:tc>
        <w:tc>
          <w:tcPr>
            <w:tcW w:w="510" w:type="dxa"/>
          </w:tcPr>
          <w:p w:rsidR="004A411A" w:rsidRDefault="004A411A">
            <w:pPr>
              <w:pStyle w:val="ConsPlusNormal"/>
            </w:pPr>
          </w:p>
        </w:tc>
        <w:tc>
          <w:tcPr>
            <w:tcW w:w="623" w:type="dxa"/>
          </w:tcPr>
          <w:p w:rsidR="004A411A" w:rsidRDefault="004A411A">
            <w:pPr>
              <w:pStyle w:val="ConsPlusNormal"/>
            </w:pPr>
          </w:p>
        </w:tc>
        <w:tc>
          <w:tcPr>
            <w:tcW w:w="566"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850" w:type="dxa"/>
          </w:tcPr>
          <w:p w:rsidR="004A411A" w:rsidRDefault="004A411A">
            <w:pPr>
              <w:pStyle w:val="ConsPlusNormal"/>
            </w:pPr>
          </w:p>
        </w:tc>
        <w:tc>
          <w:tcPr>
            <w:tcW w:w="850" w:type="dxa"/>
          </w:tcPr>
          <w:p w:rsidR="004A411A" w:rsidRDefault="004A411A">
            <w:pPr>
              <w:pStyle w:val="ConsPlusNormal"/>
            </w:pPr>
          </w:p>
        </w:tc>
        <w:tc>
          <w:tcPr>
            <w:tcW w:w="510" w:type="dxa"/>
          </w:tcPr>
          <w:p w:rsidR="004A411A" w:rsidRDefault="004A411A">
            <w:pPr>
              <w:pStyle w:val="ConsPlusNormal"/>
            </w:pPr>
          </w:p>
        </w:tc>
        <w:tc>
          <w:tcPr>
            <w:tcW w:w="623" w:type="dxa"/>
          </w:tcPr>
          <w:p w:rsidR="004A411A" w:rsidRDefault="004A411A">
            <w:pPr>
              <w:pStyle w:val="ConsPlusNormal"/>
            </w:pPr>
          </w:p>
        </w:tc>
        <w:tc>
          <w:tcPr>
            <w:tcW w:w="567" w:type="dxa"/>
          </w:tcPr>
          <w:p w:rsidR="004A411A" w:rsidRDefault="004A411A">
            <w:pPr>
              <w:pStyle w:val="ConsPlusNormal"/>
            </w:pPr>
          </w:p>
        </w:tc>
        <w:tc>
          <w:tcPr>
            <w:tcW w:w="850" w:type="dxa"/>
          </w:tcPr>
          <w:p w:rsidR="004A411A" w:rsidRDefault="004A411A">
            <w:pPr>
              <w:pStyle w:val="ConsPlusNormal"/>
            </w:pPr>
          </w:p>
        </w:tc>
      </w:tr>
    </w:tbl>
    <w:p w:rsidR="004A411A" w:rsidRDefault="004A411A">
      <w:pPr>
        <w:pStyle w:val="ConsPlusNormal"/>
        <w:sectPr w:rsidR="004A411A">
          <w:pgSz w:w="16838" w:h="11905" w:orient="landscape"/>
          <w:pgMar w:top="1701" w:right="397" w:bottom="850" w:left="397" w:header="0" w:footer="0" w:gutter="0"/>
          <w:cols w:space="720"/>
          <w:titlePg/>
        </w:sectPr>
      </w:pPr>
    </w:p>
    <w:p w:rsidR="004A411A" w:rsidRDefault="004A411A">
      <w:pPr>
        <w:pStyle w:val="ConsPlusNormal"/>
        <w:jc w:val="both"/>
      </w:pPr>
    </w:p>
    <w:p w:rsidR="004A411A" w:rsidRDefault="004A411A">
      <w:pPr>
        <w:pStyle w:val="ConsPlusNormal"/>
        <w:ind w:firstLine="540"/>
        <w:jc w:val="both"/>
      </w:pPr>
      <w:r>
        <w:t>--------------------------------</w:t>
      </w:r>
    </w:p>
    <w:p w:rsidR="004A411A" w:rsidRDefault="004A411A">
      <w:pPr>
        <w:pStyle w:val="ConsPlusNormal"/>
        <w:spacing w:before="220"/>
        <w:ind w:firstLine="540"/>
        <w:jc w:val="both"/>
      </w:pPr>
      <w:bookmarkStart w:id="107" w:name="P680"/>
      <w:bookmarkEnd w:id="107"/>
      <w:r>
        <w:t>&lt;*&gt; Заполняется в случае, если сетевой объект будет использован для выдачи мощности генерирующего объекта, который будет осуществлять поставки электроэнергии и мощности в соответствии с договором о предоставлении мощности.</w:t>
      </w: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right"/>
        <w:outlineLvl w:val="0"/>
      </w:pPr>
      <w:r>
        <w:t>Приложение N 6</w:t>
      </w:r>
    </w:p>
    <w:p w:rsidR="004A411A" w:rsidRDefault="004A411A">
      <w:pPr>
        <w:pStyle w:val="ConsPlusNormal"/>
        <w:jc w:val="right"/>
      </w:pPr>
      <w:r>
        <w:t>к приказу Минэнерго России</w:t>
      </w:r>
    </w:p>
    <w:p w:rsidR="004A411A" w:rsidRDefault="004A411A">
      <w:pPr>
        <w:pStyle w:val="ConsPlusNormal"/>
        <w:jc w:val="right"/>
      </w:pPr>
      <w:r>
        <w:t>от 25 апреля 2018 г. N 320</w:t>
      </w:r>
    </w:p>
    <w:p w:rsidR="004A411A" w:rsidRDefault="004A411A">
      <w:pPr>
        <w:pStyle w:val="ConsPlusNormal"/>
        <w:jc w:val="both"/>
      </w:pPr>
    </w:p>
    <w:p w:rsidR="004A411A" w:rsidRDefault="004A411A">
      <w:pPr>
        <w:pStyle w:val="ConsPlusNonformat"/>
        <w:jc w:val="both"/>
      </w:pPr>
      <w:bookmarkStart w:id="108" w:name="P690"/>
      <w:bookmarkEnd w:id="108"/>
      <w:r>
        <w:t xml:space="preserve">            Форма 6. Отчет об исполнении плана вывода объектов</w:t>
      </w:r>
    </w:p>
    <w:p w:rsidR="004A411A" w:rsidRDefault="004A411A">
      <w:pPr>
        <w:pStyle w:val="ConsPlusNonformat"/>
        <w:jc w:val="both"/>
      </w:pPr>
      <w:r>
        <w:t xml:space="preserve">          инвестиционной деятельности (мощностей) из эксплуатации</w:t>
      </w:r>
    </w:p>
    <w:p w:rsidR="004A411A" w:rsidRDefault="004A411A">
      <w:pPr>
        <w:pStyle w:val="ConsPlusNonformat"/>
        <w:jc w:val="both"/>
      </w:pPr>
      <w:r>
        <w:t xml:space="preserve">                                за год ____</w:t>
      </w:r>
    </w:p>
    <w:p w:rsidR="004A411A" w:rsidRDefault="004A411A">
      <w:pPr>
        <w:pStyle w:val="ConsPlusNonformat"/>
        <w:jc w:val="both"/>
      </w:pPr>
    </w:p>
    <w:p w:rsidR="004A411A" w:rsidRDefault="004A411A">
      <w:pPr>
        <w:pStyle w:val="ConsPlusNonformat"/>
        <w:jc w:val="both"/>
      </w:pPr>
      <w:r>
        <w:t xml:space="preserve">    Отчет о реализации инвестиционной программы _______________________</w:t>
      </w:r>
    </w:p>
    <w:p w:rsidR="004A411A" w:rsidRDefault="004A411A">
      <w:pPr>
        <w:pStyle w:val="ConsPlusNonformat"/>
        <w:jc w:val="both"/>
      </w:pPr>
      <w:r>
        <w:t xml:space="preserve">                                                  полное наименование</w:t>
      </w:r>
    </w:p>
    <w:p w:rsidR="004A411A" w:rsidRDefault="004A411A">
      <w:pPr>
        <w:pStyle w:val="ConsPlusNonformat"/>
        <w:jc w:val="both"/>
      </w:pPr>
      <w:r>
        <w:t xml:space="preserve">                                                       субъекта</w:t>
      </w:r>
    </w:p>
    <w:p w:rsidR="004A411A" w:rsidRDefault="004A411A">
      <w:pPr>
        <w:pStyle w:val="ConsPlusNonformat"/>
        <w:jc w:val="both"/>
      </w:pPr>
      <w:r>
        <w:t xml:space="preserve">                                                   электроэнергетики</w:t>
      </w:r>
    </w:p>
    <w:p w:rsidR="004A411A" w:rsidRDefault="004A411A">
      <w:pPr>
        <w:pStyle w:val="ConsPlusNonformat"/>
        <w:jc w:val="both"/>
      </w:pPr>
    </w:p>
    <w:p w:rsidR="004A411A" w:rsidRDefault="004A411A">
      <w:pPr>
        <w:pStyle w:val="ConsPlusNonformat"/>
        <w:jc w:val="both"/>
      </w:pPr>
      <w:r>
        <w:t xml:space="preserve">                    Год раскрытия информации: ____ год</w:t>
      </w:r>
    </w:p>
    <w:p w:rsidR="004A411A" w:rsidRDefault="004A411A">
      <w:pPr>
        <w:pStyle w:val="ConsPlusNonformat"/>
        <w:jc w:val="both"/>
      </w:pPr>
    </w:p>
    <w:p w:rsidR="004A411A" w:rsidRDefault="004A411A">
      <w:pPr>
        <w:pStyle w:val="ConsPlusNonformat"/>
        <w:jc w:val="both"/>
      </w:pPr>
      <w:r>
        <w:t xml:space="preserve">           Утвержденные плановые значения показателей приведены</w:t>
      </w:r>
    </w:p>
    <w:p w:rsidR="004A411A" w:rsidRDefault="004A411A">
      <w:pPr>
        <w:pStyle w:val="ConsPlusNonformat"/>
        <w:jc w:val="both"/>
      </w:pPr>
      <w:r>
        <w:t xml:space="preserve">     в соответствии с ________________________________________________</w:t>
      </w:r>
    </w:p>
    <w:p w:rsidR="004A411A" w:rsidRDefault="004A411A">
      <w:pPr>
        <w:pStyle w:val="ConsPlusNonformat"/>
        <w:jc w:val="both"/>
      </w:pPr>
      <w:r>
        <w:t xml:space="preserve">                      реквизиты решения органа исполнительной власти,</w:t>
      </w:r>
    </w:p>
    <w:p w:rsidR="004A411A" w:rsidRDefault="004A411A">
      <w:pPr>
        <w:pStyle w:val="ConsPlusNonformat"/>
        <w:jc w:val="both"/>
      </w:pPr>
      <w:r>
        <w:t xml:space="preserve">                           утвердившего инвестиционную программу</w:t>
      </w:r>
    </w:p>
    <w:p w:rsidR="004A411A" w:rsidRDefault="004A411A">
      <w:pPr>
        <w:pStyle w:val="ConsPlusNormal"/>
        <w:jc w:val="both"/>
      </w:pPr>
    </w:p>
    <w:p w:rsidR="004A411A" w:rsidRDefault="004A411A">
      <w:pPr>
        <w:pStyle w:val="ConsPlusNormal"/>
        <w:sectPr w:rsidR="004A411A">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477"/>
        <w:gridCol w:w="1535"/>
        <w:gridCol w:w="1535"/>
        <w:gridCol w:w="1333"/>
        <w:gridCol w:w="579"/>
        <w:gridCol w:w="565"/>
        <w:gridCol w:w="460"/>
        <w:gridCol w:w="461"/>
        <w:gridCol w:w="689"/>
        <w:gridCol w:w="946"/>
        <w:gridCol w:w="579"/>
        <w:gridCol w:w="565"/>
        <w:gridCol w:w="460"/>
        <w:gridCol w:w="461"/>
        <w:gridCol w:w="689"/>
        <w:gridCol w:w="579"/>
        <w:gridCol w:w="565"/>
        <w:gridCol w:w="460"/>
        <w:gridCol w:w="461"/>
        <w:gridCol w:w="689"/>
        <w:gridCol w:w="1080"/>
      </w:tblGrid>
      <w:tr w:rsidR="004A411A">
        <w:tc>
          <w:tcPr>
            <w:tcW w:w="850" w:type="dxa"/>
            <w:vMerge w:val="restart"/>
          </w:tcPr>
          <w:p w:rsidR="004A411A" w:rsidRDefault="004A411A">
            <w:pPr>
              <w:pStyle w:val="ConsPlusNormal"/>
              <w:jc w:val="center"/>
            </w:pPr>
            <w:r>
              <w:lastRenderedPageBreak/>
              <w:t>Номер группы инвестиционных проектов</w:t>
            </w:r>
          </w:p>
        </w:tc>
        <w:tc>
          <w:tcPr>
            <w:tcW w:w="1417" w:type="dxa"/>
            <w:vMerge w:val="restart"/>
          </w:tcPr>
          <w:p w:rsidR="004A411A" w:rsidRDefault="004A411A">
            <w:pPr>
              <w:pStyle w:val="ConsPlusNormal"/>
              <w:jc w:val="center"/>
            </w:pPr>
            <w:r>
              <w:t>Наименование инвестиционного проекта (группы инвестиционных проектов)</w:t>
            </w:r>
          </w:p>
        </w:tc>
        <w:tc>
          <w:tcPr>
            <w:tcW w:w="1134" w:type="dxa"/>
            <w:vMerge w:val="restart"/>
          </w:tcPr>
          <w:p w:rsidR="004A411A" w:rsidRDefault="004A411A">
            <w:pPr>
              <w:pStyle w:val="ConsPlusNormal"/>
              <w:jc w:val="center"/>
            </w:pPr>
            <w:r>
              <w:t>Идентификатор инвестиционного проекта</w:t>
            </w:r>
          </w:p>
        </w:tc>
        <w:tc>
          <w:tcPr>
            <w:tcW w:w="1077" w:type="dxa"/>
            <w:vMerge w:val="restart"/>
          </w:tcPr>
          <w:p w:rsidR="004A411A" w:rsidRDefault="004A411A">
            <w:pPr>
              <w:pStyle w:val="ConsPlusNormal"/>
              <w:jc w:val="center"/>
            </w:pPr>
            <w:r>
              <w:t>Наименование объекта, выводимого из эксплуатации</w:t>
            </w:r>
          </w:p>
        </w:tc>
        <w:tc>
          <w:tcPr>
            <w:tcW w:w="8107" w:type="dxa"/>
            <w:gridSpan w:val="11"/>
          </w:tcPr>
          <w:p w:rsidR="004A411A" w:rsidRDefault="004A411A">
            <w:pPr>
              <w:pStyle w:val="ConsPlusNormal"/>
              <w:jc w:val="center"/>
            </w:pPr>
            <w:r>
              <w:t>Вывод объектов инвестиционной деятельности (мощностей) из эксплуатации в год N</w:t>
            </w:r>
          </w:p>
        </w:tc>
        <w:tc>
          <w:tcPr>
            <w:tcW w:w="3560" w:type="dxa"/>
            <w:gridSpan w:val="5"/>
            <w:vMerge w:val="restart"/>
          </w:tcPr>
          <w:p w:rsidR="004A411A" w:rsidRDefault="004A411A">
            <w:pPr>
              <w:pStyle w:val="ConsPlusNormal"/>
              <w:jc w:val="center"/>
            </w:pPr>
            <w:r>
              <w:t>Отклонения от плановых показателей года N</w:t>
            </w:r>
          </w:p>
        </w:tc>
        <w:tc>
          <w:tcPr>
            <w:tcW w:w="850" w:type="dxa"/>
            <w:vMerge w:val="restart"/>
          </w:tcPr>
          <w:p w:rsidR="004A411A" w:rsidRDefault="004A411A">
            <w:pPr>
              <w:pStyle w:val="ConsPlusNormal"/>
              <w:jc w:val="center"/>
            </w:pPr>
            <w:r>
              <w:t>Причины отклонений</w:t>
            </w:r>
          </w:p>
        </w:tc>
      </w:tr>
      <w:tr w:rsidR="004A411A">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3645" w:type="dxa"/>
            <w:gridSpan w:val="5"/>
          </w:tcPr>
          <w:p w:rsidR="004A411A" w:rsidRDefault="004A411A">
            <w:pPr>
              <w:pStyle w:val="ConsPlusNormal"/>
              <w:jc w:val="center"/>
            </w:pPr>
            <w:r>
              <w:t>План</w:t>
            </w:r>
          </w:p>
        </w:tc>
        <w:tc>
          <w:tcPr>
            <w:tcW w:w="4462" w:type="dxa"/>
            <w:gridSpan w:val="6"/>
          </w:tcPr>
          <w:p w:rsidR="004A411A" w:rsidRDefault="004A411A">
            <w:pPr>
              <w:pStyle w:val="ConsPlusNormal"/>
              <w:jc w:val="center"/>
            </w:pPr>
            <w:r>
              <w:t>Факт</w:t>
            </w:r>
          </w:p>
        </w:tc>
        <w:tc>
          <w:tcPr>
            <w:tcW w:w="0" w:type="auto"/>
            <w:gridSpan w:val="5"/>
            <w:vMerge/>
          </w:tcPr>
          <w:p w:rsidR="004A411A" w:rsidRDefault="004A411A">
            <w:pPr>
              <w:pStyle w:val="ConsPlusNormal"/>
            </w:pPr>
          </w:p>
        </w:tc>
        <w:tc>
          <w:tcPr>
            <w:tcW w:w="0" w:type="auto"/>
            <w:vMerge/>
          </w:tcPr>
          <w:p w:rsidR="004A411A" w:rsidRDefault="004A411A">
            <w:pPr>
              <w:pStyle w:val="ConsPlusNormal"/>
            </w:pPr>
          </w:p>
        </w:tc>
      </w:tr>
      <w:tr w:rsidR="004A411A">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729" w:type="dxa"/>
          </w:tcPr>
          <w:p w:rsidR="004A411A" w:rsidRDefault="004A411A">
            <w:pPr>
              <w:pStyle w:val="ConsPlusNormal"/>
              <w:jc w:val="center"/>
            </w:pPr>
            <w:r>
              <w:t>МВxА</w:t>
            </w:r>
          </w:p>
        </w:tc>
        <w:tc>
          <w:tcPr>
            <w:tcW w:w="729" w:type="dxa"/>
          </w:tcPr>
          <w:p w:rsidR="004A411A" w:rsidRDefault="004A411A">
            <w:pPr>
              <w:pStyle w:val="ConsPlusNormal"/>
              <w:jc w:val="center"/>
            </w:pPr>
            <w:r>
              <w:t>Мвар</w:t>
            </w:r>
          </w:p>
        </w:tc>
        <w:tc>
          <w:tcPr>
            <w:tcW w:w="729" w:type="dxa"/>
          </w:tcPr>
          <w:p w:rsidR="004A411A" w:rsidRDefault="004A411A">
            <w:pPr>
              <w:pStyle w:val="ConsPlusNormal"/>
              <w:jc w:val="center"/>
            </w:pPr>
            <w:r>
              <w:t>км ЛЭП</w:t>
            </w:r>
          </w:p>
        </w:tc>
        <w:tc>
          <w:tcPr>
            <w:tcW w:w="729" w:type="dxa"/>
          </w:tcPr>
          <w:p w:rsidR="004A411A" w:rsidRDefault="004A411A">
            <w:pPr>
              <w:pStyle w:val="ConsPlusNormal"/>
              <w:jc w:val="center"/>
            </w:pPr>
            <w:r>
              <w:t>МВт</w:t>
            </w:r>
          </w:p>
        </w:tc>
        <w:tc>
          <w:tcPr>
            <w:tcW w:w="729" w:type="dxa"/>
          </w:tcPr>
          <w:p w:rsidR="004A411A" w:rsidRDefault="004A411A">
            <w:pPr>
              <w:pStyle w:val="ConsPlusNormal"/>
              <w:jc w:val="center"/>
            </w:pPr>
            <w:r>
              <w:t>Другое</w:t>
            </w:r>
          </w:p>
        </w:tc>
        <w:tc>
          <w:tcPr>
            <w:tcW w:w="907" w:type="dxa"/>
          </w:tcPr>
          <w:p w:rsidR="004A411A" w:rsidRDefault="004A411A">
            <w:pPr>
              <w:pStyle w:val="ConsPlusNormal"/>
              <w:jc w:val="center"/>
            </w:pPr>
            <w:r>
              <w:t>Дата вывода объекта, дд.мм.гггг</w:t>
            </w:r>
          </w:p>
        </w:tc>
        <w:tc>
          <w:tcPr>
            <w:tcW w:w="711" w:type="dxa"/>
          </w:tcPr>
          <w:p w:rsidR="004A411A" w:rsidRDefault="004A411A">
            <w:pPr>
              <w:pStyle w:val="ConsPlusNormal"/>
              <w:jc w:val="center"/>
            </w:pPr>
            <w:r>
              <w:t>МВxА</w:t>
            </w:r>
          </w:p>
        </w:tc>
        <w:tc>
          <w:tcPr>
            <w:tcW w:w="711" w:type="dxa"/>
          </w:tcPr>
          <w:p w:rsidR="004A411A" w:rsidRDefault="004A411A">
            <w:pPr>
              <w:pStyle w:val="ConsPlusNormal"/>
              <w:jc w:val="center"/>
            </w:pPr>
            <w:r>
              <w:t>Мвар</w:t>
            </w:r>
          </w:p>
        </w:tc>
        <w:tc>
          <w:tcPr>
            <w:tcW w:w="711" w:type="dxa"/>
          </w:tcPr>
          <w:p w:rsidR="004A411A" w:rsidRDefault="004A411A">
            <w:pPr>
              <w:pStyle w:val="ConsPlusNormal"/>
              <w:jc w:val="center"/>
            </w:pPr>
            <w:r>
              <w:t>км ЛЭП</w:t>
            </w:r>
          </w:p>
        </w:tc>
        <w:tc>
          <w:tcPr>
            <w:tcW w:w="711" w:type="dxa"/>
          </w:tcPr>
          <w:p w:rsidR="004A411A" w:rsidRDefault="004A411A">
            <w:pPr>
              <w:pStyle w:val="ConsPlusNormal"/>
              <w:jc w:val="center"/>
            </w:pPr>
            <w:r>
              <w:t>МВт</w:t>
            </w:r>
          </w:p>
        </w:tc>
        <w:tc>
          <w:tcPr>
            <w:tcW w:w="711" w:type="dxa"/>
          </w:tcPr>
          <w:p w:rsidR="004A411A" w:rsidRDefault="004A411A">
            <w:pPr>
              <w:pStyle w:val="ConsPlusNormal"/>
              <w:jc w:val="center"/>
            </w:pPr>
            <w:r>
              <w:t>Другое</w:t>
            </w:r>
          </w:p>
        </w:tc>
        <w:tc>
          <w:tcPr>
            <w:tcW w:w="711" w:type="dxa"/>
          </w:tcPr>
          <w:p w:rsidR="004A411A" w:rsidRDefault="004A411A">
            <w:pPr>
              <w:pStyle w:val="ConsPlusNormal"/>
              <w:jc w:val="center"/>
            </w:pPr>
            <w:r>
              <w:t>МВxА</w:t>
            </w:r>
          </w:p>
        </w:tc>
        <w:tc>
          <w:tcPr>
            <w:tcW w:w="711" w:type="dxa"/>
          </w:tcPr>
          <w:p w:rsidR="004A411A" w:rsidRDefault="004A411A">
            <w:pPr>
              <w:pStyle w:val="ConsPlusNormal"/>
              <w:jc w:val="center"/>
            </w:pPr>
            <w:r>
              <w:t>Мвар</w:t>
            </w:r>
          </w:p>
        </w:tc>
        <w:tc>
          <w:tcPr>
            <w:tcW w:w="711" w:type="dxa"/>
          </w:tcPr>
          <w:p w:rsidR="004A411A" w:rsidRDefault="004A411A">
            <w:pPr>
              <w:pStyle w:val="ConsPlusNormal"/>
              <w:jc w:val="center"/>
            </w:pPr>
            <w:r>
              <w:t>км ЛЭП</w:t>
            </w:r>
          </w:p>
        </w:tc>
        <w:tc>
          <w:tcPr>
            <w:tcW w:w="711" w:type="dxa"/>
          </w:tcPr>
          <w:p w:rsidR="004A411A" w:rsidRDefault="004A411A">
            <w:pPr>
              <w:pStyle w:val="ConsPlusNormal"/>
              <w:jc w:val="center"/>
            </w:pPr>
            <w:r>
              <w:t>МВт</w:t>
            </w:r>
          </w:p>
        </w:tc>
        <w:tc>
          <w:tcPr>
            <w:tcW w:w="716" w:type="dxa"/>
          </w:tcPr>
          <w:p w:rsidR="004A411A" w:rsidRDefault="004A411A">
            <w:pPr>
              <w:pStyle w:val="ConsPlusNormal"/>
              <w:jc w:val="center"/>
            </w:pPr>
            <w:r>
              <w:t>Другое</w:t>
            </w:r>
          </w:p>
        </w:tc>
        <w:tc>
          <w:tcPr>
            <w:tcW w:w="0" w:type="auto"/>
            <w:vMerge/>
          </w:tcPr>
          <w:p w:rsidR="004A411A" w:rsidRDefault="004A411A">
            <w:pPr>
              <w:pStyle w:val="ConsPlusNormal"/>
            </w:pPr>
          </w:p>
        </w:tc>
      </w:tr>
      <w:tr w:rsidR="004A411A">
        <w:tc>
          <w:tcPr>
            <w:tcW w:w="850" w:type="dxa"/>
          </w:tcPr>
          <w:p w:rsidR="004A411A" w:rsidRDefault="004A411A">
            <w:pPr>
              <w:pStyle w:val="ConsPlusNormal"/>
              <w:jc w:val="center"/>
            </w:pPr>
            <w:bookmarkStart w:id="109" w:name="P731"/>
            <w:bookmarkEnd w:id="109"/>
            <w:r>
              <w:t>1</w:t>
            </w:r>
          </w:p>
        </w:tc>
        <w:tc>
          <w:tcPr>
            <w:tcW w:w="1417" w:type="dxa"/>
          </w:tcPr>
          <w:p w:rsidR="004A411A" w:rsidRDefault="004A411A">
            <w:pPr>
              <w:pStyle w:val="ConsPlusNormal"/>
              <w:jc w:val="center"/>
            </w:pPr>
            <w:bookmarkStart w:id="110" w:name="P732"/>
            <w:bookmarkEnd w:id="110"/>
            <w:r>
              <w:t>2</w:t>
            </w:r>
          </w:p>
        </w:tc>
        <w:tc>
          <w:tcPr>
            <w:tcW w:w="1134" w:type="dxa"/>
          </w:tcPr>
          <w:p w:rsidR="004A411A" w:rsidRDefault="004A411A">
            <w:pPr>
              <w:pStyle w:val="ConsPlusNormal"/>
              <w:jc w:val="center"/>
            </w:pPr>
            <w:bookmarkStart w:id="111" w:name="P733"/>
            <w:bookmarkEnd w:id="111"/>
            <w:r>
              <w:t>3</w:t>
            </w:r>
          </w:p>
        </w:tc>
        <w:tc>
          <w:tcPr>
            <w:tcW w:w="1077" w:type="dxa"/>
          </w:tcPr>
          <w:p w:rsidR="004A411A" w:rsidRDefault="004A411A">
            <w:pPr>
              <w:pStyle w:val="ConsPlusNormal"/>
              <w:jc w:val="center"/>
            </w:pPr>
            <w:bookmarkStart w:id="112" w:name="P734"/>
            <w:bookmarkEnd w:id="112"/>
            <w:r>
              <w:t>4</w:t>
            </w:r>
          </w:p>
        </w:tc>
        <w:tc>
          <w:tcPr>
            <w:tcW w:w="729" w:type="dxa"/>
          </w:tcPr>
          <w:p w:rsidR="004A411A" w:rsidRDefault="004A411A">
            <w:pPr>
              <w:pStyle w:val="ConsPlusNormal"/>
              <w:jc w:val="center"/>
            </w:pPr>
            <w:bookmarkStart w:id="113" w:name="P735"/>
            <w:bookmarkEnd w:id="113"/>
            <w:r>
              <w:t>5</w:t>
            </w:r>
          </w:p>
        </w:tc>
        <w:tc>
          <w:tcPr>
            <w:tcW w:w="729" w:type="dxa"/>
          </w:tcPr>
          <w:p w:rsidR="004A411A" w:rsidRDefault="004A411A">
            <w:pPr>
              <w:pStyle w:val="ConsPlusNormal"/>
              <w:jc w:val="center"/>
            </w:pPr>
            <w:r>
              <w:t>6</w:t>
            </w:r>
          </w:p>
        </w:tc>
        <w:tc>
          <w:tcPr>
            <w:tcW w:w="729" w:type="dxa"/>
          </w:tcPr>
          <w:p w:rsidR="004A411A" w:rsidRDefault="004A411A">
            <w:pPr>
              <w:pStyle w:val="ConsPlusNormal"/>
              <w:jc w:val="center"/>
            </w:pPr>
            <w:r>
              <w:t>7</w:t>
            </w:r>
          </w:p>
        </w:tc>
        <w:tc>
          <w:tcPr>
            <w:tcW w:w="729" w:type="dxa"/>
          </w:tcPr>
          <w:p w:rsidR="004A411A" w:rsidRDefault="004A411A">
            <w:pPr>
              <w:pStyle w:val="ConsPlusNormal"/>
              <w:jc w:val="center"/>
            </w:pPr>
            <w:r>
              <w:t>8</w:t>
            </w:r>
          </w:p>
        </w:tc>
        <w:tc>
          <w:tcPr>
            <w:tcW w:w="729" w:type="dxa"/>
          </w:tcPr>
          <w:p w:rsidR="004A411A" w:rsidRDefault="004A411A">
            <w:pPr>
              <w:pStyle w:val="ConsPlusNormal"/>
              <w:jc w:val="center"/>
            </w:pPr>
            <w:bookmarkStart w:id="114" w:name="P739"/>
            <w:bookmarkEnd w:id="114"/>
            <w:r>
              <w:t>9</w:t>
            </w:r>
          </w:p>
        </w:tc>
        <w:tc>
          <w:tcPr>
            <w:tcW w:w="907" w:type="dxa"/>
          </w:tcPr>
          <w:p w:rsidR="004A411A" w:rsidRDefault="004A411A">
            <w:pPr>
              <w:pStyle w:val="ConsPlusNormal"/>
              <w:jc w:val="center"/>
            </w:pPr>
            <w:bookmarkStart w:id="115" w:name="P740"/>
            <w:bookmarkEnd w:id="115"/>
            <w:r>
              <w:t>10</w:t>
            </w:r>
          </w:p>
        </w:tc>
        <w:tc>
          <w:tcPr>
            <w:tcW w:w="711" w:type="dxa"/>
          </w:tcPr>
          <w:p w:rsidR="004A411A" w:rsidRDefault="004A411A">
            <w:pPr>
              <w:pStyle w:val="ConsPlusNormal"/>
              <w:jc w:val="center"/>
            </w:pPr>
            <w:bookmarkStart w:id="116" w:name="P741"/>
            <w:bookmarkEnd w:id="116"/>
            <w:r>
              <w:t>11</w:t>
            </w:r>
          </w:p>
        </w:tc>
        <w:tc>
          <w:tcPr>
            <w:tcW w:w="711" w:type="dxa"/>
          </w:tcPr>
          <w:p w:rsidR="004A411A" w:rsidRDefault="004A411A">
            <w:pPr>
              <w:pStyle w:val="ConsPlusNormal"/>
              <w:jc w:val="center"/>
            </w:pPr>
            <w:bookmarkStart w:id="117" w:name="P742"/>
            <w:bookmarkEnd w:id="117"/>
            <w:r>
              <w:t>12</w:t>
            </w:r>
          </w:p>
        </w:tc>
        <w:tc>
          <w:tcPr>
            <w:tcW w:w="711" w:type="dxa"/>
          </w:tcPr>
          <w:p w:rsidR="004A411A" w:rsidRDefault="004A411A">
            <w:pPr>
              <w:pStyle w:val="ConsPlusNormal"/>
              <w:jc w:val="center"/>
            </w:pPr>
            <w:bookmarkStart w:id="118" w:name="P743"/>
            <w:bookmarkEnd w:id="118"/>
            <w:r>
              <w:t>13</w:t>
            </w:r>
          </w:p>
        </w:tc>
        <w:tc>
          <w:tcPr>
            <w:tcW w:w="711" w:type="dxa"/>
          </w:tcPr>
          <w:p w:rsidR="004A411A" w:rsidRDefault="004A411A">
            <w:pPr>
              <w:pStyle w:val="ConsPlusNormal"/>
              <w:jc w:val="center"/>
            </w:pPr>
            <w:bookmarkStart w:id="119" w:name="P744"/>
            <w:bookmarkEnd w:id="119"/>
            <w:r>
              <w:t>14</w:t>
            </w:r>
          </w:p>
        </w:tc>
        <w:tc>
          <w:tcPr>
            <w:tcW w:w="711" w:type="dxa"/>
          </w:tcPr>
          <w:p w:rsidR="004A411A" w:rsidRDefault="004A411A">
            <w:pPr>
              <w:pStyle w:val="ConsPlusNormal"/>
              <w:jc w:val="center"/>
            </w:pPr>
            <w:bookmarkStart w:id="120" w:name="P745"/>
            <w:bookmarkEnd w:id="120"/>
            <w:r>
              <w:t>15</w:t>
            </w:r>
          </w:p>
        </w:tc>
        <w:tc>
          <w:tcPr>
            <w:tcW w:w="711" w:type="dxa"/>
          </w:tcPr>
          <w:p w:rsidR="004A411A" w:rsidRDefault="004A411A">
            <w:pPr>
              <w:pStyle w:val="ConsPlusNormal"/>
              <w:jc w:val="center"/>
            </w:pPr>
            <w:bookmarkStart w:id="121" w:name="P746"/>
            <w:bookmarkEnd w:id="121"/>
            <w:r>
              <w:t>16</w:t>
            </w:r>
          </w:p>
        </w:tc>
        <w:tc>
          <w:tcPr>
            <w:tcW w:w="711" w:type="dxa"/>
          </w:tcPr>
          <w:p w:rsidR="004A411A" w:rsidRDefault="004A411A">
            <w:pPr>
              <w:pStyle w:val="ConsPlusNormal"/>
              <w:jc w:val="center"/>
            </w:pPr>
            <w:r>
              <w:t>17</w:t>
            </w:r>
          </w:p>
        </w:tc>
        <w:tc>
          <w:tcPr>
            <w:tcW w:w="711" w:type="dxa"/>
          </w:tcPr>
          <w:p w:rsidR="004A411A" w:rsidRDefault="004A411A">
            <w:pPr>
              <w:pStyle w:val="ConsPlusNormal"/>
              <w:jc w:val="center"/>
            </w:pPr>
            <w:r>
              <w:t>18</w:t>
            </w:r>
          </w:p>
        </w:tc>
        <w:tc>
          <w:tcPr>
            <w:tcW w:w="711" w:type="dxa"/>
          </w:tcPr>
          <w:p w:rsidR="004A411A" w:rsidRDefault="004A411A">
            <w:pPr>
              <w:pStyle w:val="ConsPlusNormal"/>
              <w:jc w:val="center"/>
            </w:pPr>
            <w:r>
              <w:t>19</w:t>
            </w:r>
          </w:p>
        </w:tc>
        <w:tc>
          <w:tcPr>
            <w:tcW w:w="716" w:type="dxa"/>
          </w:tcPr>
          <w:p w:rsidR="004A411A" w:rsidRDefault="004A411A">
            <w:pPr>
              <w:pStyle w:val="ConsPlusNormal"/>
              <w:jc w:val="center"/>
            </w:pPr>
            <w:bookmarkStart w:id="122" w:name="P750"/>
            <w:bookmarkEnd w:id="122"/>
            <w:r>
              <w:t>20</w:t>
            </w:r>
          </w:p>
        </w:tc>
        <w:tc>
          <w:tcPr>
            <w:tcW w:w="850" w:type="dxa"/>
          </w:tcPr>
          <w:p w:rsidR="004A411A" w:rsidRDefault="004A411A">
            <w:pPr>
              <w:pStyle w:val="ConsPlusNormal"/>
              <w:jc w:val="center"/>
            </w:pPr>
            <w:bookmarkStart w:id="123" w:name="P751"/>
            <w:bookmarkEnd w:id="123"/>
            <w:r>
              <w:t>21</w:t>
            </w:r>
          </w:p>
        </w:tc>
      </w:tr>
      <w:tr w:rsidR="004A411A">
        <w:tc>
          <w:tcPr>
            <w:tcW w:w="850" w:type="dxa"/>
          </w:tcPr>
          <w:p w:rsidR="004A411A" w:rsidRDefault="004A411A">
            <w:pPr>
              <w:pStyle w:val="ConsPlusNormal"/>
            </w:pPr>
          </w:p>
        </w:tc>
        <w:tc>
          <w:tcPr>
            <w:tcW w:w="1417" w:type="dxa"/>
          </w:tcPr>
          <w:p w:rsidR="004A411A" w:rsidRDefault="004A411A">
            <w:pPr>
              <w:pStyle w:val="ConsPlusNormal"/>
            </w:pPr>
          </w:p>
        </w:tc>
        <w:tc>
          <w:tcPr>
            <w:tcW w:w="1134" w:type="dxa"/>
          </w:tcPr>
          <w:p w:rsidR="004A411A" w:rsidRDefault="004A411A">
            <w:pPr>
              <w:pStyle w:val="ConsPlusNormal"/>
            </w:pPr>
          </w:p>
        </w:tc>
        <w:tc>
          <w:tcPr>
            <w:tcW w:w="1077" w:type="dxa"/>
          </w:tcPr>
          <w:p w:rsidR="004A411A" w:rsidRDefault="004A411A">
            <w:pPr>
              <w:pStyle w:val="ConsPlusNormal"/>
            </w:pPr>
          </w:p>
        </w:tc>
        <w:tc>
          <w:tcPr>
            <w:tcW w:w="729" w:type="dxa"/>
          </w:tcPr>
          <w:p w:rsidR="004A411A" w:rsidRDefault="004A411A">
            <w:pPr>
              <w:pStyle w:val="ConsPlusNormal"/>
            </w:pPr>
          </w:p>
        </w:tc>
        <w:tc>
          <w:tcPr>
            <w:tcW w:w="729" w:type="dxa"/>
          </w:tcPr>
          <w:p w:rsidR="004A411A" w:rsidRDefault="004A411A">
            <w:pPr>
              <w:pStyle w:val="ConsPlusNormal"/>
            </w:pPr>
          </w:p>
        </w:tc>
        <w:tc>
          <w:tcPr>
            <w:tcW w:w="729" w:type="dxa"/>
          </w:tcPr>
          <w:p w:rsidR="004A411A" w:rsidRDefault="004A411A">
            <w:pPr>
              <w:pStyle w:val="ConsPlusNormal"/>
            </w:pPr>
          </w:p>
        </w:tc>
        <w:tc>
          <w:tcPr>
            <w:tcW w:w="729" w:type="dxa"/>
          </w:tcPr>
          <w:p w:rsidR="004A411A" w:rsidRDefault="004A411A">
            <w:pPr>
              <w:pStyle w:val="ConsPlusNormal"/>
            </w:pPr>
          </w:p>
        </w:tc>
        <w:tc>
          <w:tcPr>
            <w:tcW w:w="729" w:type="dxa"/>
          </w:tcPr>
          <w:p w:rsidR="004A411A" w:rsidRDefault="004A411A">
            <w:pPr>
              <w:pStyle w:val="ConsPlusNormal"/>
            </w:pPr>
          </w:p>
        </w:tc>
        <w:tc>
          <w:tcPr>
            <w:tcW w:w="907" w:type="dxa"/>
          </w:tcPr>
          <w:p w:rsidR="004A411A" w:rsidRDefault="004A411A">
            <w:pPr>
              <w:pStyle w:val="ConsPlusNormal"/>
            </w:pPr>
          </w:p>
        </w:tc>
        <w:tc>
          <w:tcPr>
            <w:tcW w:w="711" w:type="dxa"/>
          </w:tcPr>
          <w:p w:rsidR="004A411A" w:rsidRDefault="004A411A">
            <w:pPr>
              <w:pStyle w:val="ConsPlusNormal"/>
            </w:pPr>
          </w:p>
        </w:tc>
        <w:tc>
          <w:tcPr>
            <w:tcW w:w="711" w:type="dxa"/>
          </w:tcPr>
          <w:p w:rsidR="004A411A" w:rsidRDefault="004A411A">
            <w:pPr>
              <w:pStyle w:val="ConsPlusNormal"/>
            </w:pPr>
          </w:p>
        </w:tc>
        <w:tc>
          <w:tcPr>
            <w:tcW w:w="711" w:type="dxa"/>
          </w:tcPr>
          <w:p w:rsidR="004A411A" w:rsidRDefault="004A411A">
            <w:pPr>
              <w:pStyle w:val="ConsPlusNormal"/>
            </w:pPr>
          </w:p>
        </w:tc>
        <w:tc>
          <w:tcPr>
            <w:tcW w:w="711" w:type="dxa"/>
          </w:tcPr>
          <w:p w:rsidR="004A411A" w:rsidRDefault="004A411A">
            <w:pPr>
              <w:pStyle w:val="ConsPlusNormal"/>
            </w:pPr>
          </w:p>
        </w:tc>
        <w:tc>
          <w:tcPr>
            <w:tcW w:w="711" w:type="dxa"/>
          </w:tcPr>
          <w:p w:rsidR="004A411A" w:rsidRDefault="004A411A">
            <w:pPr>
              <w:pStyle w:val="ConsPlusNormal"/>
            </w:pPr>
          </w:p>
        </w:tc>
        <w:tc>
          <w:tcPr>
            <w:tcW w:w="711" w:type="dxa"/>
          </w:tcPr>
          <w:p w:rsidR="004A411A" w:rsidRDefault="004A411A">
            <w:pPr>
              <w:pStyle w:val="ConsPlusNormal"/>
            </w:pPr>
          </w:p>
        </w:tc>
        <w:tc>
          <w:tcPr>
            <w:tcW w:w="711" w:type="dxa"/>
          </w:tcPr>
          <w:p w:rsidR="004A411A" w:rsidRDefault="004A411A">
            <w:pPr>
              <w:pStyle w:val="ConsPlusNormal"/>
            </w:pPr>
          </w:p>
        </w:tc>
        <w:tc>
          <w:tcPr>
            <w:tcW w:w="711" w:type="dxa"/>
          </w:tcPr>
          <w:p w:rsidR="004A411A" w:rsidRDefault="004A411A">
            <w:pPr>
              <w:pStyle w:val="ConsPlusNormal"/>
            </w:pPr>
          </w:p>
        </w:tc>
        <w:tc>
          <w:tcPr>
            <w:tcW w:w="711" w:type="dxa"/>
          </w:tcPr>
          <w:p w:rsidR="004A411A" w:rsidRDefault="004A411A">
            <w:pPr>
              <w:pStyle w:val="ConsPlusNormal"/>
            </w:pPr>
          </w:p>
        </w:tc>
        <w:tc>
          <w:tcPr>
            <w:tcW w:w="716" w:type="dxa"/>
          </w:tcPr>
          <w:p w:rsidR="004A411A" w:rsidRDefault="004A411A">
            <w:pPr>
              <w:pStyle w:val="ConsPlusNormal"/>
            </w:pPr>
          </w:p>
        </w:tc>
        <w:tc>
          <w:tcPr>
            <w:tcW w:w="850" w:type="dxa"/>
          </w:tcPr>
          <w:p w:rsidR="004A411A" w:rsidRDefault="004A411A">
            <w:pPr>
              <w:pStyle w:val="ConsPlusNormal"/>
            </w:pPr>
          </w:p>
        </w:tc>
      </w:tr>
      <w:tr w:rsidR="004A411A">
        <w:tc>
          <w:tcPr>
            <w:tcW w:w="3401" w:type="dxa"/>
            <w:gridSpan w:val="3"/>
          </w:tcPr>
          <w:p w:rsidR="004A411A" w:rsidRDefault="004A411A">
            <w:pPr>
              <w:pStyle w:val="ConsPlusNormal"/>
              <w:ind w:left="567"/>
            </w:pPr>
            <w:r>
              <w:t>ВСЕГО по инвестиционной программе, в том числе:</w:t>
            </w:r>
          </w:p>
        </w:tc>
        <w:tc>
          <w:tcPr>
            <w:tcW w:w="1077" w:type="dxa"/>
          </w:tcPr>
          <w:p w:rsidR="004A411A" w:rsidRDefault="004A411A">
            <w:pPr>
              <w:pStyle w:val="ConsPlusNormal"/>
            </w:pPr>
          </w:p>
        </w:tc>
        <w:tc>
          <w:tcPr>
            <w:tcW w:w="729" w:type="dxa"/>
          </w:tcPr>
          <w:p w:rsidR="004A411A" w:rsidRDefault="004A411A">
            <w:pPr>
              <w:pStyle w:val="ConsPlusNormal"/>
            </w:pPr>
          </w:p>
        </w:tc>
        <w:tc>
          <w:tcPr>
            <w:tcW w:w="729" w:type="dxa"/>
          </w:tcPr>
          <w:p w:rsidR="004A411A" w:rsidRDefault="004A411A">
            <w:pPr>
              <w:pStyle w:val="ConsPlusNormal"/>
            </w:pPr>
          </w:p>
        </w:tc>
        <w:tc>
          <w:tcPr>
            <w:tcW w:w="729" w:type="dxa"/>
          </w:tcPr>
          <w:p w:rsidR="004A411A" w:rsidRDefault="004A411A">
            <w:pPr>
              <w:pStyle w:val="ConsPlusNormal"/>
            </w:pPr>
          </w:p>
        </w:tc>
        <w:tc>
          <w:tcPr>
            <w:tcW w:w="729" w:type="dxa"/>
          </w:tcPr>
          <w:p w:rsidR="004A411A" w:rsidRDefault="004A411A">
            <w:pPr>
              <w:pStyle w:val="ConsPlusNormal"/>
            </w:pPr>
          </w:p>
        </w:tc>
        <w:tc>
          <w:tcPr>
            <w:tcW w:w="729" w:type="dxa"/>
          </w:tcPr>
          <w:p w:rsidR="004A411A" w:rsidRDefault="004A411A">
            <w:pPr>
              <w:pStyle w:val="ConsPlusNormal"/>
            </w:pPr>
          </w:p>
        </w:tc>
        <w:tc>
          <w:tcPr>
            <w:tcW w:w="907" w:type="dxa"/>
          </w:tcPr>
          <w:p w:rsidR="004A411A" w:rsidRDefault="004A411A">
            <w:pPr>
              <w:pStyle w:val="ConsPlusNormal"/>
            </w:pPr>
          </w:p>
        </w:tc>
        <w:tc>
          <w:tcPr>
            <w:tcW w:w="711" w:type="dxa"/>
          </w:tcPr>
          <w:p w:rsidR="004A411A" w:rsidRDefault="004A411A">
            <w:pPr>
              <w:pStyle w:val="ConsPlusNormal"/>
            </w:pPr>
          </w:p>
        </w:tc>
        <w:tc>
          <w:tcPr>
            <w:tcW w:w="711" w:type="dxa"/>
          </w:tcPr>
          <w:p w:rsidR="004A411A" w:rsidRDefault="004A411A">
            <w:pPr>
              <w:pStyle w:val="ConsPlusNormal"/>
            </w:pPr>
          </w:p>
        </w:tc>
        <w:tc>
          <w:tcPr>
            <w:tcW w:w="711" w:type="dxa"/>
          </w:tcPr>
          <w:p w:rsidR="004A411A" w:rsidRDefault="004A411A">
            <w:pPr>
              <w:pStyle w:val="ConsPlusNormal"/>
            </w:pPr>
          </w:p>
        </w:tc>
        <w:tc>
          <w:tcPr>
            <w:tcW w:w="711" w:type="dxa"/>
          </w:tcPr>
          <w:p w:rsidR="004A411A" w:rsidRDefault="004A411A">
            <w:pPr>
              <w:pStyle w:val="ConsPlusNormal"/>
            </w:pPr>
          </w:p>
        </w:tc>
        <w:tc>
          <w:tcPr>
            <w:tcW w:w="711" w:type="dxa"/>
          </w:tcPr>
          <w:p w:rsidR="004A411A" w:rsidRDefault="004A411A">
            <w:pPr>
              <w:pStyle w:val="ConsPlusNormal"/>
            </w:pPr>
          </w:p>
        </w:tc>
        <w:tc>
          <w:tcPr>
            <w:tcW w:w="711" w:type="dxa"/>
          </w:tcPr>
          <w:p w:rsidR="004A411A" w:rsidRDefault="004A411A">
            <w:pPr>
              <w:pStyle w:val="ConsPlusNormal"/>
            </w:pPr>
          </w:p>
        </w:tc>
        <w:tc>
          <w:tcPr>
            <w:tcW w:w="711" w:type="dxa"/>
          </w:tcPr>
          <w:p w:rsidR="004A411A" w:rsidRDefault="004A411A">
            <w:pPr>
              <w:pStyle w:val="ConsPlusNormal"/>
            </w:pPr>
          </w:p>
        </w:tc>
        <w:tc>
          <w:tcPr>
            <w:tcW w:w="711" w:type="dxa"/>
          </w:tcPr>
          <w:p w:rsidR="004A411A" w:rsidRDefault="004A411A">
            <w:pPr>
              <w:pStyle w:val="ConsPlusNormal"/>
            </w:pPr>
          </w:p>
        </w:tc>
        <w:tc>
          <w:tcPr>
            <w:tcW w:w="711" w:type="dxa"/>
          </w:tcPr>
          <w:p w:rsidR="004A411A" w:rsidRDefault="004A411A">
            <w:pPr>
              <w:pStyle w:val="ConsPlusNormal"/>
            </w:pPr>
          </w:p>
        </w:tc>
        <w:tc>
          <w:tcPr>
            <w:tcW w:w="716" w:type="dxa"/>
          </w:tcPr>
          <w:p w:rsidR="004A411A" w:rsidRDefault="004A411A">
            <w:pPr>
              <w:pStyle w:val="ConsPlusNormal"/>
            </w:pPr>
          </w:p>
        </w:tc>
        <w:tc>
          <w:tcPr>
            <w:tcW w:w="850" w:type="dxa"/>
          </w:tcPr>
          <w:p w:rsidR="004A411A" w:rsidRDefault="004A411A">
            <w:pPr>
              <w:pStyle w:val="ConsPlusNormal"/>
            </w:pPr>
          </w:p>
        </w:tc>
      </w:tr>
    </w:tbl>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right"/>
        <w:outlineLvl w:val="0"/>
      </w:pPr>
      <w:r>
        <w:t>Приложение N 7</w:t>
      </w:r>
    </w:p>
    <w:p w:rsidR="004A411A" w:rsidRDefault="004A411A">
      <w:pPr>
        <w:pStyle w:val="ConsPlusNormal"/>
        <w:jc w:val="right"/>
      </w:pPr>
      <w:r>
        <w:t>к приказу Минэнерго России</w:t>
      </w:r>
    </w:p>
    <w:p w:rsidR="004A411A" w:rsidRDefault="004A411A">
      <w:pPr>
        <w:pStyle w:val="ConsPlusNormal"/>
        <w:jc w:val="right"/>
      </w:pPr>
      <w:r>
        <w:t>от 25 апреля 2018 г. N 320</w:t>
      </w:r>
    </w:p>
    <w:p w:rsidR="004A411A" w:rsidRDefault="004A411A">
      <w:pPr>
        <w:pStyle w:val="ConsPlusNormal"/>
        <w:jc w:val="both"/>
      </w:pPr>
    </w:p>
    <w:p w:rsidR="004A411A" w:rsidRDefault="004A411A">
      <w:pPr>
        <w:pStyle w:val="ConsPlusNonformat"/>
        <w:jc w:val="both"/>
      </w:pPr>
      <w:bookmarkStart w:id="124" w:name="P801"/>
      <w:bookmarkEnd w:id="124"/>
      <w:r>
        <w:t xml:space="preserve">           Форма 7. Отчет о фактических значениях количественных</w:t>
      </w:r>
    </w:p>
    <w:p w:rsidR="004A411A" w:rsidRDefault="004A411A">
      <w:pPr>
        <w:pStyle w:val="ConsPlusNonformat"/>
        <w:jc w:val="both"/>
      </w:pPr>
      <w:r>
        <w:t xml:space="preserve">      показателей по инвестиционным проектам инвестиционной программы</w:t>
      </w:r>
    </w:p>
    <w:p w:rsidR="004A411A" w:rsidRDefault="004A411A">
      <w:pPr>
        <w:pStyle w:val="ConsPlusNonformat"/>
        <w:jc w:val="both"/>
      </w:pPr>
      <w:r>
        <w:t xml:space="preserve">                                за год ____</w:t>
      </w:r>
    </w:p>
    <w:p w:rsidR="004A411A" w:rsidRDefault="004A411A">
      <w:pPr>
        <w:pStyle w:val="ConsPlusNonformat"/>
        <w:jc w:val="both"/>
      </w:pPr>
    </w:p>
    <w:p w:rsidR="004A411A" w:rsidRDefault="004A411A">
      <w:pPr>
        <w:pStyle w:val="ConsPlusNonformat"/>
        <w:jc w:val="both"/>
      </w:pPr>
      <w:r>
        <w:t xml:space="preserve">    Отчет о реализации инвестиционной программы _______________________</w:t>
      </w:r>
    </w:p>
    <w:p w:rsidR="004A411A" w:rsidRDefault="004A411A">
      <w:pPr>
        <w:pStyle w:val="ConsPlusNonformat"/>
        <w:jc w:val="both"/>
      </w:pPr>
      <w:r>
        <w:t xml:space="preserve">                                                  полное наименование</w:t>
      </w:r>
    </w:p>
    <w:p w:rsidR="004A411A" w:rsidRDefault="004A411A">
      <w:pPr>
        <w:pStyle w:val="ConsPlusNonformat"/>
        <w:jc w:val="both"/>
      </w:pPr>
      <w:r>
        <w:t xml:space="preserve">                                                       субъекта</w:t>
      </w:r>
    </w:p>
    <w:p w:rsidR="004A411A" w:rsidRDefault="004A411A">
      <w:pPr>
        <w:pStyle w:val="ConsPlusNonformat"/>
        <w:jc w:val="both"/>
      </w:pPr>
      <w:r>
        <w:t xml:space="preserve">                                                   электроэнергетики</w:t>
      </w:r>
    </w:p>
    <w:p w:rsidR="004A411A" w:rsidRDefault="004A411A">
      <w:pPr>
        <w:pStyle w:val="ConsPlusNonformat"/>
        <w:jc w:val="both"/>
      </w:pPr>
    </w:p>
    <w:p w:rsidR="004A411A" w:rsidRDefault="004A411A">
      <w:pPr>
        <w:pStyle w:val="ConsPlusNonformat"/>
        <w:jc w:val="both"/>
      </w:pPr>
      <w:r>
        <w:t xml:space="preserve">                    Год раскрытия информации: ____ год</w:t>
      </w:r>
    </w:p>
    <w:p w:rsidR="004A411A" w:rsidRDefault="004A411A">
      <w:pPr>
        <w:pStyle w:val="ConsPlusNonformat"/>
        <w:jc w:val="both"/>
      </w:pPr>
    </w:p>
    <w:p w:rsidR="004A411A" w:rsidRDefault="004A411A">
      <w:pPr>
        <w:pStyle w:val="ConsPlusNonformat"/>
        <w:jc w:val="both"/>
      </w:pPr>
      <w:r>
        <w:t xml:space="preserve">           Утвержденные плановые значения показателей приведены</w:t>
      </w:r>
    </w:p>
    <w:p w:rsidR="004A411A" w:rsidRDefault="004A411A">
      <w:pPr>
        <w:pStyle w:val="ConsPlusNonformat"/>
        <w:jc w:val="both"/>
      </w:pPr>
      <w:r>
        <w:t xml:space="preserve">     в соответствии с ________________________________________________</w:t>
      </w:r>
    </w:p>
    <w:p w:rsidR="004A411A" w:rsidRDefault="004A411A">
      <w:pPr>
        <w:pStyle w:val="ConsPlusNonformat"/>
        <w:jc w:val="both"/>
      </w:pPr>
      <w:r>
        <w:t xml:space="preserve">                      реквизиты решения органа исполнительной власти,</w:t>
      </w:r>
    </w:p>
    <w:p w:rsidR="004A411A" w:rsidRDefault="004A411A">
      <w:pPr>
        <w:pStyle w:val="ConsPlusNonformat"/>
        <w:jc w:val="both"/>
      </w:pPr>
      <w:r>
        <w:t xml:space="preserve">                           утвердившего инвестиционную программу</w:t>
      </w:r>
    </w:p>
    <w:p w:rsidR="004A411A" w:rsidRDefault="004A411A">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20"/>
        <w:gridCol w:w="641"/>
        <w:gridCol w:w="641"/>
        <w:gridCol w:w="378"/>
        <w:gridCol w:w="372"/>
        <w:gridCol w:w="378"/>
        <w:gridCol w:w="372"/>
        <w:gridCol w:w="273"/>
        <w:gridCol w:w="265"/>
        <w:gridCol w:w="378"/>
        <w:gridCol w:w="372"/>
        <w:gridCol w:w="378"/>
        <w:gridCol w:w="372"/>
        <w:gridCol w:w="273"/>
        <w:gridCol w:w="265"/>
        <w:gridCol w:w="378"/>
        <w:gridCol w:w="372"/>
        <w:gridCol w:w="378"/>
        <w:gridCol w:w="372"/>
        <w:gridCol w:w="273"/>
        <w:gridCol w:w="265"/>
        <w:gridCol w:w="378"/>
        <w:gridCol w:w="372"/>
        <w:gridCol w:w="378"/>
        <w:gridCol w:w="372"/>
        <w:gridCol w:w="273"/>
        <w:gridCol w:w="265"/>
        <w:gridCol w:w="378"/>
        <w:gridCol w:w="372"/>
        <w:gridCol w:w="378"/>
        <w:gridCol w:w="372"/>
        <w:gridCol w:w="273"/>
        <w:gridCol w:w="265"/>
        <w:gridCol w:w="378"/>
        <w:gridCol w:w="372"/>
        <w:gridCol w:w="378"/>
        <w:gridCol w:w="372"/>
        <w:gridCol w:w="273"/>
        <w:gridCol w:w="265"/>
        <w:gridCol w:w="378"/>
        <w:gridCol w:w="372"/>
        <w:gridCol w:w="386"/>
        <w:gridCol w:w="364"/>
        <w:gridCol w:w="273"/>
        <w:gridCol w:w="265"/>
      </w:tblGrid>
      <w:tr w:rsidR="004A411A">
        <w:tc>
          <w:tcPr>
            <w:tcW w:w="850" w:type="dxa"/>
            <w:vMerge w:val="restart"/>
          </w:tcPr>
          <w:p w:rsidR="004A411A" w:rsidRDefault="004A411A">
            <w:pPr>
              <w:pStyle w:val="ConsPlusNormal"/>
              <w:jc w:val="center"/>
            </w:pPr>
            <w:r>
              <w:t>Номер группы инвестиционных проектов</w:t>
            </w:r>
          </w:p>
        </w:tc>
        <w:tc>
          <w:tcPr>
            <w:tcW w:w="1417" w:type="dxa"/>
            <w:vMerge w:val="restart"/>
          </w:tcPr>
          <w:p w:rsidR="004A411A" w:rsidRDefault="004A411A">
            <w:pPr>
              <w:pStyle w:val="ConsPlusNormal"/>
              <w:jc w:val="center"/>
            </w:pPr>
            <w:r>
              <w:t>Наименование инвестиционного проекта (группы инвестиционных проектов)</w:t>
            </w:r>
          </w:p>
        </w:tc>
        <w:tc>
          <w:tcPr>
            <w:tcW w:w="793" w:type="dxa"/>
            <w:vMerge w:val="restart"/>
          </w:tcPr>
          <w:p w:rsidR="004A411A" w:rsidRDefault="004A411A">
            <w:pPr>
              <w:pStyle w:val="ConsPlusNormal"/>
              <w:jc w:val="center"/>
            </w:pPr>
            <w:r>
              <w:t>Идентификатор инвестиционного проекта</w:t>
            </w:r>
          </w:p>
        </w:tc>
        <w:tc>
          <w:tcPr>
            <w:tcW w:w="26872" w:type="dxa"/>
            <w:gridSpan w:val="42"/>
          </w:tcPr>
          <w:p w:rsidR="004A411A" w:rsidRDefault="004A411A">
            <w:pPr>
              <w:pStyle w:val="ConsPlusNormal"/>
              <w:jc w:val="center"/>
            </w:pPr>
            <w:r>
              <w:t>Цели реализации инвестиционных проектов и плановые (фактические) значения количественных показателей, характеризующие достижение таких целей, года N</w:t>
            </w:r>
          </w:p>
        </w:tc>
      </w:tr>
      <w:tr w:rsidR="004A411A">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3840" w:type="dxa"/>
            <w:gridSpan w:val="6"/>
          </w:tcPr>
          <w:p w:rsidR="004A411A" w:rsidRDefault="004A411A">
            <w:pPr>
              <w:pStyle w:val="ConsPlusNormal"/>
              <w:jc w:val="center"/>
            </w:pPr>
            <w:r>
              <w:t>Развитие электрической сети/усиление существующей электрической сети, связанное с подключением новых потребителей</w:t>
            </w:r>
          </w:p>
        </w:tc>
        <w:tc>
          <w:tcPr>
            <w:tcW w:w="3840" w:type="dxa"/>
            <w:gridSpan w:val="6"/>
          </w:tcPr>
          <w:p w:rsidR="004A411A" w:rsidRDefault="004A411A">
            <w:pPr>
              <w:pStyle w:val="ConsPlusNormal"/>
              <w:jc w:val="center"/>
            </w:pPr>
            <w:r>
              <w:t>Замещение (обновление) электрической сети/повышение экономической эффективности (мероприятия, направленные на снижение эксплуатационных затрат) оказания услуг в сфере электроэнергетики</w:t>
            </w:r>
          </w:p>
        </w:tc>
        <w:tc>
          <w:tcPr>
            <w:tcW w:w="3840" w:type="dxa"/>
            <w:gridSpan w:val="6"/>
          </w:tcPr>
          <w:p w:rsidR="004A411A" w:rsidRDefault="004A411A">
            <w:pPr>
              <w:pStyle w:val="ConsPlusNormal"/>
              <w:jc w:val="center"/>
            </w:pPr>
            <w:r>
              <w:t>Повышение надежности оказываемых услуг в сфере электроэнергетики</w:t>
            </w:r>
          </w:p>
        </w:tc>
        <w:tc>
          <w:tcPr>
            <w:tcW w:w="3840" w:type="dxa"/>
            <w:gridSpan w:val="6"/>
          </w:tcPr>
          <w:p w:rsidR="004A411A" w:rsidRDefault="004A411A">
            <w:pPr>
              <w:pStyle w:val="ConsPlusNormal"/>
              <w:jc w:val="center"/>
            </w:pPr>
            <w:r>
              <w:t>Повышение качества оказываемых услуг в сфере электроэнергетики</w:t>
            </w:r>
          </w:p>
        </w:tc>
        <w:tc>
          <w:tcPr>
            <w:tcW w:w="3840" w:type="dxa"/>
            <w:gridSpan w:val="6"/>
          </w:tcPr>
          <w:p w:rsidR="004A411A" w:rsidRDefault="004A411A">
            <w:pPr>
              <w:pStyle w:val="ConsPlusNormal"/>
              <w:jc w:val="center"/>
            </w:pPr>
            <w:r>
              <w:t>Выполнение требований законодательства Российской Федерации, предписаний органов исполнительной власти, регламентов рынков электрической энергии</w:t>
            </w:r>
          </w:p>
        </w:tc>
        <w:tc>
          <w:tcPr>
            <w:tcW w:w="3840" w:type="dxa"/>
            <w:gridSpan w:val="6"/>
          </w:tcPr>
          <w:p w:rsidR="004A411A" w:rsidRDefault="004A411A">
            <w:pPr>
              <w:pStyle w:val="ConsPlusNormal"/>
              <w:jc w:val="center"/>
            </w:pPr>
            <w:r>
              <w:t>Обеспечение текущей деятельности в сфере электроэнергетики, в том числе развитие информационной инфраструктуры, хозяйственное обеспечение деятельности</w:t>
            </w:r>
          </w:p>
        </w:tc>
        <w:tc>
          <w:tcPr>
            <w:tcW w:w="3832" w:type="dxa"/>
            <w:gridSpan w:val="6"/>
          </w:tcPr>
          <w:p w:rsidR="004A411A" w:rsidRDefault="004A411A">
            <w:pPr>
              <w:pStyle w:val="ConsPlusNormal"/>
              <w:jc w:val="center"/>
            </w:pPr>
            <w:r>
              <w:t>Инвестиции, связанные с деятельностью, не относящейся к сфере электроэнергетики</w:t>
            </w:r>
          </w:p>
        </w:tc>
      </w:tr>
      <w:tr w:rsidR="004A411A">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1280" w:type="dxa"/>
            <w:gridSpan w:val="2"/>
          </w:tcPr>
          <w:p w:rsidR="004A411A" w:rsidRDefault="004A411A">
            <w:pPr>
              <w:pStyle w:val="ConsPlusNormal"/>
              <w:jc w:val="center"/>
            </w:pPr>
            <w:r>
              <w:t>Наименование количественного показателя, соответствующего цели</w:t>
            </w:r>
          </w:p>
        </w:tc>
        <w:tc>
          <w:tcPr>
            <w:tcW w:w="1280" w:type="dxa"/>
            <w:gridSpan w:val="2"/>
          </w:tcPr>
          <w:p w:rsidR="004A411A" w:rsidRDefault="004A411A">
            <w:pPr>
              <w:pStyle w:val="ConsPlusNormal"/>
              <w:jc w:val="center"/>
            </w:pPr>
            <w:r>
              <w:t>Наименование количественного показателя, соответствующего цели</w:t>
            </w:r>
          </w:p>
        </w:tc>
        <w:tc>
          <w:tcPr>
            <w:tcW w:w="1280" w:type="dxa"/>
            <w:gridSpan w:val="2"/>
          </w:tcPr>
          <w:p w:rsidR="004A411A" w:rsidRDefault="004A411A">
            <w:pPr>
              <w:pStyle w:val="ConsPlusNormal"/>
              <w:jc w:val="center"/>
            </w:pPr>
            <w:r>
              <w:t>...</w:t>
            </w:r>
          </w:p>
        </w:tc>
        <w:tc>
          <w:tcPr>
            <w:tcW w:w="1280" w:type="dxa"/>
            <w:gridSpan w:val="2"/>
          </w:tcPr>
          <w:p w:rsidR="004A411A" w:rsidRDefault="004A411A">
            <w:pPr>
              <w:pStyle w:val="ConsPlusNormal"/>
              <w:jc w:val="center"/>
            </w:pPr>
            <w:r>
              <w:t>Наименование количественного показателя, соответствующего цели</w:t>
            </w:r>
          </w:p>
        </w:tc>
        <w:tc>
          <w:tcPr>
            <w:tcW w:w="1280" w:type="dxa"/>
            <w:gridSpan w:val="2"/>
          </w:tcPr>
          <w:p w:rsidR="004A411A" w:rsidRDefault="004A411A">
            <w:pPr>
              <w:pStyle w:val="ConsPlusNormal"/>
              <w:jc w:val="center"/>
            </w:pPr>
            <w:r>
              <w:t>Наименование количественного показателя, соответствующего цели</w:t>
            </w:r>
          </w:p>
        </w:tc>
        <w:tc>
          <w:tcPr>
            <w:tcW w:w="1280" w:type="dxa"/>
            <w:gridSpan w:val="2"/>
          </w:tcPr>
          <w:p w:rsidR="004A411A" w:rsidRDefault="004A411A">
            <w:pPr>
              <w:pStyle w:val="ConsPlusNormal"/>
              <w:jc w:val="center"/>
            </w:pPr>
            <w:r>
              <w:t>...</w:t>
            </w:r>
          </w:p>
        </w:tc>
        <w:tc>
          <w:tcPr>
            <w:tcW w:w="1280" w:type="dxa"/>
            <w:gridSpan w:val="2"/>
          </w:tcPr>
          <w:p w:rsidR="004A411A" w:rsidRDefault="004A411A">
            <w:pPr>
              <w:pStyle w:val="ConsPlusNormal"/>
              <w:jc w:val="center"/>
            </w:pPr>
            <w:r>
              <w:t>Наименование количественного показателя, соответствующего цели</w:t>
            </w:r>
          </w:p>
        </w:tc>
        <w:tc>
          <w:tcPr>
            <w:tcW w:w="1280" w:type="dxa"/>
            <w:gridSpan w:val="2"/>
          </w:tcPr>
          <w:p w:rsidR="004A411A" w:rsidRDefault="004A411A">
            <w:pPr>
              <w:pStyle w:val="ConsPlusNormal"/>
              <w:jc w:val="center"/>
            </w:pPr>
            <w:r>
              <w:t>Наименование количественного показателя, соответствующего цели</w:t>
            </w:r>
          </w:p>
        </w:tc>
        <w:tc>
          <w:tcPr>
            <w:tcW w:w="1280" w:type="dxa"/>
            <w:gridSpan w:val="2"/>
          </w:tcPr>
          <w:p w:rsidR="004A411A" w:rsidRDefault="004A411A">
            <w:pPr>
              <w:pStyle w:val="ConsPlusNormal"/>
              <w:jc w:val="center"/>
            </w:pPr>
            <w:r>
              <w:t>...</w:t>
            </w:r>
          </w:p>
        </w:tc>
        <w:tc>
          <w:tcPr>
            <w:tcW w:w="1280" w:type="dxa"/>
            <w:gridSpan w:val="2"/>
          </w:tcPr>
          <w:p w:rsidR="004A411A" w:rsidRDefault="004A411A">
            <w:pPr>
              <w:pStyle w:val="ConsPlusNormal"/>
              <w:jc w:val="center"/>
            </w:pPr>
            <w:r>
              <w:t>Наименование количественного показателя, соответствующего цели</w:t>
            </w:r>
          </w:p>
        </w:tc>
        <w:tc>
          <w:tcPr>
            <w:tcW w:w="1280" w:type="dxa"/>
            <w:gridSpan w:val="2"/>
          </w:tcPr>
          <w:p w:rsidR="004A411A" w:rsidRDefault="004A411A">
            <w:pPr>
              <w:pStyle w:val="ConsPlusNormal"/>
              <w:jc w:val="center"/>
            </w:pPr>
            <w:r>
              <w:t>Наименование количественного показателя, соответствующего цели</w:t>
            </w:r>
          </w:p>
        </w:tc>
        <w:tc>
          <w:tcPr>
            <w:tcW w:w="1280" w:type="dxa"/>
            <w:gridSpan w:val="2"/>
          </w:tcPr>
          <w:p w:rsidR="004A411A" w:rsidRDefault="004A411A">
            <w:pPr>
              <w:pStyle w:val="ConsPlusNormal"/>
              <w:jc w:val="center"/>
            </w:pPr>
            <w:r>
              <w:t>...</w:t>
            </w:r>
          </w:p>
        </w:tc>
        <w:tc>
          <w:tcPr>
            <w:tcW w:w="1280" w:type="dxa"/>
            <w:gridSpan w:val="2"/>
          </w:tcPr>
          <w:p w:rsidR="004A411A" w:rsidRDefault="004A411A">
            <w:pPr>
              <w:pStyle w:val="ConsPlusNormal"/>
              <w:jc w:val="center"/>
            </w:pPr>
            <w:r>
              <w:t>Наименование количественного показателя, соответствующего цели</w:t>
            </w:r>
          </w:p>
        </w:tc>
        <w:tc>
          <w:tcPr>
            <w:tcW w:w="1280" w:type="dxa"/>
            <w:gridSpan w:val="2"/>
          </w:tcPr>
          <w:p w:rsidR="004A411A" w:rsidRDefault="004A411A">
            <w:pPr>
              <w:pStyle w:val="ConsPlusNormal"/>
              <w:jc w:val="center"/>
            </w:pPr>
            <w:r>
              <w:t>Наименование количественного показателя, соответствующего цели</w:t>
            </w:r>
          </w:p>
        </w:tc>
        <w:tc>
          <w:tcPr>
            <w:tcW w:w="1280" w:type="dxa"/>
            <w:gridSpan w:val="2"/>
          </w:tcPr>
          <w:p w:rsidR="004A411A" w:rsidRDefault="004A411A">
            <w:pPr>
              <w:pStyle w:val="ConsPlusNormal"/>
              <w:jc w:val="center"/>
            </w:pPr>
            <w:r>
              <w:t>...</w:t>
            </w:r>
          </w:p>
        </w:tc>
        <w:tc>
          <w:tcPr>
            <w:tcW w:w="1280" w:type="dxa"/>
            <w:gridSpan w:val="2"/>
          </w:tcPr>
          <w:p w:rsidR="004A411A" w:rsidRDefault="004A411A">
            <w:pPr>
              <w:pStyle w:val="ConsPlusNormal"/>
              <w:jc w:val="center"/>
            </w:pPr>
            <w:r>
              <w:t>Наименование количественного показателя, соответствующего цели</w:t>
            </w:r>
          </w:p>
        </w:tc>
        <w:tc>
          <w:tcPr>
            <w:tcW w:w="1280" w:type="dxa"/>
            <w:gridSpan w:val="2"/>
          </w:tcPr>
          <w:p w:rsidR="004A411A" w:rsidRDefault="004A411A">
            <w:pPr>
              <w:pStyle w:val="ConsPlusNormal"/>
              <w:jc w:val="center"/>
            </w:pPr>
            <w:r>
              <w:t>Наименование количественного показателя, соответствующего цели</w:t>
            </w:r>
          </w:p>
        </w:tc>
        <w:tc>
          <w:tcPr>
            <w:tcW w:w="1280" w:type="dxa"/>
            <w:gridSpan w:val="2"/>
          </w:tcPr>
          <w:p w:rsidR="004A411A" w:rsidRDefault="004A411A">
            <w:pPr>
              <w:pStyle w:val="ConsPlusNormal"/>
              <w:jc w:val="center"/>
            </w:pPr>
            <w:r>
              <w:t>...</w:t>
            </w:r>
          </w:p>
        </w:tc>
        <w:tc>
          <w:tcPr>
            <w:tcW w:w="1280" w:type="dxa"/>
            <w:gridSpan w:val="2"/>
          </w:tcPr>
          <w:p w:rsidR="004A411A" w:rsidRDefault="004A411A">
            <w:pPr>
              <w:pStyle w:val="ConsPlusNormal"/>
              <w:jc w:val="center"/>
            </w:pPr>
            <w:r>
              <w:t>Наименование количественного показателя, соответствующего цели</w:t>
            </w:r>
          </w:p>
        </w:tc>
        <w:tc>
          <w:tcPr>
            <w:tcW w:w="1207" w:type="dxa"/>
            <w:gridSpan w:val="2"/>
          </w:tcPr>
          <w:p w:rsidR="004A411A" w:rsidRDefault="004A411A">
            <w:pPr>
              <w:pStyle w:val="ConsPlusNormal"/>
              <w:jc w:val="center"/>
            </w:pPr>
            <w:r>
              <w:t>Наименование количественного показателя, соответствующего цели</w:t>
            </w:r>
          </w:p>
        </w:tc>
        <w:tc>
          <w:tcPr>
            <w:tcW w:w="1345" w:type="dxa"/>
            <w:gridSpan w:val="2"/>
          </w:tcPr>
          <w:p w:rsidR="004A411A" w:rsidRDefault="004A411A">
            <w:pPr>
              <w:pStyle w:val="ConsPlusNormal"/>
              <w:jc w:val="center"/>
            </w:pPr>
            <w:r>
              <w:t>...</w:t>
            </w:r>
          </w:p>
        </w:tc>
      </w:tr>
      <w:tr w:rsidR="004A411A">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640" w:type="dxa"/>
          </w:tcPr>
          <w:p w:rsidR="004A411A" w:rsidRDefault="004A411A">
            <w:pPr>
              <w:pStyle w:val="ConsPlusNormal"/>
              <w:jc w:val="center"/>
            </w:pPr>
            <w:r>
              <w:t>План</w:t>
            </w:r>
          </w:p>
        </w:tc>
        <w:tc>
          <w:tcPr>
            <w:tcW w:w="640" w:type="dxa"/>
          </w:tcPr>
          <w:p w:rsidR="004A411A" w:rsidRDefault="004A411A">
            <w:pPr>
              <w:pStyle w:val="ConsPlusNormal"/>
              <w:jc w:val="center"/>
            </w:pPr>
            <w:r>
              <w:t>Факт</w:t>
            </w:r>
          </w:p>
        </w:tc>
        <w:tc>
          <w:tcPr>
            <w:tcW w:w="640" w:type="dxa"/>
          </w:tcPr>
          <w:p w:rsidR="004A411A" w:rsidRDefault="004A411A">
            <w:pPr>
              <w:pStyle w:val="ConsPlusNormal"/>
              <w:jc w:val="center"/>
            </w:pPr>
            <w:r>
              <w:t>План</w:t>
            </w:r>
          </w:p>
        </w:tc>
        <w:tc>
          <w:tcPr>
            <w:tcW w:w="640" w:type="dxa"/>
          </w:tcPr>
          <w:p w:rsidR="004A411A" w:rsidRDefault="004A411A">
            <w:pPr>
              <w:pStyle w:val="ConsPlusNormal"/>
              <w:jc w:val="center"/>
            </w:pPr>
            <w:r>
              <w:t>Факт</w:t>
            </w:r>
          </w:p>
        </w:tc>
        <w:tc>
          <w:tcPr>
            <w:tcW w:w="640" w:type="dxa"/>
          </w:tcPr>
          <w:p w:rsidR="004A411A" w:rsidRDefault="004A411A">
            <w:pPr>
              <w:pStyle w:val="ConsPlusNormal"/>
              <w:jc w:val="center"/>
            </w:pPr>
            <w:r>
              <w:t>План</w:t>
            </w:r>
          </w:p>
        </w:tc>
        <w:tc>
          <w:tcPr>
            <w:tcW w:w="640" w:type="dxa"/>
          </w:tcPr>
          <w:p w:rsidR="004A411A" w:rsidRDefault="004A411A">
            <w:pPr>
              <w:pStyle w:val="ConsPlusNormal"/>
              <w:jc w:val="center"/>
            </w:pPr>
            <w:r>
              <w:t>Факт</w:t>
            </w:r>
          </w:p>
        </w:tc>
        <w:tc>
          <w:tcPr>
            <w:tcW w:w="640" w:type="dxa"/>
          </w:tcPr>
          <w:p w:rsidR="004A411A" w:rsidRDefault="004A411A">
            <w:pPr>
              <w:pStyle w:val="ConsPlusNormal"/>
              <w:jc w:val="center"/>
            </w:pPr>
            <w:r>
              <w:t>План</w:t>
            </w:r>
          </w:p>
        </w:tc>
        <w:tc>
          <w:tcPr>
            <w:tcW w:w="640" w:type="dxa"/>
          </w:tcPr>
          <w:p w:rsidR="004A411A" w:rsidRDefault="004A411A">
            <w:pPr>
              <w:pStyle w:val="ConsPlusNormal"/>
              <w:jc w:val="center"/>
            </w:pPr>
            <w:r>
              <w:t>Факт</w:t>
            </w:r>
          </w:p>
        </w:tc>
        <w:tc>
          <w:tcPr>
            <w:tcW w:w="640" w:type="dxa"/>
          </w:tcPr>
          <w:p w:rsidR="004A411A" w:rsidRDefault="004A411A">
            <w:pPr>
              <w:pStyle w:val="ConsPlusNormal"/>
              <w:jc w:val="center"/>
            </w:pPr>
            <w:r>
              <w:t>План</w:t>
            </w:r>
          </w:p>
        </w:tc>
        <w:tc>
          <w:tcPr>
            <w:tcW w:w="640" w:type="dxa"/>
          </w:tcPr>
          <w:p w:rsidR="004A411A" w:rsidRDefault="004A411A">
            <w:pPr>
              <w:pStyle w:val="ConsPlusNormal"/>
              <w:jc w:val="center"/>
            </w:pPr>
            <w:r>
              <w:t>Факт</w:t>
            </w:r>
          </w:p>
        </w:tc>
        <w:tc>
          <w:tcPr>
            <w:tcW w:w="640" w:type="dxa"/>
          </w:tcPr>
          <w:p w:rsidR="004A411A" w:rsidRDefault="004A411A">
            <w:pPr>
              <w:pStyle w:val="ConsPlusNormal"/>
              <w:jc w:val="center"/>
            </w:pPr>
            <w:r>
              <w:t>План</w:t>
            </w:r>
          </w:p>
        </w:tc>
        <w:tc>
          <w:tcPr>
            <w:tcW w:w="640" w:type="dxa"/>
          </w:tcPr>
          <w:p w:rsidR="004A411A" w:rsidRDefault="004A411A">
            <w:pPr>
              <w:pStyle w:val="ConsPlusNormal"/>
              <w:jc w:val="center"/>
            </w:pPr>
            <w:r>
              <w:t>Факт</w:t>
            </w:r>
          </w:p>
        </w:tc>
        <w:tc>
          <w:tcPr>
            <w:tcW w:w="640" w:type="dxa"/>
          </w:tcPr>
          <w:p w:rsidR="004A411A" w:rsidRDefault="004A411A">
            <w:pPr>
              <w:pStyle w:val="ConsPlusNormal"/>
              <w:jc w:val="center"/>
            </w:pPr>
            <w:r>
              <w:t>План</w:t>
            </w:r>
          </w:p>
        </w:tc>
        <w:tc>
          <w:tcPr>
            <w:tcW w:w="640" w:type="dxa"/>
          </w:tcPr>
          <w:p w:rsidR="004A411A" w:rsidRDefault="004A411A">
            <w:pPr>
              <w:pStyle w:val="ConsPlusNormal"/>
              <w:jc w:val="center"/>
            </w:pPr>
            <w:r>
              <w:t>Факт</w:t>
            </w:r>
          </w:p>
        </w:tc>
        <w:tc>
          <w:tcPr>
            <w:tcW w:w="640" w:type="dxa"/>
          </w:tcPr>
          <w:p w:rsidR="004A411A" w:rsidRDefault="004A411A">
            <w:pPr>
              <w:pStyle w:val="ConsPlusNormal"/>
              <w:jc w:val="center"/>
            </w:pPr>
            <w:r>
              <w:t>План</w:t>
            </w:r>
          </w:p>
        </w:tc>
        <w:tc>
          <w:tcPr>
            <w:tcW w:w="640" w:type="dxa"/>
          </w:tcPr>
          <w:p w:rsidR="004A411A" w:rsidRDefault="004A411A">
            <w:pPr>
              <w:pStyle w:val="ConsPlusNormal"/>
              <w:jc w:val="center"/>
            </w:pPr>
            <w:r>
              <w:t>Факт</w:t>
            </w:r>
          </w:p>
        </w:tc>
        <w:tc>
          <w:tcPr>
            <w:tcW w:w="640" w:type="dxa"/>
          </w:tcPr>
          <w:p w:rsidR="004A411A" w:rsidRDefault="004A411A">
            <w:pPr>
              <w:pStyle w:val="ConsPlusNormal"/>
              <w:jc w:val="center"/>
            </w:pPr>
            <w:r>
              <w:t>План</w:t>
            </w:r>
          </w:p>
        </w:tc>
        <w:tc>
          <w:tcPr>
            <w:tcW w:w="640" w:type="dxa"/>
          </w:tcPr>
          <w:p w:rsidR="004A411A" w:rsidRDefault="004A411A">
            <w:pPr>
              <w:pStyle w:val="ConsPlusNormal"/>
              <w:jc w:val="center"/>
            </w:pPr>
            <w:r>
              <w:t>Факт</w:t>
            </w:r>
          </w:p>
        </w:tc>
        <w:tc>
          <w:tcPr>
            <w:tcW w:w="640" w:type="dxa"/>
          </w:tcPr>
          <w:p w:rsidR="004A411A" w:rsidRDefault="004A411A">
            <w:pPr>
              <w:pStyle w:val="ConsPlusNormal"/>
              <w:jc w:val="center"/>
            </w:pPr>
            <w:r>
              <w:t>План</w:t>
            </w:r>
          </w:p>
        </w:tc>
        <w:tc>
          <w:tcPr>
            <w:tcW w:w="640" w:type="dxa"/>
          </w:tcPr>
          <w:p w:rsidR="004A411A" w:rsidRDefault="004A411A">
            <w:pPr>
              <w:pStyle w:val="ConsPlusNormal"/>
              <w:jc w:val="center"/>
            </w:pPr>
            <w:r>
              <w:t>Факт</w:t>
            </w:r>
          </w:p>
        </w:tc>
        <w:tc>
          <w:tcPr>
            <w:tcW w:w="640" w:type="dxa"/>
          </w:tcPr>
          <w:p w:rsidR="004A411A" w:rsidRDefault="004A411A">
            <w:pPr>
              <w:pStyle w:val="ConsPlusNormal"/>
              <w:jc w:val="center"/>
            </w:pPr>
            <w:r>
              <w:t>План</w:t>
            </w:r>
          </w:p>
        </w:tc>
        <w:tc>
          <w:tcPr>
            <w:tcW w:w="640" w:type="dxa"/>
          </w:tcPr>
          <w:p w:rsidR="004A411A" w:rsidRDefault="004A411A">
            <w:pPr>
              <w:pStyle w:val="ConsPlusNormal"/>
              <w:jc w:val="center"/>
            </w:pPr>
            <w:r>
              <w:t>Факт</w:t>
            </w:r>
          </w:p>
        </w:tc>
        <w:tc>
          <w:tcPr>
            <w:tcW w:w="640" w:type="dxa"/>
          </w:tcPr>
          <w:p w:rsidR="004A411A" w:rsidRDefault="004A411A">
            <w:pPr>
              <w:pStyle w:val="ConsPlusNormal"/>
              <w:jc w:val="center"/>
            </w:pPr>
            <w:r>
              <w:t>План</w:t>
            </w:r>
          </w:p>
        </w:tc>
        <w:tc>
          <w:tcPr>
            <w:tcW w:w="640" w:type="dxa"/>
          </w:tcPr>
          <w:p w:rsidR="004A411A" w:rsidRDefault="004A411A">
            <w:pPr>
              <w:pStyle w:val="ConsPlusNormal"/>
              <w:jc w:val="center"/>
            </w:pPr>
            <w:r>
              <w:t>Факт</w:t>
            </w:r>
          </w:p>
        </w:tc>
        <w:tc>
          <w:tcPr>
            <w:tcW w:w="640" w:type="dxa"/>
          </w:tcPr>
          <w:p w:rsidR="004A411A" w:rsidRDefault="004A411A">
            <w:pPr>
              <w:pStyle w:val="ConsPlusNormal"/>
              <w:jc w:val="center"/>
            </w:pPr>
            <w:r>
              <w:t>План</w:t>
            </w:r>
          </w:p>
        </w:tc>
        <w:tc>
          <w:tcPr>
            <w:tcW w:w="640" w:type="dxa"/>
          </w:tcPr>
          <w:p w:rsidR="004A411A" w:rsidRDefault="004A411A">
            <w:pPr>
              <w:pStyle w:val="ConsPlusNormal"/>
              <w:jc w:val="center"/>
            </w:pPr>
            <w:r>
              <w:t>Факт</w:t>
            </w:r>
          </w:p>
        </w:tc>
        <w:tc>
          <w:tcPr>
            <w:tcW w:w="640" w:type="dxa"/>
          </w:tcPr>
          <w:p w:rsidR="004A411A" w:rsidRDefault="004A411A">
            <w:pPr>
              <w:pStyle w:val="ConsPlusNormal"/>
              <w:jc w:val="center"/>
            </w:pPr>
            <w:r>
              <w:t>План</w:t>
            </w:r>
          </w:p>
        </w:tc>
        <w:tc>
          <w:tcPr>
            <w:tcW w:w="640" w:type="dxa"/>
          </w:tcPr>
          <w:p w:rsidR="004A411A" w:rsidRDefault="004A411A">
            <w:pPr>
              <w:pStyle w:val="ConsPlusNormal"/>
              <w:jc w:val="center"/>
            </w:pPr>
            <w:r>
              <w:t>Факт</w:t>
            </w:r>
          </w:p>
        </w:tc>
        <w:tc>
          <w:tcPr>
            <w:tcW w:w="640" w:type="dxa"/>
          </w:tcPr>
          <w:p w:rsidR="004A411A" w:rsidRDefault="004A411A">
            <w:pPr>
              <w:pStyle w:val="ConsPlusNormal"/>
              <w:jc w:val="center"/>
            </w:pPr>
            <w:r>
              <w:t>План</w:t>
            </w:r>
          </w:p>
        </w:tc>
        <w:tc>
          <w:tcPr>
            <w:tcW w:w="640" w:type="dxa"/>
          </w:tcPr>
          <w:p w:rsidR="004A411A" w:rsidRDefault="004A411A">
            <w:pPr>
              <w:pStyle w:val="ConsPlusNormal"/>
              <w:jc w:val="center"/>
            </w:pPr>
            <w:r>
              <w:t>Факт</w:t>
            </w:r>
          </w:p>
        </w:tc>
        <w:tc>
          <w:tcPr>
            <w:tcW w:w="640" w:type="dxa"/>
          </w:tcPr>
          <w:p w:rsidR="004A411A" w:rsidRDefault="004A411A">
            <w:pPr>
              <w:pStyle w:val="ConsPlusNormal"/>
              <w:jc w:val="center"/>
            </w:pPr>
            <w:r>
              <w:t>План</w:t>
            </w:r>
          </w:p>
        </w:tc>
        <w:tc>
          <w:tcPr>
            <w:tcW w:w="640" w:type="dxa"/>
          </w:tcPr>
          <w:p w:rsidR="004A411A" w:rsidRDefault="004A411A">
            <w:pPr>
              <w:pStyle w:val="ConsPlusNormal"/>
              <w:jc w:val="center"/>
            </w:pPr>
            <w:r>
              <w:t>Факт</w:t>
            </w:r>
          </w:p>
        </w:tc>
        <w:tc>
          <w:tcPr>
            <w:tcW w:w="640" w:type="dxa"/>
          </w:tcPr>
          <w:p w:rsidR="004A411A" w:rsidRDefault="004A411A">
            <w:pPr>
              <w:pStyle w:val="ConsPlusNormal"/>
              <w:jc w:val="center"/>
            </w:pPr>
            <w:r>
              <w:t>План</w:t>
            </w:r>
          </w:p>
        </w:tc>
        <w:tc>
          <w:tcPr>
            <w:tcW w:w="640" w:type="dxa"/>
          </w:tcPr>
          <w:p w:rsidR="004A411A" w:rsidRDefault="004A411A">
            <w:pPr>
              <w:pStyle w:val="ConsPlusNormal"/>
              <w:jc w:val="center"/>
            </w:pPr>
            <w:r>
              <w:t>Факт</w:t>
            </w:r>
          </w:p>
        </w:tc>
        <w:tc>
          <w:tcPr>
            <w:tcW w:w="640" w:type="dxa"/>
          </w:tcPr>
          <w:p w:rsidR="004A411A" w:rsidRDefault="004A411A">
            <w:pPr>
              <w:pStyle w:val="ConsPlusNormal"/>
              <w:jc w:val="center"/>
            </w:pPr>
            <w:r>
              <w:t>План</w:t>
            </w:r>
          </w:p>
        </w:tc>
        <w:tc>
          <w:tcPr>
            <w:tcW w:w="640" w:type="dxa"/>
          </w:tcPr>
          <w:p w:rsidR="004A411A" w:rsidRDefault="004A411A">
            <w:pPr>
              <w:pStyle w:val="ConsPlusNormal"/>
              <w:jc w:val="center"/>
            </w:pPr>
            <w:r>
              <w:t>Факт</w:t>
            </w:r>
          </w:p>
        </w:tc>
        <w:tc>
          <w:tcPr>
            <w:tcW w:w="640" w:type="dxa"/>
          </w:tcPr>
          <w:p w:rsidR="004A411A" w:rsidRDefault="004A411A">
            <w:pPr>
              <w:pStyle w:val="ConsPlusNormal"/>
              <w:jc w:val="center"/>
            </w:pPr>
            <w:r>
              <w:t>План</w:t>
            </w:r>
          </w:p>
        </w:tc>
        <w:tc>
          <w:tcPr>
            <w:tcW w:w="640" w:type="dxa"/>
          </w:tcPr>
          <w:p w:rsidR="004A411A" w:rsidRDefault="004A411A">
            <w:pPr>
              <w:pStyle w:val="ConsPlusNormal"/>
              <w:jc w:val="center"/>
            </w:pPr>
            <w:r>
              <w:t>Факт</w:t>
            </w:r>
          </w:p>
        </w:tc>
        <w:tc>
          <w:tcPr>
            <w:tcW w:w="640" w:type="dxa"/>
          </w:tcPr>
          <w:p w:rsidR="004A411A" w:rsidRDefault="004A411A">
            <w:pPr>
              <w:pStyle w:val="ConsPlusNormal"/>
              <w:jc w:val="center"/>
            </w:pPr>
            <w:r>
              <w:t>План</w:t>
            </w:r>
          </w:p>
        </w:tc>
        <w:tc>
          <w:tcPr>
            <w:tcW w:w="567" w:type="dxa"/>
          </w:tcPr>
          <w:p w:rsidR="004A411A" w:rsidRDefault="004A411A">
            <w:pPr>
              <w:pStyle w:val="ConsPlusNormal"/>
              <w:jc w:val="center"/>
            </w:pPr>
            <w:r>
              <w:t>Факт</w:t>
            </w:r>
          </w:p>
        </w:tc>
        <w:tc>
          <w:tcPr>
            <w:tcW w:w="680" w:type="dxa"/>
          </w:tcPr>
          <w:p w:rsidR="004A411A" w:rsidRDefault="004A411A">
            <w:pPr>
              <w:pStyle w:val="ConsPlusNormal"/>
              <w:jc w:val="center"/>
            </w:pPr>
            <w:r>
              <w:t>План</w:t>
            </w:r>
          </w:p>
        </w:tc>
        <w:tc>
          <w:tcPr>
            <w:tcW w:w="665" w:type="dxa"/>
          </w:tcPr>
          <w:p w:rsidR="004A411A" w:rsidRDefault="004A411A">
            <w:pPr>
              <w:pStyle w:val="ConsPlusNormal"/>
              <w:jc w:val="center"/>
            </w:pPr>
            <w:r>
              <w:t>Факт</w:t>
            </w:r>
          </w:p>
        </w:tc>
      </w:tr>
      <w:tr w:rsidR="004A411A">
        <w:tc>
          <w:tcPr>
            <w:tcW w:w="850" w:type="dxa"/>
          </w:tcPr>
          <w:p w:rsidR="004A411A" w:rsidRDefault="004A411A">
            <w:pPr>
              <w:pStyle w:val="ConsPlusNormal"/>
              <w:jc w:val="center"/>
            </w:pPr>
            <w:bookmarkStart w:id="125" w:name="P891"/>
            <w:bookmarkEnd w:id="125"/>
            <w:r>
              <w:t>1</w:t>
            </w:r>
          </w:p>
        </w:tc>
        <w:tc>
          <w:tcPr>
            <w:tcW w:w="1417" w:type="dxa"/>
          </w:tcPr>
          <w:p w:rsidR="004A411A" w:rsidRDefault="004A411A">
            <w:pPr>
              <w:pStyle w:val="ConsPlusNormal"/>
              <w:jc w:val="center"/>
            </w:pPr>
            <w:bookmarkStart w:id="126" w:name="P892"/>
            <w:bookmarkEnd w:id="126"/>
            <w:r>
              <w:t>2</w:t>
            </w:r>
          </w:p>
        </w:tc>
        <w:tc>
          <w:tcPr>
            <w:tcW w:w="793" w:type="dxa"/>
          </w:tcPr>
          <w:p w:rsidR="004A411A" w:rsidRDefault="004A411A">
            <w:pPr>
              <w:pStyle w:val="ConsPlusNormal"/>
              <w:jc w:val="center"/>
            </w:pPr>
            <w:bookmarkStart w:id="127" w:name="P893"/>
            <w:bookmarkEnd w:id="127"/>
            <w:r>
              <w:t>3</w:t>
            </w:r>
          </w:p>
        </w:tc>
        <w:tc>
          <w:tcPr>
            <w:tcW w:w="640" w:type="dxa"/>
          </w:tcPr>
          <w:p w:rsidR="004A411A" w:rsidRDefault="004A411A">
            <w:pPr>
              <w:pStyle w:val="ConsPlusNormal"/>
              <w:jc w:val="center"/>
            </w:pPr>
            <w:bookmarkStart w:id="128" w:name="P894"/>
            <w:bookmarkEnd w:id="128"/>
            <w:r>
              <w:t>4.1</w:t>
            </w:r>
          </w:p>
        </w:tc>
        <w:tc>
          <w:tcPr>
            <w:tcW w:w="640" w:type="dxa"/>
          </w:tcPr>
          <w:p w:rsidR="004A411A" w:rsidRDefault="004A411A">
            <w:pPr>
              <w:pStyle w:val="ConsPlusNormal"/>
              <w:jc w:val="center"/>
            </w:pPr>
            <w:r>
              <w:t>4.2</w:t>
            </w:r>
          </w:p>
        </w:tc>
        <w:tc>
          <w:tcPr>
            <w:tcW w:w="640" w:type="dxa"/>
          </w:tcPr>
          <w:p w:rsidR="004A411A" w:rsidRDefault="004A411A">
            <w:pPr>
              <w:pStyle w:val="ConsPlusNormal"/>
              <w:jc w:val="center"/>
            </w:pPr>
            <w:r>
              <w:t>4.3</w:t>
            </w:r>
          </w:p>
        </w:tc>
        <w:tc>
          <w:tcPr>
            <w:tcW w:w="640" w:type="dxa"/>
          </w:tcPr>
          <w:p w:rsidR="004A411A" w:rsidRDefault="004A411A">
            <w:pPr>
              <w:pStyle w:val="ConsPlusNormal"/>
              <w:jc w:val="center"/>
            </w:pPr>
            <w:r>
              <w:t>4.4</w:t>
            </w:r>
          </w:p>
        </w:tc>
        <w:tc>
          <w:tcPr>
            <w:tcW w:w="640" w:type="dxa"/>
          </w:tcPr>
          <w:p w:rsidR="004A411A" w:rsidRDefault="004A411A">
            <w:pPr>
              <w:pStyle w:val="ConsPlusNormal"/>
              <w:jc w:val="center"/>
            </w:pPr>
            <w:r>
              <w:t>4. ...</w:t>
            </w:r>
          </w:p>
        </w:tc>
        <w:tc>
          <w:tcPr>
            <w:tcW w:w="640" w:type="dxa"/>
          </w:tcPr>
          <w:p w:rsidR="004A411A" w:rsidRDefault="004A411A">
            <w:pPr>
              <w:pStyle w:val="ConsPlusNormal"/>
              <w:jc w:val="center"/>
            </w:pPr>
            <w:r>
              <w:t>4. ...</w:t>
            </w:r>
          </w:p>
        </w:tc>
        <w:tc>
          <w:tcPr>
            <w:tcW w:w="640" w:type="dxa"/>
          </w:tcPr>
          <w:p w:rsidR="004A411A" w:rsidRDefault="004A411A">
            <w:pPr>
              <w:pStyle w:val="ConsPlusNormal"/>
              <w:jc w:val="center"/>
            </w:pPr>
            <w:bookmarkStart w:id="129" w:name="P900"/>
            <w:bookmarkEnd w:id="129"/>
            <w:r>
              <w:t>5.1</w:t>
            </w:r>
          </w:p>
        </w:tc>
        <w:tc>
          <w:tcPr>
            <w:tcW w:w="640" w:type="dxa"/>
          </w:tcPr>
          <w:p w:rsidR="004A411A" w:rsidRDefault="004A411A">
            <w:pPr>
              <w:pStyle w:val="ConsPlusNormal"/>
              <w:jc w:val="center"/>
            </w:pPr>
            <w:r>
              <w:t>5.2</w:t>
            </w:r>
          </w:p>
        </w:tc>
        <w:tc>
          <w:tcPr>
            <w:tcW w:w="640" w:type="dxa"/>
          </w:tcPr>
          <w:p w:rsidR="004A411A" w:rsidRDefault="004A411A">
            <w:pPr>
              <w:pStyle w:val="ConsPlusNormal"/>
              <w:jc w:val="center"/>
            </w:pPr>
            <w:r>
              <w:t>5.3</w:t>
            </w:r>
          </w:p>
        </w:tc>
        <w:tc>
          <w:tcPr>
            <w:tcW w:w="640" w:type="dxa"/>
          </w:tcPr>
          <w:p w:rsidR="004A411A" w:rsidRDefault="004A411A">
            <w:pPr>
              <w:pStyle w:val="ConsPlusNormal"/>
              <w:jc w:val="center"/>
            </w:pPr>
            <w:r>
              <w:t>5.4</w:t>
            </w:r>
          </w:p>
        </w:tc>
        <w:tc>
          <w:tcPr>
            <w:tcW w:w="640" w:type="dxa"/>
          </w:tcPr>
          <w:p w:rsidR="004A411A" w:rsidRDefault="004A411A">
            <w:pPr>
              <w:pStyle w:val="ConsPlusNormal"/>
              <w:jc w:val="center"/>
            </w:pPr>
            <w:r>
              <w:t>5. ...</w:t>
            </w:r>
          </w:p>
        </w:tc>
        <w:tc>
          <w:tcPr>
            <w:tcW w:w="640" w:type="dxa"/>
          </w:tcPr>
          <w:p w:rsidR="004A411A" w:rsidRDefault="004A411A">
            <w:pPr>
              <w:pStyle w:val="ConsPlusNormal"/>
              <w:jc w:val="center"/>
            </w:pPr>
            <w:r>
              <w:t>5. ...</w:t>
            </w:r>
          </w:p>
        </w:tc>
        <w:tc>
          <w:tcPr>
            <w:tcW w:w="640" w:type="dxa"/>
          </w:tcPr>
          <w:p w:rsidR="004A411A" w:rsidRDefault="004A411A">
            <w:pPr>
              <w:pStyle w:val="ConsPlusNormal"/>
              <w:jc w:val="center"/>
            </w:pPr>
            <w:bookmarkStart w:id="130" w:name="P906"/>
            <w:bookmarkEnd w:id="130"/>
            <w:r>
              <w:t>6.1</w:t>
            </w:r>
          </w:p>
        </w:tc>
        <w:tc>
          <w:tcPr>
            <w:tcW w:w="640" w:type="dxa"/>
          </w:tcPr>
          <w:p w:rsidR="004A411A" w:rsidRDefault="004A411A">
            <w:pPr>
              <w:pStyle w:val="ConsPlusNormal"/>
              <w:jc w:val="center"/>
            </w:pPr>
            <w:r>
              <w:t>6.2</w:t>
            </w:r>
          </w:p>
        </w:tc>
        <w:tc>
          <w:tcPr>
            <w:tcW w:w="640" w:type="dxa"/>
          </w:tcPr>
          <w:p w:rsidR="004A411A" w:rsidRDefault="004A411A">
            <w:pPr>
              <w:pStyle w:val="ConsPlusNormal"/>
              <w:jc w:val="center"/>
            </w:pPr>
            <w:r>
              <w:t>6.3</w:t>
            </w:r>
          </w:p>
        </w:tc>
        <w:tc>
          <w:tcPr>
            <w:tcW w:w="640" w:type="dxa"/>
          </w:tcPr>
          <w:p w:rsidR="004A411A" w:rsidRDefault="004A411A">
            <w:pPr>
              <w:pStyle w:val="ConsPlusNormal"/>
              <w:jc w:val="center"/>
            </w:pPr>
            <w:r>
              <w:t>6.4</w:t>
            </w:r>
          </w:p>
        </w:tc>
        <w:tc>
          <w:tcPr>
            <w:tcW w:w="640" w:type="dxa"/>
          </w:tcPr>
          <w:p w:rsidR="004A411A" w:rsidRDefault="004A411A">
            <w:pPr>
              <w:pStyle w:val="ConsPlusNormal"/>
              <w:jc w:val="center"/>
            </w:pPr>
            <w:r>
              <w:t>6. ...</w:t>
            </w:r>
          </w:p>
        </w:tc>
        <w:tc>
          <w:tcPr>
            <w:tcW w:w="640" w:type="dxa"/>
          </w:tcPr>
          <w:p w:rsidR="004A411A" w:rsidRDefault="004A411A">
            <w:pPr>
              <w:pStyle w:val="ConsPlusNormal"/>
              <w:jc w:val="center"/>
            </w:pPr>
            <w:r>
              <w:t>6. ...</w:t>
            </w:r>
          </w:p>
        </w:tc>
        <w:tc>
          <w:tcPr>
            <w:tcW w:w="640" w:type="dxa"/>
          </w:tcPr>
          <w:p w:rsidR="004A411A" w:rsidRDefault="004A411A">
            <w:pPr>
              <w:pStyle w:val="ConsPlusNormal"/>
              <w:jc w:val="center"/>
            </w:pPr>
            <w:bookmarkStart w:id="131" w:name="P912"/>
            <w:bookmarkEnd w:id="131"/>
            <w:r>
              <w:t>7.1</w:t>
            </w:r>
          </w:p>
        </w:tc>
        <w:tc>
          <w:tcPr>
            <w:tcW w:w="640" w:type="dxa"/>
          </w:tcPr>
          <w:p w:rsidR="004A411A" w:rsidRDefault="004A411A">
            <w:pPr>
              <w:pStyle w:val="ConsPlusNormal"/>
              <w:jc w:val="center"/>
            </w:pPr>
            <w:r>
              <w:t>7.2</w:t>
            </w:r>
          </w:p>
        </w:tc>
        <w:tc>
          <w:tcPr>
            <w:tcW w:w="640" w:type="dxa"/>
          </w:tcPr>
          <w:p w:rsidR="004A411A" w:rsidRDefault="004A411A">
            <w:pPr>
              <w:pStyle w:val="ConsPlusNormal"/>
              <w:jc w:val="center"/>
            </w:pPr>
            <w:r>
              <w:t>7.3</w:t>
            </w:r>
          </w:p>
        </w:tc>
        <w:tc>
          <w:tcPr>
            <w:tcW w:w="640" w:type="dxa"/>
          </w:tcPr>
          <w:p w:rsidR="004A411A" w:rsidRDefault="004A411A">
            <w:pPr>
              <w:pStyle w:val="ConsPlusNormal"/>
              <w:jc w:val="center"/>
            </w:pPr>
            <w:r>
              <w:t>7.4</w:t>
            </w:r>
          </w:p>
        </w:tc>
        <w:tc>
          <w:tcPr>
            <w:tcW w:w="640" w:type="dxa"/>
          </w:tcPr>
          <w:p w:rsidR="004A411A" w:rsidRDefault="004A411A">
            <w:pPr>
              <w:pStyle w:val="ConsPlusNormal"/>
              <w:jc w:val="center"/>
            </w:pPr>
            <w:r>
              <w:t>7. ...</w:t>
            </w:r>
          </w:p>
        </w:tc>
        <w:tc>
          <w:tcPr>
            <w:tcW w:w="640" w:type="dxa"/>
          </w:tcPr>
          <w:p w:rsidR="004A411A" w:rsidRDefault="004A411A">
            <w:pPr>
              <w:pStyle w:val="ConsPlusNormal"/>
              <w:jc w:val="center"/>
            </w:pPr>
            <w:r>
              <w:t>7. ...</w:t>
            </w:r>
          </w:p>
        </w:tc>
        <w:tc>
          <w:tcPr>
            <w:tcW w:w="640" w:type="dxa"/>
          </w:tcPr>
          <w:p w:rsidR="004A411A" w:rsidRDefault="004A411A">
            <w:pPr>
              <w:pStyle w:val="ConsPlusNormal"/>
              <w:jc w:val="center"/>
            </w:pPr>
            <w:bookmarkStart w:id="132" w:name="P918"/>
            <w:bookmarkEnd w:id="132"/>
            <w:r>
              <w:t>8.1</w:t>
            </w:r>
          </w:p>
        </w:tc>
        <w:tc>
          <w:tcPr>
            <w:tcW w:w="640" w:type="dxa"/>
          </w:tcPr>
          <w:p w:rsidR="004A411A" w:rsidRDefault="004A411A">
            <w:pPr>
              <w:pStyle w:val="ConsPlusNormal"/>
              <w:jc w:val="center"/>
            </w:pPr>
            <w:r>
              <w:t>8.2</w:t>
            </w:r>
          </w:p>
        </w:tc>
        <w:tc>
          <w:tcPr>
            <w:tcW w:w="640" w:type="dxa"/>
          </w:tcPr>
          <w:p w:rsidR="004A411A" w:rsidRDefault="004A411A">
            <w:pPr>
              <w:pStyle w:val="ConsPlusNormal"/>
              <w:jc w:val="center"/>
            </w:pPr>
            <w:r>
              <w:t>8.3</w:t>
            </w:r>
          </w:p>
        </w:tc>
        <w:tc>
          <w:tcPr>
            <w:tcW w:w="640" w:type="dxa"/>
          </w:tcPr>
          <w:p w:rsidR="004A411A" w:rsidRDefault="004A411A">
            <w:pPr>
              <w:pStyle w:val="ConsPlusNormal"/>
              <w:jc w:val="center"/>
            </w:pPr>
            <w:r>
              <w:t>8.4</w:t>
            </w:r>
          </w:p>
        </w:tc>
        <w:tc>
          <w:tcPr>
            <w:tcW w:w="640" w:type="dxa"/>
          </w:tcPr>
          <w:p w:rsidR="004A411A" w:rsidRDefault="004A411A">
            <w:pPr>
              <w:pStyle w:val="ConsPlusNormal"/>
              <w:jc w:val="center"/>
            </w:pPr>
            <w:r>
              <w:t>8. ...</w:t>
            </w:r>
          </w:p>
        </w:tc>
        <w:tc>
          <w:tcPr>
            <w:tcW w:w="640" w:type="dxa"/>
          </w:tcPr>
          <w:p w:rsidR="004A411A" w:rsidRDefault="004A411A">
            <w:pPr>
              <w:pStyle w:val="ConsPlusNormal"/>
              <w:jc w:val="center"/>
            </w:pPr>
            <w:r>
              <w:t>8. ...</w:t>
            </w:r>
          </w:p>
        </w:tc>
        <w:tc>
          <w:tcPr>
            <w:tcW w:w="640" w:type="dxa"/>
          </w:tcPr>
          <w:p w:rsidR="004A411A" w:rsidRDefault="004A411A">
            <w:pPr>
              <w:pStyle w:val="ConsPlusNormal"/>
              <w:jc w:val="center"/>
            </w:pPr>
            <w:bookmarkStart w:id="133" w:name="P924"/>
            <w:bookmarkEnd w:id="133"/>
            <w:r>
              <w:t>9.1</w:t>
            </w:r>
          </w:p>
        </w:tc>
        <w:tc>
          <w:tcPr>
            <w:tcW w:w="640" w:type="dxa"/>
          </w:tcPr>
          <w:p w:rsidR="004A411A" w:rsidRDefault="004A411A">
            <w:pPr>
              <w:pStyle w:val="ConsPlusNormal"/>
              <w:jc w:val="center"/>
            </w:pPr>
            <w:r>
              <w:t>9.2</w:t>
            </w:r>
          </w:p>
        </w:tc>
        <w:tc>
          <w:tcPr>
            <w:tcW w:w="640" w:type="dxa"/>
          </w:tcPr>
          <w:p w:rsidR="004A411A" w:rsidRDefault="004A411A">
            <w:pPr>
              <w:pStyle w:val="ConsPlusNormal"/>
              <w:jc w:val="center"/>
            </w:pPr>
            <w:r>
              <w:t>9.3</w:t>
            </w:r>
          </w:p>
        </w:tc>
        <w:tc>
          <w:tcPr>
            <w:tcW w:w="640" w:type="dxa"/>
          </w:tcPr>
          <w:p w:rsidR="004A411A" w:rsidRDefault="004A411A">
            <w:pPr>
              <w:pStyle w:val="ConsPlusNormal"/>
              <w:jc w:val="center"/>
            </w:pPr>
            <w:r>
              <w:t>9.4</w:t>
            </w:r>
          </w:p>
        </w:tc>
        <w:tc>
          <w:tcPr>
            <w:tcW w:w="640" w:type="dxa"/>
          </w:tcPr>
          <w:p w:rsidR="004A411A" w:rsidRDefault="004A411A">
            <w:pPr>
              <w:pStyle w:val="ConsPlusNormal"/>
              <w:jc w:val="center"/>
            </w:pPr>
            <w:r>
              <w:t>9. ...</w:t>
            </w:r>
          </w:p>
        </w:tc>
        <w:tc>
          <w:tcPr>
            <w:tcW w:w="640" w:type="dxa"/>
          </w:tcPr>
          <w:p w:rsidR="004A411A" w:rsidRDefault="004A411A">
            <w:pPr>
              <w:pStyle w:val="ConsPlusNormal"/>
              <w:jc w:val="center"/>
            </w:pPr>
            <w:r>
              <w:t>9. ...</w:t>
            </w:r>
          </w:p>
        </w:tc>
        <w:tc>
          <w:tcPr>
            <w:tcW w:w="640" w:type="dxa"/>
          </w:tcPr>
          <w:p w:rsidR="004A411A" w:rsidRDefault="004A411A">
            <w:pPr>
              <w:pStyle w:val="ConsPlusNormal"/>
              <w:jc w:val="center"/>
            </w:pPr>
            <w:bookmarkStart w:id="134" w:name="P930"/>
            <w:bookmarkEnd w:id="134"/>
            <w:r>
              <w:t>10.1</w:t>
            </w:r>
          </w:p>
        </w:tc>
        <w:tc>
          <w:tcPr>
            <w:tcW w:w="640" w:type="dxa"/>
          </w:tcPr>
          <w:p w:rsidR="004A411A" w:rsidRDefault="004A411A">
            <w:pPr>
              <w:pStyle w:val="ConsPlusNormal"/>
              <w:jc w:val="center"/>
            </w:pPr>
            <w:r>
              <w:t>10.2</w:t>
            </w:r>
          </w:p>
        </w:tc>
        <w:tc>
          <w:tcPr>
            <w:tcW w:w="640" w:type="dxa"/>
          </w:tcPr>
          <w:p w:rsidR="004A411A" w:rsidRDefault="004A411A">
            <w:pPr>
              <w:pStyle w:val="ConsPlusNormal"/>
              <w:jc w:val="center"/>
            </w:pPr>
            <w:r>
              <w:t>10.3</w:t>
            </w:r>
          </w:p>
        </w:tc>
        <w:tc>
          <w:tcPr>
            <w:tcW w:w="567" w:type="dxa"/>
          </w:tcPr>
          <w:p w:rsidR="004A411A" w:rsidRDefault="004A411A">
            <w:pPr>
              <w:pStyle w:val="ConsPlusNormal"/>
              <w:jc w:val="center"/>
            </w:pPr>
            <w:r>
              <w:t>10.4</w:t>
            </w:r>
          </w:p>
        </w:tc>
        <w:tc>
          <w:tcPr>
            <w:tcW w:w="680" w:type="dxa"/>
          </w:tcPr>
          <w:p w:rsidR="004A411A" w:rsidRDefault="004A411A">
            <w:pPr>
              <w:pStyle w:val="ConsPlusNormal"/>
              <w:jc w:val="center"/>
            </w:pPr>
            <w:r>
              <w:t>10. ...</w:t>
            </w:r>
          </w:p>
        </w:tc>
        <w:tc>
          <w:tcPr>
            <w:tcW w:w="665" w:type="dxa"/>
          </w:tcPr>
          <w:p w:rsidR="004A411A" w:rsidRDefault="004A411A">
            <w:pPr>
              <w:pStyle w:val="ConsPlusNormal"/>
              <w:jc w:val="center"/>
            </w:pPr>
            <w:r>
              <w:t>10. ...</w:t>
            </w:r>
          </w:p>
        </w:tc>
      </w:tr>
      <w:tr w:rsidR="004A411A">
        <w:tc>
          <w:tcPr>
            <w:tcW w:w="850" w:type="dxa"/>
          </w:tcPr>
          <w:p w:rsidR="004A411A" w:rsidRDefault="004A411A">
            <w:pPr>
              <w:pStyle w:val="ConsPlusNormal"/>
            </w:pPr>
          </w:p>
        </w:tc>
        <w:tc>
          <w:tcPr>
            <w:tcW w:w="1417" w:type="dxa"/>
          </w:tcPr>
          <w:p w:rsidR="004A411A" w:rsidRDefault="004A411A">
            <w:pPr>
              <w:pStyle w:val="ConsPlusNormal"/>
            </w:pPr>
          </w:p>
        </w:tc>
        <w:tc>
          <w:tcPr>
            <w:tcW w:w="793"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567" w:type="dxa"/>
          </w:tcPr>
          <w:p w:rsidR="004A411A" w:rsidRDefault="004A411A">
            <w:pPr>
              <w:pStyle w:val="ConsPlusNormal"/>
            </w:pPr>
          </w:p>
        </w:tc>
        <w:tc>
          <w:tcPr>
            <w:tcW w:w="680" w:type="dxa"/>
          </w:tcPr>
          <w:p w:rsidR="004A411A" w:rsidRDefault="004A411A">
            <w:pPr>
              <w:pStyle w:val="ConsPlusNormal"/>
            </w:pPr>
          </w:p>
        </w:tc>
        <w:tc>
          <w:tcPr>
            <w:tcW w:w="665" w:type="dxa"/>
          </w:tcPr>
          <w:p w:rsidR="004A411A" w:rsidRDefault="004A411A">
            <w:pPr>
              <w:pStyle w:val="ConsPlusNormal"/>
            </w:pPr>
          </w:p>
        </w:tc>
      </w:tr>
      <w:tr w:rsidR="004A411A">
        <w:tc>
          <w:tcPr>
            <w:tcW w:w="850" w:type="dxa"/>
          </w:tcPr>
          <w:p w:rsidR="004A411A" w:rsidRDefault="004A411A">
            <w:pPr>
              <w:pStyle w:val="ConsPlusNormal"/>
            </w:pPr>
          </w:p>
        </w:tc>
        <w:tc>
          <w:tcPr>
            <w:tcW w:w="1417" w:type="dxa"/>
          </w:tcPr>
          <w:p w:rsidR="004A411A" w:rsidRDefault="004A411A">
            <w:pPr>
              <w:pStyle w:val="ConsPlusNormal"/>
            </w:pPr>
          </w:p>
        </w:tc>
        <w:tc>
          <w:tcPr>
            <w:tcW w:w="793"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640" w:type="dxa"/>
          </w:tcPr>
          <w:p w:rsidR="004A411A" w:rsidRDefault="004A411A">
            <w:pPr>
              <w:pStyle w:val="ConsPlusNormal"/>
            </w:pPr>
          </w:p>
        </w:tc>
        <w:tc>
          <w:tcPr>
            <w:tcW w:w="567" w:type="dxa"/>
          </w:tcPr>
          <w:p w:rsidR="004A411A" w:rsidRDefault="004A411A">
            <w:pPr>
              <w:pStyle w:val="ConsPlusNormal"/>
            </w:pPr>
          </w:p>
        </w:tc>
        <w:tc>
          <w:tcPr>
            <w:tcW w:w="680" w:type="dxa"/>
          </w:tcPr>
          <w:p w:rsidR="004A411A" w:rsidRDefault="004A411A">
            <w:pPr>
              <w:pStyle w:val="ConsPlusNormal"/>
            </w:pPr>
          </w:p>
        </w:tc>
        <w:tc>
          <w:tcPr>
            <w:tcW w:w="665" w:type="dxa"/>
          </w:tcPr>
          <w:p w:rsidR="004A411A" w:rsidRDefault="004A411A">
            <w:pPr>
              <w:pStyle w:val="ConsPlusNormal"/>
            </w:pPr>
          </w:p>
        </w:tc>
      </w:tr>
    </w:tbl>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right"/>
        <w:outlineLvl w:val="0"/>
      </w:pPr>
      <w:r>
        <w:t>Приложение N 8</w:t>
      </w:r>
    </w:p>
    <w:p w:rsidR="004A411A" w:rsidRDefault="004A411A">
      <w:pPr>
        <w:pStyle w:val="ConsPlusNormal"/>
        <w:jc w:val="right"/>
      </w:pPr>
      <w:r>
        <w:t>к приказу Минэнерго России</w:t>
      </w:r>
    </w:p>
    <w:p w:rsidR="004A411A" w:rsidRDefault="004A411A">
      <w:pPr>
        <w:pStyle w:val="ConsPlusNormal"/>
        <w:jc w:val="right"/>
      </w:pPr>
      <w:r>
        <w:t>от 25 апреля 2018 г. N 320</w:t>
      </w:r>
    </w:p>
    <w:p w:rsidR="004A411A" w:rsidRDefault="004A411A">
      <w:pPr>
        <w:pStyle w:val="ConsPlusNormal"/>
        <w:jc w:val="both"/>
      </w:pPr>
    </w:p>
    <w:p w:rsidR="004A411A" w:rsidRDefault="004A411A">
      <w:pPr>
        <w:pStyle w:val="ConsPlusNonformat"/>
        <w:jc w:val="both"/>
      </w:pPr>
      <w:bookmarkStart w:id="135" w:name="P1035"/>
      <w:bookmarkEnd w:id="135"/>
      <w:r>
        <w:t xml:space="preserve">             Форма 8. Отчет о достигнутых результатах в части,</w:t>
      </w:r>
    </w:p>
    <w:p w:rsidR="004A411A" w:rsidRDefault="004A411A">
      <w:pPr>
        <w:pStyle w:val="ConsPlusNonformat"/>
        <w:jc w:val="both"/>
      </w:pPr>
      <w:r>
        <w:t xml:space="preserve">       касающейся расширения пропускной способности, снижения потерь</w:t>
      </w:r>
    </w:p>
    <w:p w:rsidR="004A411A" w:rsidRDefault="004A411A">
      <w:pPr>
        <w:pStyle w:val="ConsPlusNonformat"/>
        <w:jc w:val="both"/>
      </w:pPr>
      <w:r>
        <w:t xml:space="preserve">        в сетях и увеличения резерва для присоединения потребителей</w:t>
      </w:r>
    </w:p>
    <w:p w:rsidR="004A411A" w:rsidRDefault="004A411A">
      <w:pPr>
        <w:pStyle w:val="ConsPlusNonformat"/>
        <w:jc w:val="both"/>
      </w:pPr>
      <w:r>
        <w:t xml:space="preserve">        отдельно по каждому центру питания напряжением 35 кВ и выше</w:t>
      </w:r>
    </w:p>
    <w:p w:rsidR="004A411A" w:rsidRDefault="004A411A">
      <w:pPr>
        <w:pStyle w:val="ConsPlusNonformat"/>
        <w:jc w:val="both"/>
      </w:pPr>
    </w:p>
    <w:p w:rsidR="004A411A" w:rsidRDefault="004A411A">
      <w:pPr>
        <w:pStyle w:val="ConsPlusNonformat"/>
        <w:jc w:val="both"/>
      </w:pPr>
      <w:r>
        <w:t xml:space="preserve">                                за год ____</w:t>
      </w:r>
    </w:p>
    <w:p w:rsidR="004A411A" w:rsidRDefault="004A411A">
      <w:pPr>
        <w:pStyle w:val="ConsPlusNonformat"/>
        <w:jc w:val="both"/>
      </w:pPr>
    </w:p>
    <w:p w:rsidR="004A411A" w:rsidRDefault="004A411A">
      <w:pPr>
        <w:pStyle w:val="ConsPlusNonformat"/>
        <w:jc w:val="both"/>
      </w:pPr>
      <w:r>
        <w:t xml:space="preserve">    Отчет о реализации инвестиционной программы _______________________</w:t>
      </w:r>
    </w:p>
    <w:p w:rsidR="004A411A" w:rsidRDefault="004A411A">
      <w:pPr>
        <w:pStyle w:val="ConsPlusNonformat"/>
        <w:jc w:val="both"/>
      </w:pPr>
      <w:r>
        <w:t xml:space="preserve">                                                  полное наименование</w:t>
      </w:r>
    </w:p>
    <w:p w:rsidR="004A411A" w:rsidRDefault="004A411A">
      <w:pPr>
        <w:pStyle w:val="ConsPlusNonformat"/>
        <w:jc w:val="both"/>
      </w:pPr>
      <w:r>
        <w:t xml:space="preserve">                                                       субъекта</w:t>
      </w:r>
    </w:p>
    <w:p w:rsidR="004A411A" w:rsidRDefault="004A411A">
      <w:pPr>
        <w:pStyle w:val="ConsPlusNonformat"/>
        <w:jc w:val="both"/>
      </w:pPr>
      <w:r>
        <w:t xml:space="preserve">                                                   электроэнергетики</w:t>
      </w:r>
    </w:p>
    <w:p w:rsidR="004A411A" w:rsidRDefault="004A411A">
      <w:pPr>
        <w:pStyle w:val="ConsPlusNonformat"/>
        <w:jc w:val="both"/>
      </w:pPr>
    </w:p>
    <w:p w:rsidR="004A411A" w:rsidRDefault="004A411A">
      <w:pPr>
        <w:pStyle w:val="ConsPlusNonformat"/>
        <w:jc w:val="both"/>
      </w:pPr>
      <w:r>
        <w:t xml:space="preserve">                    Год раскрытия информации: ____ год</w:t>
      </w:r>
    </w:p>
    <w:p w:rsidR="004A411A" w:rsidRDefault="004A411A">
      <w:pPr>
        <w:pStyle w:val="ConsPlusNonformat"/>
        <w:jc w:val="both"/>
      </w:pPr>
    </w:p>
    <w:p w:rsidR="004A411A" w:rsidRDefault="004A411A">
      <w:pPr>
        <w:pStyle w:val="ConsPlusNonformat"/>
        <w:jc w:val="both"/>
      </w:pPr>
      <w:r>
        <w:t xml:space="preserve">           Утвержденные плановые значения показателей приведены</w:t>
      </w:r>
    </w:p>
    <w:p w:rsidR="004A411A" w:rsidRDefault="004A411A">
      <w:pPr>
        <w:pStyle w:val="ConsPlusNonformat"/>
        <w:jc w:val="both"/>
      </w:pPr>
      <w:r>
        <w:t xml:space="preserve">     в соответствии с ________________________________________________</w:t>
      </w:r>
    </w:p>
    <w:p w:rsidR="004A411A" w:rsidRDefault="004A411A">
      <w:pPr>
        <w:pStyle w:val="ConsPlusNonformat"/>
        <w:jc w:val="both"/>
      </w:pPr>
      <w:r>
        <w:t xml:space="preserve">                      реквизиты решения органа исполнительной власти,</w:t>
      </w:r>
    </w:p>
    <w:p w:rsidR="004A411A" w:rsidRDefault="004A411A">
      <w:pPr>
        <w:pStyle w:val="ConsPlusNonformat"/>
        <w:jc w:val="both"/>
      </w:pPr>
      <w:r>
        <w:t xml:space="preserve">                           утвердившего инвестиционную программу</w:t>
      </w:r>
    </w:p>
    <w:p w:rsidR="004A411A" w:rsidRDefault="004A411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1361"/>
        <w:gridCol w:w="1134"/>
        <w:gridCol w:w="1134"/>
        <w:gridCol w:w="1417"/>
        <w:gridCol w:w="794"/>
        <w:gridCol w:w="794"/>
        <w:gridCol w:w="907"/>
        <w:gridCol w:w="850"/>
        <w:gridCol w:w="907"/>
        <w:gridCol w:w="850"/>
        <w:gridCol w:w="907"/>
        <w:gridCol w:w="850"/>
      </w:tblGrid>
      <w:tr w:rsidR="004A411A">
        <w:tc>
          <w:tcPr>
            <w:tcW w:w="907" w:type="dxa"/>
            <w:vMerge w:val="restart"/>
          </w:tcPr>
          <w:p w:rsidR="004A411A" w:rsidRDefault="004A411A">
            <w:pPr>
              <w:pStyle w:val="ConsPlusNormal"/>
              <w:jc w:val="center"/>
            </w:pPr>
            <w:r>
              <w:t>Номер группы инвестиционных проектов</w:t>
            </w:r>
          </w:p>
        </w:tc>
        <w:tc>
          <w:tcPr>
            <w:tcW w:w="1361" w:type="dxa"/>
            <w:vMerge w:val="restart"/>
          </w:tcPr>
          <w:p w:rsidR="004A411A" w:rsidRDefault="004A411A">
            <w:pPr>
              <w:pStyle w:val="ConsPlusNormal"/>
              <w:jc w:val="center"/>
            </w:pPr>
            <w:r>
              <w:t>Наименование инвестиционного проекта (группы инвестиционных проектов)</w:t>
            </w:r>
          </w:p>
        </w:tc>
        <w:tc>
          <w:tcPr>
            <w:tcW w:w="1134" w:type="dxa"/>
            <w:vMerge w:val="restart"/>
          </w:tcPr>
          <w:p w:rsidR="004A411A" w:rsidRDefault="004A411A">
            <w:pPr>
              <w:pStyle w:val="ConsPlusNormal"/>
              <w:jc w:val="center"/>
            </w:pPr>
            <w:r>
              <w:t>Идентификатор инвестиционного проекта</w:t>
            </w:r>
          </w:p>
        </w:tc>
        <w:tc>
          <w:tcPr>
            <w:tcW w:w="1134" w:type="dxa"/>
            <w:vMerge w:val="restart"/>
          </w:tcPr>
          <w:p w:rsidR="004A411A" w:rsidRDefault="004A411A">
            <w:pPr>
              <w:pStyle w:val="ConsPlusNormal"/>
              <w:jc w:val="center"/>
            </w:pPr>
            <w:r>
              <w:t>Наименование центра питания</w:t>
            </w:r>
          </w:p>
        </w:tc>
        <w:tc>
          <w:tcPr>
            <w:tcW w:w="1417" w:type="dxa"/>
            <w:vMerge w:val="restart"/>
          </w:tcPr>
          <w:p w:rsidR="004A411A" w:rsidRDefault="004A411A">
            <w:pPr>
              <w:pStyle w:val="ConsPlusNormal"/>
              <w:jc w:val="center"/>
            </w:pPr>
            <w:r>
              <w:t>Место расположения центра питания: субъект Российской Федерации, район, ближайший населенный пункт</w:t>
            </w:r>
          </w:p>
        </w:tc>
        <w:tc>
          <w:tcPr>
            <w:tcW w:w="1588" w:type="dxa"/>
            <w:gridSpan w:val="2"/>
          </w:tcPr>
          <w:p w:rsidR="004A411A" w:rsidRDefault="004A411A">
            <w:pPr>
              <w:pStyle w:val="ConsPlusNormal"/>
              <w:jc w:val="center"/>
            </w:pPr>
            <w:r>
              <w:t>Установленная мощность центра питания, МВА</w:t>
            </w:r>
          </w:p>
        </w:tc>
        <w:tc>
          <w:tcPr>
            <w:tcW w:w="1757" w:type="dxa"/>
            <w:gridSpan w:val="2"/>
          </w:tcPr>
          <w:p w:rsidR="004A411A" w:rsidRDefault="004A411A">
            <w:pPr>
              <w:pStyle w:val="ConsPlusNormal"/>
              <w:jc w:val="center"/>
            </w:pPr>
            <w:r>
              <w:t>Фактический резерв мощности для присоединения потребителей, кВт</w:t>
            </w:r>
          </w:p>
        </w:tc>
        <w:tc>
          <w:tcPr>
            <w:tcW w:w="1757" w:type="dxa"/>
            <w:gridSpan w:val="2"/>
          </w:tcPr>
          <w:p w:rsidR="004A411A" w:rsidRDefault="004A411A">
            <w:pPr>
              <w:pStyle w:val="ConsPlusNormal"/>
              <w:jc w:val="center"/>
            </w:pPr>
            <w:r>
              <w:t>Фактическое расширение пропускной способности, кВт</w:t>
            </w:r>
          </w:p>
        </w:tc>
        <w:tc>
          <w:tcPr>
            <w:tcW w:w="1757" w:type="dxa"/>
            <w:gridSpan w:val="2"/>
          </w:tcPr>
          <w:p w:rsidR="004A411A" w:rsidRDefault="004A411A">
            <w:pPr>
              <w:pStyle w:val="ConsPlusNormal"/>
              <w:jc w:val="center"/>
            </w:pPr>
            <w:r>
              <w:t>Фактическое снижение потерь, кВтxч/год</w:t>
            </w:r>
          </w:p>
        </w:tc>
      </w:tr>
      <w:tr w:rsidR="004A411A">
        <w:tc>
          <w:tcPr>
            <w:tcW w:w="907" w:type="dxa"/>
            <w:vMerge/>
          </w:tcPr>
          <w:p w:rsidR="004A411A" w:rsidRDefault="004A411A">
            <w:pPr>
              <w:pStyle w:val="ConsPlusNormal"/>
            </w:pPr>
          </w:p>
        </w:tc>
        <w:tc>
          <w:tcPr>
            <w:tcW w:w="1361" w:type="dxa"/>
            <w:vMerge/>
          </w:tcPr>
          <w:p w:rsidR="004A411A" w:rsidRDefault="004A411A">
            <w:pPr>
              <w:pStyle w:val="ConsPlusNormal"/>
            </w:pPr>
          </w:p>
        </w:tc>
        <w:tc>
          <w:tcPr>
            <w:tcW w:w="1134" w:type="dxa"/>
            <w:vMerge/>
          </w:tcPr>
          <w:p w:rsidR="004A411A" w:rsidRDefault="004A411A">
            <w:pPr>
              <w:pStyle w:val="ConsPlusNormal"/>
            </w:pPr>
          </w:p>
        </w:tc>
        <w:tc>
          <w:tcPr>
            <w:tcW w:w="1134" w:type="dxa"/>
            <w:vMerge/>
          </w:tcPr>
          <w:p w:rsidR="004A411A" w:rsidRDefault="004A411A">
            <w:pPr>
              <w:pStyle w:val="ConsPlusNormal"/>
            </w:pPr>
          </w:p>
        </w:tc>
        <w:tc>
          <w:tcPr>
            <w:tcW w:w="1417" w:type="dxa"/>
            <w:vMerge/>
          </w:tcPr>
          <w:p w:rsidR="004A411A" w:rsidRDefault="004A411A">
            <w:pPr>
              <w:pStyle w:val="ConsPlusNormal"/>
            </w:pPr>
          </w:p>
        </w:tc>
        <w:tc>
          <w:tcPr>
            <w:tcW w:w="794" w:type="dxa"/>
          </w:tcPr>
          <w:p w:rsidR="004A411A" w:rsidRDefault="004A411A">
            <w:pPr>
              <w:pStyle w:val="ConsPlusNormal"/>
              <w:jc w:val="center"/>
            </w:pPr>
            <w:r>
              <w:t>факт на 01.01. года N</w:t>
            </w:r>
          </w:p>
        </w:tc>
        <w:tc>
          <w:tcPr>
            <w:tcW w:w="794" w:type="dxa"/>
          </w:tcPr>
          <w:p w:rsidR="004A411A" w:rsidRDefault="004A411A">
            <w:pPr>
              <w:pStyle w:val="ConsPlusNormal"/>
              <w:jc w:val="center"/>
            </w:pPr>
            <w:r>
              <w:t>факт на 01.01. года N+1</w:t>
            </w:r>
          </w:p>
        </w:tc>
        <w:tc>
          <w:tcPr>
            <w:tcW w:w="907" w:type="dxa"/>
          </w:tcPr>
          <w:p w:rsidR="004A411A" w:rsidRDefault="004A411A">
            <w:pPr>
              <w:pStyle w:val="ConsPlusNormal"/>
              <w:jc w:val="center"/>
            </w:pPr>
            <w:r>
              <w:t>факт года N-1 (на 01.01. года N)</w:t>
            </w:r>
          </w:p>
        </w:tc>
        <w:tc>
          <w:tcPr>
            <w:tcW w:w="850" w:type="dxa"/>
          </w:tcPr>
          <w:p w:rsidR="004A411A" w:rsidRDefault="004A411A">
            <w:pPr>
              <w:pStyle w:val="ConsPlusNormal"/>
              <w:jc w:val="center"/>
            </w:pPr>
            <w:r>
              <w:t>факт года N (на 01.01. года N+1)</w:t>
            </w:r>
          </w:p>
        </w:tc>
        <w:tc>
          <w:tcPr>
            <w:tcW w:w="907" w:type="dxa"/>
          </w:tcPr>
          <w:p w:rsidR="004A411A" w:rsidRDefault="004A411A">
            <w:pPr>
              <w:pStyle w:val="ConsPlusNormal"/>
              <w:jc w:val="center"/>
            </w:pPr>
            <w:r>
              <w:t>факт года N-1 (на 01.01. года N)</w:t>
            </w:r>
          </w:p>
        </w:tc>
        <w:tc>
          <w:tcPr>
            <w:tcW w:w="850" w:type="dxa"/>
          </w:tcPr>
          <w:p w:rsidR="004A411A" w:rsidRDefault="004A411A">
            <w:pPr>
              <w:pStyle w:val="ConsPlusNormal"/>
              <w:jc w:val="center"/>
            </w:pPr>
            <w:r>
              <w:t>факт года N (на 01.01. года N+1)</w:t>
            </w:r>
          </w:p>
        </w:tc>
        <w:tc>
          <w:tcPr>
            <w:tcW w:w="907" w:type="dxa"/>
          </w:tcPr>
          <w:p w:rsidR="004A411A" w:rsidRDefault="004A411A">
            <w:pPr>
              <w:pStyle w:val="ConsPlusNormal"/>
              <w:jc w:val="center"/>
            </w:pPr>
            <w:r>
              <w:t>факт года N-1 (на 01.01. года N)</w:t>
            </w:r>
          </w:p>
        </w:tc>
        <w:tc>
          <w:tcPr>
            <w:tcW w:w="850" w:type="dxa"/>
          </w:tcPr>
          <w:p w:rsidR="004A411A" w:rsidRDefault="004A411A">
            <w:pPr>
              <w:pStyle w:val="ConsPlusNormal"/>
              <w:jc w:val="center"/>
            </w:pPr>
            <w:r>
              <w:t>факт года N (на 01.01. года N+1)</w:t>
            </w:r>
          </w:p>
        </w:tc>
      </w:tr>
      <w:tr w:rsidR="004A411A">
        <w:tc>
          <w:tcPr>
            <w:tcW w:w="907" w:type="dxa"/>
          </w:tcPr>
          <w:p w:rsidR="004A411A" w:rsidRDefault="004A411A">
            <w:pPr>
              <w:pStyle w:val="ConsPlusNormal"/>
              <w:jc w:val="center"/>
            </w:pPr>
            <w:bookmarkStart w:id="136" w:name="P1071"/>
            <w:bookmarkEnd w:id="136"/>
            <w:r>
              <w:t>1</w:t>
            </w:r>
          </w:p>
        </w:tc>
        <w:tc>
          <w:tcPr>
            <w:tcW w:w="1361" w:type="dxa"/>
          </w:tcPr>
          <w:p w:rsidR="004A411A" w:rsidRDefault="004A411A">
            <w:pPr>
              <w:pStyle w:val="ConsPlusNormal"/>
              <w:jc w:val="center"/>
            </w:pPr>
            <w:bookmarkStart w:id="137" w:name="P1072"/>
            <w:bookmarkEnd w:id="137"/>
            <w:r>
              <w:t>2</w:t>
            </w:r>
          </w:p>
        </w:tc>
        <w:tc>
          <w:tcPr>
            <w:tcW w:w="1134" w:type="dxa"/>
          </w:tcPr>
          <w:p w:rsidR="004A411A" w:rsidRDefault="004A411A">
            <w:pPr>
              <w:pStyle w:val="ConsPlusNormal"/>
              <w:jc w:val="center"/>
            </w:pPr>
            <w:bookmarkStart w:id="138" w:name="P1073"/>
            <w:bookmarkEnd w:id="138"/>
            <w:r>
              <w:t>3</w:t>
            </w:r>
          </w:p>
        </w:tc>
        <w:tc>
          <w:tcPr>
            <w:tcW w:w="1134" w:type="dxa"/>
          </w:tcPr>
          <w:p w:rsidR="004A411A" w:rsidRDefault="004A411A">
            <w:pPr>
              <w:pStyle w:val="ConsPlusNormal"/>
              <w:jc w:val="center"/>
            </w:pPr>
            <w:bookmarkStart w:id="139" w:name="P1074"/>
            <w:bookmarkEnd w:id="139"/>
            <w:r>
              <w:t>4</w:t>
            </w:r>
          </w:p>
        </w:tc>
        <w:tc>
          <w:tcPr>
            <w:tcW w:w="1417" w:type="dxa"/>
          </w:tcPr>
          <w:p w:rsidR="004A411A" w:rsidRDefault="004A411A">
            <w:pPr>
              <w:pStyle w:val="ConsPlusNormal"/>
              <w:jc w:val="center"/>
            </w:pPr>
            <w:bookmarkStart w:id="140" w:name="P1075"/>
            <w:bookmarkEnd w:id="140"/>
            <w:r>
              <w:t>5</w:t>
            </w:r>
          </w:p>
        </w:tc>
        <w:tc>
          <w:tcPr>
            <w:tcW w:w="794" w:type="dxa"/>
          </w:tcPr>
          <w:p w:rsidR="004A411A" w:rsidRDefault="004A411A">
            <w:pPr>
              <w:pStyle w:val="ConsPlusNormal"/>
              <w:jc w:val="center"/>
            </w:pPr>
            <w:bookmarkStart w:id="141" w:name="P1076"/>
            <w:bookmarkEnd w:id="141"/>
            <w:r>
              <w:t>6</w:t>
            </w:r>
          </w:p>
        </w:tc>
        <w:tc>
          <w:tcPr>
            <w:tcW w:w="794" w:type="dxa"/>
          </w:tcPr>
          <w:p w:rsidR="004A411A" w:rsidRDefault="004A411A">
            <w:pPr>
              <w:pStyle w:val="ConsPlusNormal"/>
              <w:jc w:val="center"/>
            </w:pPr>
            <w:bookmarkStart w:id="142" w:name="P1077"/>
            <w:bookmarkEnd w:id="142"/>
            <w:r>
              <w:t>7</w:t>
            </w:r>
          </w:p>
        </w:tc>
        <w:tc>
          <w:tcPr>
            <w:tcW w:w="907" w:type="dxa"/>
          </w:tcPr>
          <w:p w:rsidR="004A411A" w:rsidRDefault="004A411A">
            <w:pPr>
              <w:pStyle w:val="ConsPlusNormal"/>
              <w:jc w:val="center"/>
            </w:pPr>
            <w:bookmarkStart w:id="143" w:name="P1078"/>
            <w:bookmarkEnd w:id="143"/>
            <w:r>
              <w:t>8</w:t>
            </w:r>
          </w:p>
        </w:tc>
        <w:tc>
          <w:tcPr>
            <w:tcW w:w="850" w:type="dxa"/>
          </w:tcPr>
          <w:p w:rsidR="004A411A" w:rsidRDefault="004A411A">
            <w:pPr>
              <w:pStyle w:val="ConsPlusNormal"/>
              <w:jc w:val="center"/>
            </w:pPr>
            <w:bookmarkStart w:id="144" w:name="P1079"/>
            <w:bookmarkEnd w:id="144"/>
            <w:r>
              <w:t>9</w:t>
            </w:r>
          </w:p>
        </w:tc>
        <w:tc>
          <w:tcPr>
            <w:tcW w:w="907" w:type="dxa"/>
          </w:tcPr>
          <w:p w:rsidR="004A411A" w:rsidRDefault="004A411A">
            <w:pPr>
              <w:pStyle w:val="ConsPlusNormal"/>
              <w:jc w:val="center"/>
            </w:pPr>
            <w:bookmarkStart w:id="145" w:name="P1080"/>
            <w:bookmarkEnd w:id="145"/>
            <w:r>
              <w:t>10</w:t>
            </w:r>
          </w:p>
        </w:tc>
        <w:tc>
          <w:tcPr>
            <w:tcW w:w="850" w:type="dxa"/>
          </w:tcPr>
          <w:p w:rsidR="004A411A" w:rsidRDefault="004A411A">
            <w:pPr>
              <w:pStyle w:val="ConsPlusNormal"/>
              <w:jc w:val="center"/>
            </w:pPr>
            <w:bookmarkStart w:id="146" w:name="P1081"/>
            <w:bookmarkEnd w:id="146"/>
            <w:r>
              <w:t>11</w:t>
            </w:r>
          </w:p>
        </w:tc>
        <w:tc>
          <w:tcPr>
            <w:tcW w:w="907" w:type="dxa"/>
          </w:tcPr>
          <w:p w:rsidR="004A411A" w:rsidRDefault="004A411A">
            <w:pPr>
              <w:pStyle w:val="ConsPlusNormal"/>
              <w:jc w:val="center"/>
            </w:pPr>
            <w:bookmarkStart w:id="147" w:name="P1082"/>
            <w:bookmarkEnd w:id="147"/>
            <w:r>
              <w:t>12</w:t>
            </w:r>
          </w:p>
        </w:tc>
        <w:tc>
          <w:tcPr>
            <w:tcW w:w="850" w:type="dxa"/>
          </w:tcPr>
          <w:p w:rsidR="004A411A" w:rsidRDefault="004A411A">
            <w:pPr>
              <w:pStyle w:val="ConsPlusNormal"/>
              <w:jc w:val="center"/>
            </w:pPr>
            <w:bookmarkStart w:id="148" w:name="P1083"/>
            <w:bookmarkEnd w:id="148"/>
            <w:r>
              <w:t>13</w:t>
            </w:r>
          </w:p>
        </w:tc>
      </w:tr>
      <w:tr w:rsidR="004A411A">
        <w:tc>
          <w:tcPr>
            <w:tcW w:w="907" w:type="dxa"/>
          </w:tcPr>
          <w:p w:rsidR="004A411A" w:rsidRDefault="004A411A">
            <w:pPr>
              <w:pStyle w:val="ConsPlusNormal"/>
            </w:pPr>
          </w:p>
        </w:tc>
        <w:tc>
          <w:tcPr>
            <w:tcW w:w="1361" w:type="dxa"/>
          </w:tcPr>
          <w:p w:rsidR="004A411A" w:rsidRDefault="004A411A">
            <w:pPr>
              <w:pStyle w:val="ConsPlusNormal"/>
            </w:pPr>
          </w:p>
        </w:tc>
        <w:tc>
          <w:tcPr>
            <w:tcW w:w="1134" w:type="dxa"/>
          </w:tcPr>
          <w:p w:rsidR="004A411A" w:rsidRDefault="004A411A">
            <w:pPr>
              <w:pStyle w:val="ConsPlusNormal"/>
            </w:pPr>
          </w:p>
        </w:tc>
        <w:tc>
          <w:tcPr>
            <w:tcW w:w="1134" w:type="dxa"/>
          </w:tcPr>
          <w:p w:rsidR="004A411A" w:rsidRDefault="004A411A">
            <w:pPr>
              <w:pStyle w:val="ConsPlusNormal"/>
            </w:pPr>
          </w:p>
        </w:tc>
        <w:tc>
          <w:tcPr>
            <w:tcW w:w="1417" w:type="dxa"/>
          </w:tcPr>
          <w:p w:rsidR="004A411A" w:rsidRDefault="004A411A">
            <w:pPr>
              <w:pStyle w:val="ConsPlusNormal"/>
            </w:pPr>
          </w:p>
        </w:tc>
        <w:tc>
          <w:tcPr>
            <w:tcW w:w="794" w:type="dxa"/>
          </w:tcPr>
          <w:p w:rsidR="004A411A" w:rsidRDefault="004A411A">
            <w:pPr>
              <w:pStyle w:val="ConsPlusNormal"/>
            </w:pPr>
          </w:p>
        </w:tc>
        <w:tc>
          <w:tcPr>
            <w:tcW w:w="794" w:type="dxa"/>
          </w:tcPr>
          <w:p w:rsidR="004A411A" w:rsidRDefault="004A411A">
            <w:pPr>
              <w:pStyle w:val="ConsPlusNormal"/>
            </w:pPr>
          </w:p>
        </w:tc>
        <w:tc>
          <w:tcPr>
            <w:tcW w:w="907" w:type="dxa"/>
          </w:tcPr>
          <w:p w:rsidR="004A411A" w:rsidRDefault="004A411A">
            <w:pPr>
              <w:pStyle w:val="ConsPlusNormal"/>
            </w:pPr>
          </w:p>
        </w:tc>
        <w:tc>
          <w:tcPr>
            <w:tcW w:w="850" w:type="dxa"/>
          </w:tcPr>
          <w:p w:rsidR="004A411A" w:rsidRDefault="004A411A">
            <w:pPr>
              <w:pStyle w:val="ConsPlusNormal"/>
            </w:pPr>
          </w:p>
        </w:tc>
        <w:tc>
          <w:tcPr>
            <w:tcW w:w="907" w:type="dxa"/>
          </w:tcPr>
          <w:p w:rsidR="004A411A" w:rsidRDefault="004A411A">
            <w:pPr>
              <w:pStyle w:val="ConsPlusNormal"/>
            </w:pPr>
          </w:p>
        </w:tc>
        <w:tc>
          <w:tcPr>
            <w:tcW w:w="850" w:type="dxa"/>
          </w:tcPr>
          <w:p w:rsidR="004A411A" w:rsidRDefault="004A411A">
            <w:pPr>
              <w:pStyle w:val="ConsPlusNormal"/>
            </w:pPr>
          </w:p>
        </w:tc>
        <w:tc>
          <w:tcPr>
            <w:tcW w:w="907" w:type="dxa"/>
          </w:tcPr>
          <w:p w:rsidR="004A411A" w:rsidRDefault="004A411A">
            <w:pPr>
              <w:pStyle w:val="ConsPlusNormal"/>
            </w:pPr>
          </w:p>
        </w:tc>
        <w:tc>
          <w:tcPr>
            <w:tcW w:w="850" w:type="dxa"/>
          </w:tcPr>
          <w:p w:rsidR="004A411A" w:rsidRDefault="004A411A">
            <w:pPr>
              <w:pStyle w:val="ConsPlusNormal"/>
            </w:pPr>
          </w:p>
        </w:tc>
      </w:tr>
      <w:tr w:rsidR="004A411A">
        <w:tc>
          <w:tcPr>
            <w:tcW w:w="907" w:type="dxa"/>
          </w:tcPr>
          <w:p w:rsidR="004A411A" w:rsidRDefault="004A411A">
            <w:pPr>
              <w:pStyle w:val="ConsPlusNormal"/>
            </w:pPr>
          </w:p>
        </w:tc>
        <w:tc>
          <w:tcPr>
            <w:tcW w:w="1361" w:type="dxa"/>
          </w:tcPr>
          <w:p w:rsidR="004A411A" w:rsidRDefault="004A411A">
            <w:pPr>
              <w:pStyle w:val="ConsPlusNormal"/>
            </w:pPr>
          </w:p>
        </w:tc>
        <w:tc>
          <w:tcPr>
            <w:tcW w:w="1134" w:type="dxa"/>
          </w:tcPr>
          <w:p w:rsidR="004A411A" w:rsidRDefault="004A411A">
            <w:pPr>
              <w:pStyle w:val="ConsPlusNormal"/>
            </w:pPr>
          </w:p>
        </w:tc>
        <w:tc>
          <w:tcPr>
            <w:tcW w:w="1134" w:type="dxa"/>
          </w:tcPr>
          <w:p w:rsidR="004A411A" w:rsidRDefault="004A411A">
            <w:pPr>
              <w:pStyle w:val="ConsPlusNormal"/>
            </w:pPr>
          </w:p>
        </w:tc>
        <w:tc>
          <w:tcPr>
            <w:tcW w:w="1417" w:type="dxa"/>
          </w:tcPr>
          <w:p w:rsidR="004A411A" w:rsidRDefault="004A411A">
            <w:pPr>
              <w:pStyle w:val="ConsPlusNormal"/>
            </w:pPr>
          </w:p>
        </w:tc>
        <w:tc>
          <w:tcPr>
            <w:tcW w:w="794" w:type="dxa"/>
          </w:tcPr>
          <w:p w:rsidR="004A411A" w:rsidRDefault="004A411A">
            <w:pPr>
              <w:pStyle w:val="ConsPlusNormal"/>
            </w:pPr>
          </w:p>
        </w:tc>
        <w:tc>
          <w:tcPr>
            <w:tcW w:w="794" w:type="dxa"/>
          </w:tcPr>
          <w:p w:rsidR="004A411A" w:rsidRDefault="004A411A">
            <w:pPr>
              <w:pStyle w:val="ConsPlusNormal"/>
            </w:pPr>
          </w:p>
        </w:tc>
        <w:tc>
          <w:tcPr>
            <w:tcW w:w="907" w:type="dxa"/>
          </w:tcPr>
          <w:p w:rsidR="004A411A" w:rsidRDefault="004A411A">
            <w:pPr>
              <w:pStyle w:val="ConsPlusNormal"/>
            </w:pPr>
          </w:p>
        </w:tc>
        <w:tc>
          <w:tcPr>
            <w:tcW w:w="850" w:type="dxa"/>
          </w:tcPr>
          <w:p w:rsidR="004A411A" w:rsidRDefault="004A411A">
            <w:pPr>
              <w:pStyle w:val="ConsPlusNormal"/>
            </w:pPr>
          </w:p>
        </w:tc>
        <w:tc>
          <w:tcPr>
            <w:tcW w:w="907" w:type="dxa"/>
          </w:tcPr>
          <w:p w:rsidR="004A411A" w:rsidRDefault="004A411A">
            <w:pPr>
              <w:pStyle w:val="ConsPlusNormal"/>
            </w:pPr>
          </w:p>
        </w:tc>
        <w:tc>
          <w:tcPr>
            <w:tcW w:w="850" w:type="dxa"/>
          </w:tcPr>
          <w:p w:rsidR="004A411A" w:rsidRDefault="004A411A">
            <w:pPr>
              <w:pStyle w:val="ConsPlusNormal"/>
            </w:pPr>
          </w:p>
        </w:tc>
        <w:tc>
          <w:tcPr>
            <w:tcW w:w="907" w:type="dxa"/>
          </w:tcPr>
          <w:p w:rsidR="004A411A" w:rsidRDefault="004A411A">
            <w:pPr>
              <w:pStyle w:val="ConsPlusNormal"/>
            </w:pPr>
          </w:p>
        </w:tc>
        <w:tc>
          <w:tcPr>
            <w:tcW w:w="850" w:type="dxa"/>
          </w:tcPr>
          <w:p w:rsidR="004A411A" w:rsidRDefault="004A411A">
            <w:pPr>
              <w:pStyle w:val="ConsPlusNormal"/>
            </w:pPr>
          </w:p>
        </w:tc>
      </w:tr>
      <w:tr w:rsidR="004A411A">
        <w:tc>
          <w:tcPr>
            <w:tcW w:w="907" w:type="dxa"/>
            <w:tcBorders>
              <w:right w:val="nil"/>
            </w:tcBorders>
          </w:tcPr>
          <w:p w:rsidR="004A411A" w:rsidRDefault="004A411A">
            <w:pPr>
              <w:pStyle w:val="ConsPlusNormal"/>
            </w:pPr>
          </w:p>
        </w:tc>
        <w:tc>
          <w:tcPr>
            <w:tcW w:w="2495" w:type="dxa"/>
            <w:gridSpan w:val="2"/>
            <w:tcBorders>
              <w:left w:val="nil"/>
            </w:tcBorders>
          </w:tcPr>
          <w:p w:rsidR="004A411A" w:rsidRDefault="004A411A">
            <w:pPr>
              <w:pStyle w:val="ConsPlusNormal"/>
            </w:pPr>
            <w:r>
              <w:t>ВСЕГО по инвестиционной программе, в том числе:</w:t>
            </w:r>
          </w:p>
        </w:tc>
        <w:tc>
          <w:tcPr>
            <w:tcW w:w="1134" w:type="dxa"/>
          </w:tcPr>
          <w:p w:rsidR="004A411A" w:rsidRDefault="004A411A">
            <w:pPr>
              <w:pStyle w:val="ConsPlusNormal"/>
            </w:pPr>
          </w:p>
        </w:tc>
        <w:tc>
          <w:tcPr>
            <w:tcW w:w="1417" w:type="dxa"/>
          </w:tcPr>
          <w:p w:rsidR="004A411A" w:rsidRDefault="004A411A">
            <w:pPr>
              <w:pStyle w:val="ConsPlusNormal"/>
            </w:pPr>
          </w:p>
        </w:tc>
        <w:tc>
          <w:tcPr>
            <w:tcW w:w="794" w:type="dxa"/>
          </w:tcPr>
          <w:p w:rsidR="004A411A" w:rsidRDefault="004A411A">
            <w:pPr>
              <w:pStyle w:val="ConsPlusNormal"/>
            </w:pPr>
          </w:p>
        </w:tc>
        <w:tc>
          <w:tcPr>
            <w:tcW w:w="794" w:type="dxa"/>
          </w:tcPr>
          <w:p w:rsidR="004A411A" w:rsidRDefault="004A411A">
            <w:pPr>
              <w:pStyle w:val="ConsPlusNormal"/>
            </w:pPr>
          </w:p>
        </w:tc>
        <w:tc>
          <w:tcPr>
            <w:tcW w:w="907" w:type="dxa"/>
          </w:tcPr>
          <w:p w:rsidR="004A411A" w:rsidRDefault="004A411A">
            <w:pPr>
              <w:pStyle w:val="ConsPlusNormal"/>
            </w:pPr>
          </w:p>
        </w:tc>
        <w:tc>
          <w:tcPr>
            <w:tcW w:w="850" w:type="dxa"/>
          </w:tcPr>
          <w:p w:rsidR="004A411A" w:rsidRDefault="004A411A">
            <w:pPr>
              <w:pStyle w:val="ConsPlusNormal"/>
            </w:pPr>
          </w:p>
        </w:tc>
        <w:tc>
          <w:tcPr>
            <w:tcW w:w="907" w:type="dxa"/>
          </w:tcPr>
          <w:p w:rsidR="004A411A" w:rsidRDefault="004A411A">
            <w:pPr>
              <w:pStyle w:val="ConsPlusNormal"/>
            </w:pPr>
          </w:p>
        </w:tc>
        <w:tc>
          <w:tcPr>
            <w:tcW w:w="850" w:type="dxa"/>
          </w:tcPr>
          <w:p w:rsidR="004A411A" w:rsidRDefault="004A411A">
            <w:pPr>
              <w:pStyle w:val="ConsPlusNormal"/>
            </w:pPr>
          </w:p>
        </w:tc>
        <w:tc>
          <w:tcPr>
            <w:tcW w:w="907" w:type="dxa"/>
          </w:tcPr>
          <w:p w:rsidR="004A411A" w:rsidRDefault="004A411A">
            <w:pPr>
              <w:pStyle w:val="ConsPlusNormal"/>
            </w:pPr>
          </w:p>
        </w:tc>
        <w:tc>
          <w:tcPr>
            <w:tcW w:w="850" w:type="dxa"/>
          </w:tcPr>
          <w:p w:rsidR="004A411A" w:rsidRDefault="004A411A">
            <w:pPr>
              <w:pStyle w:val="ConsPlusNormal"/>
            </w:pPr>
          </w:p>
        </w:tc>
      </w:tr>
    </w:tbl>
    <w:p w:rsidR="004A411A" w:rsidRDefault="004A411A">
      <w:pPr>
        <w:pStyle w:val="ConsPlusNormal"/>
        <w:sectPr w:rsidR="004A411A">
          <w:pgSz w:w="16838" w:h="11905" w:orient="landscape"/>
          <w:pgMar w:top="1701" w:right="397" w:bottom="850" w:left="397" w:header="0" w:footer="0" w:gutter="0"/>
          <w:cols w:space="720"/>
          <w:titlePg/>
        </w:sectPr>
      </w:pPr>
    </w:p>
    <w:p w:rsidR="004A411A" w:rsidRDefault="004A411A">
      <w:pPr>
        <w:pStyle w:val="ConsPlusNormal"/>
        <w:jc w:val="both"/>
      </w:pPr>
    </w:p>
    <w:p w:rsidR="004A411A" w:rsidRDefault="004A411A">
      <w:pPr>
        <w:pStyle w:val="ConsPlusNormal"/>
        <w:ind w:firstLine="540"/>
        <w:jc w:val="both"/>
      </w:pPr>
      <w:r>
        <w:t>Примечание: Словосочетания вида "год N", "год (N-1)", "год (N+1)" в различных падежах заменяются указанием года (четыре цифры и слово "год" в соответствующем падеже), который определяется как отчетный год плюс или минус количество лет, равных числу, указанному в словосочетании соответственно после знака "+" или "-".</w:t>
      </w: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right"/>
        <w:outlineLvl w:val="0"/>
      </w:pPr>
      <w:r>
        <w:t>Приложение N 9</w:t>
      </w:r>
    </w:p>
    <w:p w:rsidR="004A411A" w:rsidRDefault="004A411A">
      <w:pPr>
        <w:pStyle w:val="ConsPlusNormal"/>
        <w:jc w:val="right"/>
      </w:pPr>
      <w:r>
        <w:t>к приказу Минэнерго России</w:t>
      </w:r>
    </w:p>
    <w:p w:rsidR="004A411A" w:rsidRDefault="004A411A">
      <w:pPr>
        <w:pStyle w:val="ConsPlusNormal"/>
        <w:jc w:val="right"/>
      </w:pPr>
      <w:r>
        <w:t>от 25 апреля 2018 г. N 320</w:t>
      </w:r>
    </w:p>
    <w:p w:rsidR="004A411A" w:rsidRDefault="004A411A">
      <w:pPr>
        <w:pStyle w:val="ConsPlusNormal"/>
        <w:jc w:val="both"/>
      </w:pPr>
    </w:p>
    <w:p w:rsidR="004A411A" w:rsidRDefault="004A411A">
      <w:pPr>
        <w:pStyle w:val="ConsPlusNonformat"/>
        <w:jc w:val="both"/>
      </w:pPr>
      <w:bookmarkStart w:id="149" w:name="P1133"/>
      <w:bookmarkEnd w:id="149"/>
      <w:r>
        <w:t xml:space="preserve">              Форма 9. Отчет об исполнении финансового плана</w:t>
      </w:r>
    </w:p>
    <w:p w:rsidR="004A411A" w:rsidRDefault="004A411A">
      <w:pPr>
        <w:pStyle w:val="ConsPlusNonformat"/>
        <w:jc w:val="both"/>
      </w:pPr>
      <w:r>
        <w:t xml:space="preserve">                        субъекта электроэнергетики</w:t>
      </w:r>
    </w:p>
    <w:p w:rsidR="004A411A" w:rsidRDefault="004A411A">
      <w:pPr>
        <w:pStyle w:val="ConsPlusNonformat"/>
        <w:jc w:val="both"/>
      </w:pPr>
    </w:p>
    <w:p w:rsidR="004A411A" w:rsidRDefault="004A411A">
      <w:pPr>
        <w:pStyle w:val="ConsPlusNonformat"/>
        <w:jc w:val="both"/>
      </w:pPr>
      <w:r>
        <w:t>Инвестиционная программа ________________________________________</w:t>
      </w:r>
    </w:p>
    <w:p w:rsidR="004A411A" w:rsidRDefault="004A411A">
      <w:pPr>
        <w:pStyle w:val="ConsPlusNonformat"/>
        <w:jc w:val="both"/>
      </w:pPr>
      <w:r>
        <w:t xml:space="preserve">                               полное наименование субъекта</w:t>
      </w:r>
    </w:p>
    <w:p w:rsidR="004A411A" w:rsidRDefault="004A411A">
      <w:pPr>
        <w:pStyle w:val="ConsPlusNonformat"/>
        <w:jc w:val="both"/>
      </w:pPr>
      <w:r>
        <w:t xml:space="preserve">                                     электроэнергетики</w:t>
      </w:r>
    </w:p>
    <w:p w:rsidR="004A411A" w:rsidRDefault="004A411A">
      <w:pPr>
        <w:pStyle w:val="ConsPlusNonformat"/>
        <w:jc w:val="both"/>
      </w:pPr>
    </w:p>
    <w:p w:rsidR="004A411A" w:rsidRDefault="004A411A">
      <w:pPr>
        <w:pStyle w:val="ConsPlusNonformat"/>
        <w:jc w:val="both"/>
      </w:pPr>
      <w:r>
        <w:t xml:space="preserve">      Субъект Российской Федерации: _________________________________</w:t>
      </w:r>
    </w:p>
    <w:p w:rsidR="004A411A" w:rsidRDefault="004A411A">
      <w:pPr>
        <w:pStyle w:val="ConsPlusNonformat"/>
        <w:jc w:val="both"/>
      </w:pPr>
    </w:p>
    <w:p w:rsidR="004A411A" w:rsidRDefault="004A411A">
      <w:pPr>
        <w:pStyle w:val="ConsPlusNonformat"/>
        <w:jc w:val="both"/>
      </w:pPr>
      <w:r>
        <w:t xml:space="preserve">            Год раскрытия (предоставления) информации: ____ год</w:t>
      </w:r>
    </w:p>
    <w:p w:rsidR="004A411A" w:rsidRDefault="004A411A">
      <w:pPr>
        <w:pStyle w:val="ConsPlusNonformat"/>
        <w:jc w:val="both"/>
      </w:pPr>
    </w:p>
    <w:p w:rsidR="004A411A" w:rsidRDefault="004A411A">
      <w:pPr>
        <w:pStyle w:val="ConsPlusNonformat"/>
        <w:jc w:val="both"/>
      </w:pPr>
      <w:r>
        <w:t>Утвержденные плановые значения показателей приведены в соответствии с</w:t>
      </w:r>
    </w:p>
    <w:p w:rsidR="004A411A" w:rsidRDefault="004A411A">
      <w:pPr>
        <w:pStyle w:val="ConsPlusNonformat"/>
        <w:jc w:val="both"/>
      </w:pPr>
      <w:r>
        <w:t xml:space="preserve">    реквизиты    решения   органа   исполнительной   власти,   утвердившего</w:t>
      </w:r>
    </w:p>
    <w:p w:rsidR="004A411A" w:rsidRDefault="004A411A">
      <w:pPr>
        <w:pStyle w:val="ConsPlusNonformat"/>
        <w:jc w:val="both"/>
      </w:pPr>
      <w:r>
        <w:t>инвестиционную программу</w:t>
      </w:r>
    </w:p>
    <w:p w:rsidR="004A411A" w:rsidRDefault="004A411A">
      <w:pPr>
        <w:pStyle w:val="ConsPlusNonformat"/>
        <w:jc w:val="both"/>
      </w:pPr>
    </w:p>
    <w:p w:rsidR="004A411A" w:rsidRDefault="004A411A">
      <w:pPr>
        <w:pStyle w:val="ConsPlusNonformat"/>
        <w:jc w:val="both"/>
      </w:pPr>
      <w:r>
        <w:t xml:space="preserve">              1. Финансово-экономическая модель деятельности</w:t>
      </w:r>
    </w:p>
    <w:p w:rsidR="004A411A" w:rsidRDefault="004A411A">
      <w:pPr>
        <w:pStyle w:val="ConsPlusNonformat"/>
        <w:jc w:val="both"/>
      </w:pPr>
      <w:r>
        <w:t xml:space="preserve">                        субъекта электроэнергетики</w:t>
      </w:r>
    </w:p>
    <w:p w:rsidR="004A411A" w:rsidRDefault="004A411A">
      <w:pPr>
        <w:pStyle w:val="ConsPlusNormal"/>
        <w:jc w:val="both"/>
      </w:pPr>
    </w:p>
    <w:p w:rsidR="004A411A" w:rsidRDefault="004A411A">
      <w:pPr>
        <w:pStyle w:val="ConsPlusNormal"/>
        <w:sectPr w:rsidR="004A411A">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4"/>
        <w:gridCol w:w="3855"/>
        <w:gridCol w:w="907"/>
        <w:gridCol w:w="737"/>
        <w:gridCol w:w="737"/>
        <w:gridCol w:w="964"/>
        <w:gridCol w:w="964"/>
        <w:gridCol w:w="850"/>
      </w:tblGrid>
      <w:tr w:rsidR="004A411A">
        <w:tc>
          <w:tcPr>
            <w:tcW w:w="1304" w:type="dxa"/>
            <w:vMerge w:val="restart"/>
          </w:tcPr>
          <w:p w:rsidR="004A411A" w:rsidRDefault="004A411A">
            <w:pPr>
              <w:pStyle w:val="ConsPlusNormal"/>
              <w:jc w:val="center"/>
            </w:pPr>
            <w:r>
              <w:lastRenderedPageBreak/>
              <w:t>N п/п</w:t>
            </w:r>
          </w:p>
        </w:tc>
        <w:tc>
          <w:tcPr>
            <w:tcW w:w="3855" w:type="dxa"/>
            <w:vMerge w:val="restart"/>
          </w:tcPr>
          <w:p w:rsidR="004A411A" w:rsidRDefault="004A411A">
            <w:pPr>
              <w:pStyle w:val="ConsPlusNormal"/>
              <w:jc w:val="center"/>
            </w:pPr>
            <w:r>
              <w:t>Показатель</w:t>
            </w:r>
          </w:p>
        </w:tc>
        <w:tc>
          <w:tcPr>
            <w:tcW w:w="907" w:type="dxa"/>
            <w:vMerge w:val="restart"/>
          </w:tcPr>
          <w:p w:rsidR="004A411A" w:rsidRDefault="004A411A">
            <w:pPr>
              <w:pStyle w:val="ConsPlusNormal"/>
              <w:jc w:val="center"/>
            </w:pPr>
            <w:r>
              <w:t>Ед. изм.</w:t>
            </w:r>
          </w:p>
        </w:tc>
        <w:tc>
          <w:tcPr>
            <w:tcW w:w="1474" w:type="dxa"/>
            <w:gridSpan w:val="2"/>
          </w:tcPr>
          <w:p w:rsidR="004A411A" w:rsidRDefault="004A411A">
            <w:pPr>
              <w:pStyle w:val="ConsPlusNormal"/>
              <w:jc w:val="center"/>
            </w:pPr>
            <w:r>
              <w:t>Отчетный год N</w:t>
            </w:r>
          </w:p>
        </w:tc>
        <w:tc>
          <w:tcPr>
            <w:tcW w:w="1928" w:type="dxa"/>
            <w:gridSpan w:val="2"/>
          </w:tcPr>
          <w:p w:rsidR="004A411A" w:rsidRDefault="004A411A">
            <w:pPr>
              <w:pStyle w:val="ConsPlusNormal"/>
              <w:jc w:val="center"/>
            </w:pPr>
            <w:r>
              <w:t>Отклонение от плановых значений года N</w:t>
            </w:r>
          </w:p>
        </w:tc>
        <w:tc>
          <w:tcPr>
            <w:tcW w:w="850" w:type="dxa"/>
            <w:vMerge w:val="restart"/>
          </w:tcPr>
          <w:p w:rsidR="004A411A" w:rsidRDefault="004A411A">
            <w:pPr>
              <w:pStyle w:val="ConsPlusNormal"/>
              <w:jc w:val="center"/>
            </w:pPr>
            <w:r>
              <w:t>Причины отклонений</w:t>
            </w:r>
          </w:p>
        </w:tc>
      </w:tr>
      <w:tr w:rsidR="004A411A">
        <w:tc>
          <w:tcPr>
            <w:tcW w:w="1304" w:type="dxa"/>
            <w:vMerge/>
          </w:tcPr>
          <w:p w:rsidR="004A411A" w:rsidRDefault="004A411A">
            <w:pPr>
              <w:pStyle w:val="ConsPlusNormal"/>
            </w:pPr>
          </w:p>
        </w:tc>
        <w:tc>
          <w:tcPr>
            <w:tcW w:w="3855" w:type="dxa"/>
            <w:vMerge/>
          </w:tcPr>
          <w:p w:rsidR="004A411A" w:rsidRDefault="004A411A">
            <w:pPr>
              <w:pStyle w:val="ConsPlusNormal"/>
            </w:pPr>
          </w:p>
        </w:tc>
        <w:tc>
          <w:tcPr>
            <w:tcW w:w="907" w:type="dxa"/>
            <w:vMerge/>
          </w:tcPr>
          <w:p w:rsidR="004A411A" w:rsidRDefault="004A411A">
            <w:pPr>
              <w:pStyle w:val="ConsPlusNormal"/>
            </w:pPr>
          </w:p>
        </w:tc>
        <w:tc>
          <w:tcPr>
            <w:tcW w:w="737" w:type="dxa"/>
          </w:tcPr>
          <w:p w:rsidR="004A411A" w:rsidRDefault="004A411A">
            <w:pPr>
              <w:pStyle w:val="ConsPlusNormal"/>
              <w:jc w:val="center"/>
            </w:pPr>
            <w:r>
              <w:t>План</w:t>
            </w:r>
          </w:p>
        </w:tc>
        <w:tc>
          <w:tcPr>
            <w:tcW w:w="737" w:type="dxa"/>
          </w:tcPr>
          <w:p w:rsidR="004A411A" w:rsidRDefault="004A411A">
            <w:pPr>
              <w:pStyle w:val="ConsPlusNormal"/>
              <w:jc w:val="center"/>
            </w:pPr>
            <w:r>
              <w:t>Факт</w:t>
            </w:r>
          </w:p>
        </w:tc>
        <w:tc>
          <w:tcPr>
            <w:tcW w:w="964" w:type="dxa"/>
          </w:tcPr>
          <w:p w:rsidR="004A411A" w:rsidRDefault="004A411A">
            <w:pPr>
              <w:pStyle w:val="ConsPlusNormal"/>
              <w:jc w:val="center"/>
            </w:pPr>
            <w:r>
              <w:t>в ед. измерений</w:t>
            </w:r>
          </w:p>
        </w:tc>
        <w:tc>
          <w:tcPr>
            <w:tcW w:w="964" w:type="dxa"/>
          </w:tcPr>
          <w:p w:rsidR="004A411A" w:rsidRDefault="004A411A">
            <w:pPr>
              <w:pStyle w:val="ConsPlusNormal"/>
              <w:jc w:val="center"/>
            </w:pPr>
            <w:r>
              <w:t>в процентах, %</w:t>
            </w:r>
          </w:p>
        </w:tc>
        <w:tc>
          <w:tcPr>
            <w:tcW w:w="850" w:type="dxa"/>
            <w:vMerge/>
          </w:tcPr>
          <w:p w:rsidR="004A411A" w:rsidRDefault="004A411A">
            <w:pPr>
              <w:pStyle w:val="ConsPlusNormal"/>
            </w:pPr>
          </w:p>
        </w:tc>
      </w:tr>
      <w:tr w:rsidR="004A411A">
        <w:tc>
          <w:tcPr>
            <w:tcW w:w="1304" w:type="dxa"/>
          </w:tcPr>
          <w:p w:rsidR="004A411A" w:rsidRDefault="004A411A">
            <w:pPr>
              <w:pStyle w:val="ConsPlusNormal"/>
              <w:jc w:val="center"/>
            </w:pPr>
            <w:r>
              <w:t>1</w:t>
            </w:r>
          </w:p>
        </w:tc>
        <w:tc>
          <w:tcPr>
            <w:tcW w:w="3855" w:type="dxa"/>
          </w:tcPr>
          <w:p w:rsidR="004A411A" w:rsidRDefault="004A411A">
            <w:pPr>
              <w:pStyle w:val="ConsPlusNormal"/>
              <w:jc w:val="center"/>
            </w:pPr>
            <w:r>
              <w:t>2</w:t>
            </w:r>
          </w:p>
        </w:tc>
        <w:tc>
          <w:tcPr>
            <w:tcW w:w="907" w:type="dxa"/>
          </w:tcPr>
          <w:p w:rsidR="004A411A" w:rsidRDefault="004A411A">
            <w:pPr>
              <w:pStyle w:val="ConsPlusNormal"/>
              <w:jc w:val="center"/>
            </w:pPr>
            <w:r>
              <w:t>3</w:t>
            </w:r>
          </w:p>
        </w:tc>
        <w:tc>
          <w:tcPr>
            <w:tcW w:w="737" w:type="dxa"/>
          </w:tcPr>
          <w:p w:rsidR="004A411A" w:rsidRDefault="004A411A">
            <w:pPr>
              <w:pStyle w:val="ConsPlusNormal"/>
              <w:jc w:val="center"/>
            </w:pPr>
            <w:bookmarkStart w:id="150" w:name="P1164"/>
            <w:bookmarkEnd w:id="150"/>
            <w:r>
              <w:t>4</w:t>
            </w:r>
          </w:p>
        </w:tc>
        <w:tc>
          <w:tcPr>
            <w:tcW w:w="737" w:type="dxa"/>
          </w:tcPr>
          <w:p w:rsidR="004A411A" w:rsidRDefault="004A411A">
            <w:pPr>
              <w:pStyle w:val="ConsPlusNormal"/>
              <w:jc w:val="center"/>
            </w:pPr>
            <w:bookmarkStart w:id="151" w:name="P1165"/>
            <w:bookmarkEnd w:id="151"/>
            <w:r>
              <w:t>5</w:t>
            </w:r>
          </w:p>
        </w:tc>
        <w:tc>
          <w:tcPr>
            <w:tcW w:w="964" w:type="dxa"/>
          </w:tcPr>
          <w:p w:rsidR="004A411A" w:rsidRDefault="004A411A">
            <w:pPr>
              <w:pStyle w:val="ConsPlusNormal"/>
              <w:jc w:val="center"/>
            </w:pPr>
            <w:bookmarkStart w:id="152" w:name="P1166"/>
            <w:bookmarkEnd w:id="152"/>
            <w:r>
              <w:t>6</w:t>
            </w:r>
          </w:p>
        </w:tc>
        <w:tc>
          <w:tcPr>
            <w:tcW w:w="964" w:type="dxa"/>
          </w:tcPr>
          <w:p w:rsidR="004A411A" w:rsidRDefault="004A411A">
            <w:pPr>
              <w:pStyle w:val="ConsPlusNormal"/>
              <w:jc w:val="center"/>
            </w:pPr>
            <w:bookmarkStart w:id="153" w:name="P1167"/>
            <w:bookmarkEnd w:id="153"/>
            <w:r>
              <w:t>7</w:t>
            </w:r>
          </w:p>
        </w:tc>
        <w:tc>
          <w:tcPr>
            <w:tcW w:w="850" w:type="dxa"/>
          </w:tcPr>
          <w:p w:rsidR="004A411A" w:rsidRDefault="004A411A">
            <w:pPr>
              <w:pStyle w:val="ConsPlusNormal"/>
              <w:jc w:val="center"/>
            </w:pPr>
            <w:bookmarkStart w:id="154" w:name="P1168"/>
            <w:bookmarkEnd w:id="154"/>
            <w:r>
              <w:t>8</w:t>
            </w:r>
          </w:p>
        </w:tc>
      </w:tr>
      <w:tr w:rsidR="004A411A">
        <w:tc>
          <w:tcPr>
            <w:tcW w:w="10318" w:type="dxa"/>
            <w:gridSpan w:val="8"/>
          </w:tcPr>
          <w:p w:rsidR="004A411A" w:rsidRDefault="004A411A">
            <w:pPr>
              <w:pStyle w:val="ConsPlusNormal"/>
              <w:jc w:val="center"/>
              <w:outlineLvl w:val="2"/>
            </w:pPr>
            <w:r>
              <w:t>БЮДЖЕТ ДОХОДОВ И РАСХОДОВ</w:t>
            </w:r>
          </w:p>
        </w:tc>
      </w:tr>
      <w:tr w:rsidR="004A411A">
        <w:tc>
          <w:tcPr>
            <w:tcW w:w="1304" w:type="dxa"/>
            <w:vAlign w:val="center"/>
          </w:tcPr>
          <w:p w:rsidR="004A411A" w:rsidRDefault="004A411A">
            <w:pPr>
              <w:pStyle w:val="ConsPlusNormal"/>
              <w:jc w:val="center"/>
            </w:pPr>
            <w:bookmarkStart w:id="155" w:name="P1170"/>
            <w:bookmarkEnd w:id="155"/>
            <w:r>
              <w:t>I</w:t>
            </w:r>
          </w:p>
        </w:tc>
        <w:tc>
          <w:tcPr>
            <w:tcW w:w="3855" w:type="dxa"/>
          </w:tcPr>
          <w:p w:rsidR="004A411A" w:rsidRDefault="004A411A">
            <w:pPr>
              <w:pStyle w:val="ConsPlusNormal"/>
            </w:pPr>
            <w:r>
              <w:t xml:space="preserve">Выручка от реализации товаров (работ, услуг) всего, в том числе </w:t>
            </w:r>
            <w:hyperlink w:anchor="P3906">
              <w:r>
                <w:rPr>
                  <w:color w:val="0000FF"/>
                </w:rPr>
                <w:t>&lt;*&gt;</w:t>
              </w:r>
            </w:hyperlink>
            <w:r>
              <w:t>:</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1.1</w:t>
            </w:r>
          </w:p>
        </w:tc>
        <w:tc>
          <w:tcPr>
            <w:tcW w:w="3855" w:type="dxa"/>
          </w:tcPr>
          <w:p w:rsidR="004A411A" w:rsidRDefault="004A411A">
            <w:pPr>
              <w:pStyle w:val="ConsPlusNormal"/>
              <w:ind w:left="283"/>
            </w:pPr>
            <w:r>
              <w:t>Производство и поставка электрической энергии и мощности всего, в том числе:</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1.1.1</w:t>
            </w:r>
          </w:p>
        </w:tc>
        <w:tc>
          <w:tcPr>
            <w:tcW w:w="3855" w:type="dxa"/>
          </w:tcPr>
          <w:p w:rsidR="004A411A" w:rsidRDefault="004A411A">
            <w:pPr>
              <w:pStyle w:val="ConsPlusNormal"/>
              <w:ind w:left="283"/>
            </w:pPr>
            <w:r>
              <w:t>производство и поставка электрической энергии на оптовом рынке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1.1.2</w:t>
            </w:r>
          </w:p>
        </w:tc>
        <w:tc>
          <w:tcPr>
            <w:tcW w:w="3855" w:type="dxa"/>
          </w:tcPr>
          <w:p w:rsidR="004A411A" w:rsidRDefault="004A411A">
            <w:pPr>
              <w:pStyle w:val="ConsPlusNormal"/>
              <w:ind w:left="283"/>
            </w:pPr>
            <w:r>
              <w:t>производство и поставка электрической мощности на оптовом рынке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1.1.3</w:t>
            </w:r>
          </w:p>
        </w:tc>
        <w:tc>
          <w:tcPr>
            <w:tcW w:w="3855" w:type="dxa"/>
          </w:tcPr>
          <w:p w:rsidR="004A411A" w:rsidRDefault="004A411A">
            <w:pPr>
              <w:pStyle w:val="ConsPlusNormal"/>
              <w:ind w:left="283"/>
            </w:pPr>
            <w:r>
              <w:t>производство и поставка электрической энергии (мощности) на розничных рынках электрической энергии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1.2</w:t>
            </w:r>
          </w:p>
        </w:tc>
        <w:tc>
          <w:tcPr>
            <w:tcW w:w="3855" w:type="dxa"/>
          </w:tcPr>
          <w:p w:rsidR="004A411A" w:rsidRDefault="004A411A">
            <w:pPr>
              <w:pStyle w:val="ConsPlusNormal"/>
              <w:ind w:left="283"/>
            </w:pPr>
            <w:r>
              <w:t xml:space="preserve">Производство и поставка тепловой </w:t>
            </w:r>
            <w:r>
              <w:lastRenderedPageBreak/>
              <w:t>энергии (мощности)</w:t>
            </w:r>
          </w:p>
        </w:tc>
        <w:tc>
          <w:tcPr>
            <w:tcW w:w="907" w:type="dxa"/>
            <w:vAlign w:val="center"/>
          </w:tcPr>
          <w:p w:rsidR="004A411A" w:rsidRDefault="004A411A">
            <w:pPr>
              <w:pStyle w:val="ConsPlusNormal"/>
              <w:jc w:val="center"/>
            </w:pPr>
            <w:r>
              <w:lastRenderedPageBreak/>
              <w:t xml:space="preserve">млн. </w:t>
            </w:r>
            <w:r>
              <w:lastRenderedPageBreak/>
              <w:t>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bookmarkStart w:id="156" w:name="P1218"/>
            <w:bookmarkEnd w:id="156"/>
            <w:r>
              <w:lastRenderedPageBreak/>
              <w:t>1.3</w:t>
            </w:r>
          </w:p>
        </w:tc>
        <w:tc>
          <w:tcPr>
            <w:tcW w:w="3855" w:type="dxa"/>
          </w:tcPr>
          <w:p w:rsidR="004A411A" w:rsidRDefault="004A411A">
            <w:pPr>
              <w:pStyle w:val="ConsPlusNormal"/>
              <w:ind w:left="283"/>
            </w:pPr>
            <w:r>
              <w:t>Оказание услуг по передаче электрической энергии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1.4</w:t>
            </w:r>
          </w:p>
        </w:tc>
        <w:tc>
          <w:tcPr>
            <w:tcW w:w="3855" w:type="dxa"/>
          </w:tcPr>
          <w:p w:rsidR="004A411A" w:rsidRDefault="004A411A">
            <w:pPr>
              <w:pStyle w:val="ConsPlusNormal"/>
              <w:ind w:left="283"/>
            </w:pPr>
            <w:r>
              <w:t>Оказание услуг по передаче тепловой энергии, теплоносителя</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1.5</w:t>
            </w:r>
          </w:p>
        </w:tc>
        <w:tc>
          <w:tcPr>
            <w:tcW w:w="3855" w:type="dxa"/>
          </w:tcPr>
          <w:p w:rsidR="004A411A" w:rsidRDefault="004A411A">
            <w:pPr>
              <w:pStyle w:val="ConsPlusNormal"/>
              <w:ind w:left="283"/>
            </w:pPr>
            <w:r>
              <w:t>Оказание услуг по технологическому присоединению</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1.6</w:t>
            </w:r>
          </w:p>
        </w:tc>
        <w:tc>
          <w:tcPr>
            <w:tcW w:w="3855" w:type="dxa"/>
          </w:tcPr>
          <w:p w:rsidR="004A411A" w:rsidRDefault="004A411A">
            <w:pPr>
              <w:pStyle w:val="ConsPlusNormal"/>
              <w:ind w:left="283"/>
            </w:pPr>
            <w:r>
              <w:t>Реализация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1.7</w:t>
            </w:r>
          </w:p>
        </w:tc>
        <w:tc>
          <w:tcPr>
            <w:tcW w:w="3855" w:type="dxa"/>
          </w:tcPr>
          <w:p w:rsidR="004A411A" w:rsidRDefault="004A411A">
            <w:pPr>
              <w:pStyle w:val="ConsPlusNormal"/>
              <w:ind w:left="283"/>
            </w:pPr>
            <w:r>
              <w:t>Реализации тепловой энергии (мощности)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1.8</w:t>
            </w:r>
          </w:p>
        </w:tc>
        <w:tc>
          <w:tcPr>
            <w:tcW w:w="3855" w:type="dxa"/>
          </w:tcPr>
          <w:p w:rsidR="004A411A" w:rsidRDefault="004A411A">
            <w:pPr>
              <w:pStyle w:val="ConsPlusNormal"/>
              <w:ind w:left="283"/>
            </w:pPr>
            <w:r>
              <w:t>Оказание услуг по оперативно-диспетчерскому управлению в электроэнергетике всего, в том числе:</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1.8.1</w:t>
            </w:r>
          </w:p>
        </w:tc>
        <w:tc>
          <w:tcPr>
            <w:tcW w:w="3855" w:type="dxa"/>
          </w:tcPr>
          <w:p w:rsidR="004A411A" w:rsidRDefault="004A411A">
            <w:pPr>
              <w:pStyle w:val="ConsPlusNormal"/>
              <w:ind w:left="567"/>
            </w:pPr>
            <w:r>
              <w:t>в части управления технологическими режимами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1.8.2</w:t>
            </w:r>
          </w:p>
        </w:tc>
        <w:tc>
          <w:tcPr>
            <w:tcW w:w="3855" w:type="dxa"/>
          </w:tcPr>
          <w:p w:rsidR="004A411A" w:rsidRDefault="004A411A">
            <w:pPr>
              <w:pStyle w:val="ConsPlusNormal"/>
              <w:ind w:left="567"/>
            </w:pPr>
            <w:r>
              <w:t>в части обеспечения надежности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1.9</w:t>
            </w:r>
          </w:p>
        </w:tc>
        <w:tc>
          <w:tcPr>
            <w:tcW w:w="3855" w:type="dxa"/>
            <w:vAlign w:val="center"/>
          </w:tcPr>
          <w:p w:rsidR="004A411A" w:rsidRDefault="004A411A">
            <w:pPr>
              <w:pStyle w:val="ConsPlusNormal"/>
              <w:ind w:left="283"/>
            </w:pPr>
            <w:r>
              <w:t>Прочая деятельность</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bookmarkStart w:id="157" w:name="P1290"/>
            <w:bookmarkEnd w:id="157"/>
            <w:r>
              <w:t>II</w:t>
            </w:r>
          </w:p>
        </w:tc>
        <w:tc>
          <w:tcPr>
            <w:tcW w:w="3855" w:type="dxa"/>
          </w:tcPr>
          <w:p w:rsidR="004A411A" w:rsidRDefault="004A411A">
            <w:pPr>
              <w:pStyle w:val="ConsPlusNormal"/>
            </w:pPr>
            <w:r>
              <w:t>Себестоимость товаров (работ, услуг), коммерческие и управленческие расходы всего, в том числе:</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2.1</w:t>
            </w:r>
          </w:p>
        </w:tc>
        <w:tc>
          <w:tcPr>
            <w:tcW w:w="3855" w:type="dxa"/>
          </w:tcPr>
          <w:p w:rsidR="004A411A" w:rsidRDefault="004A411A">
            <w:pPr>
              <w:pStyle w:val="ConsPlusNormal"/>
              <w:ind w:left="283"/>
            </w:pPr>
            <w:r>
              <w:t xml:space="preserve">Производство и поставка </w:t>
            </w:r>
            <w:r>
              <w:lastRenderedPageBreak/>
              <w:t>электрической энергии и мощности всего, в том числе:</w:t>
            </w:r>
          </w:p>
        </w:tc>
        <w:tc>
          <w:tcPr>
            <w:tcW w:w="907" w:type="dxa"/>
            <w:vAlign w:val="center"/>
          </w:tcPr>
          <w:p w:rsidR="004A411A" w:rsidRDefault="004A411A">
            <w:pPr>
              <w:pStyle w:val="ConsPlusNormal"/>
              <w:jc w:val="center"/>
            </w:pPr>
            <w:r>
              <w:lastRenderedPageBreak/>
              <w:t xml:space="preserve">млн. </w:t>
            </w:r>
            <w:r>
              <w:lastRenderedPageBreak/>
              <w:t>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2.1.1</w:t>
            </w:r>
          </w:p>
        </w:tc>
        <w:tc>
          <w:tcPr>
            <w:tcW w:w="3855" w:type="dxa"/>
          </w:tcPr>
          <w:p w:rsidR="004A411A" w:rsidRDefault="004A411A">
            <w:pPr>
              <w:pStyle w:val="ConsPlusNormal"/>
              <w:ind w:left="567"/>
            </w:pPr>
            <w:r>
              <w:t>производство и поставка электрической энергии на оптовом рынке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2.1.2</w:t>
            </w:r>
          </w:p>
        </w:tc>
        <w:tc>
          <w:tcPr>
            <w:tcW w:w="3855" w:type="dxa"/>
          </w:tcPr>
          <w:p w:rsidR="004A411A" w:rsidRDefault="004A411A">
            <w:pPr>
              <w:pStyle w:val="ConsPlusNormal"/>
              <w:ind w:left="567"/>
            </w:pPr>
            <w:r>
              <w:t>производство и поставка электрической мощности на оптовом рынке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2.1.3</w:t>
            </w:r>
          </w:p>
        </w:tc>
        <w:tc>
          <w:tcPr>
            <w:tcW w:w="3855" w:type="dxa"/>
          </w:tcPr>
          <w:p w:rsidR="004A411A" w:rsidRDefault="004A411A">
            <w:pPr>
              <w:pStyle w:val="ConsPlusNormal"/>
              <w:ind w:left="567"/>
            </w:pPr>
            <w:r>
              <w:t>производство и поставка электрической энергии (мощности) на розничных рынках электрической энергии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2.2</w:t>
            </w:r>
          </w:p>
        </w:tc>
        <w:tc>
          <w:tcPr>
            <w:tcW w:w="3855" w:type="dxa"/>
          </w:tcPr>
          <w:p w:rsidR="004A411A" w:rsidRDefault="004A411A">
            <w:pPr>
              <w:pStyle w:val="ConsPlusNormal"/>
              <w:ind w:left="283"/>
            </w:pPr>
            <w:r>
              <w:t>Производство и поставка тепловой энергии (мощности)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w:t>
            </w:r>
          </w:p>
        </w:tc>
        <w:tc>
          <w:tcPr>
            <w:tcW w:w="3855" w:type="dxa"/>
          </w:tcPr>
          <w:p w:rsidR="004A411A" w:rsidRDefault="004A411A">
            <w:pPr>
              <w:pStyle w:val="ConsPlusNormal"/>
              <w:ind w:left="283"/>
            </w:pPr>
            <w:r>
              <w:t>Оказание услуг по передаче электрической энергии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2.4</w:t>
            </w:r>
          </w:p>
        </w:tc>
        <w:tc>
          <w:tcPr>
            <w:tcW w:w="3855" w:type="dxa"/>
          </w:tcPr>
          <w:p w:rsidR="004A411A" w:rsidRDefault="004A411A">
            <w:pPr>
              <w:pStyle w:val="ConsPlusNormal"/>
              <w:ind w:left="283"/>
            </w:pPr>
            <w:r>
              <w:t>Оказание услуг по передаче тепловой энергии, теплоносителя</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2.5</w:t>
            </w:r>
          </w:p>
        </w:tc>
        <w:tc>
          <w:tcPr>
            <w:tcW w:w="3855" w:type="dxa"/>
          </w:tcPr>
          <w:p w:rsidR="004A411A" w:rsidRDefault="004A411A">
            <w:pPr>
              <w:pStyle w:val="ConsPlusNormal"/>
              <w:ind w:left="283"/>
            </w:pPr>
            <w:r>
              <w:t>Оказание услуг по технологическому присоединению</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2.6</w:t>
            </w:r>
          </w:p>
        </w:tc>
        <w:tc>
          <w:tcPr>
            <w:tcW w:w="3855" w:type="dxa"/>
          </w:tcPr>
          <w:p w:rsidR="004A411A" w:rsidRDefault="004A411A">
            <w:pPr>
              <w:pStyle w:val="ConsPlusNormal"/>
              <w:ind w:left="283"/>
            </w:pPr>
            <w:r>
              <w:t>Реализация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2.7</w:t>
            </w:r>
          </w:p>
        </w:tc>
        <w:tc>
          <w:tcPr>
            <w:tcW w:w="3855" w:type="dxa"/>
          </w:tcPr>
          <w:p w:rsidR="004A411A" w:rsidRDefault="004A411A">
            <w:pPr>
              <w:pStyle w:val="ConsPlusNormal"/>
              <w:ind w:left="283"/>
            </w:pPr>
            <w:r>
              <w:t>Реализации тепловой энергии (мощности)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2.8</w:t>
            </w:r>
          </w:p>
        </w:tc>
        <w:tc>
          <w:tcPr>
            <w:tcW w:w="3855" w:type="dxa"/>
          </w:tcPr>
          <w:p w:rsidR="004A411A" w:rsidRDefault="004A411A">
            <w:pPr>
              <w:pStyle w:val="ConsPlusNormal"/>
              <w:ind w:left="283"/>
            </w:pPr>
            <w:r>
              <w:t>Оказание услуг по оперативно-диспетчерскому управлению в электроэнергетике всего, в том числе:</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2.8.1</w:t>
            </w:r>
          </w:p>
        </w:tc>
        <w:tc>
          <w:tcPr>
            <w:tcW w:w="3855" w:type="dxa"/>
          </w:tcPr>
          <w:p w:rsidR="004A411A" w:rsidRDefault="004A411A">
            <w:pPr>
              <w:pStyle w:val="ConsPlusNormal"/>
              <w:ind w:left="567"/>
            </w:pPr>
            <w:r>
              <w:t>в части управления технологическими режимами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2.8.2</w:t>
            </w:r>
          </w:p>
        </w:tc>
        <w:tc>
          <w:tcPr>
            <w:tcW w:w="3855" w:type="dxa"/>
          </w:tcPr>
          <w:p w:rsidR="004A411A" w:rsidRDefault="004A411A">
            <w:pPr>
              <w:pStyle w:val="ConsPlusNormal"/>
              <w:ind w:left="567"/>
            </w:pPr>
            <w:r>
              <w:t>в части обеспечения надежности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2.9</w:t>
            </w:r>
          </w:p>
        </w:tc>
        <w:tc>
          <w:tcPr>
            <w:tcW w:w="3855" w:type="dxa"/>
            <w:vAlign w:val="center"/>
          </w:tcPr>
          <w:p w:rsidR="004A411A" w:rsidRDefault="004A411A">
            <w:pPr>
              <w:pStyle w:val="ConsPlusNormal"/>
              <w:ind w:left="283"/>
            </w:pPr>
            <w:r>
              <w:t>Прочая деятельность</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II.I</w:t>
            </w:r>
          </w:p>
        </w:tc>
        <w:tc>
          <w:tcPr>
            <w:tcW w:w="3855" w:type="dxa"/>
          </w:tcPr>
          <w:p w:rsidR="004A411A" w:rsidRDefault="004A411A">
            <w:pPr>
              <w:pStyle w:val="ConsPlusNormal"/>
              <w:ind w:left="283"/>
            </w:pPr>
            <w:r>
              <w:t>Материальные расходы всего, в том числе:</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2.1.1</w:t>
            </w:r>
          </w:p>
        </w:tc>
        <w:tc>
          <w:tcPr>
            <w:tcW w:w="3855" w:type="dxa"/>
          </w:tcPr>
          <w:p w:rsidR="004A411A" w:rsidRDefault="004A411A">
            <w:pPr>
              <w:pStyle w:val="ConsPlusNormal"/>
              <w:ind w:left="567"/>
            </w:pPr>
            <w:r>
              <w:t>расходы на топливо на технологические цели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2.1.2</w:t>
            </w:r>
          </w:p>
        </w:tc>
        <w:tc>
          <w:tcPr>
            <w:tcW w:w="3855" w:type="dxa"/>
          </w:tcPr>
          <w:p w:rsidR="004A411A" w:rsidRDefault="004A411A">
            <w:pPr>
              <w:pStyle w:val="ConsPlusNormal"/>
              <w:ind w:left="567"/>
            </w:pPr>
            <w:r>
              <w:t>покупная энергия, в том числе:</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2.1.2.1</w:t>
            </w:r>
          </w:p>
        </w:tc>
        <w:tc>
          <w:tcPr>
            <w:tcW w:w="3855" w:type="dxa"/>
          </w:tcPr>
          <w:p w:rsidR="004A411A" w:rsidRDefault="004A411A">
            <w:pPr>
              <w:pStyle w:val="ConsPlusNormal"/>
              <w:ind w:left="850"/>
            </w:pPr>
            <w:r>
              <w:t>покупная электрическая энергия (мощность) всего, в том числе:</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bookmarkStart w:id="158" w:name="P1442"/>
            <w:bookmarkEnd w:id="158"/>
            <w:r>
              <w:t>2.1.2.1.1</w:t>
            </w:r>
          </w:p>
        </w:tc>
        <w:tc>
          <w:tcPr>
            <w:tcW w:w="3855" w:type="dxa"/>
          </w:tcPr>
          <w:p w:rsidR="004A411A" w:rsidRDefault="004A411A">
            <w:pPr>
              <w:pStyle w:val="ConsPlusNormal"/>
              <w:ind w:left="1134"/>
            </w:pPr>
            <w:r>
              <w:t>на технологические цели, включая энергию на компенсацию потерь при ее передаче</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2.1.2.1.2</w:t>
            </w:r>
          </w:p>
        </w:tc>
        <w:tc>
          <w:tcPr>
            <w:tcW w:w="3855" w:type="dxa"/>
          </w:tcPr>
          <w:p w:rsidR="004A411A" w:rsidRDefault="004A411A">
            <w:pPr>
              <w:pStyle w:val="ConsPlusNormal"/>
              <w:ind w:left="1134"/>
            </w:pPr>
            <w:r>
              <w:t>для последующей перепродажи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2.1.2.2</w:t>
            </w:r>
          </w:p>
        </w:tc>
        <w:tc>
          <w:tcPr>
            <w:tcW w:w="3855" w:type="dxa"/>
          </w:tcPr>
          <w:p w:rsidR="004A411A" w:rsidRDefault="004A411A">
            <w:pPr>
              <w:pStyle w:val="ConsPlusNormal"/>
              <w:ind w:left="850"/>
            </w:pPr>
            <w:r>
              <w:t xml:space="preserve">покупная тепловая энергия </w:t>
            </w:r>
            <w:r>
              <w:lastRenderedPageBreak/>
              <w:t>(мощность)</w:t>
            </w:r>
          </w:p>
        </w:tc>
        <w:tc>
          <w:tcPr>
            <w:tcW w:w="907" w:type="dxa"/>
            <w:vAlign w:val="center"/>
          </w:tcPr>
          <w:p w:rsidR="004A411A" w:rsidRDefault="004A411A">
            <w:pPr>
              <w:pStyle w:val="ConsPlusNormal"/>
              <w:jc w:val="center"/>
            </w:pPr>
            <w:r>
              <w:lastRenderedPageBreak/>
              <w:t xml:space="preserve">млн. </w:t>
            </w:r>
            <w:r>
              <w:lastRenderedPageBreak/>
              <w:t>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2.1.3</w:t>
            </w:r>
          </w:p>
        </w:tc>
        <w:tc>
          <w:tcPr>
            <w:tcW w:w="3855" w:type="dxa"/>
          </w:tcPr>
          <w:p w:rsidR="004A411A" w:rsidRDefault="004A411A">
            <w:pPr>
              <w:pStyle w:val="ConsPlusNormal"/>
              <w:ind w:left="567"/>
            </w:pPr>
            <w:r>
              <w:t>сырье, материалы, запасные части, инструменты</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2.1.4</w:t>
            </w:r>
          </w:p>
        </w:tc>
        <w:tc>
          <w:tcPr>
            <w:tcW w:w="3855" w:type="dxa"/>
            <w:vAlign w:val="center"/>
          </w:tcPr>
          <w:p w:rsidR="004A411A" w:rsidRDefault="004A411A">
            <w:pPr>
              <w:pStyle w:val="ConsPlusNormal"/>
              <w:ind w:left="567"/>
            </w:pPr>
            <w:r>
              <w:t>прочие материальные расходы</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II.II</w:t>
            </w:r>
          </w:p>
        </w:tc>
        <w:tc>
          <w:tcPr>
            <w:tcW w:w="3855" w:type="dxa"/>
          </w:tcPr>
          <w:p w:rsidR="004A411A" w:rsidRDefault="004A411A">
            <w:pPr>
              <w:pStyle w:val="ConsPlusNormal"/>
              <w:ind w:left="283"/>
            </w:pPr>
            <w:r>
              <w:t>Работы и услуги производственного характера всего, в том числе:</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bookmarkStart w:id="159" w:name="P1490"/>
            <w:bookmarkEnd w:id="159"/>
            <w:r>
              <w:t>2.2.1</w:t>
            </w:r>
          </w:p>
        </w:tc>
        <w:tc>
          <w:tcPr>
            <w:tcW w:w="3855" w:type="dxa"/>
          </w:tcPr>
          <w:p w:rsidR="004A411A" w:rsidRDefault="004A411A">
            <w:pPr>
              <w:pStyle w:val="ConsPlusNormal"/>
              <w:ind w:left="567"/>
            </w:pPr>
            <w:r>
              <w:t>услуги по передаче электрической энергии по единой (национальной) общероссийской электрической сети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bookmarkStart w:id="160" w:name="P1498"/>
            <w:bookmarkEnd w:id="160"/>
            <w:r>
              <w:t>2.2.2</w:t>
            </w:r>
          </w:p>
        </w:tc>
        <w:tc>
          <w:tcPr>
            <w:tcW w:w="3855" w:type="dxa"/>
          </w:tcPr>
          <w:p w:rsidR="004A411A" w:rsidRDefault="004A411A">
            <w:pPr>
              <w:pStyle w:val="ConsPlusNormal"/>
              <w:ind w:left="567"/>
            </w:pPr>
            <w:r>
              <w:t>услуги по передаче электрической энергии по сетям территориальной сетевой организации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2.2.3</w:t>
            </w:r>
          </w:p>
        </w:tc>
        <w:tc>
          <w:tcPr>
            <w:tcW w:w="3855" w:type="dxa"/>
          </w:tcPr>
          <w:p w:rsidR="004A411A" w:rsidRDefault="004A411A">
            <w:pPr>
              <w:pStyle w:val="ConsPlusNormal"/>
              <w:ind w:left="567"/>
            </w:pPr>
            <w:r>
              <w:t>услуги по передаче тепловой энергии, теплоносителя</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2.2.4</w:t>
            </w:r>
          </w:p>
        </w:tc>
        <w:tc>
          <w:tcPr>
            <w:tcW w:w="3855" w:type="dxa"/>
          </w:tcPr>
          <w:p w:rsidR="004A411A" w:rsidRDefault="004A411A">
            <w:pPr>
              <w:pStyle w:val="ConsPlusNormal"/>
              <w:ind w:left="567"/>
            </w:pPr>
            <w:r>
              <w:t xml:space="preserve">услуги инфраструктурных организаций </w:t>
            </w:r>
            <w:hyperlink w:anchor="P3910">
              <w:r>
                <w:rPr>
                  <w:color w:val="0000FF"/>
                </w:rPr>
                <w:t>&lt;*****&gt;</w:t>
              </w:r>
            </w:hyperlink>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2.2.5</w:t>
            </w:r>
          </w:p>
        </w:tc>
        <w:tc>
          <w:tcPr>
            <w:tcW w:w="3855" w:type="dxa"/>
          </w:tcPr>
          <w:p w:rsidR="004A411A" w:rsidRDefault="004A411A">
            <w:pPr>
              <w:pStyle w:val="ConsPlusNormal"/>
              <w:ind w:left="567"/>
            </w:pPr>
            <w:r>
              <w:t>прочие услуги производственного характера</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II.III</w:t>
            </w:r>
          </w:p>
        </w:tc>
        <w:tc>
          <w:tcPr>
            <w:tcW w:w="3855" w:type="dxa"/>
          </w:tcPr>
          <w:p w:rsidR="004A411A" w:rsidRDefault="004A411A">
            <w:pPr>
              <w:pStyle w:val="ConsPlusNormal"/>
              <w:ind w:left="283"/>
            </w:pPr>
            <w:r>
              <w:t>Расходы на оплату труда с учетом страховых взносов</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II.IV</w:t>
            </w:r>
          </w:p>
        </w:tc>
        <w:tc>
          <w:tcPr>
            <w:tcW w:w="3855" w:type="dxa"/>
          </w:tcPr>
          <w:p w:rsidR="004A411A" w:rsidRDefault="004A411A">
            <w:pPr>
              <w:pStyle w:val="ConsPlusNormal"/>
              <w:ind w:left="283"/>
            </w:pPr>
            <w:r>
              <w:t>Амортизация основных средств и нематериальных активов</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II.V</w:t>
            </w:r>
          </w:p>
        </w:tc>
        <w:tc>
          <w:tcPr>
            <w:tcW w:w="3855" w:type="dxa"/>
          </w:tcPr>
          <w:p w:rsidR="004A411A" w:rsidRDefault="004A411A">
            <w:pPr>
              <w:pStyle w:val="ConsPlusNormal"/>
              <w:ind w:left="283"/>
            </w:pPr>
            <w:r>
              <w:t>Налоги и сборы всего, в том числе:</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2.5.1</w:t>
            </w:r>
          </w:p>
        </w:tc>
        <w:tc>
          <w:tcPr>
            <w:tcW w:w="3855" w:type="dxa"/>
          </w:tcPr>
          <w:p w:rsidR="004A411A" w:rsidRDefault="004A411A">
            <w:pPr>
              <w:pStyle w:val="ConsPlusNormal"/>
              <w:ind w:left="567"/>
            </w:pPr>
            <w:r>
              <w:t>налог на имущество организации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2.5.2</w:t>
            </w:r>
          </w:p>
        </w:tc>
        <w:tc>
          <w:tcPr>
            <w:tcW w:w="3855" w:type="dxa"/>
            <w:vAlign w:val="center"/>
          </w:tcPr>
          <w:p w:rsidR="004A411A" w:rsidRDefault="004A411A">
            <w:pPr>
              <w:pStyle w:val="ConsPlusNormal"/>
              <w:ind w:left="567"/>
            </w:pPr>
            <w:r>
              <w:t>прочие налоги и сборы</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II.VI</w:t>
            </w:r>
          </w:p>
        </w:tc>
        <w:tc>
          <w:tcPr>
            <w:tcW w:w="3855" w:type="dxa"/>
          </w:tcPr>
          <w:p w:rsidR="004A411A" w:rsidRDefault="004A411A">
            <w:pPr>
              <w:pStyle w:val="ConsPlusNormal"/>
              <w:ind w:left="283"/>
            </w:pPr>
            <w:r>
              <w:t>Прочие расходы всего, в том числе:</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2.6.1</w:t>
            </w:r>
          </w:p>
        </w:tc>
        <w:tc>
          <w:tcPr>
            <w:tcW w:w="3855" w:type="dxa"/>
          </w:tcPr>
          <w:p w:rsidR="004A411A" w:rsidRDefault="004A411A">
            <w:pPr>
              <w:pStyle w:val="ConsPlusNormal"/>
              <w:ind w:left="567"/>
            </w:pPr>
            <w:r>
              <w:t>работы и услуги непроизводственного характера</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2.6.2</w:t>
            </w:r>
          </w:p>
        </w:tc>
        <w:tc>
          <w:tcPr>
            <w:tcW w:w="3855" w:type="dxa"/>
          </w:tcPr>
          <w:p w:rsidR="004A411A" w:rsidRDefault="004A411A">
            <w:pPr>
              <w:pStyle w:val="ConsPlusNormal"/>
              <w:ind w:left="567"/>
            </w:pPr>
            <w:r>
              <w:t>арендная плата, лизинговые платежи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2.6.3</w:t>
            </w:r>
          </w:p>
        </w:tc>
        <w:tc>
          <w:tcPr>
            <w:tcW w:w="3855" w:type="dxa"/>
            <w:vAlign w:val="center"/>
          </w:tcPr>
          <w:p w:rsidR="004A411A" w:rsidRDefault="004A411A">
            <w:pPr>
              <w:pStyle w:val="ConsPlusNormal"/>
              <w:ind w:left="567"/>
            </w:pPr>
            <w:r>
              <w:t>иные прочие расходы</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II.VII</w:t>
            </w:r>
          </w:p>
        </w:tc>
        <w:tc>
          <w:tcPr>
            <w:tcW w:w="3855" w:type="dxa"/>
          </w:tcPr>
          <w:p w:rsidR="004A411A" w:rsidRDefault="004A411A">
            <w:pPr>
              <w:pStyle w:val="ConsPlusNormal"/>
              <w:ind w:left="283"/>
            </w:pPr>
            <w:r>
              <w:t>Иные сведения:</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2.7.1</w:t>
            </w:r>
          </w:p>
        </w:tc>
        <w:tc>
          <w:tcPr>
            <w:tcW w:w="3855" w:type="dxa"/>
            <w:vAlign w:val="center"/>
          </w:tcPr>
          <w:p w:rsidR="004A411A" w:rsidRDefault="004A411A">
            <w:pPr>
              <w:pStyle w:val="ConsPlusNormal"/>
              <w:ind w:left="567"/>
            </w:pPr>
            <w:r>
              <w:t>Расходы на ремонт</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2.7.2</w:t>
            </w:r>
          </w:p>
        </w:tc>
        <w:tc>
          <w:tcPr>
            <w:tcW w:w="3855" w:type="dxa"/>
            <w:vAlign w:val="center"/>
          </w:tcPr>
          <w:p w:rsidR="004A411A" w:rsidRDefault="004A411A">
            <w:pPr>
              <w:pStyle w:val="ConsPlusNormal"/>
              <w:ind w:left="567"/>
            </w:pPr>
            <w:r>
              <w:t>Коммерческие расходы</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2.7.3</w:t>
            </w:r>
          </w:p>
        </w:tc>
        <w:tc>
          <w:tcPr>
            <w:tcW w:w="3855" w:type="dxa"/>
            <w:vAlign w:val="center"/>
          </w:tcPr>
          <w:p w:rsidR="004A411A" w:rsidRDefault="004A411A">
            <w:pPr>
              <w:pStyle w:val="ConsPlusNormal"/>
              <w:ind w:left="567"/>
            </w:pPr>
            <w:r>
              <w:t>Управленческие расходы</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bookmarkStart w:id="161" w:name="P1634"/>
            <w:bookmarkEnd w:id="161"/>
            <w:r>
              <w:t>III</w:t>
            </w:r>
          </w:p>
        </w:tc>
        <w:tc>
          <w:tcPr>
            <w:tcW w:w="3855" w:type="dxa"/>
          </w:tcPr>
          <w:p w:rsidR="004A411A" w:rsidRDefault="004A411A">
            <w:pPr>
              <w:pStyle w:val="ConsPlusNormal"/>
            </w:pPr>
            <w:r>
              <w:t>Прибыль (убыток) от продаж (</w:t>
            </w:r>
            <w:hyperlink w:anchor="P1170">
              <w:r>
                <w:rPr>
                  <w:color w:val="0000FF"/>
                </w:rPr>
                <w:t>строка I</w:t>
              </w:r>
            </w:hyperlink>
            <w:r>
              <w:t xml:space="preserve"> - </w:t>
            </w:r>
            <w:hyperlink w:anchor="P1290">
              <w:r>
                <w:rPr>
                  <w:color w:val="0000FF"/>
                </w:rPr>
                <w:t>строка II</w:t>
              </w:r>
            </w:hyperlink>
            <w:r>
              <w:t>) всего, в том числе:</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3.1</w:t>
            </w:r>
          </w:p>
        </w:tc>
        <w:tc>
          <w:tcPr>
            <w:tcW w:w="3855" w:type="dxa"/>
          </w:tcPr>
          <w:p w:rsidR="004A411A" w:rsidRDefault="004A411A">
            <w:pPr>
              <w:pStyle w:val="ConsPlusNormal"/>
              <w:ind w:left="283"/>
            </w:pPr>
            <w:r>
              <w:t>Производство и поставка электрической энергии и мощности всего, в том числе:</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3.1.1</w:t>
            </w:r>
          </w:p>
        </w:tc>
        <w:tc>
          <w:tcPr>
            <w:tcW w:w="3855" w:type="dxa"/>
          </w:tcPr>
          <w:p w:rsidR="004A411A" w:rsidRDefault="004A411A">
            <w:pPr>
              <w:pStyle w:val="ConsPlusNormal"/>
              <w:ind w:left="567"/>
            </w:pPr>
            <w:r>
              <w:t>производство и поставка электрической энергии на оптовом рынке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3.1.2</w:t>
            </w:r>
          </w:p>
        </w:tc>
        <w:tc>
          <w:tcPr>
            <w:tcW w:w="3855" w:type="dxa"/>
          </w:tcPr>
          <w:p w:rsidR="004A411A" w:rsidRDefault="004A411A">
            <w:pPr>
              <w:pStyle w:val="ConsPlusNormal"/>
              <w:ind w:left="567"/>
            </w:pPr>
            <w:r>
              <w:t>производство и поставка электрической мощности на оптовом рынке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3.1.3</w:t>
            </w:r>
          </w:p>
        </w:tc>
        <w:tc>
          <w:tcPr>
            <w:tcW w:w="3855" w:type="dxa"/>
          </w:tcPr>
          <w:p w:rsidR="004A411A" w:rsidRDefault="004A411A">
            <w:pPr>
              <w:pStyle w:val="ConsPlusNormal"/>
              <w:ind w:left="567"/>
            </w:pPr>
            <w:r>
              <w:t>производство и поставка электрической энергии (мощности) на розничных рынках электрической энергии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3.2</w:t>
            </w:r>
          </w:p>
        </w:tc>
        <w:tc>
          <w:tcPr>
            <w:tcW w:w="3855" w:type="dxa"/>
          </w:tcPr>
          <w:p w:rsidR="004A411A" w:rsidRDefault="004A411A">
            <w:pPr>
              <w:pStyle w:val="ConsPlusNormal"/>
              <w:ind w:left="283"/>
            </w:pPr>
            <w:r>
              <w:t>Производство и поставка тепловой энергии (мощности)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3.3</w:t>
            </w:r>
          </w:p>
        </w:tc>
        <w:tc>
          <w:tcPr>
            <w:tcW w:w="3855" w:type="dxa"/>
          </w:tcPr>
          <w:p w:rsidR="004A411A" w:rsidRDefault="004A411A">
            <w:pPr>
              <w:pStyle w:val="ConsPlusNormal"/>
              <w:ind w:left="283"/>
            </w:pPr>
            <w:r>
              <w:t>Оказание услуг по передаче электрической энергии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3.4</w:t>
            </w:r>
          </w:p>
        </w:tc>
        <w:tc>
          <w:tcPr>
            <w:tcW w:w="3855" w:type="dxa"/>
          </w:tcPr>
          <w:p w:rsidR="004A411A" w:rsidRDefault="004A411A">
            <w:pPr>
              <w:pStyle w:val="ConsPlusNormal"/>
              <w:ind w:left="283"/>
            </w:pPr>
            <w:r>
              <w:t>Оказание услуг по передаче тепловой энергии, теплоносителя</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3.5</w:t>
            </w:r>
          </w:p>
        </w:tc>
        <w:tc>
          <w:tcPr>
            <w:tcW w:w="3855" w:type="dxa"/>
          </w:tcPr>
          <w:p w:rsidR="004A411A" w:rsidRDefault="004A411A">
            <w:pPr>
              <w:pStyle w:val="ConsPlusNormal"/>
              <w:ind w:left="283"/>
            </w:pPr>
            <w:r>
              <w:t>Оказание услуг по технологическому присоединению</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3.6</w:t>
            </w:r>
          </w:p>
        </w:tc>
        <w:tc>
          <w:tcPr>
            <w:tcW w:w="3855" w:type="dxa"/>
          </w:tcPr>
          <w:p w:rsidR="004A411A" w:rsidRDefault="004A411A">
            <w:pPr>
              <w:pStyle w:val="ConsPlusNormal"/>
              <w:ind w:left="283"/>
            </w:pPr>
            <w:r>
              <w:t>Реализация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3.7</w:t>
            </w:r>
          </w:p>
        </w:tc>
        <w:tc>
          <w:tcPr>
            <w:tcW w:w="3855" w:type="dxa"/>
          </w:tcPr>
          <w:p w:rsidR="004A411A" w:rsidRDefault="004A411A">
            <w:pPr>
              <w:pStyle w:val="ConsPlusNormal"/>
              <w:ind w:left="283"/>
            </w:pPr>
            <w:r>
              <w:t xml:space="preserve">Реализации тепловой энергии </w:t>
            </w:r>
            <w:r>
              <w:lastRenderedPageBreak/>
              <w:t>(мощности)</w:t>
            </w:r>
          </w:p>
        </w:tc>
        <w:tc>
          <w:tcPr>
            <w:tcW w:w="907" w:type="dxa"/>
            <w:vAlign w:val="center"/>
          </w:tcPr>
          <w:p w:rsidR="004A411A" w:rsidRDefault="004A411A">
            <w:pPr>
              <w:pStyle w:val="ConsPlusNormal"/>
              <w:jc w:val="center"/>
            </w:pPr>
            <w:r>
              <w:lastRenderedPageBreak/>
              <w:t xml:space="preserve">млн. </w:t>
            </w:r>
            <w:r>
              <w:lastRenderedPageBreak/>
              <w:t>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3.8</w:t>
            </w:r>
          </w:p>
        </w:tc>
        <w:tc>
          <w:tcPr>
            <w:tcW w:w="3855" w:type="dxa"/>
          </w:tcPr>
          <w:p w:rsidR="004A411A" w:rsidRDefault="004A411A">
            <w:pPr>
              <w:pStyle w:val="ConsPlusNormal"/>
              <w:ind w:left="283"/>
            </w:pPr>
            <w:r>
              <w:t>Оказание услуг по оперативно-диспетчерскому управлению в электроэнергетике всего, в том числе:</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3.8.1</w:t>
            </w:r>
          </w:p>
        </w:tc>
        <w:tc>
          <w:tcPr>
            <w:tcW w:w="3855" w:type="dxa"/>
          </w:tcPr>
          <w:p w:rsidR="004A411A" w:rsidRDefault="004A411A">
            <w:pPr>
              <w:pStyle w:val="ConsPlusNormal"/>
              <w:ind w:left="567"/>
            </w:pPr>
            <w:r>
              <w:t>в части управления технологическими режимами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3.8.2</w:t>
            </w:r>
          </w:p>
        </w:tc>
        <w:tc>
          <w:tcPr>
            <w:tcW w:w="3855" w:type="dxa"/>
          </w:tcPr>
          <w:p w:rsidR="004A411A" w:rsidRDefault="004A411A">
            <w:pPr>
              <w:pStyle w:val="ConsPlusNormal"/>
              <w:ind w:left="567"/>
            </w:pPr>
            <w:r>
              <w:t>в части обеспечения надежности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3.9</w:t>
            </w:r>
          </w:p>
        </w:tc>
        <w:tc>
          <w:tcPr>
            <w:tcW w:w="3855" w:type="dxa"/>
          </w:tcPr>
          <w:p w:rsidR="004A411A" w:rsidRDefault="004A411A">
            <w:pPr>
              <w:pStyle w:val="ConsPlusNormal"/>
              <w:ind w:left="283"/>
            </w:pPr>
            <w:r>
              <w:t>Прочая деятельность</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bookmarkStart w:id="162" w:name="P1754"/>
            <w:bookmarkEnd w:id="162"/>
            <w:r>
              <w:t>IV</w:t>
            </w:r>
          </w:p>
        </w:tc>
        <w:tc>
          <w:tcPr>
            <w:tcW w:w="3855" w:type="dxa"/>
          </w:tcPr>
          <w:p w:rsidR="004A411A" w:rsidRDefault="004A411A">
            <w:pPr>
              <w:pStyle w:val="ConsPlusNormal"/>
            </w:pPr>
            <w:r>
              <w:t>Прочие доходы и расходы (сальдо) (</w:t>
            </w:r>
            <w:hyperlink w:anchor="P1762">
              <w:r>
                <w:rPr>
                  <w:color w:val="0000FF"/>
                </w:rPr>
                <w:t>строка 4.1</w:t>
              </w:r>
            </w:hyperlink>
            <w:r>
              <w:t xml:space="preserve"> - </w:t>
            </w:r>
            <w:hyperlink w:anchor="P1810">
              <w:r>
                <w:rPr>
                  <w:color w:val="0000FF"/>
                </w:rPr>
                <w:t>строка 4.2</w:t>
              </w:r>
            </w:hyperlink>
            <w:r>
              <w:t>)</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bookmarkStart w:id="163" w:name="P1762"/>
            <w:bookmarkEnd w:id="163"/>
            <w:r>
              <w:t>4.1</w:t>
            </w:r>
          </w:p>
        </w:tc>
        <w:tc>
          <w:tcPr>
            <w:tcW w:w="3855" w:type="dxa"/>
          </w:tcPr>
          <w:p w:rsidR="004A411A" w:rsidRDefault="004A411A">
            <w:pPr>
              <w:pStyle w:val="ConsPlusNormal"/>
              <w:ind w:left="283"/>
            </w:pPr>
            <w:r>
              <w:t>Прочие доходы всего, в том числе:</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4.1.1</w:t>
            </w:r>
          </w:p>
        </w:tc>
        <w:tc>
          <w:tcPr>
            <w:tcW w:w="3855" w:type="dxa"/>
          </w:tcPr>
          <w:p w:rsidR="004A411A" w:rsidRDefault="004A411A">
            <w:pPr>
              <w:pStyle w:val="ConsPlusNormal"/>
              <w:ind w:left="567"/>
            </w:pPr>
            <w:r>
              <w:t>доходы от участия в других организациях</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4.1.2</w:t>
            </w:r>
          </w:p>
        </w:tc>
        <w:tc>
          <w:tcPr>
            <w:tcW w:w="3855" w:type="dxa"/>
            <w:vAlign w:val="center"/>
          </w:tcPr>
          <w:p w:rsidR="004A411A" w:rsidRDefault="004A411A">
            <w:pPr>
              <w:pStyle w:val="ConsPlusNormal"/>
              <w:ind w:left="567"/>
            </w:pPr>
            <w:r>
              <w:t>проценты к получению</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4.1.3</w:t>
            </w:r>
          </w:p>
        </w:tc>
        <w:tc>
          <w:tcPr>
            <w:tcW w:w="3855" w:type="dxa"/>
          </w:tcPr>
          <w:p w:rsidR="004A411A" w:rsidRDefault="004A411A">
            <w:pPr>
              <w:pStyle w:val="ConsPlusNormal"/>
              <w:ind w:left="567"/>
            </w:pPr>
            <w:r>
              <w:t>восстановление резервов всего, в том числе:</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4.1.3.1</w:t>
            </w:r>
          </w:p>
        </w:tc>
        <w:tc>
          <w:tcPr>
            <w:tcW w:w="3855" w:type="dxa"/>
            <w:vAlign w:val="center"/>
          </w:tcPr>
          <w:p w:rsidR="004A411A" w:rsidRDefault="004A411A">
            <w:pPr>
              <w:pStyle w:val="ConsPlusNormal"/>
              <w:ind w:left="850"/>
            </w:pPr>
            <w:r>
              <w:t>по сомнительным долгам</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4.1.4</w:t>
            </w:r>
          </w:p>
        </w:tc>
        <w:tc>
          <w:tcPr>
            <w:tcW w:w="3855" w:type="dxa"/>
          </w:tcPr>
          <w:p w:rsidR="004A411A" w:rsidRDefault="004A411A">
            <w:pPr>
              <w:pStyle w:val="ConsPlusNormal"/>
              <w:ind w:left="567"/>
            </w:pPr>
            <w:r>
              <w:t>прочие внереализационные доходы</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bookmarkStart w:id="164" w:name="P1810"/>
            <w:bookmarkEnd w:id="164"/>
            <w:r>
              <w:lastRenderedPageBreak/>
              <w:t>4.2</w:t>
            </w:r>
          </w:p>
        </w:tc>
        <w:tc>
          <w:tcPr>
            <w:tcW w:w="3855" w:type="dxa"/>
          </w:tcPr>
          <w:p w:rsidR="004A411A" w:rsidRDefault="004A411A">
            <w:pPr>
              <w:pStyle w:val="ConsPlusNormal"/>
              <w:ind w:left="283"/>
            </w:pPr>
            <w:r>
              <w:t>Прочие расходы всего, в том числе:</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4.2.1</w:t>
            </w:r>
          </w:p>
        </w:tc>
        <w:tc>
          <w:tcPr>
            <w:tcW w:w="3855" w:type="dxa"/>
          </w:tcPr>
          <w:p w:rsidR="004A411A" w:rsidRDefault="004A411A">
            <w:pPr>
              <w:pStyle w:val="ConsPlusNormal"/>
              <w:ind w:left="567"/>
            </w:pPr>
            <w:r>
              <w:t>расходы, связанные с персоналом</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4.2.2</w:t>
            </w:r>
          </w:p>
        </w:tc>
        <w:tc>
          <w:tcPr>
            <w:tcW w:w="3855" w:type="dxa"/>
            <w:vAlign w:val="center"/>
          </w:tcPr>
          <w:p w:rsidR="004A411A" w:rsidRDefault="004A411A">
            <w:pPr>
              <w:pStyle w:val="ConsPlusNormal"/>
              <w:ind w:left="567"/>
            </w:pPr>
            <w:r>
              <w:t>проценты к уплате</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4.2.3</w:t>
            </w:r>
          </w:p>
        </w:tc>
        <w:tc>
          <w:tcPr>
            <w:tcW w:w="3855" w:type="dxa"/>
          </w:tcPr>
          <w:p w:rsidR="004A411A" w:rsidRDefault="004A411A">
            <w:pPr>
              <w:pStyle w:val="ConsPlusNormal"/>
              <w:ind w:left="567"/>
            </w:pPr>
            <w:r>
              <w:t>создание резервов всего, в том числе:</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4.2.3.1</w:t>
            </w:r>
          </w:p>
        </w:tc>
        <w:tc>
          <w:tcPr>
            <w:tcW w:w="3855" w:type="dxa"/>
            <w:vAlign w:val="center"/>
          </w:tcPr>
          <w:p w:rsidR="004A411A" w:rsidRDefault="004A411A">
            <w:pPr>
              <w:pStyle w:val="ConsPlusNormal"/>
              <w:ind w:left="850"/>
            </w:pPr>
            <w:r>
              <w:t>по сомнительным долгам</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4.2.4</w:t>
            </w:r>
          </w:p>
        </w:tc>
        <w:tc>
          <w:tcPr>
            <w:tcW w:w="3855" w:type="dxa"/>
          </w:tcPr>
          <w:p w:rsidR="004A411A" w:rsidRDefault="004A411A">
            <w:pPr>
              <w:pStyle w:val="ConsPlusNormal"/>
              <w:ind w:left="567"/>
            </w:pPr>
            <w:r>
              <w:t>прочие внереализационные расходы</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V</w:t>
            </w:r>
          </w:p>
        </w:tc>
        <w:tc>
          <w:tcPr>
            <w:tcW w:w="3855" w:type="dxa"/>
          </w:tcPr>
          <w:p w:rsidR="004A411A" w:rsidRDefault="004A411A">
            <w:pPr>
              <w:pStyle w:val="ConsPlusNormal"/>
            </w:pPr>
            <w:r>
              <w:t>Прибыль (убыток) до налогообложения (</w:t>
            </w:r>
            <w:hyperlink w:anchor="P1634">
              <w:r>
                <w:rPr>
                  <w:color w:val="0000FF"/>
                </w:rPr>
                <w:t>строка III</w:t>
              </w:r>
            </w:hyperlink>
            <w:r>
              <w:t xml:space="preserve"> + </w:t>
            </w:r>
            <w:hyperlink w:anchor="P1754">
              <w:r>
                <w:rPr>
                  <w:color w:val="0000FF"/>
                </w:rPr>
                <w:t>строка IV</w:t>
              </w:r>
            </w:hyperlink>
            <w:r>
              <w:t>) всего, в том числе:</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5.1</w:t>
            </w:r>
          </w:p>
        </w:tc>
        <w:tc>
          <w:tcPr>
            <w:tcW w:w="3855" w:type="dxa"/>
          </w:tcPr>
          <w:p w:rsidR="004A411A" w:rsidRDefault="004A411A">
            <w:pPr>
              <w:pStyle w:val="ConsPlusNormal"/>
              <w:ind w:left="283"/>
            </w:pPr>
            <w:r>
              <w:t>Производство и поставка электрической энергии на оптовом рынке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5.1.1</w:t>
            </w:r>
          </w:p>
        </w:tc>
        <w:tc>
          <w:tcPr>
            <w:tcW w:w="3855" w:type="dxa"/>
          </w:tcPr>
          <w:p w:rsidR="004A411A" w:rsidRDefault="004A411A">
            <w:pPr>
              <w:pStyle w:val="ConsPlusNormal"/>
              <w:ind w:left="567"/>
            </w:pPr>
            <w:r>
              <w:t>производство и поставка электрической энергии на оптовом рынке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5.1.2</w:t>
            </w:r>
          </w:p>
        </w:tc>
        <w:tc>
          <w:tcPr>
            <w:tcW w:w="3855" w:type="dxa"/>
          </w:tcPr>
          <w:p w:rsidR="004A411A" w:rsidRDefault="004A411A">
            <w:pPr>
              <w:pStyle w:val="ConsPlusNormal"/>
              <w:ind w:left="567"/>
            </w:pPr>
            <w:r>
              <w:t xml:space="preserve">производство и поставка электрической мощности на оптовом рынке электрической </w:t>
            </w:r>
            <w:r>
              <w:lastRenderedPageBreak/>
              <w:t>энергии и мощности</w:t>
            </w:r>
          </w:p>
        </w:tc>
        <w:tc>
          <w:tcPr>
            <w:tcW w:w="907" w:type="dxa"/>
            <w:vAlign w:val="center"/>
          </w:tcPr>
          <w:p w:rsidR="004A411A" w:rsidRDefault="004A411A">
            <w:pPr>
              <w:pStyle w:val="ConsPlusNormal"/>
              <w:jc w:val="center"/>
            </w:pPr>
            <w:r>
              <w:lastRenderedPageBreak/>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5.1.3</w:t>
            </w:r>
          </w:p>
        </w:tc>
        <w:tc>
          <w:tcPr>
            <w:tcW w:w="3855" w:type="dxa"/>
          </w:tcPr>
          <w:p w:rsidR="004A411A" w:rsidRDefault="004A411A">
            <w:pPr>
              <w:pStyle w:val="ConsPlusNormal"/>
              <w:ind w:left="567"/>
            </w:pPr>
            <w:r>
              <w:t>производство и поставка электрической энергии (мощности) на розничных рынках электрической энергии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5.2</w:t>
            </w:r>
          </w:p>
        </w:tc>
        <w:tc>
          <w:tcPr>
            <w:tcW w:w="3855" w:type="dxa"/>
          </w:tcPr>
          <w:p w:rsidR="004A411A" w:rsidRDefault="004A411A">
            <w:pPr>
              <w:pStyle w:val="ConsPlusNormal"/>
              <w:ind w:left="283"/>
            </w:pPr>
            <w:r>
              <w:t>Производство и поставка тепловой энергии (мощности)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5.3</w:t>
            </w:r>
          </w:p>
        </w:tc>
        <w:tc>
          <w:tcPr>
            <w:tcW w:w="3855" w:type="dxa"/>
          </w:tcPr>
          <w:p w:rsidR="004A411A" w:rsidRDefault="004A411A">
            <w:pPr>
              <w:pStyle w:val="ConsPlusNormal"/>
              <w:ind w:left="283"/>
            </w:pPr>
            <w:r>
              <w:t>Оказание услуг по передаче электрической энергии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5.4</w:t>
            </w:r>
          </w:p>
        </w:tc>
        <w:tc>
          <w:tcPr>
            <w:tcW w:w="3855" w:type="dxa"/>
          </w:tcPr>
          <w:p w:rsidR="004A411A" w:rsidRDefault="004A411A">
            <w:pPr>
              <w:pStyle w:val="ConsPlusNormal"/>
              <w:ind w:left="283"/>
            </w:pPr>
            <w:r>
              <w:t>Оказание услуг по передаче тепловой энергии, теплоносителя</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5.5</w:t>
            </w:r>
          </w:p>
        </w:tc>
        <w:tc>
          <w:tcPr>
            <w:tcW w:w="3855" w:type="dxa"/>
          </w:tcPr>
          <w:p w:rsidR="004A411A" w:rsidRDefault="004A411A">
            <w:pPr>
              <w:pStyle w:val="ConsPlusNormal"/>
              <w:ind w:left="283"/>
            </w:pPr>
            <w:r>
              <w:t>Оказание услуг по технологическому присоединению</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5.6</w:t>
            </w:r>
          </w:p>
        </w:tc>
        <w:tc>
          <w:tcPr>
            <w:tcW w:w="3855" w:type="dxa"/>
          </w:tcPr>
          <w:p w:rsidR="004A411A" w:rsidRDefault="004A411A">
            <w:pPr>
              <w:pStyle w:val="ConsPlusNormal"/>
              <w:ind w:left="283"/>
            </w:pPr>
            <w:r>
              <w:t>Реализация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5.7</w:t>
            </w:r>
          </w:p>
        </w:tc>
        <w:tc>
          <w:tcPr>
            <w:tcW w:w="3855" w:type="dxa"/>
          </w:tcPr>
          <w:p w:rsidR="004A411A" w:rsidRDefault="004A411A">
            <w:pPr>
              <w:pStyle w:val="ConsPlusNormal"/>
              <w:ind w:left="283"/>
            </w:pPr>
            <w:r>
              <w:t>Реализации тепловой энергии (мощности)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5.8</w:t>
            </w:r>
          </w:p>
        </w:tc>
        <w:tc>
          <w:tcPr>
            <w:tcW w:w="3855" w:type="dxa"/>
          </w:tcPr>
          <w:p w:rsidR="004A411A" w:rsidRDefault="004A411A">
            <w:pPr>
              <w:pStyle w:val="ConsPlusNormal"/>
              <w:ind w:left="283"/>
            </w:pPr>
            <w:r>
              <w:t>Оказание услуг по оперативно-диспетчерскому управлению в электроэнергетике всего, в том числе:</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5.8.1</w:t>
            </w:r>
          </w:p>
        </w:tc>
        <w:tc>
          <w:tcPr>
            <w:tcW w:w="3855" w:type="dxa"/>
          </w:tcPr>
          <w:p w:rsidR="004A411A" w:rsidRDefault="004A411A">
            <w:pPr>
              <w:pStyle w:val="ConsPlusNormal"/>
              <w:ind w:left="567"/>
            </w:pPr>
            <w:r>
              <w:t>в части управления технологическими режимами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5.8.2</w:t>
            </w:r>
          </w:p>
        </w:tc>
        <w:tc>
          <w:tcPr>
            <w:tcW w:w="3855" w:type="dxa"/>
          </w:tcPr>
          <w:p w:rsidR="004A411A" w:rsidRDefault="004A411A">
            <w:pPr>
              <w:pStyle w:val="ConsPlusNormal"/>
              <w:ind w:left="567"/>
            </w:pPr>
            <w:r>
              <w:t>в части обеспечения надежности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5.9</w:t>
            </w:r>
          </w:p>
        </w:tc>
        <w:tc>
          <w:tcPr>
            <w:tcW w:w="3855" w:type="dxa"/>
            <w:vAlign w:val="center"/>
          </w:tcPr>
          <w:p w:rsidR="004A411A" w:rsidRDefault="004A411A">
            <w:pPr>
              <w:pStyle w:val="ConsPlusNormal"/>
              <w:ind w:left="283"/>
            </w:pPr>
            <w:r>
              <w:t>Прочая деятельность</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VI</w:t>
            </w:r>
          </w:p>
        </w:tc>
        <w:tc>
          <w:tcPr>
            <w:tcW w:w="3855" w:type="dxa"/>
          </w:tcPr>
          <w:p w:rsidR="004A411A" w:rsidRDefault="004A411A">
            <w:pPr>
              <w:pStyle w:val="ConsPlusNormal"/>
            </w:pPr>
            <w:r>
              <w:t>Налог на прибыль всего, в том числе:</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6.1</w:t>
            </w:r>
          </w:p>
        </w:tc>
        <w:tc>
          <w:tcPr>
            <w:tcW w:w="3855" w:type="dxa"/>
          </w:tcPr>
          <w:p w:rsidR="004A411A" w:rsidRDefault="004A411A">
            <w:pPr>
              <w:pStyle w:val="ConsPlusNormal"/>
              <w:ind w:left="283"/>
            </w:pPr>
            <w:r>
              <w:t>Производство и поставка электрической энергии и мощности всего, в том числе:</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6.1.1</w:t>
            </w:r>
          </w:p>
        </w:tc>
        <w:tc>
          <w:tcPr>
            <w:tcW w:w="3855" w:type="dxa"/>
          </w:tcPr>
          <w:p w:rsidR="004A411A" w:rsidRDefault="004A411A">
            <w:pPr>
              <w:pStyle w:val="ConsPlusNormal"/>
              <w:ind w:left="567"/>
            </w:pPr>
            <w:r>
              <w:t>производство и поставка электрической энергии на оптовом рынке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6.1.2</w:t>
            </w:r>
          </w:p>
        </w:tc>
        <w:tc>
          <w:tcPr>
            <w:tcW w:w="3855" w:type="dxa"/>
          </w:tcPr>
          <w:p w:rsidR="004A411A" w:rsidRDefault="004A411A">
            <w:pPr>
              <w:pStyle w:val="ConsPlusNormal"/>
              <w:ind w:left="567"/>
            </w:pPr>
            <w:r>
              <w:t>производство и поставка электрической мощности на оптовом рынке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6.1.3</w:t>
            </w:r>
          </w:p>
        </w:tc>
        <w:tc>
          <w:tcPr>
            <w:tcW w:w="3855" w:type="dxa"/>
          </w:tcPr>
          <w:p w:rsidR="004A411A" w:rsidRDefault="004A411A">
            <w:pPr>
              <w:pStyle w:val="ConsPlusNormal"/>
              <w:ind w:left="567"/>
            </w:pPr>
            <w:r>
              <w:t>производство и поставка электрической энергии (мощности) на розничных рынках электрической энергии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6.2</w:t>
            </w:r>
          </w:p>
        </w:tc>
        <w:tc>
          <w:tcPr>
            <w:tcW w:w="3855" w:type="dxa"/>
          </w:tcPr>
          <w:p w:rsidR="004A411A" w:rsidRDefault="004A411A">
            <w:pPr>
              <w:pStyle w:val="ConsPlusNormal"/>
              <w:ind w:left="283"/>
            </w:pPr>
            <w:r>
              <w:t>Производство и поставка тепловой энергии (мощности);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6.3</w:t>
            </w:r>
          </w:p>
        </w:tc>
        <w:tc>
          <w:tcPr>
            <w:tcW w:w="3855" w:type="dxa"/>
          </w:tcPr>
          <w:p w:rsidR="004A411A" w:rsidRDefault="004A411A">
            <w:pPr>
              <w:pStyle w:val="ConsPlusNormal"/>
              <w:ind w:left="283"/>
            </w:pPr>
            <w:r>
              <w:t>Оказание услуг по передаче электрической энергии;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6.4</w:t>
            </w:r>
          </w:p>
        </w:tc>
        <w:tc>
          <w:tcPr>
            <w:tcW w:w="3855" w:type="dxa"/>
          </w:tcPr>
          <w:p w:rsidR="004A411A" w:rsidRDefault="004A411A">
            <w:pPr>
              <w:pStyle w:val="ConsPlusNormal"/>
              <w:ind w:left="283"/>
            </w:pPr>
            <w:r>
              <w:t>Оказание услуг по передаче тепловой энергии, теплоносителя;</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6.5</w:t>
            </w:r>
          </w:p>
        </w:tc>
        <w:tc>
          <w:tcPr>
            <w:tcW w:w="3855" w:type="dxa"/>
          </w:tcPr>
          <w:p w:rsidR="004A411A" w:rsidRDefault="004A411A">
            <w:pPr>
              <w:pStyle w:val="ConsPlusNormal"/>
              <w:ind w:left="283"/>
            </w:pPr>
            <w:r>
              <w:t xml:space="preserve">Оказание услуг по </w:t>
            </w:r>
            <w:r>
              <w:lastRenderedPageBreak/>
              <w:t>технологическому присоединению;</w:t>
            </w:r>
          </w:p>
        </w:tc>
        <w:tc>
          <w:tcPr>
            <w:tcW w:w="907" w:type="dxa"/>
            <w:vAlign w:val="center"/>
          </w:tcPr>
          <w:p w:rsidR="004A411A" w:rsidRDefault="004A411A">
            <w:pPr>
              <w:pStyle w:val="ConsPlusNormal"/>
              <w:jc w:val="center"/>
            </w:pPr>
            <w:r>
              <w:lastRenderedPageBreak/>
              <w:t xml:space="preserve">млн. </w:t>
            </w:r>
            <w:r>
              <w:lastRenderedPageBreak/>
              <w:t>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6.6</w:t>
            </w:r>
          </w:p>
        </w:tc>
        <w:tc>
          <w:tcPr>
            <w:tcW w:w="3855" w:type="dxa"/>
          </w:tcPr>
          <w:p w:rsidR="004A411A" w:rsidRDefault="004A411A">
            <w:pPr>
              <w:pStyle w:val="ConsPlusNormal"/>
              <w:ind w:left="283"/>
            </w:pPr>
            <w:r>
              <w:t>Реализация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6.7</w:t>
            </w:r>
          </w:p>
        </w:tc>
        <w:tc>
          <w:tcPr>
            <w:tcW w:w="3855" w:type="dxa"/>
          </w:tcPr>
          <w:p w:rsidR="004A411A" w:rsidRDefault="004A411A">
            <w:pPr>
              <w:pStyle w:val="ConsPlusNormal"/>
              <w:ind w:left="283"/>
            </w:pPr>
            <w:r>
              <w:t>Реализации тепловой энергии (мощности);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6.8</w:t>
            </w:r>
          </w:p>
        </w:tc>
        <w:tc>
          <w:tcPr>
            <w:tcW w:w="3855" w:type="dxa"/>
          </w:tcPr>
          <w:p w:rsidR="004A411A" w:rsidRDefault="004A411A">
            <w:pPr>
              <w:pStyle w:val="ConsPlusNormal"/>
              <w:ind w:left="283"/>
            </w:pPr>
            <w:r>
              <w:t>Оказание услуг по оперативно-диспетчерскому управлению в электроэнергетике всего, в том числе:</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6.8.1</w:t>
            </w:r>
          </w:p>
        </w:tc>
        <w:tc>
          <w:tcPr>
            <w:tcW w:w="3855" w:type="dxa"/>
          </w:tcPr>
          <w:p w:rsidR="004A411A" w:rsidRDefault="004A411A">
            <w:pPr>
              <w:pStyle w:val="ConsPlusNormal"/>
              <w:ind w:left="567"/>
            </w:pPr>
            <w:r>
              <w:t>в части управления технологическими режимами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6.8.2</w:t>
            </w:r>
          </w:p>
        </w:tc>
        <w:tc>
          <w:tcPr>
            <w:tcW w:w="3855" w:type="dxa"/>
          </w:tcPr>
          <w:p w:rsidR="004A411A" w:rsidRDefault="004A411A">
            <w:pPr>
              <w:pStyle w:val="ConsPlusNormal"/>
              <w:ind w:left="567"/>
            </w:pPr>
            <w:r>
              <w:t>в части обеспечения надежности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6.9</w:t>
            </w:r>
          </w:p>
        </w:tc>
        <w:tc>
          <w:tcPr>
            <w:tcW w:w="3855" w:type="dxa"/>
            <w:vAlign w:val="center"/>
          </w:tcPr>
          <w:p w:rsidR="004A411A" w:rsidRDefault="004A411A">
            <w:pPr>
              <w:pStyle w:val="ConsPlusNormal"/>
              <w:ind w:left="283"/>
            </w:pPr>
            <w:r>
              <w:t>Прочая деятельность;</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VII</w:t>
            </w:r>
          </w:p>
        </w:tc>
        <w:tc>
          <w:tcPr>
            <w:tcW w:w="3855" w:type="dxa"/>
          </w:tcPr>
          <w:p w:rsidR="004A411A" w:rsidRDefault="004A411A">
            <w:pPr>
              <w:pStyle w:val="ConsPlusNormal"/>
            </w:pPr>
            <w:r>
              <w:t>Чистая прибыль (убыток) всего, в том числе:</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7.1</w:t>
            </w:r>
          </w:p>
        </w:tc>
        <w:tc>
          <w:tcPr>
            <w:tcW w:w="3855" w:type="dxa"/>
          </w:tcPr>
          <w:p w:rsidR="004A411A" w:rsidRDefault="004A411A">
            <w:pPr>
              <w:pStyle w:val="ConsPlusNormal"/>
              <w:ind w:left="283"/>
            </w:pPr>
            <w:r>
              <w:t>Производство и поставка электрической энергии и мощности всего, в том числе:</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7.1.1</w:t>
            </w:r>
          </w:p>
        </w:tc>
        <w:tc>
          <w:tcPr>
            <w:tcW w:w="3855" w:type="dxa"/>
          </w:tcPr>
          <w:p w:rsidR="004A411A" w:rsidRDefault="004A411A">
            <w:pPr>
              <w:pStyle w:val="ConsPlusNormal"/>
              <w:ind w:left="567"/>
            </w:pPr>
            <w:r>
              <w:t>производство и поставка электрической энергии на оптовом рынке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7.1.2</w:t>
            </w:r>
          </w:p>
        </w:tc>
        <w:tc>
          <w:tcPr>
            <w:tcW w:w="3855" w:type="dxa"/>
          </w:tcPr>
          <w:p w:rsidR="004A411A" w:rsidRDefault="004A411A">
            <w:pPr>
              <w:pStyle w:val="ConsPlusNormal"/>
              <w:ind w:left="567"/>
            </w:pPr>
            <w:r>
              <w:t xml:space="preserve">производство и поставка электрической мощности на </w:t>
            </w:r>
            <w:r>
              <w:lastRenderedPageBreak/>
              <w:t>оптовом рынке электрической энергии и мощности</w:t>
            </w:r>
          </w:p>
        </w:tc>
        <w:tc>
          <w:tcPr>
            <w:tcW w:w="907" w:type="dxa"/>
            <w:vAlign w:val="center"/>
          </w:tcPr>
          <w:p w:rsidR="004A411A" w:rsidRDefault="004A411A">
            <w:pPr>
              <w:pStyle w:val="ConsPlusNormal"/>
              <w:jc w:val="center"/>
            </w:pPr>
            <w:r>
              <w:lastRenderedPageBreak/>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7.1.3</w:t>
            </w:r>
          </w:p>
        </w:tc>
        <w:tc>
          <w:tcPr>
            <w:tcW w:w="3855" w:type="dxa"/>
          </w:tcPr>
          <w:p w:rsidR="004A411A" w:rsidRDefault="004A411A">
            <w:pPr>
              <w:pStyle w:val="ConsPlusNormal"/>
              <w:ind w:left="567"/>
            </w:pPr>
            <w:r>
              <w:t>производство и поставка электрической энергии (мощности) на розничных рынках электрической энергии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7.2</w:t>
            </w:r>
          </w:p>
        </w:tc>
        <w:tc>
          <w:tcPr>
            <w:tcW w:w="3855" w:type="dxa"/>
          </w:tcPr>
          <w:p w:rsidR="004A411A" w:rsidRDefault="004A411A">
            <w:pPr>
              <w:pStyle w:val="ConsPlusNormal"/>
              <w:ind w:left="283"/>
            </w:pPr>
            <w:r>
              <w:t>Производство и поставка тепловой энергии (мощности)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7.3</w:t>
            </w:r>
          </w:p>
        </w:tc>
        <w:tc>
          <w:tcPr>
            <w:tcW w:w="3855" w:type="dxa"/>
          </w:tcPr>
          <w:p w:rsidR="004A411A" w:rsidRDefault="004A411A">
            <w:pPr>
              <w:pStyle w:val="ConsPlusNormal"/>
              <w:ind w:left="283"/>
            </w:pPr>
            <w:r>
              <w:t>Оказание услуг по передаче электрической энергии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7.4</w:t>
            </w:r>
          </w:p>
        </w:tc>
        <w:tc>
          <w:tcPr>
            <w:tcW w:w="3855" w:type="dxa"/>
          </w:tcPr>
          <w:p w:rsidR="004A411A" w:rsidRDefault="004A411A">
            <w:pPr>
              <w:pStyle w:val="ConsPlusNormal"/>
              <w:ind w:left="283"/>
            </w:pPr>
            <w:r>
              <w:t>Оказание услуг по передаче тепловой энергии, теплоносителя</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7.5</w:t>
            </w:r>
          </w:p>
        </w:tc>
        <w:tc>
          <w:tcPr>
            <w:tcW w:w="3855" w:type="dxa"/>
          </w:tcPr>
          <w:p w:rsidR="004A411A" w:rsidRDefault="004A411A">
            <w:pPr>
              <w:pStyle w:val="ConsPlusNormal"/>
              <w:ind w:left="283"/>
            </w:pPr>
            <w:r>
              <w:t>Оказание услуг по технологическому присоединению</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7.6</w:t>
            </w:r>
          </w:p>
        </w:tc>
        <w:tc>
          <w:tcPr>
            <w:tcW w:w="3855" w:type="dxa"/>
          </w:tcPr>
          <w:p w:rsidR="004A411A" w:rsidRDefault="004A411A">
            <w:pPr>
              <w:pStyle w:val="ConsPlusNormal"/>
              <w:ind w:left="283"/>
            </w:pPr>
            <w:r>
              <w:t>Реализация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7.7</w:t>
            </w:r>
          </w:p>
        </w:tc>
        <w:tc>
          <w:tcPr>
            <w:tcW w:w="3855" w:type="dxa"/>
          </w:tcPr>
          <w:p w:rsidR="004A411A" w:rsidRDefault="004A411A">
            <w:pPr>
              <w:pStyle w:val="ConsPlusNormal"/>
              <w:ind w:left="283"/>
            </w:pPr>
            <w:r>
              <w:t>Реализации тепловой энергии (мощности)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7.8</w:t>
            </w:r>
          </w:p>
        </w:tc>
        <w:tc>
          <w:tcPr>
            <w:tcW w:w="3855" w:type="dxa"/>
          </w:tcPr>
          <w:p w:rsidR="004A411A" w:rsidRDefault="004A411A">
            <w:pPr>
              <w:pStyle w:val="ConsPlusNormal"/>
              <w:ind w:left="283"/>
            </w:pPr>
            <w:r>
              <w:t>Оказание услуг по оперативно-диспетчерскому управлению в электроэнергетике всего, в том числе:</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7.8.1</w:t>
            </w:r>
          </w:p>
        </w:tc>
        <w:tc>
          <w:tcPr>
            <w:tcW w:w="3855" w:type="dxa"/>
          </w:tcPr>
          <w:p w:rsidR="004A411A" w:rsidRDefault="004A411A">
            <w:pPr>
              <w:pStyle w:val="ConsPlusNormal"/>
              <w:ind w:left="567"/>
            </w:pPr>
            <w:r>
              <w:t>в части управления технологическими режимами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7.8.2</w:t>
            </w:r>
          </w:p>
        </w:tc>
        <w:tc>
          <w:tcPr>
            <w:tcW w:w="3855" w:type="dxa"/>
          </w:tcPr>
          <w:p w:rsidR="004A411A" w:rsidRDefault="004A411A">
            <w:pPr>
              <w:pStyle w:val="ConsPlusNormal"/>
              <w:ind w:left="567"/>
            </w:pPr>
            <w:r>
              <w:t>в части обеспечения надежности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7.9</w:t>
            </w:r>
          </w:p>
        </w:tc>
        <w:tc>
          <w:tcPr>
            <w:tcW w:w="3855" w:type="dxa"/>
            <w:vAlign w:val="center"/>
          </w:tcPr>
          <w:p w:rsidR="004A411A" w:rsidRDefault="004A411A">
            <w:pPr>
              <w:pStyle w:val="ConsPlusNormal"/>
              <w:ind w:left="283"/>
            </w:pPr>
            <w:r>
              <w:t>Прочая деятельность</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VIII</w:t>
            </w:r>
          </w:p>
        </w:tc>
        <w:tc>
          <w:tcPr>
            <w:tcW w:w="3855" w:type="dxa"/>
          </w:tcPr>
          <w:p w:rsidR="004A411A" w:rsidRDefault="004A411A">
            <w:pPr>
              <w:pStyle w:val="ConsPlusNormal"/>
            </w:pPr>
            <w:r>
              <w:t>Направления использования чистой прибыли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15.1.3</w:t>
            </w:r>
          </w:p>
        </w:tc>
        <w:tc>
          <w:tcPr>
            <w:tcW w:w="3855" w:type="dxa"/>
          </w:tcPr>
          <w:p w:rsidR="004A411A" w:rsidRDefault="004A411A">
            <w:pPr>
              <w:pStyle w:val="ConsPlusNormal"/>
              <w:ind w:left="567"/>
            </w:pPr>
            <w:r>
              <w:t>на рефинансирование кредитов и займов</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15.2</w:t>
            </w:r>
          </w:p>
        </w:tc>
        <w:tc>
          <w:tcPr>
            <w:tcW w:w="3855" w:type="dxa"/>
            <w:vAlign w:val="center"/>
          </w:tcPr>
          <w:p w:rsidR="004A411A" w:rsidRDefault="004A411A">
            <w:pPr>
              <w:pStyle w:val="ConsPlusNormal"/>
              <w:ind w:left="283"/>
            </w:pPr>
            <w:r>
              <w:t>Выплата дивидендов</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15.3</w:t>
            </w:r>
          </w:p>
        </w:tc>
        <w:tc>
          <w:tcPr>
            <w:tcW w:w="3855" w:type="dxa"/>
          </w:tcPr>
          <w:p w:rsidR="004A411A" w:rsidRDefault="004A411A">
            <w:pPr>
              <w:pStyle w:val="ConsPlusNormal"/>
              <w:ind w:left="283"/>
            </w:pPr>
            <w:r>
              <w:t>Прочие выплаты по финансовым операциям</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bookmarkStart w:id="165" w:name="P2250"/>
            <w:bookmarkEnd w:id="165"/>
            <w:r>
              <w:t>XVI</w:t>
            </w:r>
          </w:p>
        </w:tc>
        <w:tc>
          <w:tcPr>
            <w:tcW w:w="3855" w:type="dxa"/>
          </w:tcPr>
          <w:p w:rsidR="004A411A" w:rsidRDefault="004A411A">
            <w:pPr>
              <w:pStyle w:val="ConsPlusNormal"/>
            </w:pPr>
            <w:r>
              <w:t>Сальдо денежных средств по операционной деятельности (строка X - строка XI) всего, в том числе:</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bookmarkStart w:id="166" w:name="P2258"/>
            <w:bookmarkEnd w:id="166"/>
            <w:r>
              <w:t>XVII</w:t>
            </w:r>
          </w:p>
        </w:tc>
        <w:tc>
          <w:tcPr>
            <w:tcW w:w="3855" w:type="dxa"/>
          </w:tcPr>
          <w:p w:rsidR="004A411A" w:rsidRDefault="004A411A">
            <w:pPr>
              <w:pStyle w:val="ConsPlusNormal"/>
            </w:pPr>
            <w:r>
              <w:t>Сальдо денежных средств по инвестиционным операциям всего (строка XII - строка XIII) всего, в том числе</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17.1</w:t>
            </w:r>
          </w:p>
        </w:tc>
        <w:tc>
          <w:tcPr>
            <w:tcW w:w="3855" w:type="dxa"/>
          </w:tcPr>
          <w:p w:rsidR="004A411A" w:rsidRDefault="004A411A">
            <w:pPr>
              <w:pStyle w:val="ConsPlusNormal"/>
              <w:ind w:left="283"/>
            </w:pPr>
            <w:r>
              <w:t>Сальдо денежных средств по инвестиционным операциям</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17.2</w:t>
            </w:r>
          </w:p>
        </w:tc>
        <w:tc>
          <w:tcPr>
            <w:tcW w:w="3855" w:type="dxa"/>
          </w:tcPr>
          <w:p w:rsidR="004A411A" w:rsidRDefault="004A411A">
            <w:pPr>
              <w:pStyle w:val="ConsPlusNormal"/>
              <w:ind w:left="283"/>
            </w:pPr>
            <w:r>
              <w:t>Сальдо денежных средств по прочей деятельности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bookmarkStart w:id="167" w:name="P2282"/>
            <w:bookmarkEnd w:id="167"/>
            <w:r>
              <w:t>XVIII</w:t>
            </w:r>
          </w:p>
        </w:tc>
        <w:tc>
          <w:tcPr>
            <w:tcW w:w="3855" w:type="dxa"/>
          </w:tcPr>
          <w:p w:rsidR="004A411A" w:rsidRDefault="004A411A">
            <w:pPr>
              <w:pStyle w:val="ConsPlusNormal"/>
            </w:pPr>
            <w:r>
              <w:t>Сальдо денежных средств по финансовым операциям всего (строка XIV - строка XV), в том числе</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18.1</w:t>
            </w:r>
          </w:p>
        </w:tc>
        <w:tc>
          <w:tcPr>
            <w:tcW w:w="3855" w:type="dxa"/>
          </w:tcPr>
          <w:p w:rsidR="004A411A" w:rsidRDefault="004A411A">
            <w:pPr>
              <w:pStyle w:val="ConsPlusNormal"/>
              <w:ind w:left="283"/>
            </w:pPr>
            <w:r>
              <w:t xml:space="preserve">Сальдо денежных средств по привлечению и погашению </w:t>
            </w:r>
            <w:r>
              <w:lastRenderedPageBreak/>
              <w:t>кредитов и займов</w:t>
            </w:r>
          </w:p>
        </w:tc>
        <w:tc>
          <w:tcPr>
            <w:tcW w:w="907" w:type="dxa"/>
            <w:vAlign w:val="center"/>
          </w:tcPr>
          <w:p w:rsidR="004A411A" w:rsidRDefault="004A411A">
            <w:pPr>
              <w:pStyle w:val="ConsPlusNormal"/>
              <w:jc w:val="center"/>
            </w:pPr>
            <w:r>
              <w:lastRenderedPageBreak/>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18.2</w:t>
            </w:r>
          </w:p>
        </w:tc>
        <w:tc>
          <w:tcPr>
            <w:tcW w:w="3855" w:type="dxa"/>
          </w:tcPr>
          <w:p w:rsidR="004A411A" w:rsidRDefault="004A411A">
            <w:pPr>
              <w:pStyle w:val="ConsPlusNormal"/>
              <w:ind w:left="283"/>
            </w:pPr>
            <w:r>
              <w:t>Сальдо денежных средств по прочей финансовой деятельности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bookmarkStart w:id="168" w:name="P2306"/>
            <w:bookmarkEnd w:id="168"/>
            <w:r>
              <w:t>XIX</w:t>
            </w:r>
          </w:p>
        </w:tc>
        <w:tc>
          <w:tcPr>
            <w:tcW w:w="3855" w:type="dxa"/>
          </w:tcPr>
          <w:p w:rsidR="004A411A" w:rsidRDefault="004A411A">
            <w:pPr>
              <w:pStyle w:val="ConsPlusNormal"/>
            </w:pPr>
            <w:r>
              <w:t>Сальдо денежных средств от транзитных операций</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XX</w:t>
            </w:r>
          </w:p>
        </w:tc>
        <w:tc>
          <w:tcPr>
            <w:tcW w:w="3855" w:type="dxa"/>
          </w:tcPr>
          <w:p w:rsidR="004A411A" w:rsidRDefault="004A411A">
            <w:pPr>
              <w:pStyle w:val="ConsPlusNormal"/>
            </w:pPr>
            <w:r>
              <w:t>Итого сальдо денежных средств (</w:t>
            </w:r>
            <w:hyperlink w:anchor="P2250">
              <w:r>
                <w:rPr>
                  <w:color w:val="0000FF"/>
                </w:rPr>
                <w:t>строка XVI</w:t>
              </w:r>
            </w:hyperlink>
            <w:r>
              <w:t xml:space="preserve"> + </w:t>
            </w:r>
            <w:hyperlink w:anchor="P2258">
              <w:r>
                <w:rPr>
                  <w:color w:val="0000FF"/>
                </w:rPr>
                <w:t>строка XVII</w:t>
              </w:r>
            </w:hyperlink>
            <w:r>
              <w:t xml:space="preserve"> + </w:t>
            </w:r>
            <w:hyperlink w:anchor="P2282">
              <w:r>
                <w:rPr>
                  <w:color w:val="0000FF"/>
                </w:rPr>
                <w:t>строка XVIII</w:t>
              </w:r>
            </w:hyperlink>
            <w:r>
              <w:t xml:space="preserve"> + </w:t>
            </w:r>
            <w:hyperlink w:anchor="P2306">
              <w:r>
                <w:rPr>
                  <w:color w:val="0000FF"/>
                </w:rPr>
                <w:t>строка XIX</w:t>
              </w:r>
            </w:hyperlink>
            <w:r>
              <w:t>)</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XXI</w:t>
            </w:r>
          </w:p>
        </w:tc>
        <w:tc>
          <w:tcPr>
            <w:tcW w:w="3855" w:type="dxa"/>
          </w:tcPr>
          <w:p w:rsidR="004A411A" w:rsidRDefault="004A411A">
            <w:pPr>
              <w:pStyle w:val="ConsPlusNormal"/>
            </w:pPr>
            <w:r>
              <w:t>Остаток денежных средств на начало периода</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XXII</w:t>
            </w:r>
          </w:p>
        </w:tc>
        <w:tc>
          <w:tcPr>
            <w:tcW w:w="3855" w:type="dxa"/>
          </w:tcPr>
          <w:p w:rsidR="004A411A" w:rsidRDefault="004A411A">
            <w:pPr>
              <w:pStyle w:val="ConsPlusNormal"/>
            </w:pPr>
            <w:r>
              <w:t>Остаток денежных средств на конец периода</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XXIII</w:t>
            </w:r>
          </w:p>
        </w:tc>
        <w:tc>
          <w:tcPr>
            <w:tcW w:w="3855" w:type="dxa"/>
          </w:tcPr>
          <w:p w:rsidR="004A411A" w:rsidRDefault="004A411A">
            <w:pPr>
              <w:pStyle w:val="ConsPlusNormal"/>
            </w:pPr>
            <w:r>
              <w:t>Иные сведения:</w:t>
            </w:r>
          </w:p>
        </w:tc>
        <w:tc>
          <w:tcPr>
            <w:tcW w:w="907" w:type="dxa"/>
            <w:vAlign w:val="center"/>
          </w:tcPr>
          <w:p w:rsidR="004A411A" w:rsidRDefault="004A411A">
            <w:pPr>
              <w:pStyle w:val="ConsPlusNormal"/>
              <w:jc w:val="center"/>
            </w:pPr>
            <w:r>
              <w:t>-</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23.1</w:t>
            </w:r>
          </w:p>
        </w:tc>
        <w:tc>
          <w:tcPr>
            <w:tcW w:w="3855" w:type="dxa"/>
          </w:tcPr>
          <w:p w:rsidR="004A411A" w:rsidRDefault="004A411A">
            <w:pPr>
              <w:pStyle w:val="ConsPlusNormal"/>
              <w:ind w:left="283"/>
            </w:pPr>
            <w:r>
              <w:t>Дебиторская задолженность на конец периода всего, в том числе:</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23.1.1</w:t>
            </w:r>
          </w:p>
        </w:tc>
        <w:tc>
          <w:tcPr>
            <w:tcW w:w="3855" w:type="dxa"/>
          </w:tcPr>
          <w:p w:rsidR="004A411A" w:rsidRDefault="004A411A">
            <w:pPr>
              <w:pStyle w:val="ConsPlusNormal"/>
              <w:ind w:left="567"/>
            </w:pPr>
            <w:r>
              <w:t>производство и поставка электрической энергии и мощности всего, в том числе:</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23.1.1.а</w:t>
            </w:r>
          </w:p>
        </w:tc>
        <w:tc>
          <w:tcPr>
            <w:tcW w:w="3855" w:type="dxa"/>
          </w:tcPr>
          <w:p w:rsidR="004A411A" w:rsidRDefault="004A411A">
            <w:pPr>
              <w:pStyle w:val="ConsPlusNormal"/>
              <w:ind w:left="850"/>
            </w:pPr>
            <w:r>
              <w:t>из нее просроченная</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23.1.1.1</w:t>
            </w:r>
          </w:p>
        </w:tc>
        <w:tc>
          <w:tcPr>
            <w:tcW w:w="3855" w:type="dxa"/>
          </w:tcPr>
          <w:p w:rsidR="004A411A" w:rsidRDefault="004A411A">
            <w:pPr>
              <w:pStyle w:val="ConsPlusNormal"/>
              <w:ind w:left="850"/>
            </w:pPr>
            <w:r>
              <w:t>производство и поставка электрической энергии на оптовом рынке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23.1.1.1.а</w:t>
            </w:r>
          </w:p>
        </w:tc>
        <w:tc>
          <w:tcPr>
            <w:tcW w:w="3855" w:type="dxa"/>
          </w:tcPr>
          <w:p w:rsidR="004A411A" w:rsidRDefault="004A411A">
            <w:pPr>
              <w:pStyle w:val="ConsPlusNormal"/>
              <w:ind w:left="1134"/>
            </w:pPr>
            <w:r>
              <w:t>из нее просроченная</w:t>
            </w:r>
          </w:p>
        </w:tc>
        <w:tc>
          <w:tcPr>
            <w:tcW w:w="907" w:type="dxa"/>
            <w:vAlign w:val="center"/>
          </w:tcPr>
          <w:p w:rsidR="004A411A" w:rsidRDefault="004A411A">
            <w:pPr>
              <w:pStyle w:val="ConsPlusNormal"/>
              <w:jc w:val="center"/>
            </w:pPr>
            <w:r>
              <w:t xml:space="preserve">млн. </w:t>
            </w:r>
            <w:r>
              <w:lastRenderedPageBreak/>
              <w:t>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23.1.1.2</w:t>
            </w:r>
          </w:p>
        </w:tc>
        <w:tc>
          <w:tcPr>
            <w:tcW w:w="3855" w:type="dxa"/>
          </w:tcPr>
          <w:p w:rsidR="004A411A" w:rsidRDefault="004A411A">
            <w:pPr>
              <w:pStyle w:val="ConsPlusNormal"/>
              <w:ind w:left="850"/>
            </w:pPr>
            <w:r>
              <w:t>производство и поставка электрической мощности на оптовом рынке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23.1.1.2.а</w:t>
            </w:r>
          </w:p>
        </w:tc>
        <w:tc>
          <w:tcPr>
            <w:tcW w:w="3855" w:type="dxa"/>
          </w:tcPr>
          <w:p w:rsidR="004A411A" w:rsidRDefault="004A411A">
            <w:pPr>
              <w:pStyle w:val="ConsPlusNormal"/>
              <w:ind w:left="1134"/>
            </w:pPr>
            <w:r>
              <w:t>из нее просроченная</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23.1.1.3</w:t>
            </w:r>
          </w:p>
        </w:tc>
        <w:tc>
          <w:tcPr>
            <w:tcW w:w="3855" w:type="dxa"/>
          </w:tcPr>
          <w:p w:rsidR="004A411A" w:rsidRDefault="004A411A">
            <w:pPr>
              <w:pStyle w:val="ConsPlusNormal"/>
              <w:ind w:left="850"/>
            </w:pPr>
            <w:r>
              <w:t>производство и поставка электрической энергии (мощности) на розничных рынках электрической энергии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23.1.1.3.а</w:t>
            </w:r>
          </w:p>
        </w:tc>
        <w:tc>
          <w:tcPr>
            <w:tcW w:w="3855" w:type="dxa"/>
          </w:tcPr>
          <w:p w:rsidR="004A411A" w:rsidRDefault="004A411A">
            <w:pPr>
              <w:pStyle w:val="ConsPlusNormal"/>
              <w:ind w:left="1134"/>
            </w:pPr>
            <w:r>
              <w:t>из нее просроченная</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23.1.2</w:t>
            </w:r>
          </w:p>
        </w:tc>
        <w:tc>
          <w:tcPr>
            <w:tcW w:w="3855" w:type="dxa"/>
          </w:tcPr>
          <w:p w:rsidR="004A411A" w:rsidRDefault="004A411A">
            <w:pPr>
              <w:pStyle w:val="ConsPlusNormal"/>
              <w:ind w:left="567"/>
            </w:pPr>
            <w:r>
              <w:t>производство и поставка тепловой энергии (мощности)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23.1.2.а</w:t>
            </w:r>
          </w:p>
        </w:tc>
        <w:tc>
          <w:tcPr>
            <w:tcW w:w="3855" w:type="dxa"/>
          </w:tcPr>
          <w:p w:rsidR="004A411A" w:rsidRDefault="004A411A">
            <w:pPr>
              <w:pStyle w:val="ConsPlusNormal"/>
              <w:ind w:left="850"/>
            </w:pPr>
            <w:r>
              <w:t>из нее просроченная</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23.1.3</w:t>
            </w:r>
          </w:p>
        </w:tc>
        <w:tc>
          <w:tcPr>
            <w:tcW w:w="3855" w:type="dxa"/>
          </w:tcPr>
          <w:p w:rsidR="004A411A" w:rsidRDefault="004A411A">
            <w:pPr>
              <w:pStyle w:val="ConsPlusNormal"/>
              <w:ind w:left="567"/>
            </w:pPr>
            <w:r>
              <w:t>оказание услуг по передаче электрической энергии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23.1.3.а</w:t>
            </w:r>
          </w:p>
        </w:tc>
        <w:tc>
          <w:tcPr>
            <w:tcW w:w="3855" w:type="dxa"/>
          </w:tcPr>
          <w:p w:rsidR="004A411A" w:rsidRDefault="004A411A">
            <w:pPr>
              <w:pStyle w:val="ConsPlusNormal"/>
              <w:ind w:left="850"/>
            </w:pPr>
            <w:r>
              <w:t>из нее просроченная</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23.1.4</w:t>
            </w:r>
          </w:p>
        </w:tc>
        <w:tc>
          <w:tcPr>
            <w:tcW w:w="3855" w:type="dxa"/>
          </w:tcPr>
          <w:p w:rsidR="004A411A" w:rsidRDefault="004A411A">
            <w:pPr>
              <w:pStyle w:val="ConsPlusNormal"/>
              <w:ind w:left="567"/>
            </w:pPr>
            <w:r>
              <w:t>оказание услуг по передаче тепловой энергии, теплоносителя</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23.1.4.а</w:t>
            </w:r>
          </w:p>
        </w:tc>
        <w:tc>
          <w:tcPr>
            <w:tcW w:w="3855" w:type="dxa"/>
          </w:tcPr>
          <w:p w:rsidR="004A411A" w:rsidRDefault="004A411A">
            <w:pPr>
              <w:pStyle w:val="ConsPlusNormal"/>
              <w:ind w:left="850"/>
            </w:pPr>
            <w:r>
              <w:t>из нее просроченная</w:t>
            </w:r>
          </w:p>
        </w:tc>
        <w:tc>
          <w:tcPr>
            <w:tcW w:w="907" w:type="dxa"/>
            <w:vAlign w:val="center"/>
          </w:tcPr>
          <w:p w:rsidR="004A411A" w:rsidRDefault="004A411A">
            <w:pPr>
              <w:pStyle w:val="ConsPlusNormal"/>
              <w:jc w:val="center"/>
            </w:pPr>
            <w:r>
              <w:t xml:space="preserve">млн. </w:t>
            </w:r>
            <w:r>
              <w:lastRenderedPageBreak/>
              <w:t>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23.1.5</w:t>
            </w:r>
          </w:p>
        </w:tc>
        <w:tc>
          <w:tcPr>
            <w:tcW w:w="3855" w:type="dxa"/>
          </w:tcPr>
          <w:p w:rsidR="004A411A" w:rsidRDefault="004A411A">
            <w:pPr>
              <w:pStyle w:val="ConsPlusNormal"/>
              <w:ind w:left="567"/>
            </w:pPr>
            <w:r>
              <w:t>оказание услуг по технологическому присоединению</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23.1.5.а</w:t>
            </w:r>
          </w:p>
        </w:tc>
        <w:tc>
          <w:tcPr>
            <w:tcW w:w="3855" w:type="dxa"/>
          </w:tcPr>
          <w:p w:rsidR="004A411A" w:rsidRDefault="004A411A">
            <w:pPr>
              <w:pStyle w:val="ConsPlusNormal"/>
              <w:ind w:left="850"/>
            </w:pPr>
            <w:r>
              <w:t>из нее просроченная</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23.1.7</w:t>
            </w:r>
          </w:p>
        </w:tc>
        <w:tc>
          <w:tcPr>
            <w:tcW w:w="3855" w:type="dxa"/>
          </w:tcPr>
          <w:p w:rsidR="004A411A" w:rsidRDefault="004A411A">
            <w:pPr>
              <w:pStyle w:val="ConsPlusNormal"/>
              <w:ind w:left="567"/>
            </w:pPr>
            <w:r>
              <w:t>реализация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23.1.6.а</w:t>
            </w:r>
          </w:p>
        </w:tc>
        <w:tc>
          <w:tcPr>
            <w:tcW w:w="3855" w:type="dxa"/>
          </w:tcPr>
          <w:p w:rsidR="004A411A" w:rsidRDefault="004A411A">
            <w:pPr>
              <w:pStyle w:val="ConsPlusNormal"/>
              <w:ind w:left="850"/>
            </w:pPr>
            <w:r>
              <w:t>из нее просроченная</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23.1.7</w:t>
            </w:r>
          </w:p>
        </w:tc>
        <w:tc>
          <w:tcPr>
            <w:tcW w:w="3855" w:type="dxa"/>
          </w:tcPr>
          <w:p w:rsidR="004A411A" w:rsidRDefault="004A411A">
            <w:pPr>
              <w:pStyle w:val="ConsPlusNormal"/>
              <w:ind w:left="567"/>
            </w:pPr>
            <w:r>
              <w:t>реализации тепловой энергии (мощности)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23.1.7.а</w:t>
            </w:r>
          </w:p>
        </w:tc>
        <w:tc>
          <w:tcPr>
            <w:tcW w:w="3855" w:type="dxa"/>
          </w:tcPr>
          <w:p w:rsidR="004A411A" w:rsidRDefault="004A411A">
            <w:pPr>
              <w:pStyle w:val="ConsPlusNormal"/>
              <w:ind w:left="850"/>
            </w:pPr>
            <w:r>
              <w:t>из нее просроченная</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23.1.8</w:t>
            </w:r>
          </w:p>
        </w:tc>
        <w:tc>
          <w:tcPr>
            <w:tcW w:w="3855" w:type="dxa"/>
          </w:tcPr>
          <w:p w:rsidR="004A411A" w:rsidRDefault="004A411A">
            <w:pPr>
              <w:pStyle w:val="ConsPlusNormal"/>
              <w:ind w:left="567"/>
            </w:pPr>
            <w:r>
              <w:t>оказание услуг по оперативно-диспетчерскому управлению в электроэнергетике всего, в том числе:</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23.1.8.а</w:t>
            </w:r>
          </w:p>
        </w:tc>
        <w:tc>
          <w:tcPr>
            <w:tcW w:w="3855" w:type="dxa"/>
          </w:tcPr>
          <w:p w:rsidR="004A411A" w:rsidRDefault="004A411A">
            <w:pPr>
              <w:pStyle w:val="ConsPlusNormal"/>
              <w:ind w:left="850"/>
            </w:pPr>
            <w:r>
              <w:t>из нее просроченная</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23.1.8.1</w:t>
            </w:r>
          </w:p>
        </w:tc>
        <w:tc>
          <w:tcPr>
            <w:tcW w:w="3855" w:type="dxa"/>
          </w:tcPr>
          <w:p w:rsidR="004A411A" w:rsidRDefault="004A411A">
            <w:pPr>
              <w:pStyle w:val="ConsPlusNormal"/>
              <w:ind w:left="850"/>
            </w:pPr>
            <w:r>
              <w:t>в части управления технологическими режимами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23.1.8.1.а</w:t>
            </w:r>
          </w:p>
        </w:tc>
        <w:tc>
          <w:tcPr>
            <w:tcW w:w="3855" w:type="dxa"/>
          </w:tcPr>
          <w:p w:rsidR="004A411A" w:rsidRDefault="004A411A">
            <w:pPr>
              <w:pStyle w:val="ConsPlusNormal"/>
              <w:ind w:left="1134"/>
            </w:pPr>
            <w:r>
              <w:t>из нее просроченная</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23.1.8.2</w:t>
            </w:r>
          </w:p>
        </w:tc>
        <w:tc>
          <w:tcPr>
            <w:tcW w:w="3855" w:type="dxa"/>
          </w:tcPr>
          <w:p w:rsidR="004A411A" w:rsidRDefault="004A411A">
            <w:pPr>
              <w:pStyle w:val="ConsPlusNormal"/>
              <w:ind w:left="850"/>
            </w:pPr>
            <w:r>
              <w:t xml:space="preserve">в части обеспечения </w:t>
            </w:r>
            <w:r>
              <w:lastRenderedPageBreak/>
              <w:t>надежности</w:t>
            </w:r>
          </w:p>
        </w:tc>
        <w:tc>
          <w:tcPr>
            <w:tcW w:w="907" w:type="dxa"/>
            <w:vAlign w:val="center"/>
          </w:tcPr>
          <w:p w:rsidR="004A411A" w:rsidRDefault="004A411A">
            <w:pPr>
              <w:pStyle w:val="ConsPlusNormal"/>
              <w:jc w:val="center"/>
            </w:pPr>
            <w:r>
              <w:lastRenderedPageBreak/>
              <w:t xml:space="preserve">млн. </w:t>
            </w:r>
            <w:r>
              <w:lastRenderedPageBreak/>
              <w:t>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23.1.8.2.а</w:t>
            </w:r>
          </w:p>
        </w:tc>
        <w:tc>
          <w:tcPr>
            <w:tcW w:w="3855" w:type="dxa"/>
          </w:tcPr>
          <w:p w:rsidR="004A411A" w:rsidRDefault="004A411A">
            <w:pPr>
              <w:pStyle w:val="ConsPlusNormal"/>
              <w:ind w:left="1134"/>
            </w:pPr>
            <w:r>
              <w:t>из нее просроченная</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23.1.9</w:t>
            </w:r>
          </w:p>
        </w:tc>
        <w:tc>
          <w:tcPr>
            <w:tcW w:w="3855" w:type="dxa"/>
          </w:tcPr>
          <w:p w:rsidR="004A411A" w:rsidRDefault="004A411A">
            <w:pPr>
              <w:pStyle w:val="ConsPlusNormal"/>
              <w:ind w:left="567"/>
            </w:pPr>
            <w:r>
              <w:t>прочая деятельность</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23.1.9.а</w:t>
            </w:r>
          </w:p>
        </w:tc>
        <w:tc>
          <w:tcPr>
            <w:tcW w:w="3855" w:type="dxa"/>
          </w:tcPr>
          <w:p w:rsidR="004A411A" w:rsidRDefault="004A411A">
            <w:pPr>
              <w:pStyle w:val="ConsPlusNormal"/>
              <w:ind w:left="850"/>
            </w:pPr>
            <w:r>
              <w:t>из нее просроченная</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23.2</w:t>
            </w:r>
          </w:p>
        </w:tc>
        <w:tc>
          <w:tcPr>
            <w:tcW w:w="3855" w:type="dxa"/>
          </w:tcPr>
          <w:p w:rsidR="004A411A" w:rsidRDefault="004A411A">
            <w:pPr>
              <w:pStyle w:val="ConsPlusNormal"/>
              <w:ind w:left="283"/>
            </w:pPr>
            <w:r>
              <w:t>Кредиторская задолженность на конец периода всего, в том числе:</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23.2.1</w:t>
            </w:r>
          </w:p>
        </w:tc>
        <w:tc>
          <w:tcPr>
            <w:tcW w:w="3855" w:type="dxa"/>
          </w:tcPr>
          <w:p w:rsidR="004A411A" w:rsidRDefault="004A411A">
            <w:pPr>
              <w:pStyle w:val="ConsPlusNormal"/>
              <w:ind w:left="567"/>
            </w:pPr>
            <w:r>
              <w:t>поставщикам топлива на технологические цели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23.2.1.а</w:t>
            </w:r>
          </w:p>
        </w:tc>
        <w:tc>
          <w:tcPr>
            <w:tcW w:w="3855" w:type="dxa"/>
          </w:tcPr>
          <w:p w:rsidR="004A411A" w:rsidRDefault="004A411A">
            <w:pPr>
              <w:pStyle w:val="ConsPlusNormal"/>
              <w:ind w:left="850"/>
            </w:pPr>
            <w:r>
              <w:t>из нее просроченная</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23.2.2</w:t>
            </w:r>
          </w:p>
        </w:tc>
        <w:tc>
          <w:tcPr>
            <w:tcW w:w="3855" w:type="dxa"/>
          </w:tcPr>
          <w:p w:rsidR="004A411A" w:rsidRDefault="004A411A">
            <w:pPr>
              <w:pStyle w:val="ConsPlusNormal"/>
              <w:ind w:left="567"/>
            </w:pPr>
            <w:r>
              <w:t>поставщикам покупной энергии всего, в том числе:</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23.2.2.1</w:t>
            </w:r>
          </w:p>
        </w:tc>
        <w:tc>
          <w:tcPr>
            <w:tcW w:w="3855" w:type="dxa"/>
          </w:tcPr>
          <w:p w:rsidR="004A411A" w:rsidRDefault="004A411A">
            <w:pPr>
              <w:pStyle w:val="ConsPlusNormal"/>
              <w:ind w:left="850"/>
            </w:pPr>
            <w:r>
              <w:t>на оптовом рынке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23.2.2.1.а</w:t>
            </w:r>
          </w:p>
        </w:tc>
        <w:tc>
          <w:tcPr>
            <w:tcW w:w="3855" w:type="dxa"/>
          </w:tcPr>
          <w:p w:rsidR="004A411A" w:rsidRDefault="004A411A">
            <w:pPr>
              <w:pStyle w:val="ConsPlusNormal"/>
              <w:ind w:left="1134"/>
            </w:pPr>
            <w:r>
              <w:t>из нее просроченная</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23.2.2.2</w:t>
            </w:r>
          </w:p>
        </w:tc>
        <w:tc>
          <w:tcPr>
            <w:tcW w:w="3855" w:type="dxa"/>
          </w:tcPr>
          <w:p w:rsidR="004A411A" w:rsidRDefault="004A411A">
            <w:pPr>
              <w:pStyle w:val="ConsPlusNormal"/>
              <w:ind w:left="850"/>
            </w:pPr>
            <w:r>
              <w:t>на розничных рынках</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23.2.2.2.а</w:t>
            </w:r>
          </w:p>
        </w:tc>
        <w:tc>
          <w:tcPr>
            <w:tcW w:w="3855" w:type="dxa"/>
          </w:tcPr>
          <w:p w:rsidR="004A411A" w:rsidRDefault="004A411A">
            <w:pPr>
              <w:pStyle w:val="ConsPlusNormal"/>
              <w:ind w:left="1134"/>
            </w:pPr>
            <w:r>
              <w:t>из нее просроченная</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23.2.3</w:t>
            </w:r>
          </w:p>
        </w:tc>
        <w:tc>
          <w:tcPr>
            <w:tcW w:w="3855" w:type="dxa"/>
          </w:tcPr>
          <w:p w:rsidR="004A411A" w:rsidRDefault="004A411A">
            <w:pPr>
              <w:pStyle w:val="ConsPlusNormal"/>
              <w:ind w:left="567"/>
            </w:pPr>
            <w:r>
              <w:t>по оплате услуг на передачу электрической энергии по единой (национальной) общероссийской электрической сети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23.2.3.а</w:t>
            </w:r>
          </w:p>
        </w:tc>
        <w:tc>
          <w:tcPr>
            <w:tcW w:w="3855" w:type="dxa"/>
          </w:tcPr>
          <w:p w:rsidR="004A411A" w:rsidRDefault="004A411A">
            <w:pPr>
              <w:pStyle w:val="ConsPlusNormal"/>
              <w:ind w:left="850"/>
            </w:pPr>
            <w:r>
              <w:t>из нее просроченная</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23.2.4</w:t>
            </w:r>
          </w:p>
        </w:tc>
        <w:tc>
          <w:tcPr>
            <w:tcW w:w="3855" w:type="dxa"/>
          </w:tcPr>
          <w:p w:rsidR="004A411A" w:rsidRDefault="004A411A">
            <w:pPr>
              <w:pStyle w:val="ConsPlusNormal"/>
              <w:ind w:left="567"/>
            </w:pPr>
            <w:r>
              <w:t>по оплате услуг территориальных сетевых организаций</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23.2.4.а</w:t>
            </w:r>
          </w:p>
        </w:tc>
        <w:tc>
          <w:tcPr>
            <w:tcW w:w="3855" w:type="dxa"/>
          </w:tcPr>
          <w:p w:rsidR="004A411A" w:rsidRDefault="004A411A">
            <w:pPr>
              <w:pStyle w:val="ConsPlusNormal"/>
              <w:ind w:left="850"/>
            </w:pPr>
            <w:r>
              <w:t>из нее просроченная</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23.2.5</w:t>
            </w:r>
          </w:p>
        </w:tc>
        <w:tc>
          <w:tcPr>
            <w:tcW w:w="3855" w:type="dxa"/>
          </w:tcPr>
          <w:p w:rsidR="004A411A" w:rsidRDefault="004A411A">
            <w:pPr>
              <w:pStyle w:val="ConsPlusNormal"/>
              <w:ind w:left="567"/>
            </w:pPr>
            <w:r>
              <w:t>перед персоналом по оплате труда</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23.2.5.а</w:t>
            </w:r>
          </w:p>
        </w:tc>
        <w:tc>
          <w:tcPr>
            <w:tcW w:w="3855" w:type="dxa"/>
          </w:tcPr>
          <w:p w:rsidR="004A411A" w:rsidRDefault="004A411A">
            <w:pPr>
              <w:pStyle w:val="ConsPlusNormal"/>
              <w:ind w:left="850"/>
            </w:pPr>
            <w:r>
              <w:t>из нее просроченная</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23.2.6</w:t>
            </w:r>
          </w:p>
        </w:tc>
        <w:tc>
          <w:tcPr>
            <w:tcW w:w="3855" w:type="dxa"/>
          </w:tcPr>
          <w:p w:rsidR="004A411A" w:rsidRDefault="004A411A">
            <w:pPr>
              <w:pStyle w:val="ConsPlusNormal"/>
              <w:ind w:left="567"/>
            </w:pPr>
            <w:r>
              <w:t>перед бюджетами и внебюджетными фондами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23.2.6.а</w:t>
            </w:r>
          </w:p>
        </w:tc>
        <w:tc>
          <w:tcPr>
            <w:tcW w:w="3855" w:type="dxa"/>
          </w:tcPr>
          <w:p w:rsidR="004A411A" w:rsidRDefault="004A411A">
            <w:pPr>
              <w:pStyle w:val="ConsPlusNormal"/>
              <w:ind w:left="850"/>
            </w:pPr>
            <w:r>
              <w:t>из нее просроченная</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23.2.7</w:t>
            </w:r>
          </w:p>
        </w:tc>
        <w:tc>
          <w:tcPr>
            <w:tcW w:w="3855" w:type="dxa"/>
          </w:tcPr>
          <w:p w:rsidR="004A411A" w:rsidRDefault="004A411A">
            <w:pPr>
              <w:pStyle w:val="ConsPlusNormal"/>
              <w:ind w:left="567"/>
            </w:pPr>
            <w:r>
              <w:t>по договорам технологического присоединения</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23.2.7.а</w:t>
            </w:r>
          </w:p>
        </w:tc>
        <w:tc>
          <w:tcPr>
            <w:tcW w:w="3855" w:type="dxa"/>
          </w:tcPr>
          <w:p w:rsidR="004A411A" w:rsidRDefault="004A411A">
            <w:pPr>
              <w:pStyle w:val="ConsPlusNormal"/>
              <w:ind w:left="850"/>
            </w:pPr>
            <w:r>
              <w:t>из нее просроченная</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23.2.8</w:t>
            </w:r>
          </w:p>
        </w:tc>
        <w:tc>
          <w:tcPr>
            <w:tcW w:w="3855" w:type="dxa"/>
          </w:tcPr>
          <w:p w:rsidR="004A411A" w:rsidRDefault="004A411A">
            <w:pPr>
              <w:pStyle w:val="ConsPlusNormal"/>
              <w:ind w:left="567"/>
            </w:pPr>
            <w:r>
              <w:t xml:space="preserve">по обязательствам перед поставщиками и подрядчиками по исполнению инвестиционной </w:t>
            </w:r>
            <w:r>
              <w:lastRenderedPageBreak/>
              <w:t>программы</w:t>
            </w:r>
          </w:p>
        </w:tc>
        <w:tc>
          <w:tcPr>
            <w:tcW w:w="907" w:type="dxa"/>
            <w:vAlign w:val="center"/>
          </w:tcPr>
          <w:p w:rsidR="004A411A" w:rsidRDefault="004A411A">
            <w:pPr>
              <w:pStyle w:val="ConsPlusNormal"/>
              <w:jc w:val="center"/>
            </w:pPr>
            <w:r>
              <w:lastRenderedPageBreak/>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23.2.8.а</w:t>
            </w:r>
          </w:p>
        </w:tc>
        <w:tc>
          <w:tcPr>
            <w:tcW w:w="3855" w:type="dxa"/>
          </w:tcPr>
          <w:p w:rsidR="004A411A" w:rsidRDefault="004A411A">
            <w:pPr>
              <w:pStyle w:val="ConsPlusNormal"/>
              <w:ind w:left="850"/>
            </w:pPr>
            <w:r>
              <w:t>из нее просроченная</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23.2.9</w:t>
            </w:r>
          </w:p>
        </w:tc>
        <w:tc>
          <w:tcPr>
            <w:tcW w:w="3855" w:type="dxa"/>
          </w:tcPr>
          <w:p w:rsidR="004A411A" w:rsidRDefault="004A411A">
            <w:pPr>
              <w:pStyle w:val="ConsPlusNormal"/>
              <w:ind w:left="567"/>
            </w:pPr>
            <w:r>
              <w:t>прочая кредиторская задолженность</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23.2.9.а</w:t>
            </w:r>
          </w:p>
        </w:tc>
        <w:tc>
          <w:tcPr>
            <w:tcW w:w="3855" w:type="dxa"/>
          </w:tcPr>
          <w:p w:rsidR="004A411A" w:rsidRDefault="004A411A">
            <w:pPr>
              <w:pStyle w:val="ConsPlusNormal"/>
              <w:ind w:left="850"/>
            </w:pPr>
            <w:r>
              <w:t>из нее просроченная</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23.3</w:t>
            </w:r>
          </w:p>
        </w:tc>
        <w:tc>
          <w:tcPr>
            <w:tcW w:w="3855" w:type="dxa"/>
          </w:tcPr>
          <w:p w:rsidR="004A411A" w:rsidRDefault="004A411A">
            <w:pPr>
              <w:pStyle w:val="ConsPlusNormal"/>
              <w:ind w:left="283"/>
            </w:pPr>
            <w:r>
              <w:t>Отношение поступлений денежных средств к выручке от реализованных товаров и оказанных услуг (с учетом НДС) всего, в том числе:</w:t>
            </w:r>
          </w:p>
        </w:tc>
        <w:tc>
          <w:tcPr>
            <w:tcW w:w="907" w:type="dxa"/>
            <w:vAlign w:val="center"/>
          </w:tcPr>
          <w:p w:rsidR="004A411A" w:rsidRDefault="004A411A">
            <w:pPr>
              <w:pStyle w:val="ConsPlusNormal"/>
              <w:jc w:val="center"/>
            </w:pPr>
            <w:r>
              <w:t>%</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23.3.1</w:t>
            </w:r>
          </w:p>
        </w:tc>
        <w:tc>
          <w:tcPr>
            <w:tcW w:w="3855" w:type="dxa"/>
          </w:tcPr>
          <w:p w:rsidR="004A411A" w:rsidRDefault="004A411A">
            <w:pPr>
              <w:pStyle w:val="ConsPlusNormal"/>
              <w:ind w:left="567"/>
            </w:pPr>
            <w:r>
              <w:t>от производства и поставки электрической энергии и мощности</w:t>
            </w:r>
          </w:p>
        </w:tc>
        <w:tc>
          <w:tcPr>
            <w:tcW w:w="907" w:type="dxa"/>
            <w:vAlign w:val="center"/>
          </w:tcPr>
          <w:p w:rsidR="004A411A" w:rsidRDefault="004A411A">
            <w:pPr>
              <w:pStyle w:val="ConsPlusNormal"/>
              <w:jc w:val="center"/>
            </w:pPr>
            <w:r>
              <w:t>%</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23.3.1.1</w:t>
            </w:r>
          </w:p>
        </w:tc>
        <w:tc>
          <w:tcPr>
            <w:tcW w:w="3855" w:type="dxa"/>
          </w:tcPr>
          <w:p w:rsidR="004A411A" w:rsidRDefault="004A411A">
            <w:pPr>
              <w:pStyle w:val="ConsPlusNormal"/>
              <w:ind w:left="567"/>
            </w:pPr>
            <w:r>
              <w:t>от производства и поставки электрической энергии на оптовом рынке электрической энергии и мощности</w:t>
            </w:r>
          </w:p>
        </w:tc>
        <w:tc>
          <w:tcPr>
            <w:tcW w:w="907" w:type="dxa"/>
            <w:vAlign w:val="center"/>
          </w:tcPr>
          <w:p w:rsidR="004A411A" w:rsidRDefault="004A411A">
            <w:pPr>
              <w:pStyle w:val="ConsPlusNormal"/>
              <w:jc w:val="center"/>
            </w:pPr>
            <w:r>
              <w:t>%</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23.3.1.2</w:t>
            </w:r>
          </w:p>
        </w:tc>
        <w:tc>
          <w:tcPr>
            <w:tcW w:w="3855" w:type="dxa"/>
          </w:tcPr>
          <w:p w:rsidR="004A411A" w:rsidRDefault="004A411A">
            <w:pPr>
              <w:pStyle w:val="ConsPlusNormal"/>
              <w:ind w:left="567"/>
            </w:pPr>
            <w:r>
              <w:t>от производства и поставки электрической мощности на оптовом рынке электрической энергии и мощности</w:t>
            </w:r>
          </w:p>
        </w:tc>
        <w:tc>
          <w:tcPr>
            <w:tcW w:w="907" w:type="dxa"/>
            <w:vAlign w:val="center"/>
          </w:tcPr>
          <w:p w:rsidR="004A411A" w:rsidRDefault="004A411A">
            <w:pPr>
              <w:pStyle w:val="ConsPlusNormal"/>
              <w:jc w:val="center"/>
            </w:pPr>
            <w:r>
              <w:t>%</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23.3.1.3</w:t>
            </w:r>
          </w:p>
        </w:tc>
        <w:tc>
          <w:tcPr>
            <w:tcW w:w="3855" w:type="dxa"/>
          </w:tcPr>
          <w:p w:rsidR="004A411A" w:rsidRDefault="004A411A">
            <w:pPr>
              <w:pStyle w:val="ConsPlusNormal"/>
              <w:ind w:left="567"/>
            </w:pPr>
            <w:r>
              <w:t>от производства и поставки электрической энергии (мощности) на розничных рынках электрической энергии</w:t>
            </w:r>
          </w:p>
        </w:tc>
        <w:tc>
          <w:tcPr>
            <w:tcW w:w="907" w:type="dxa"/>
            <w:vAlign w:val="center"/>
          </w:tcPr>
          <w:p w:rsidR="004A411A" w:rsidRDefault="004A411A">
            <w:pPr>
              <w:pStyle w:val="ConsPlusNormal"/>
              <w:jc w:val="center"/>
            </w:pPr>
            <w:r>
              <w:t>%</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23.3.2</w:t>
            </w:r>
          </w:p>
        </w:tc>
        <w:tc>
          <w:tcPr>
            <w:tcW w:w="3855" w:type="dxa"/>
          </w:tcPr>
          <w:p w:rsidR="004A411A" w:rsidRDefault="004A411A">
            <w:pPr>
              <w:pStyle w:val="ConsPlusNormal"/>
              <w:ind w:left="567"/>
            </w:pPr>
            <w:r>
              <w:t>от производства и поставки тепловой энергии (мощности)</w:t>
            </w:r>
          </w:p>
        </w:tc>
        <w:tc>
          <w:tcPr>
            <w:tcW w:w="907" w:type="dxa"/>
            <w:vAlign w:val="center"/>
          </w:tcPr>
          <w:p w:rsidR="004A411A" w:rsidRDefault="004A411A">
            <w:pPr>
              <w:pStyle w:val="ConsPlusNormal"/>
              <w:jc w:val="center"/>
            </w:pPr>
            <w:r>
              <w:t>%</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23.3.3</w:t>
            </w:r>
          </w:p>
        </w:tc>
        <w:tc>
          <w:tcPr>
            <w:tcW w:w="3855" w:type="dxa"/>
          </w:tcPr>
          <w:p w:rsidR="004A411A" w:rsidRDefault="004A411A">
            <w:pPr>
              <w:pStyle w:val="ConsPlusNormal"/>
              <w:ind w:left="567"/>
            </w:pPr>
            <w:r>
              <w:t>от оказания услуг по передаче электрической энергии</w:t>
            </w:r>
          </w:p>
        </w:tc>
        <w:tc>
          <w:tcPr>
            <w:tcW w:w="907" w:type="dxa"/>
            <w:vAlign w:val="center"/>
          </w:tcPr>
          <w:p w:rsidR="004A411A" w:rsidRDefault="004A411A">
            <w:pPr>
              <w:pStyle w:val="ConsPlusNormal"/>
              <w:jc w:val="center"/>
            </w:pPr>
            <w:r>
              <w:t>%</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23.3.4</w:t>
            </w:r>
          </w:p>
        </w:tc>
        <w:tc>
          <w:tcPr>
            <w:tcW w:w="3855" w:type="dxa"/>
          </w:tcPr>
          <w:p w:rsidR="004A411A" w:rsidRDefault="004A411A">
            <w:pPr>
              <w:pStyle w:val="ConsPlusNormal"/>
              <w:ind w:left="567"/>
            </w:pPr>
            <w:r>
              <w:t>от оказания услуг по передаче тепловой энергии, теплоносителя</w:t>
            </w:r>
          </w:p>
        </w:tc>
        <w:tc>
          <w:tcPr>
            <w:tcW w:w="907" w:type="dxa"/>
            <w:vAlign w:val="center"/>
          </w:tcPr>
          <w:p w:rsidR="004A411A" w:rsidRDefault="004A411A">
            <w:pPr>
              <w:pStyle w:val="ConsPlusNormal"/>
              <w:jc w:val="center"/>
            </w:pPr>
            <w:r>
              <w:t>%</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23.3.5</w:t>
            </w:r>
          </w:p>
        </w:tc>
        <w:tc>
          <w:tcPr>
            <w:tcW w:w="3855" w:type="dxa"/>
          </w:tcPr>
          <w:p w:rsidR="004A411A" w:rsidRDefault="004A411A">
            <w:pPr>
              <w:pStyle w:val="ConsPlusNormal"/>
              <w:ind w:left="567"/>
            </w:pPr>
            <w:r>
              <w:t>от реализации электрической энергии и мощности</w:t>
            </w:r>
          </w:p>
        </w:tc>
        <w:tc>
          <w:tcPr>
            <w:tcW w:w="907" w:type="dxa"/>
            <w:vAlign w:val="center"/>
          </w:tcPr>
          <w:p w:rsidR="004A411A" w:rsidRDefault="004A411A">
            <w:pPr>
              <w:pStyle w:val="ConsPlusNormal"/>
              <w:jc w:val="center"/>
            </w:pPr>
            <w:r>
              <w:t>%</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23.3.6</w:t>
            </w:r>
          </w:p>
        </w:tc>
        <w:tc>
          <w:tcPr>
            <w:tcW w:w="3855" w:type="dxa"/>
          </w:tcPr>
          <w:p w:rsidR="004A411A" w:rsidRDefault="004A411A">
            <w:pPr>
              <w:pStyle w:val="ConsPlusNormal"/>
              <w:ind w:left="567"/>
            </w:pPr>
            <w:r>
              <w:t>от реализации тепловой энергии (мощности)</w:t>
            </w:r>
          </w:p>
        </w:tc>
        <w:tc>
          <w:tcPr>
            <w:tcW w:w="907" w:type="dxa"/>
            <w:vAlign w:val="center"/>
          </w:tcPr>
          <w:p w:rsidR="004A411A" w:rsidRDefault="004A411A">
            <w:pPr>
              <w:pStyle w:val="ConsPlusNormal"/>
              <w:jc w:val="center"/>
            </w:pPr>
            <w:r>
              <w:t>%</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23.3.7</w:t>
            </w:r>
          </w:p>
        </w:tc>
        <w:tc>
          <w:tcPr>
            <w:tcW w:w="3855" w:type="dxa"/>
          </w:tcPr>
          <w:p w:rsidR="004A411A" w:rsidRDefault="004A411A">
            <w:pPr>
              <w:pStyle w:val="ConsPlusNormal"/>
              <w:ind w:left="567"/>
            </w:pPr>
            <w:r>
              <w:t>от оказания услуг по оперативно-диспетчерскому управлению в электроэнергетике всего, в том числе:</w:t>
            </w:r>
          </w:p>
        </w:tc>
        <w:tc>
          <w:tcPr>
            <w:tcW w:w="907" w:type="dxa"/>
            <w:vAlign w:val="center"/>
          </w:tcPr>
          <w:p w:rsidR="004A411A" w:rsidRDefault="004A411A">
            <w:pPr>
              <w:pStyle w:val="ConsPlusNormal"/>
              <w:jc w:val="center"/>
            </w:pPr>
            <w:r>
              <w:t>%</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23.3.7.1</w:t>
            </w:r>
          </w:p>
        </w:tc>
        <w:tc>
          <w:tcPr>
            <w:tcW w:w="3855" w:type="dxa"/>
          </w:tcPr>
          <w:p w:rsidR="004A411A" w:rsidRDefault="004A411A">
            <w:pPr>
              <w:pStyle w:val="ConsPlusNormal"/>
              <w:ind w:left="850"/>
            </w:pPr>
            <w:r>
              <w:t>в части управления технологическими режимами</w:t>
            </w:r>
          </w:p>
        </w:tc>
        <w:tc>
          <w:tcPr>
            <w:tcW w:w="907" w:type="dxa"/>
            <w:vAlign w:val="center"/>
          </w:tcPr>
          <w:p w:rsidR="004A411A" w:rsidRDefault="004A411A">
            <w:pPr>
              <w:pStyle w:val="ConsPlusNormal"/>
              <w:jc w:val="center"/>
            </w:pPr>
            <w:r>
              <w:t>%</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23.3.7.2</w:t>
            </w:r>
          </w:p>
        </w:tc>
        <w:tc>
          <w:tcPr>
            <w:tcW w:w="3855" w:type="dxa"/>
          </w:tcPr>
          <w:p w:rsidR="004A411A" w:rsidRDefault="004A411A">
            <w:pPr>
              <w:pStyle w:val="ConsPlusNormal"/>
              <w:ind w:left="850"/>
            </w:pPr>
            <w:r>
              <w:t>в части обеспечения надежности</w:t>
            </w:r>
          </w:p>
        </w:tc>
        <w:tc>
          <w:tcPr>
            <w:tcW w:w="907" w:type="dxa"/>
            <w:vAlign w:val="center"/>
          </w:tcPr>
          <w:p w:rsidR="004A411A" w:rsidRDefault="004A411A">
            <w:pPr>
              <w:pStyle w:val="ConsPlusNormal"/>
              <w:jc w:val="center"/>
            </w:pPr>
            <w:r>
              <w:t>%</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0318" w:type="dxa"/>
            <w:gridSpan w:val="8"/>
            <w:vAlign w:val="center"/>
          </w:tcPr>
          <w:p w:rsidR="004A411A" w:rsidRDefault="004A411A">
            <w:pPr>
              <w:pStyle w:val="ConsPlusNormal"/>
              <w:jc w:val="center"/>
              <w:outlineLvl w:val="2"/>
            </w:pPr>
            <w:r>
              <w:t>ТЕХНИКО-ЭКОНОМИЧЕСКИЕ ПОКАЗАТЕЛИ</w:t>
            </w:r>
          </w:p>
        </w:tc>
      </w:tr>
      <w:tr w:rsidR="004A411A">
        <w:tc>
          <w:tcPr>
            <w:tcW w:w="1304" w:type="dxa"/>
            <w:vAlign w:val="center"/>
          </w:tcPr>
          <w:p w:rsidR="004A411A" w:rsidRDefault="004A411A">
            <w:pPr>
              <w:pStyle w:val="ConsPlusNormal"/>
              <w:jc w:val="center"/>
            </w:pPr>
            <w:r>
              <w:t>XXIV</w:t>
            </w:r>
          </w:p>
        </w:tc>
        <w:tc>
          <w:tcPr>
            <w:tcW w:w="3855" w:type="dxa"/>
          </w:tcPr>
          <w:p w:rsidR="004A411A" w:rsidRDefault="004A411A">
            <w:pPr>
              <w:pStyle w:val="ConsPlusNormal"/>
              <w:ind w:left="283"/>
            </w:pPr>
            <w:r>
              <w:t>В отношении деятельности по производству электрической, тепловой энергии (мощности)</w:t>
            </w:r>
          </w:p>
        </w:tc>
        <w:tc>
          <w:tcPr>
            <w:tcW w:w="907" w:type="dxa"/>
            <w:vAlign w:val="center"/>
          </w:tcPr>
          <w:p w:rsidR="004A411A" w:rsidRDefault="004A411A">
            <w:pPr>
              <w:pStyle w:val="ConsPlusNormal"/>
              <w:jc w:val="center"/>
            </w:pPr>
            <w:r>
              <w:t>-</w:t>
            </w:r>
          </w:p>
        </w:tc>
        <w:tc>
          <w:tcPr>
            <w:tcW w:w="737" w:type="dxa"/>
            <w:vAlign w:val="center"/>
          </w:tcPr>
          <w:p w:rsidR="004A411A" w:rsidRDefault="004A411A">
            <w:pPr>
              <w:pStyle w:val="ConsPlusNormal"/>
              <w:jc w:val="center"/>
            </w:pPr>
            <w:r>
              <w:t>X</w:t>
            </w:r>
          </w:p>
        </w:tc>
        <w:tc>
          <w:tcPr>
            <w:tcW w:w="737" w:type="dxa"/>
            <w:vAlign w:val="center"/>
          </w:tcPr>
          <w:p w:rsidR="004A411A" w:rsidRDefault="004A411A">
            <w:pPr>
              <w:pStyle w:val="ConsPlusNormal"/>
              <w:jc w:val="center"/>
            </w:pPr>
            <w:r>
              <w:t>X</w:t>
            </w:r>
          </w:p>
        </w:tc>
        <w:tc>
          <w:tcPr>
            <w:tcW w:w="964" w:type="dxa"/>
            <w:vAlign w:val="center"/>
          </w:tcPr>
          <w:p w:rsidR="004A411A" w:rsidRDefault="004A411A">
            <w:pPr>
              <w:pStyle w:val="ConsPlusNormal"/>
            </w:pPr>
          </w:p>
        </w:tc>
        <w:tc>
          <w:tcPr>
            <w:tcW w:w="964" w:type="dxa"/>
            <w:vAlign w:val="center"/>
          </w:tcPr>
          <w:p w:rsidR="004A411A" w:rsidRDefault="004A411A">
            <w:pPr>
              <w:pStyle w:val="ConsPlusNormal"/>
              <w:jc w:val="center"/>
            </w:pPr>
            <w:r>
              <w:t>X</w:t>
            </w:r>
          </w:p>
        </w:tc>
        <w:tc>
          <w:tcPr>
            <w:tcW w:w="850" w:type="dxa"/>
            <w:vAlign w:val="center"/>
          </w:tcPr>
          <w:p w:rsidR="004A411A" w:rsidRDefault="004A411A">
            <w:pPr>
              <w:pStyle w:val="ConsPlusNormal"/>
              <w:jc w:val="center"/>
            </w:pPr>
            <w:r>
              <w:t>X</w:t>
            </w:r>
          </w:p>
        </w:tc>
      </w:tr>
      <w:tr w:rsidR="004A411A">
        <w:tc>
          <w:tcPr>
            <w:tcW w:w="1304" w:type="dxa"/>
            <w:vAlign w:val="center"/>
          </w:tcPr>
          <w:p w:rsidR="004A411A" w:rsidRDefault="004A411A">
            <w:pPr>
              <w:pStyle w:val="ConsPlusNormal"/>
              <w:jc w:val="center"/>
            </w:pPr>
            <w:r>
              <w:t>24.1</w:t>
            </w:r>
          </w:p>
        </w:tc>
        <w:tc>
          <w:tcPr>
            <w:tcW w:w="3855" w:type="dxa"/>
          </w:tcPr>
          <w:p w:rsidR="004A411A" w:rsidRDefault="004A411A">
            <w:pPr>
              <w:pStyle w:val="ConsPlusNormal"/>
              <w:ind w:left="283"/>
            </w:pPr>
            <w:r>
              <w:t>Установленная электрическая мощность</w:t>
            </w:r>
          </w:p>
        </w:tc>
        <w:tc>
          <w:tcPr>
            <w:tcW w:w="907" w:type="dxa"/>
            <w:vAlign w:val="center"/>
          </w:tcPr>
          <w:p w:rsidR="004A411A" w:rsidRDefault="004A411A">
            <w:pPr>
              <w:pStyle w:val="ConsPlusNormal"/>
              <w:jc w:val="center"/>
            </w:pPr>
            <w:r>
              <w:t>МВт</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24.2</w:t>
            </w:r>
          </w:p>
        </w:tc>
        <w:tc>
          <w:tcPr>
            <w:tcW w:w="3855" w:type="dxa"/>
          </w:tcPr>
          <w:p w:rsidR="004A411A" w:rsidRDefault="004A411A">
            <w:pPr>
              <w:pStyle w:val="ConsPlusNormal"/>
              <w:ind w:left="283"/>
            </w:pPr>
            <w:r>
              <w:t>Установленная тепловая мощность</w:t>
            </w:r>
          </w:p>
        </w:tc>
        <w:tc>
          <w:tcPr>
            <w:tcW w:w="907" w:type="dxa"/>
            <w:vAlign w:val="center"/>
          </w:tcPr>
          <w:p w:rsidR="004A411A" w:rsidRDefault="004A411A">
            <w:pPr>
              <w:pStyle w:val="ConsPlusNormal"/>
              <w:jc w:val="center"/>
            </w:pPr>
            <w:r>
              <w:t>Гкал/час</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24.3</w:t>
            </w:r>
          </w:p>
        </w:tc>
        <w:tc>
          <w:tcPr>
            <w:tcW w:w="3855" w:type="dxa"/>
          </w:tcPr>
          <w:p w:rsidR="004A411A" w:rsidRDefault="004A411A">
            <w:pPr>
              <w:pStyle w:val="ConsPlusNormal"/>
              <w:ind w:left="283"/>
            </w:pPr>
            <w:r>
              <w:t>Располагаемая электрическая мощность</w:t>
            </w:r>
          </w:p>
        </w:tc>
        <w:tc>
          <w:tcPr>
            <w:tcW w:w="907" w:type="dxa"/>
            <w:vAlign w:val="center"/>
          </w:tcPr>
          <w:p w:rsidR="004A411A" w:rsidRDefault="004A411A">
            <w:pPr>
              <w:pStyle w:val="ConsPlusNormal"/>
              <w:jc w:val="center"/>
            </w:pPr>
            <w:r>
              <w:t>МВт</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24.4</w:t>
            </w:r>
          </w:p>
        </w:tc>
        <w:tc>
          <w:tcPr>
            <w:tcW w:w="3855" w:type="dxa"/>
          </w:tcPr>
          <w:p w:rsidR="004A411A" w:rsidRDefault="004A411A">
            <w:pPr>
              <w:pStyle w:val="ConsPlusNormal"/>
              <w:ind w:left="283"/>
            </w:pPr>
            <w:r>
              <w:t>Присоединенная тепловая мощность</w:t>
            </w:r>
          </w:p>
        </w:tc>
        <w:tc>
          <w:tcPr>
            <w:tcW w:w="907" w:type="dxa"/>
            <w:vAlign w:val="center"/>
          </w:tcPr>
          <w:p w:rsidR="004A411A" w:rsidRDefault="004A411A">
            <w:pPr>
              <w:pStyle w:val="ConsPlusNormal"/>
              <w:jc w:val="center"/>
            </w:pPr>
            <w:r>
              <w:t>Гкал/час</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24.5</w:t>
            </w:r>
          </w:p>
        </w:tc>
        <w:tc>
          <w:tcPr>
            <w:tcW w:w="3855" w:type="dxa"/>
          </w:tcPr>
          <w:p w:rsidR="004A411A" w:rsidRDefault="004A411A">
            <w:pPr>
              <w:pStyle w:val="ConsPlusNormal"/>
              <w:ind w:left="283"/>
            </w:pPr>
            <w:r>
              <w:t>Объем выработанной электрической энергии</w:t>
            </w:r>
          </w:p>
        </w:tc>
        <w:tc>
          <w:tcPr>
            <w:tcW w:w="907" w:type="dxa"/>
            <w:vAlign w:val="center"/>
          </w:tcPr>
          <w:p w:rsidR="004A411A" w:rsidRDefault="004A411A">
            <w:pPr>
              <w:pStyle w:val="ConsPlusNormal"/>
              <w:jc w:val="center"/>
            </w:pPr>
            <w:r>
              <w:t>млн.кВт.ч</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24.6</w:t>
            </w:r>
          </w:p>
        </w:tc>
        <w:tc>
          <w:tcPr>
            <w:tcW w:w="3855" w:type="dxa"/>
          </w:tcPr>
          <w:p w:rsidR="004A411A" w:rsidRDefault="004A411A">
            <w:pPr>
              <w:pStyle w:val="ConsPlusNormal"/>
              <w:ind w:left="283"/>
            </w:pPr>
            <w:r>
              <w:t>Объем продукции отпущенной с шин (коллекторов)</w:t>
            </w:r>
          </w:p>
        </w:tc>
        <w:tc>
          <w:tcPr>
            <w:tcW w:w="907" w:type="dxa"/>
            <w:vAlign w:val="center"/>
          </w:tcPr>
          <w:p w:rsidR="004A411A" w:rsidRDefault="004A411A">
            <w:pPr>
              <w:pStyle w:val="ConsPlusNormal"/>
              <w:jc w:val="center"/>
            </w:pPr>
            <w:r>
              <w:t>-</w:t>
            </w:r>
          </w:p>
        </w:tc>
        <w:tc>
          <w:tcPr>
            <w:tcW w:w="737" w:type="dxa"/>
            <w:vAlign w:val="center"/>
          </w:tcPr>
          <w:p w:rsidR="004A411A" w:rsidRDefault="004A411A">
            <w:pPr>
              <w:pStyle w:val="ConsPlusNormal"/>
              <w:jc w:val="center"/>
            </w:pPr>
            <w:r>
              <w:t>X</w:t>
            </w:r>
          </w:p>
        </w:tc>
        <w:tc>
          <w:tcPr>
            <w:tcW w:w="737" w:type="dxa"/>
            <w:vAlign w:val="center"/>
          </w:tcPr>
          <w:p w:rsidR="004A411A" w:rsidRDefault="004A411A">
            <w:pPr>
              <w:pStyle w:val="ConsPlusNormal"/>
              <w:jc w:val="center"/>
            </w:pPr>
            <w:r>
              <w:t>X</w:t>
            </w:r>
          </w:p>
        </w:tc>
        <w:tc>
          <w:tcPr>
            <w:tcW w:w="964" w:type="dxa"/>
            <w:vAlign w:val="center"/>
          </w:tcPr>
          <w:p w:rsidR="004A411A" w:rsidRDefault="004A411A">
            <w:pPr>
              <w:pStyle w:val="ConsPlusNormal"/>
            </w:pPr>
          </w:p>
        </w:tc>
        <w:tc>
          <w:tcPr>
            <w:tcW w:w="964" w:type="dxa"/>
            <w:vAlign w:val="center"/>
          </w:tcPr>
          <w:p w:rsidR="004A411A" w:rsidRDefault="004A411A">
            <w:pPr>
              <w:pStyle w:val="ConsPlusNormal"/>
              <w:jc w:val="center"/>
            </w:pPr>
            <w:r>
              <w:t>X</w:t>
            </w:r>
          </w:p>
        </w:tc>
        <w:tc>
          <w:tcPr>
            <w:tcW w:w="850" w:type="dxa"/>
            <w:vAlign w:val="center"/>
          </w:tcPr>
          <w:p w:rsidR="004A411A" w:rsidRDefault="004A411A">
            <w:pPr>
              <w:pStyle w:val="ConsPlusNormal"/>
              <w:jc w:val="center"/>
            </w:pPr>
            <w:r>
              <w:t>X</w:t>
            </w:r>
          </w:p>
        </w:tc>
      </w:tr>
      <w:tr w:rsidR="004A411A">
        <w:tc>
          <w:tcPr>
            <w:tcW w:w="1304" w:type="dxa"/>
            <w:vAlign w:val="center"/>
          </w:tcPr>
          <w:p w:rsidR="004A411A" w:rsidRDefault="004A411A">
            <w:pPr>
              <w:pStyle w:val="ConsPlusNormal"/>
              <w:jc w:val="center"/>
            </w:pPr>
            <w:r>
              <w:t>24.6.1</w:t>
            </w:r>
          </w:p>
        </w:tc>
        <w:tc>
          <w:tcPr>
            <w:tcW w:w="3855" w:type="dxa"/>
          </w:tcPr>
          <w:p w:rsidR="004A411A" w:rsidRDefault="004A411A">
            <w:pPr>
              <w:pStyle w:val="ConsPlusNormal"/>
              <w:ind w:left="567"/>
            </w:pPr>
            <w:r>
              <w:t>электрической энергии</w:t>
            </w:r>
          </w:p>
        </w:tc>
        <w:tc>
          <w:tcPr>
            <w:tcW w:w="907" w:type="dxa"/>
            <w:vAlign w:val="center"/>
          </w:tcPr>
          <w:p w:rsidR="004A411A" w:rsidRDefault="004A411A">
            <w:pPr>
              <w:pStyle w:val="ConsPlusNormal"/>
              <w:jc w:val="center"/>
            </w:pPr>
            <w:r>
              <w:t>млн.кВт.ч</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24.6.2</w:t>
            </w:r>
          </w:p>
        </w:tc>
        <w:tc>
          <w:tcPr>
            <w:tcW w:w="3855" w:type="dxa"/>
          </w:tcPr>
          <w:p w:rsidR="004A411A" w:rsidRDefault="004A411A">
            <w:pPr>
              <w:pStyle w:val="ConsPlusNormal"/>
              <w:ind w:left="567"/>
            </w:pPr>
            <w:r>
              <w:t>тепловой энергии</w:t>
            </w:r>
          </w:p>
        </w:tc>
        <w:tc>
          <w:tcPr>
            <w:tcW w:w="907" w:type="dxa"/>
            <w:vAlign w:val="center"/>
          </w:tcPr>
          <w:p w:rsidR="004A411A" w:rsidRDefault="004A411A">
            <w:pPr>
              <w:pStyle w:val="ConsPlusNormal"/>
              <w:jc w:val="center"/>
            </w:pPr>
            <w:r>
              <w:t>тыс.Гкал</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24.7</w:t>
            </w:r>
          </w:p>
        </w:tc>
        <w:tc>
          <w:tcPr>
            <w:tcW w:w="3855" w:type="dxa"/>
          </w:tcPr>
          <w:p w:rsidR="004A411A" w:rsidRDefault="004A411A">
            <w:pPr>
              <w:pStyle w:val="ConsPlusNormal"/>
              <w:ind w:left="283"/>
            </w:pPr>
            <w:r>
              <w:t>Объем покупной продукции для последующей продажи</w:t>
            </w:r>
          </w:p>
        </w:tc>
        <w:tc>
          <w:tcPr>
            <w:tcW w:w="907" w:type="dxa"/>
            <w:vAlign w:val="center"/>
          </w:tcPr>
          <w:p w:rsidR="004A411A" w:rsidRDefault="004A411A">
            <w:pPr>
              <w:pStyle w:val="ConsPlusNormal"/>
              <w:jc w:val="center"/>
            </w:pPr>
            <w:r>
              <w:t>-</w:t>
            </w:r>
          </w:p>
        </w:tc>
        <w:tc>
          <w:tcPr>
            <w:tcW w:w="737" w:type="dxa"/>
            <w:vAlign w:val="center"/>
          </w:tcPr>
          <w:p w:rsidR="004A411A" w:rsidRDefault="004A411A">
            <w:pPr>
              <w:pStyle w:val="ConsPlusNormal"/>
              <w:jc w:val="center"/>
            </w:pPr>
            <w:r>
              <w:t>X</w:t>
            </w:r>
          </w:p>
        </w:tc>
        <w:tc>
          <w:tcPr>
            <w:tcW w:w="737" w:type="dxa"/>
            <w:vAlign w:val="center"/>
          </w:tcPr>
          <w:p w:rsidR="004A411A" w:rsidRDefault="004A411A">
            <w:pPr>
              <w:pStyle w:val="ConsPlusNormal"/>
              <w:jc w:val="center"/>
            </w:pPr>
            <w:r>
              <w:t>X</w:t>
            </w:r>
          </w:p>
        </w:tc>
        <w:tc>
          <w:tcPr>
            <w:tcW w:w="964" w:type="dxa"/>
            <w:vAlign w:val="center"/>
          </w:tcPr>
          <w:p w:rsidR="004A411A" w:rsidRDefault="004A411A">
            <w:pPr>
              <w:pStyle w:val="ConsPlusNormal"/>
            </w:pPr>
          </w:p>
        </w:tc>
        <w:tc>
          <w:tcPr>
            <w:tcW w:w="964" w:type="dxa"/>
            <w:vAlign w:val="center"/>
          </w:tcPr>
          <w:p w:rsidR="004A411A" w:rsidRDefault="004A411A">
            <w:pPr>
              <w:pStyle w:val="ConsPlusNormal"/>
              <w:jc w:val="center"/>
            </w:pPr>
            <w:r>
              <w:t>X</w:t>
            </w:r>
          </w:p>
        </w:tc>
        <w:tc>
          <w:tcPr>
            <w:tcW w:w="850" w:type="dxa"/>
            <w:vAlign w:val="center"/>
          </w:tcPr>
          <w:p w:rsidR="004A411A" w:rsidRDefault="004A411A">
            <w:pPr>
              <w:pStyle w:val="ConsPlusNormal"/>
              <w:jc w:val="center"/>
            </w:pPr>
            <w:r>
              <w:t>X</w:t>
            </w:r>
          </w:p>
        </w:tc>
      </w:tr>
      <w:tr w:rsidR="004A411A">
        <w:tc>
          <w:tcPr>
            <w:tcW w:w="1304" w:type="dxa"/>
            <w:vAlign w:val="center"/>
          </w:tcPr>
          <w:p w:rsidR="004A411A" w:rsidRDefault="004A411A">
            <w:pPr>
              <w:pStyle w:val="ConsPlusNormal"/>
              <w:jc w:val="center"/>
            </w:pPr>
            <w:r>
              <w:t>24.7.1</w:t>
            </w:r>
          </w:p>
        </w:tc>
        <w:tc>
          <w:tcPr>
            <w:tcW w:w="3855" w:type="dxa"/>
          </w:tcPr>
          <w:p w:rsidR="004A411A" w:rsidRDefault="004A411A">
            <w:pPr>
              <w:pStyle w:val="ConsPlusNormal"/>
              <w:ind w:left="567"/>
            </w:pPr>
            <w:r>
              <w:t>электрической энергии</w:t>
            </w:r>
          </w:p>
        </w:tc>
        <w:tc>
          <w:tcPr>
            <w:tcW w:w="907" w:type="dxa"/>
            <w:vAlign w:val="center"/>
          </w:tcPr>
          <w:p w:rsidR="004A411A" w:rsidRDefault="004A411A">
            <w:pPr>
              <w:pStyle w:val="ConsPlusNormal"/>
              <w:jc w:val="center"/>
            </w:pPr>
            <w:r>
              <w:t>млн.кВт.ч</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24.7.2</w:t>
            </w:r>
          </w:p>
        </w:tc>
        <w:tc>
          <w:tcPr>
            <w:tcW w:w="3855" w:type="dxa"/>
          </w:tcPr>
          <w:p w:rsidR="004A411A" w:rsidRDefault="004A411A">
            <w:pPr>
              <w:pStyle w:val="ConsPlusNormal"/>
              <w:ind w:left="567"/>
            </w:pPr>
            <w:r>
              <w:t>электрической мощности</w:t>
            </w:r>
          </w:p>
        </w:tc>
        <w:tc>
          <w:tcPr>
            <w:tcW w:w="907" w:type="dxa"/>
            <w:vAlign w:val="center"/>
          </w:tcPr>
          <w:p w:rsidR="004A411A" w:rsidRDefault="004A411A">
            <w:pPr>
              <w:pStyle w:val="ConsPlusNormal"/>
              <w:jc w:val="center"/>
            </w:pPr>
            <w:r>
              <w:t>МВт</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24.7.3</w:t>
            </w:r>
          </w:p>
        </w:tc>
        <w:tc>
          <w:tcPr>
            <w:tcW w:w="3855" w:type="dxa"/>
          </w:tcPr>
          <w:p w:rsidR="004A411A" w:rsidRDefault="004A411A">
            <w:pPr>
              <w:pStyle w:val="ConsPlusNormal"/>
              <w:ind w:left="567"/>
            </w:pPr>
            <w:r>
              <w:t>тепловой энергии</w:t>
            </w:r>
          </w:p>
        </w:tc>
        <w:tc>
          <w:tcPr>
            <w:tcW w:w="907" w:type="dxa"/>
            <w:vAlign w:val="center"/>
          </w:tcPr>
          <w:p w:rsidR="004A411A" w:rsidRDefault="004A411A">
            <w:pPr>
              <w:pStyle w:val="ConsPlusNormal"/>
              <w:jc w:val="center"/>
            </w:pPr>
            <w:r>
              <w:t>тыс.Гкал</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24.8</w:t>
            </w:r>
          </w:p>
        </w:tc>
        <w:tc>
          <w:tcPr>
            <w:tcW w:w="3855" w:type="dxa"/>
          </w:tcPr>
          <w:p w:rsidR="004A411A" w:rsidRDefault="004A411A">
            <w:pPr>
              <w:pStyle w:val="ConsPlusNormal"/>
              <w:ind w:left="283"/>
            </w:pPr>
            <w:r>
              <w:t>Объем покупной продукции на технологические цели</w:t>
            </w:r>
          </w:p>
        </w:tc>
        <w:tc>
          <w:tcPr>
            <w:tcW w:w="907" w:type="dxa"/>
            <w:vAlign w:val="center"/>
          </w:tcPr>
          <w:p w:rsidR="004A411A" w:rsidRDefault="004A411A">
            <w:pPr>
              <w:pStyle w:val="ConsPlusNormal"/>
              <w:jc w:val="center"/>
            </w:pPr>
            <w:r>
              <w:t>-</w:t>
            </w:r>
          </w:p>
        </w:tc>
        <w:tc>
          <w:tcPr>
            <w:tcW w:w="737" w:type="dxa"/>
            <w:vAlign w:val="center"/>
          </w:tcPr>
          <w:p w:rsidR="004A411A" w:rsidRDefault="004A411A">
            <w:pPr>
              <w:pStyle w:val="ConsPlusNormal"/>
              <w:jc w:val="center"/>
            </w:pPr>
            <w:r>
              <w:t>X</w:t>
            </w:r>
          </w:p>
        </w:tc>
        <w:tc>
          <w:tcPr>
            <w:tcW w:w="737" w:type="dxa"/>
            <w:vAlign w:val="center"/>
          </w:tcPr>
          <w:p w:rsidR="004A411A" w:rsidRDefault="004A411A">
            <w:pPr>
              <w:pStyle w:val="ConsPlusNormal"/>
              <w:jc w:val="center"/>
            </w:pPr>
            <w:r>
              <w:t>X</w:t>
            </w:r>
          </w:p>
        </w:tc>
        <w:tc>
          <w:tcPr>
            <w:tcW w:w="964" w:type="dxa"/>
            <w:vAlign w:val="center"/>
          </w:tcPr>
          <w:p w:rsidR="004A411A" w:rsidRDefault="004A411A">
            <w:pPr>
              <w:pStyle w:val="ConsPlusNormal"/>
            </w:pPr>
          </w:p>
        </w:tc>
        <w:tc>
          <w:tcPr>
            <w:tcW w:w="964" w:type="dxa"/>
            <w:vAlign w:val="center"/>
          </w:tcPr>
          <w:p w:rsidR="004A411A" w:rsidRDefault="004A411A">
            <w:pPr>
              <w:pStyle w:val="ConsPlusNormal"/>
              <w:jc w:val="center"/>
            </w:pPr>
            <w:r>
              <w:t>X</w:t>
            </w:r>
          </w:p>
        </w:tc>
        <w:tc>
          <w:tcPr>
            <w:tcW w:w="850" w:type="dxa"/>
            <w:vAlign w:val="center"/>
          </w:tcPr>
          <w:p w:rsidR="004A411A" w:rsidRDefault="004A411A">
            <w:pPr>
              <w:pStyle w:val="ConsPlusNormal"/>
              <w:jc w:val="center"/>
            </w:pPr>
            <w:r>
              <w:t>X</w:t>
            </w:r>
          </w:p>
        </w:tc>
      </w:tr>
      <w:tr w:rsidR="004A411A">
        <w:tc>
          <w:tcPr>
            <w:tcW w:w="1304" w:type="dxa"/>
            <w:vAlign w:val="center"/>
          </w:tcPr>
          <w:p w:rsidR="004A411A" w:rsidRDefault="004A411A">
            <w:pPr>
              <w:pStyle w:val="ConsPlusNormal"/>
              <w:jc w:val="center"/>
            </w:pPr>
            <w:r>
              <w:t>24.8.1</w:t>
            </w:r>
          </w:p>
        </w:tc>
        <w:tc>
          <w:tcPr>
            <w:tcW w:w="3855" w:type="dxa"/>
          </w:tcPr>
          <w:p w:rsidR="004A411A" w:rsidRDefault="004A411A">
            <w:pPr>
              <w:pStyle w:val="ConsPlusNormal"/>
              <w:ind w:left="567"/>
            </w:pPr>
            <w:r>
              <w:t>электрической энергии</w:t>
            </w:r>
          </w:p>
        </w:tc>
        <w:tc>
          <w:tcPr>
            <w:tcW w:w="907" w:type="dxa"/>
            <w:vAlign w:val="center"/>
          </w:tcPr>
          <w:p w:rsidR="004A411A" w:rsidRDefault="004A411A">
            <w:pPr>
              <w:pStyle w:val="ConsPlusNormal"/>
              <w:jc w:val="center"/>
            </w:pPr>
            <w:r>
              <w:t>млн.кВт</w:t>
            </w:r>
            <w:r>
              <w:lastRenderedPageBreak/>
              <w:t>.ч</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24.8.2</w:t>
            </w:r>
          </w:p>
        </w:tc>
        <w:tc>
          <w:tcPr>
            <w:tcW w:w="3855" w:type="dxa"/>
          </w:tcPr>
          <w:p w:rsidR="004A411A" w:rsidRDefault="004A411A">
            <w:pPr>
              <w:pStyle w:val="ConsPlusNormal"/>
              <w:ind w:left="567"/>
            </w:pPr>
            <w:r>
              <w:t>тепловой энергии</w:t>
            </w:r>
          </w:p>
        </w:tc>
        <w:tc>
          <w:tcPr>
            <w:tcW w:w="907" w:type="dxa"/>
            <w:vAlign w:val="center"/>
          </w:tcPr>
          <w:p w:rsidR="004A411A" w:rsidRDefault="004A411A">
            <w:pPr>
              <w:pStyle w:val="ConsPlusNormal"/>
              <w:jc w:val="center"/>
            </w:pPr>
            <w:r>
              <w:t>тыс.Гкал</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24.9</w:t>
            </w:r>
          </w:p>
        </w:tc>
        <w:tc>
          <w:tcPr>
            <w:tcW w:w="3855" w:type="dxa"/>
          </w:tcPr>
          <w:p w:rsidR="004A411A" w:rsidRDefault="004A411A">
            <w:pPr>
              <w:pStyle w:val="ConsPlusNormal"/>
              <w:ind w:left="283"/>
            </w:pPr>
            <w:r>
              <w:t>Объем продукции отпущенной (проданной) потребителям</w:t>
            </w:r>
          </w:p>
        </w:tc>
        <w:tc>
          <w:tcPr>
            <w:tcW w:w="907" w:type="dxa"/>
            <w:vAlign w:val="center"/>
          </w:tcPr>
          <w:p w:rsidR="004A411A" w:rsidRDefault="004A411A">
            <w:pPr>
              <w:pStyle w:val="ConsPlusNormal"/>
              <w:jc w:val="center"/>
            </w:pPr>
            <w:r>
              <w:t>-</w:t>
            </w:r>
          </w:p>
        </w:tc>
        <w:tc>
          <w:tcPr>
            <w:tcW w:w="737" w:type="dxa"/>
            <w:vAlign w:val="center"/>
          </w:tcPr>
          <w:p w:rsidR="004A411A" w:rsidRDefault="004A411A">
            <w:pPr>
              <w:pStyle w:val="ConsPlusNormal"/>
              <w:jc w:val="center"/>
            </w:pPr>
            <w:r>
              <w:t>X</w:t>
            </w:r>
          </w:p>
        </w:tc>
        <w:tc>
          <w:tcPr>
            <w:tcW w:w="737" w:type="dxa"/>
            <w:vAlign w:val="center"/>
          </w:tcPr>
          <w:p w:rsidR="004A411A" w:rsidRDefault="004A411A">
            <w:pPr>
              <w:pStyle w:val="ConsPlusNormal"/>
              <w:jc w:val="center"/>
            </w:pPr>
            <w:r>
              <w:t>X</w:t>
            </w:r>
          </w:p>
        </w:tc>
        <w:tc>
          <w:tcPr>
            <w:tcW w:w="964" w:type="dxa"/>
            <w:vAlign w:val="center"/>
          </w:tcPr>
          <w:p w:rsidR="004A411A" w:rsidRDefault="004A411A">
            <w:pPr>
              <w:pStyle w:val="ConsPlusNormal"/>
            </w:pPr>
          </w:p>
        </w:tc>
        <w:tc>
          <w:tcPr>
            <w:tcW w:w="964" w:type="dxa"/>
            <w:vAlign w:val="center"/>
          </w:tcPr>
          <w:p w:rsidR="004A411A" w:rsidRDefault="004A411A">
            <w:pPr>
              <w:pStyle w:val="ConsPlusNormal"/>
              <w:jc w:val="center"/>
            </w:pPr>
            <w:r>
              <w:t>X</w:t>
            </w:r>
          </w:p>
        </w:tc>
        <w:tc>
          <w:tcPr>
            <w:tcW w:w="850" w:type="dxa"/>
            <w:vAlign w:val="center"/>
          </w:tcPr>
          <w:p w:rsidR="004A411A" w:rsidRDefault="004A411A">
            <w:pPr>
              <w:pStyle w:val="ConsPlusNormal"/>
              <w:jc w:val="center"/>
            </w:pPr>
            <w:r>
              <w:t>X</w:t>
            </w:r>
          </w:p>
        </w:tc>
      </w:tr>
      <w:tr w:rsidR="004A411A">
        <w:tc>
          <w:tcPr>
            <w:tcW w:w="1304" w:type="dxa"/>
            <w:vAlign w:val="center"/>
          </w:tcPr>
          <w:p w:rsidR="004A411A" w:rsidRDefault="004A411A">
            <w:pPr>
              <w:pStyle w:val="ConsPlusNormal"/>
              <w:jc w:val="center"/>
            </w:pPr>
            <w:r>
              <w:t>24.9.1</w:t>
            </w:r>
          </w:p>
        </w:tc>
        <w:tc>
          <w:tcPr>
            <w:tcW w:w="3855" w:type="dxa"/>
          </w:tcPr>
          <w:p w:rsidR="004A411A" w:rsidRDefault="004A411A">
            <w:pPr>
              <w:pStyle w:val="ConsPlusNormal"/>
              <w:ind w:left="283"/>
            </w:pPr>
            <w:r>
              <w:t>электрической энергии</w:t>
            </w:r>
          </w:p>
        </w:tc>
        <w:tc>
          <w:tcPr>
            <w:tcW w:w="907" w:type="dxa"/>
            <w:vAlign w:val="center"/>
          </w:tcPr>
          <w:p w:rsidR="004A411A" w:rsidRDefault="004A411A">
            <w:pPr>
              <w:pStyle w:val="ConsPlusNormal"/>
              <w:jc w:val="center"/>
            </w:pPr>
            <w:r>
              <w:t>млн.кВт.ч</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24.9.2</w:t>
            </w:r>
          </w:p>
        </w:tc>
        <w:tc>
          <w:tcPr>
            <w:tcW w:w="3855" w:type="dxa"/>
          </w:tcPr>
          <w:p w:rsidR="004A411A" w:rsidRDefault="004A411A">
            <w:pPr>
              <w:pStyle w:val="ConsPlusNormal"/>
              <w:ind w:left="283"/>
            </w:pPr>
            <w:r>
              <w:t>электрической мощности</w:t>
            </w:r>
          </w:p>
        </w:tc>
        <w:tc>
          <w:tcPr>
            <w:tcW w:w="907" w:type="dxa"/>
            <w:vAlign w:val="center"/>
          </w:tcPr>
          <w:p w:rsidR="004A411A" w:rsidRDefault="004A411A">
            <w:pPr>
              <w:pStyle w:val="ConsPlusNormal"/>
              <w:jc w:val="center"/>
            </w:pPr>
            <w:r>
              <w:t>МВт</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24.9.3</w:t>
            </w:r>
          </w:p>
        </w:tc>
        <w:tc>
          <w:tcPr>
            <w:tcW w:w="3855" w:type="dxa"/>
          </w:tcPr>
          <w:p w:rsidR="004A411A" w:rsidRDefault="004A411A">
            <w:pPr>
              <w:pStyle w:val="ConsPlusNormal"/>
              <w:ind w:left="283"/>
            </w:pPr>
            <w:r>
              <w:t>тепловой энергии</w:t>
            </w:r>
          </w:p>
        </w:tc>
        <w:tc>
          <w:tcPr>
            <w:tcW w:w="907" w:type="dxa"/>
            <w:vAlign w:val="center"/>
          </w:tcPr>
          <w:p w:rsidR="004A411A" w:rsidRDefault="004A411A">
            <w:pPr>
              <w:pStyle w:val="ConsPlusNormal"/>
              <w:jc w:val="center"/>
            </w:pPr>
            <w:r>
              <w:t>тыс.Гкал</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XXV</w:t>
            </w:r>
          </w:p>
        </w:tc>
        <w:tc>
          <w:tcPr>
            <w:tcW w:w="3855" w:type="dxa"/>
          </w:tcPr>
          <w:p w:rsidR="004A411A" w:rsidRDefault="004A411A">
            <w:pPr>
              <w:pStyle w:val="ConsPlusNormal"/>
            </w:pPr>
            <w:r>
              <w:t>В отношении деятельности по передаче электрической энергии</w:t>
            </w:r>
          </w:p>
        </w:tc>
        <w:tc>
          <w:tcPr>
            <w:tcW w:w="907" w:type="dxa"/>
            <w:vAlign w:val="center"/>
          </w:tcPr>
          <w:p w:rsidR="004A411A" w:rsidRDefault="004A411A">
            <w:pPr>
              <w:pStyle w:val="ConsPlusNormal"/>
              <w:jc w:val="center"/>
            </w:pPr>
            <w:r>
              <w:t>-</w:t>
            </w:r>
          </w:p>
        </w:tc>
        <w:tc>
          <w:tcPr>
            <w:tcW w:w="737" w:type="dxa"/>
            <w:vAlign w:val="center"/>
          </w:tcPr>
          <w:p w:rsidR="004A411A" w:rsidRDefault="004A411A">
            <w:pPr>
              <w:pStyle w:val="ConsPlusNormal"/>
              <w:jc w:val="center"/>
            </w:pPr>
            <w:r>
              <w:t>X</w:t>
            </w:r>
          </w:p>
        </w:tc>
        <w:tc>
          <w:tcPr>
            <w:tcW w:w="737" w:type="dxa"/>
            <w:vAlign w:val="center"/>
          </w:tcPr>
          <w:p w:rsidR="004A411A" w:rsidRDefault="004A411A">
            <w:pPr>
              <w:pStyle w:val="ConsPlusNormal"/>
              <w:jc w:val="center"/>
            </w:pPr>
            <w:r>
              <w:t>X</w:t>
            </w:r>
          </w:p>
        </w:tc>
        <w:tc>
          <w:tcPr>
            <w:tcW w:w="964" w:type="dxa"/>
            <w:vAlign w:val="center"/>
          </w:tcPr>
          <w:p w:rsidR="004A411A" w:rsidRDefault="004A411A">
            <w:pPr>
              <w:pStyle w:val="ConsPlusNormal"/>
            </w:pPr>
          </w:p>
        </w:tc>
        <w:tc>
          <w:tcPr>
            <w:tcW w:w="964" w:type="dxa"/>
            <w:vAlign w:val="center"/>
          </w:tcPr>
          <w:p w:rsidR="004A411A" w:rsidRDefault="004A411A">
            <w:pPr>
              <w:pStyle w:val="ConsPlusNormal"/>
              <w:jc w:val="center"/>
            </w:pPr>
            <w:r>
              <w:t>X</w:t>
            </w:r>
          </w:p>
        </w:tc>
        <w:tc>
          <w:tcPr>
            <w:tcW w:w="850" w:type="dxa"/>
            <w:vAlign w:val="center"/>
          </w:tcPr>
          <w:p w:rsidR="004A411A" w:rsidRDefault="004A411A">
            <w:pPr>
              <w:pStyle w:val="ConsPlusNormal"/>
              <w:jc w:val="center"/>
            </w:pPr>
            <w:r>
              <w:t>X</w:t>
            </w:r>
          </w:p>
        </w:tc>
      </w:tr>
      <w:tr w:rsidR="004A411A">
        <w:tc>
          <w:tcPr>
            <w:tcW w:w="1304" w:type="dxa"/>
            <w:vAlign w:val="center"/>
          </w:tcPr>
          <w:p w:rsidR="004A411A" w:rsidRDefault="004A411A">
            <w:pPr>
              <w:pStyle w:val="ConsPlusNormal"/>
              <w:jc w:val="center"/>
            </w:pPr>
            <w:r>
              <w:t>25.1</w:t>
            </w:r>
          </w:p>
        </w:tc>
        <w:tc>
          <w:tcPr>
            <w:tcW w:w="3855" w:type="dxa"/>
          </w:tcPr>
          <w:p w:rsidR="004A411A" w:rsidRDefault="004A411A">
            <w:pPr>
              <w:pStyle w:val="ConsPlusNormal"/>
              <w:ind w:left="283"/>
            </w:pPr>
            <w:r>
              <w:t>Объем отпуска электрической энергии из сети (полезный отпуск) всего, в том числе:</w:t>
            </w:r>
          </w:p>
        </w:tc>
        <w:tc>
          <w:tcPr>
            <w:tcW w:w="907" w:type="dxa"/>
            <w:vAlign w:val="center"/>
          </w:tcPr>
          <w:p w:rsidR="004A411A" w:rsidRDefault="004A411A">
            <w:pPr>
              <w:pStyle w:val="ConsPlusNormal"/>
              <w:jc w:val="center"/>
            </w:pPr>
            <w:r>
              <w:t>млн.кВт.ч</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25.1.1</w:t>
            </w:r>
          </w:p>
        </w:tc>
        <w:tc>
          <w:tcPr>
            <w:tcW w:w="3855" w:type="dxa"/>
          </w:tcPr>
          <w:p w:rsidR="004A411A" w:rsidRDefault="004A411A">
            <w:pPr>
              <w:pStyle w:val="ConsPlusNormal"/>
              <w:ind w:left="283"/>
            </w:pPr>
            <w:r>
              <w:t>потребителям, присоединенным к единой (национальной) общероссийской электрической сети всего, в том числе:</w:t>
            </w:r>
          </w:p>
        </w:tc>
        <w:tc>
          <w:tcPr>
            <w:tcW w:w="907" w:type="dxa"/>
            <w:vAlign w:val="center"/>
          </w:tcPr>
          <w:p w:rsidR="004A411A" w:rsidRDefault="004A411A">
            <w:pPr>
              <w:pStyle w:val="ConsPlusNormal"/>
              <w:jc w:val="center"/>
            </w:pPr>
            <w:r>
              <w:t>млн.кВт.ч</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25.1.1.1</w:t>
            </w:r>
          </w:p>
        </w:tc>
        <w:tc>
          <w:tcPr>
            <w:tcW w:w="3855" w:type="dxa"/>
          </w:tcPr>
          <w:p w:rsidR="004A411A" w:rsidRDefault="004A411A">
            <w:pPr>
              <w:pStyle w:val="ConsPlusNormal"/>
              <w:ind w:left="567"/>
            </w:pPr>
            <w:r>
              <w:t>территориальные сетевые организации</w:t>
            </w:r>
          </w:p>
        </w:tc>
        <w:tc>
          <w:tcPr>
            <w:tcW w:w="907" w:type="dxa"/>
            <w:vAlign w:val="center"/>
          </w:tcPr>
          <w:p w:rsidR="004A411A" w:rsidRDefault="004A411A">
            <w:pPr>
              <w:pStyle w:val="ConsPlusNormal"/>
              <w:jc w:val="center"/>
            </w:pPr>
            <w:r>
              <w:t>млн.кВт.ч</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25.1.1.2</w:t>
            </w:r>
          </w:p>
        </w:tc>
        <w:tc>
          <w:tcPr>
            <w:tcW w:w="3855" w:type="dxa"/>
          </w:tcPr>
          <w:p w:rsidR="004A411A" w:rsidRDefault="004A411A">
            <w:pPr>
              <w:pStyle w:val="ConsPlusNormal"/>
              <w:ind w:left="567"/>
            </w:pPr>
            <w:r>
              <w:t>потребители, не являющиеся территориальными сетевыми организациями</w:t>
            </w:r>
          </w:p>
        </w:tc>
        <w:tc>
          <w:tcPr>
            <w:tcW w:w="907" w:type="dxa"/>
            <w:vAlign w:val="center"/>
          </w:tcPr>
          <w:p w:rsidR="004A411A" w:rsidRDefault="004A411A">
            <w:pPr>
              <w:pStyle w:val="ConsPlusNormal"/>
              <w:jc w:val="center"/>
            </w:pPr>
            <w:r>
              <w:t>млн.кВт.ч</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25.2</w:t>
            </w:r>
          </w:p>
        </w:tc>
        <w:tc>
          <w:tcPr>
            <w:tcW w:w="3855" w:type="dxa"/>
          </w:tcPr>
          <w:p w:rsidR="004A411A" w:rsidRDefault="004A411A">
            <w:pPr>
              <w:pStyle w:val="ConsPlusNormal"/>
              <w:ind w:left="283"/>
            </w:pPr>
            <w:r>
              <w:t xml:space="preserve">Объем технологического расхода </w:t>
            </w:r>
            <w:r>
              <w:lastRenderedPageBreak/>
              <w:t>(потерь) при передаче электрической энергии</w:t>
            </w:r>
          </w:p>
        </w:tc>
        <w:tc>
          <w:tcPr>
            <w:tcW w:w="907" w:type="dxa"/>
            <w:vAlign w:val="center"/>
          </w:tcPr>
          <w:p w:rsidR="004A411A" w:rsidRDefault="004A411A">
            <w:pPr>
              <w:pStyle w:val="ConsPlusNormal"/>
              <w:jc w:val="center"/>
            </w:pPr>
            <w:r>
              <w:lastRenderedPageBreak/>
              <w:t>млн.кВт</w:t>
            </w:r>
            <w:r>
              <w:lastRenderedPageBreak/>
              <w:t>.ч</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25.3</w:t>
            </w:r>
          </w:p>
        </w:tc>
        <w:tc>
          <w:tcPr>
            <w:tcW w:w="3855" w:type="dxa"/>
          </w:tcPr>
          <w:p w:rsidR="004A411A" w:rsidRDefault="004A411A">
            <w:pPr>
              <w:pStyle w:val="ConsPlusNormal"/>
              <w:ind w:left="283"/>
            </w:pPr>
            <w:r>
              <w:t xml:space="preserve">Заявленная мощность </w:t>
            </w:r>
            <w:hyperlink w:anchor="P3908">
              <w:r>
                <w:rPr>
                  <w:color w:val="0000FF"/>
                </w:rPr>
                <w:t>&lt;***&gt;</w:t>
              </w:r>
            </w:hyperlink>
            <w:r>
              <w:t>/фактическая мощность всего, в том числе:</w:t>
            </w:r>
          </w:p>
        </w:tc>
        <w:tc>
          <w:tcPr>
            <w:tcW w:w="907" w:type="dxa"/>
            <w:vAlign w:val="center"/>
          </w:tcPr>
          <w:p w:rsidR="004A411A" w:rsidRDefault="004A411A">
            <w:pPr>
              <w:pStyle w:val="ConsPlusNormal"/>
              <w:jc w:val="center"/>
            </w:pPr>
            <w:r>
              <w:t>МВт</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25.3.1</w:t>
            </w:r>
          </w:p>
        </w:tc>
        <w:tc>
          <w:tcPr>
            <w:tcW w:w="3855" w:type="dxa"/>
          </w:tcPr>
          <w:p w:rsidR="004A411A" w:rsidRDefault="004A411A">
            <w:pPr>
              <w:pStyle w:val="ConsPlusNormal"/>
              <w:ind w:left="567"/>
            </w:pPr>
            <w:r>
              <w:t>потребителей, присоединенных к единой (национальной) общероссийской электрической сети всего, в том числе:</w:t>
            </w:r>
          </w:p>
        </w:tc>
        <w:tc>
          <w:tcPr>
            <w:tcW w:w="907" w:type="dxa"/>
            <w:vAlign w:val="center"/>
          </w:tcPr>
          <w:p w:rsidR="004A411A" w:rsidRDefault="004A411A">
            <w:pPr>
              <w:pStyle w:val="ConsPlusNormal"/>
              <w:jc w:val="center"/>
            </w:pPr>
            <w:r>
              <w:t>МВт</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25.3.1.1</w:t>
            </w:r>
          </w:p>
        </w:tc>
        <w:tc>
          <w:tcPr>
            <w:tcW w:w="3855" w:type="dxa"/>
          </w:tcPr>
          <w:p w:rsidR="004A411A" w:rsidRDefault="004A411A">
            <w:pPr>
              <w:pStyle w:val="ConsPlusNormal"/>
              <w:ind w:left="850"/>
            </w:pPr>
            <w:r>
              <w:t>территориальные сетевые организации</w:t>
            </w:r>
          </w:p>
        </w:tc>
        <w:tc>
          <w:tcPr>
            <w:tcW w:w="907" w:type="dxa"/>
            <w:vAlign w:val="center"/>
          </w:tcPr>
          <w:p w:rsidR="004A411A" w:rsidRDefault="004A411A">
            <w:pPr>
              <w:pStyle w:val="ConsPlusNormal"/>
              <w:jc w:val="center"/>
            </w:pPr>
            <w:r>
              <w:t>МВт</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25.3.1.2</w:t>
            </w:r>
          </w:p>
        </w:tc>
        <w:tc>
          <w:tcPr>
            <w:tcW w:w="3855" w:type="dxa"/>
          </w:tcPr>
          <w:p w:rsidR="004A411A" w:rsidRDefault="004A411A">
            <w:pPr>
              <w:pStyle w:val="ConsPlusNormal"/>
              <w:ind w:left="850"/>
            </w:pPr>
            <w:r>
              <w:t>потребители, не являющиеся территориальными сетевыми организациями</w:t>
            </w:r>
          </w:p>
        </w:tc>
        <w:tc>
          <w:tcPr>
            <w:tcW w:w="907" w:type="dxa"/>
            <w:vAlign w:val="center"/>
          </w:tcPr>
          <w:p w:rsidR="004A411A" w:rsidRDefault="004A411A">
            <w:pPr>
              <w:pStyle w:val="ConsPlusNormal"/>
              <w:jc w:val="center"/>
            </w:pPr>
            <w:r>
              <w:t>МВт</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25.4</w:t>
            </w:r>
          </w:p>
        </w:tc>
        <w:tc>
          <w:tcPr>
            <w:tcW w:w="3855" w:type="dxa"/>
          </w:tcPr>
          <w:p w:rsidR="004A411A" w:rsidRDefault="004A411A">
            <w:pPr>
              <w:pStyle w:val="ConsPlusNormal"/>
              <w:ind w:left="283"/>
            </w:pPr>
            <w:r>
              <w:t>Количество условных единиц обслуживаемого электросетевого оборудования</w:t>
            </w:r>
          </w:p>
        </w:tc>
        <w:tc>
          <w:tcPr>
            <w:tcW w:w="907" w:type="dxa"/>
            <w:vAlign w:val="center"/>
          </w:tcPr>
          <w:p w:rsidR="004A411A" w:rsidRDefault="004A411A">
            <w:pPr>
              <w:pStyle w:val="ConsPlusNormal"/>
              <w:jc w:val="center"/>
            </w:pPr>
            <w:r>
              <w:t>у.е.</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25.5</w:t>
            </w:r>
          </w:p>
        </w:tc>
        <w:tc>
          <w:tcPr>
            <w:tcW w:w="3855" w:type="dxa"/>
          </w:tcPr>
          <w:p w:rsidR="004A411A" w:rsidRDefault="004A411A">
            <w:pPr>
              <w:pStyle w:val="ConsPlusNormal"/>
              <w:ind w:left="283"/>
            </w:pPr>
            <w:r>
              <w:t>Необходимая валовая выручка сетевой организации в части содержания (</w:t>
            </w:r>
            <w:hyperlink w:anchor="P1218">
              <w:r>
                <w:rPr>
                  <w:color w:val="0000FF"/>
                </w:rPr>
                <w:t>строка 1.3</w:t>
              </w:r>
            </w:hyperlink>
            <w:r>
              <w:t xml:space="preserve"> - </w:t>
            </w:r>
            <w:hyperlink w:anchor="P1490">
              <w:r>
                <w:rPr>
                  <w:color w:val="0000FF"/>
                </w:rPr>
                <w:t>строка 2.2.1</w:t>
              </w:r>
            </w:hyperlink>
            <w:r>
              <w:t xml:space="preserve"> - </w:t>
            </w:r>
            <w:hyperlink w:anchor="P1498">
              <w:r>
                <w:rPr>
                  <w:color w:val="0000FF"/>
                </w:rPr>
                <w:t>строка 2.2.2</w:t>
              </w:r>
            </w:hyperlink>
            <w:r>
              <w:t xml:space="preserve"> - </w:t>
            </w:r>
            <w:hyperlink w:anchor="P1442">
              <w:r>
                <w:rPr>
                  <w:color w:val="0000FF"/>
                </w:rPr>
                <w:t>строка 2.1.2.1.1</w:t>
              </w:r>
            </w:hyperlink>
            <w:r>
              <w:t>)</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XXVI</w:t>
            </w:r>
          </w:p>
        </w:tc>
        <w:tc>
          <w:tcPr>
            <w:tcW w:w="3855" w:type="dxa"/>
          </w:tcPr>
          <w:p w:rsidR="004A411A" w:rsidRDefault="004A411A">
            <w:pPr>
              <w:pStyle w:val="ConsPlusNormal"/>
            </w:pPr>
            <w:r>
              <w:t>В отношении сбытовой деятельности</w:t>
            </w:r>
          </w:p>
        </w:tc>
        <w:tc>
          <w:tcPr>
            <w:tcW w:w="907" w:type="dxa"/>
            <w:vAlign w:val="center"/>
          </w:tcPr>
          <w:p w:rsidR="004A411A" w:rsidRDefault="004A411A">
            <w:pPr>
              <w:pStyle w:val="ConsPlusNormal"/>
              <w:jc w:val="center"/>
            </w:pPr>
            <w:r>
              <w:t>-</w:t>
            </w:r>
          </w:p>
        </w:tc>
        <w:tc>
          <w:tcPr>
            <w:tcW w:w="737" w:type="dxa"/>
            <w:vAlign w:val="center"/>
          </w:tcPr>
          <w:p w:rsidR="004A411A" w:rsidRDefault="004A411A">
            <w:pPr>
              <w:pStyle w:val="ConsPlusNormal"/>
              <w:jc w:val="center"/>
            </w:pPr>
            <w:r>
              <w:t>X</w:t>
            </w:r>
          </w:p>
        </w:tc>
        <w:tc>
          <w:tcPr>
            <w:tcW w:w="737" w:type="dxa"/>
            <w:vAlign w:val="center"/>
          </w:tcPr>
          <w:p w:rsidR="004A411A" w:rsidRDefault="004A411A">
            <w:pPr>
              <w:pStyle w:val="ConsPlusNormal"/>
              <w:jc w:val="center"/>
            </w:pPr>
            <w:r>
              <w:t>X</w:t>
            </w:r>
          </w:p>
        </w:tc>
        <w:tc>
          <w:tcPr>
            <w:tcW w:w="964" w:type="dxa"/>
            <w:vAlign w:val="center"/>
          </w:tcPr>
          <w:p w:rsidR="004A411A" w:rsidRDefault="004A411A">
            <w:pPr>
              <w:pStyle w:val="ConsPlusNormal"/>
            </w:pPr>
          </w:p>
        </w:tc>
        <w:tc>
          <w:tcPr>
            <w:tcW w:w="964" w:type="dxa"/>
            <w:vAlign w:val="center"/>
          </w:tcPr>
          <w:p w:rsidR="004A411A" w:rsidRDefault="004A411A">
            <w:pPr>
              <w:pStyle w:val="ConsPlusNormal"/>
              <w:jc w:val="center"/>
            </w:pPr>
            <w:r>
              <w:t>X</w:t>
            </w:r>
          </w:p>
        </w:tc>
        <w:tc>
          <w:tcPr>
            <w:tcW w:w="850" w:type="dxa"/>
            <w:vAlign w:val="center"/>
          </w:tcPr>
          <w:p w:rsidR="004A411A" w:rsidRDefault="004A411A">
            <w:pPr>
              <w:pStyle w:val="ConsPlusNormal"/>
              <w:jc w:val="center"/>
            </w:pPr>
            <w:r>
              <w:t>X</w:t>
            </w:r>
          </w:p>
        </w:tc>
      </w:tr>
      <w:tr w:rsidR="004A411A">
        <w:tc>
          <w:tcPr>
            <w:tcW w:w="1304" w:type="dxa"/>
            <w:vAlign w:val="center"/>
          </w:tcPr>
          <w:p w:rsidR="004A411A" w:rsidRDefault="004A411A">
            <w:pPr>
              <w:pStyle w:val="ConsPlusNormal"/>
              <w:jc w:val="center"/>
            </w:pPr>
            <w:r>
              <w:t>26.1</w:t>
            </w:r>
          </w:p>
        </w:tc>
        <w:tc>
          <w:tcPr>
            <w:tcW w:w="3855" w:type="dxa"/>
          </w:tcPr>
          <w:p w:rsidR="004A411A" w:rsidRDefault="004A411A">
            <w:pPr>
              <w:pStyle w:val="ConsPlusNormal"/>
              <w:ind w:left="283"/>
            </w:pPr>
            <w:r>
              <w:t>Полезный отпуск электрической энергии потребителям</w:t>
            </w:r>
          </w:p>
        </w:tc>
        <w:tc>
          <w:tcPr>
            <w:tcW w:w="907" w:type="dxa"/>
            <w:vAlign w:val="center"/>
          </w:tcPr>
          <w:p w:rsidR="004A411A" w:rsidRDefault="004A411A">
            <w:pPr>
              <w:pStyle w:val="ConsPlusNormal"/>
              <w:jc w:val="center"/>
            </w:pPr>
            <w:r>
              <w:t>млн.кВт.ч</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26.2</w:t>
            </w:r>
          </w:p>
        </w:tc>
        <w:tc>
          <w:tcPr>
            <w:tcW w:w="3855" w:type="dxa"/>
          </w:tcPr>
          <w:p w:rsidR="004A411A" w:rsidRDefault="004A411A">
            <w:pPr>
              <w:pStyle w:val="ConsPlusNormal"/>
              <w:ind w:left="283"/>
            </w:pPr>
            <w:r>
              <w:t>Отпуск тепловой энергии потребителям</w:t>
            </w:r>
          </w:p>
        </w:tc>
        <w:tc>
          <w:tcPr>
            <w:tcW w:w="907" w:type="dxa"/>
            <w:vAlign w:val="center"/>
          </w:tcPr>
          <w:p w:rsidR="004A411A" w:rsidRDefault="004A411A">
            <w:pPr>
              <w:pStyle w:val="ConsPlusNormal"/>
              <w:jc w:val="center"/>
            </w:pPr>
            <w:r>
              <w:t>Гкал/час</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26.3</w:t>
            </w:r>
          </w:p>
        </w:tc>
        <w:tc>
          <w:tcPr>
            <w:tcW w:w="3855" w:type="dxa"/>
          </w:tcPr>
          <w:p w:rsidR="004A411A" w:rsidRDefault="004A411A">
            <w:pPr>
              <w:pStyle w:val="ConsPlusNormal"/>
              <w:ind w:left="283"/>
            </w:pPr>
            <w:r>
              <w:t>Необходимая валовая выручка сбытовой организации без учета покупной электрической энергии (мощности) для последующей перепродажи и оплаты услуг по передаче электрической энергии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26.4</w:t>
            </w:r>
          </w:p>
        </w:tc>
        <w:tc>
          <w:tcPr>
            <w:tcW w:w="3855" w:type="dxa"/>
          </w:tcPr>
          <w:p w:rsidR="004A411A" w:rsidRDefault="004A411A">
            <w:pPr>
              <w:pStyle w:val="ConsPlusNormal"/>
              <w:ind w:left="283"/>
            </w:pPr>
            <w:r>
              <w:t>Необходимая валовая выручка сбытовой организации без учета затрат на покупку тепловой энергии и оплаты услуг по ее передаче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XXVII</w:t>
            </w:r>
          </w:p>
        </w:tc>
        <w:tc>
          <w:tcPr>
            <w:tcW w:w="3855" w:type="dxa"/>
          </w:tcPr>
          <w:p w:rsidR="004A411A" w:rsidRDefault="004A411A">
            <w:pPr>
              <w:pStyle w:val="ConsPlusNormal"/>
            </w:pPr>
            <w:r>
              <w:t>В отношении деятельности по оперативно-диспетчерскому управлению</w:t>
            </w:r>
          </w:p>
        </w:tc>
        <w:tc>
          <w:tcPr>
            <w:tcW w:w="907" w:type="dxa"/>
            <w:vAlign w:val="center"/>
          </w:tcPr>
          <w:p w:rsidR="004A411A" w:rsidRDefault="004A411A">
            <w:pPr>
              <w:pStyle w:val="ConsPlusNormal"/>
              <w:jc w:val="center"/>
            </w:pPr>
            <w:r>
              <w:t>-</w:t>
            </w:r>
          </w:p>
        </w:tc>
        <w:tc>
          <w:tcPr>
            <w:tcW w:w="737" w:type="dxa"/>
            <w:vAlign w:val="center"/>
          </w:tcPr>
          <w:p w:rsidR="004A411A" w:rsidRDefault="004A411A">
            <w:pPr>
              <w:pStyle w:val="ConsPlusNormal"/>
              <w:jc w:val="center"/>
            </w:pPr>
            <w:r>
              <w:t>X</w:t>
            </w:r>
          </w:p>
        </w:tc>
        <w:tc>
          <w:tcPr>
            <w:tcW w:w="737" w:type="dxa"/>
            <w:vAlign w:val="center"/>
          </w:tcPr>
          <w:p w:rsidR="004A411A" w:rsidRDefault="004A411A">
            <w:pPr>
              <w:pStyle w:val="ConsPlusNormal"/>
              <w:jc w:val="center"/>
            </w:pPr>
            <w:r>
              <w:t>X</w:t>
            </w:r>
          </w:p>
        </w:tc>
        <w:tc>
          <w:tcPr>
            <w:tcW w:w="964" w:type="dxa"/>
            <w:vAlign w:val="center"/>
          </w:tcPr>
          <w:p w:rsidR="004A411A" w:rsidRDefault="004A411A">
            <w:pPr>
              <w:pStyle w:val="ConsPlusNormal"/>
            </w:pPr>
          </w:p>
        </w:tc>
        <w:tc>
          <w:tcPr>
            <w:tcW w:w="964" w:type="dxa"/>
            <w:vAlign w:val="center"/>
          </w:tcPr>
          <w:p w:rsidR="004A411A" w:rsidRDefault="004A411A">
            <w:pPr>
              <w:pStyle w:val="ConsPlusNormal"/>
              <w:jc w:val="center"/>
            </w:pPr>
            <w:r>
              <w:t>X</w:t>
            </w:r>
          </w:p>
        </w:tc>
        <w:tc>
          <w:tcPr>
            <w:tcW w:w="850" w:type="dxa"/>
            <w:vAlign w:val="center"/>
          </w:tcPr>
          <w:p w:rsidR="004A411A" w:rsidRDefault="004A411A">
            <w:pPr>
              <w:pStyle w:val="ConsPlusNormal"/>
              <w:jc w:val="center"/>
            </w:pPr>
            <w:r>
              <w:t>X</w:t>
            </w:r>
          </w:p>
        </w:tc>
      </w:tr>
      <w:tr w:rsidR="004A411A">
        <w:tc>
          <w:tcPr>
            <w:tcW w:w="1304" w:type="dxa"/>
            <w:vAlign w:val="center"/>
          </w:tcPr>
          <w:p w:rsidR="004A411A" w:rsidRDefault="004A411A">
            <w:pPr>
              <w:pStyle w:val="ConsPlusNormal"/>
              <w:jc w:val="center"/>
            </w:pPr>
            <w:r>
              <w:t>27.1</w:t>
            </w:r>
          </w:p>
        </w:tc>
        <w:tc>
          <w:tcPr>
            <w:tcW w:w="3855" w:type="dxa"/>
          </w:tcPr>
          <w:p w:rsidR="004A411A" w:rsidRDefault="004A411A">
            <w:pPr>
              <w:pStyle w:val="ConsPlusNormal"/>
              <w:ind w:left="283"/>
            </w:pPr>
            <w:r>
              <w:t>Установленная мощность в Единой энергетической системе России, в том числе</w:t>
            </w:r>
          </w:p>
        </w:tc>
        <w:tc>
          <w:tcPr>
            <w:tcW w:w="907" w:type="dxa"/>
            <w:vAlign w:val="center"/>
          </w:tcPr>
          <w:p w:rsidR="004A411A" w:rsidRDefault="004A411A">
            <w:pPr>
              <w:pStyle w:val="ConsPlusNormal"/>
              <w:jc w:val="center"/>
            </w:pPr>
            <w:r>
              <w:t>МВт</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27.1.1</w:t>
            </w:r>
          </w:p>
        </w:tc>
        <w:tc>
          <w:tcPr>
            <w:tcW w:w="3855" w:type="dxa"/>
          </w:tcPr>
          <w:p w:rsidR="004A411A" w:rsidRDefault="004A411A">
            <w:pPr>
              <w:pStyle w:val="ConsPlusNormal"/>
              <w:ind w:left="567"/>
            </w:pPr>
            <w:r>
              <w:t>установленная электрическая мощность электростанций, входящих в Единую энергетическую систему России, осуществляющих деятельность по производству электрической энергии и продаваемой на оптовом рынке</w:t>
            </w:r>
          </w:p>
        </w:tc>
        <w:tc>
          <w:tcPr>
            <w:tcW w:w="907" w:type="dxa"/>
            <w:vAlign w:val="center"/>
          </w:tcPr>
          <w:p w:rsidR="004A411A" w:rsidRDefault="004A411A">
            <w:pPr>
              <w:pStyle w:val="ConsPlusNormal"/>
              <w:jc w:val="center"/>
            </w:pPr>
            <w:r>
              <w:t>МВт</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27.1.2</w:t>
            </w:r>
          </w:p>
        </w:tc>
        <w:tc>
          <w:tcPr>
            <w:tcW w:w="3855" w:type="dxa"/>
          </w:tcPr>
          <w:p w:rsidR="004A411A" w:rsidRDefault="004A411A">
            <w:pPr>
              <w:pStyle w:val="ConsPlusNormal"/>
              <w:ind w:left="567"/>
            </w:pPr>
            <w:r>
              <w:t xml:space="preserve">установленная электрическая мощность электростанций, входящих в Единую энергетическую систему России, осуществляющих деятельность по производству электрической </w:t>
            </w:r>
            <w:r>
              <w:lastRenderedPageBreak/>
              <w:t>энергии и продаваемой на розничном рынке</w:t>
            </w:r>
          </w:p>
        </w:tc>
        <w:tc>
          <w:tcPr>
            <w:tcW w:w="907" w:type="dxa"/>
            <w:vAlign w:val="center"/>
          </w:tcPr>
          <w:p w:rsidR="004A411A" w:rsidRDefault="004A411A">
            <w:pPr>
              <w:pStyle w:val="ConsPlusNormal"/>
              <w:jc w:val="center"/>
            </w:pPr>
            <w:r>
              <w:lastRenderedPageBreak/>
              <w:t>МВт</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27.1.3</w:t>
            </w:r>
          </w:p>
        </w:tc>
        <w:tc>
          <w:tcPr>
            <w:tcW w:w="3855" w:type="dxa"/>
          </w:tcPr>
          <w:p w:rsidR="004A411A" w:rsidRDefault="004A411A">
            <w:pPr>
              <w:pStyle w:val="ConsPlusNormal"/>
              <w:ind w:left="567"/>
            </w:pPr>
            <w:r>
              <w:t>средняя мощность поставки электрической энергии по группам точек поставки импорта на оптовом рынке</w:t>
            </w:r>
          </w:p>
        </w:tc>
        <w:tc>
          <w:tcPr>
            <w:tcW w:w="907" w:type="dxa"/>
            <w:vAlign w:val="center"/>
          </w:tcPr>
          <w:p w:rsidR="004A411A" w:rsidRDefault="004A411A">
            <w:pPr>
              <w:pStyle w:val="ConsPlusNormal"/>
              <w:jc w:val="center"/>
            </w:pPr>
            <w:r>
              <w:t>МВт</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27.2</w:t>
            </w:r>
          </w:p>
        </w:tc>
        <w:tc>
          <w:tcPr>
            <w:tcW w:w="3855" w:type="dxa"/>
          </w:tcPr>
          <w:p w:rsidR="004A411A" w:rsidRDefault="004A411A">
            <w:pPr>
              <w:pStyle w:val="ConsPlusNormal"/>
              <w:ind w:left="283"/>
            </w:pPr>
            <w:r>
              <w:t>Объем потребления в Единой энергетической системе России, в том числе</w:t>
            </w:r>
          </w:p>
        </w:tc>
        <w:tc>
          <w:tcPr>
            <w:tcW w:w="907" w:type="dxa"/>
            <w:vAlign w:val="center"/>
          </w:tcPr>
          <w:p w:rsidR="004A411A" w:rsidRDefault="004A411A">
            <w:pPr>
              <w:pStyle w:val="ConsPlusNormal"/>
              <w:jc w:val="center"/>
            </w:pPr>
            <w:r>
              <w:t>млн.кВт.ч</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27.2.1</w:t>
            </w:r>
          </w:p>
        </w:tc>
        <w:tc>
          <w:tcPr>
            <w:tcW w:w="3855" w:type="dxa"/>
          </w:tcPr>
          <w:p w:rsidR="004A411A" w:rsidRDefault="004A411A">
            <w:pPr>
              <w:pStyle w:val="ConsPlusNormal"/>
              <w:ind w:left="567"/>
            </w:pPr>
            <w:r>
              <w:t>суммарный объем потребления (покупки) электрической энергии по всем группам точек поставки, зарегистрированным на оптовом рынке</w:t>
            </w:r>
          </w:p>
        </w:tc>
        <w:tc>
          <w:tcPr>
            <w:tcW w:w="907" w:type="dxa"/>
            <w:vAlign w:val="center"/>
          </w:tcPr>
          <w:p w:rsidR="004A411A" w:rsidRDefault="004A411A">
            <w:pPr>
              <w:pStyle w:val="ConsPlusNormal"/>
              <w:jc w:val="center"/>
            </w:pPr>
            <w:r>
              <w:t>млн.кВт.ч</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27.2.2</w:t>
            </w:r>
          </w:p>
        </w:tc>
        <w:tc>
          <w:tcPr>
            <w:tcW w:w="3855" w:type="dxa"/>
          </w:tcPr>
          <w:p w:rsidR="004A411A" w:rsidRDefault="004A411A">
            <w:pPr>
              <w:pStyle w:val="ConsPlusNormal"/>
              <w:ind w:left="567"/>
            </w:pPr>
            <w:r>
              <w:t>суммарный объем поставки электрической энергии на экспорт из России</w:t>
            </w:r>
          </w:p>
        </w:tc>
        <w:tc>
          <w:tcPr>
            <w:tcW w:w="907" w:type="dxa"/>
            <w:vAlign w:val="center"/>
          </w:tcPr>
          <w:p w:rsidR="004A411A" w:rsidRDefault="004A411A">
            <w:pPr>
              <w:pStyle w:val="ConsPlusNormal"/>
              <w:jc w:val="center"/>
            </w:pPr>
            <w:r>
              <w:t>млн.кВт.ч</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27.3</w:t>
            </w:r>
          </w:p>
        </w:tc>
        <w:tc>
          <w:tcPr>
            <w:tcW w:w="3855" w:type="dxa"/>
          </w:tcPr>
          <w:p w:rsidR="004A411A" w:rsidRDefault="004A411A">
            <w:pPr>
              <w:pStyle w:val="ConsPlusNormal"/>
              <w:ind w:left="283"/>
            </w:pPr>
            <w:r>
              <w:t>Собственная необходимая валовая выручка субъекта оперативно-диспетчерского управления,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27.3.1</w:t>
            </w:r>
          </w:p>
        </w:tc>
        <w:tc>
          <w:tcPr>
            <w:tcW w:w="3855" w:type="dxa"/>
          </w:tcPr>
          <w:p w:rsidR="004A411A" w:rsidRDefault="004A411A">
            <w:pPr>
              <w:pStyle w:val="ConsPlusNormal"/>
              <w:ind w:left="567"/>
            </w:pPr>
            <w:r>
              <w:t>в части управления технологическими режимами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27.3.2</w:t>
            </w:r>
          </w:p>
        </w:tc>
        <w:tc>
          <w:tcPr>
            <w:tcW w:w="3855" w:type="dxa"/>
          </w:tcPr>
          <w:p w:rsidR="004A411A" w:rsidRDefault="004A411A">
            <w:pPr>
              <w:pStyle w:val="ConsPlusNormal"/>
              <w:ind w:left="567"/>
            </w:pPr>
            <w:r>
              <w:t>в части обеспечения надежности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XXVIII</w:t>
            </w:r>
          </w:p>
        </w:tc>
        <w:tc>
          <w:tcPr>
            <w:tcW w:w="3855" w:type="dxa"/>
          </w:tcPr>
          <w:p w:rsidR="004A411A" w:rsidRDefault="004A411A">
            <w:pPr>
              <w:pStyle w:val="ConsPlusNormal"/>
            </w:pPr>
            <w:r>
              <w:t>Среднесписочная численность работников</w:t>
            </w:r>
          </w:p>
        </w:tc>
        <w:tc>
          <w:tcPr>
            <w:tcW w:w="907" w:type="dxa"/>
            <w:vAlign w:val="center"/>
          </w:tcPr>
          <w:p w:rsidR="004A411A" w:rsidRDefault="004A411A">
            <w:pPr>
              <w:pStyle w:val="ConsPlusNormal"/>
              <w:jc w:val="center"/>
            </w:pPr>
            <w:r>
              <w:t>чел.</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0318" w:type="dxa"/>
            <w:gridSpan w:val="8"/>
            <w:vAlign w:val="center"/>
          </w:tcPr>
          <w:p w:rsidR="004A411A" w:rsidRDefault="004A411A">
            <w:pPr>
              <w:pStyle w:val="ConsPlusNormal"/>
              <w:jc w:val="center"/>
              <w:outlineLvl w:val="1"/>
            </w:pPr>
            <w:r>
              <w:lastRenderedPageBreak/>
              <w:t>2 Источники финансирования инвестиционной программы субъекта электроэнергетики</w:t>
            </w:r>
          </w:p>
        </w:tc>
      </w:tr>
      <w:tr w:rsidR="004A411A">
        <w:tc>
          <w:tcPr>
            <w:tcW w:w="1304" w:type="dxa"/>
            <w:vMerge w:val="restart"/>
          </w:tcPr>
          <w:p w:rsidR="004A411A" w:rsidRDefault="004A411A">
            <w:pPr>
              <w:pStyle w:val="ConsPlusNormal"/>
              <w:jc w:val="center"/>
            </w:pPr>
            <w:r>
              <w:t>N п/п</w:t>
            </w:r>
          </w:p>
        </w:tc>
        <w:tc>
          <w:tcPr>
            <w:tcW w:w="3855" w:type="dxa"/>
            <w:vMerge w:val="restart"/>
          </w:tcPr>
          <w:p w:rsidR="004A411A" w:rsidRDefault="004A411A">
            <w:pPr>
              <w:pStyle w:val="ConsPlusNormal"/>
              <w:jc w:val="center"/>
            </w:pPr>
            <w:r>
              <w:t>Показатель</w:t>
            </w:r>
          </w:p>
        </w:tc>
        <w:tc>
          <w:tcPr>
            <w:tcW w:w="907" w:type="dxa"/>
            <w:vMerge w:val="restart"/>
          </w:tcPr>
          <w:p w:rsidR="004A411A" w:rsidRDefault="004A411A">
            <w:pPr>
              <w:pStyle w:val="ConsPlusNormal"/>
              <w:jc w:val="center"/>
            </w:pPr>
            <w:r>
              <w:t>Ед. изм.</w:t>
            </w:r>
          </w:p>
        </w:tc>
        <w:tc>
          <w:tcPr>
            <w:tcW w:w="1474" w:type="dxa"/>
            <w:gridSpan w:val="2"/>
          </w:tcPr>
          <w:p w:rsidR="004A411A" w:rsidRDefault="004A411A">
            <w:pPr>
              <w:pStyle w:val="ConsPlusNormal"/>
              <w:jc w:val="center"/>
            </w:pPr>
            <w:r>
              <w:t>Отчетный год N</w:t>
            </w:r>
          </w:p>
        </w:tc>
        <w:tc>
          <w:tcPr>
            <w:tcW w:w="1928" w:type="dxa"/>
            <w:gridSpan w:val="2"/>
          </w:tcPr>
          <w:p w:rsidR="004A411A" w:rsidRDefault="004A411A">
            <w:pPr>
              <w:pStyle w:val="ConsPlusNormal"/>
              <w:jc w:val="center"/>
            </w:pPr>
            <w:r>
              <w:t>Отклонения от плановых значений года N</w:t>
            </w:r>
          </w:p>
        </w:tc>
        <w:tc>
          <w:tcPr>
            <w:tcW w:w="850" w:type="dxa"/>
            <w:vMerge w:val="restart"/>
          </w:tcPr>
          <w:p w:rsidR="004A411A" w:rsidRDefault="004A411A">
            <w:pPr>
              <w:pStyle w:val="ConsPlusNormal"/>
              <w:jc w:val="center"/>
            </w:pPr>
            <w:r>
              <w:t>Причины отклонений</w:t>
            </w:r>
          </w:p>
        </w:tc>
      </w:tr>
      <w:tr w:rsidR="004A411A">
        <w:tc>
          <w:tcPr>
            <w:tcW w:w="1304" w:type="dxa"/>
            <w:vMerge/>
          </w:tcPr>
          <w:p w:rsidR="004A411A" w:rsidRDefault="004A411A">
            <w:pPr>
              <w:pStyle w:val="ConsPlusNormal"/>
            </w:pPr>
          </w:p>
        </w:tc>
        <w:tc>
          <w:tcPr>
            <w:tcW w:w="3855" w:type="dxa"/>
            <w:vMerge/>
          </w:tcPr>
          <w:p w:rsidR="004A411A" w:rsidRDefault="004A411A">
            <w:pPr>
              <w:pStyle w:val="ConsPlusNormal"/>
            </w:pPr>
          </w:p>
        </w:tc>
        <w:tc>
          <w:tcPr>
            <w:tcW w:w="907" w:type="dxa"/>
            <w:vMerge/>
          </w:tcPr>
          <w:p w:rsidR="004A411A" w:rsidRDefault="004A411A">
            <w:pPr>
              <w:pStyle w:val="ConsPlusNormal"/>
            </w:pPr>
          </w:p>
        </w:tc>
        <w:tc>
          <w:tcPr>
            <w:tcW w:w="737" w:type="dxa"/>
          </w:tcPr>
          <w:p w:rsidR="004A411A" w:rsidRDefault="004A411A">
            <w:pPr>
              <w:pStyle w:val="ConsPlusNormal"/>
              <w:jc w:val="center"/>
            </w:pPr>
            <w:r>
              <w:t>План</w:t>
            </w:r>
          </w:p>
        </w:tc>
        <w:tc>
          <w:tcPr>
            <w:tcW w:w="737" w:type="dxa"/>
          </w:tcPr>
          <w:p w:rsidR="004A411A" w:rsidRDefault="004A411A">
            <w:pPr>
              <w:pStyle w:val="ConsPlusNormal"/>
              <w:jc w:val="center"/>
            </w:pPr>
            <w:r>
              <w:t>Факт</w:t>
            </w:r>
          </w:p>
        </w:tc>
        <w:tc>
          <w:tcPr>
            <w:tcW w:w="964" w:type="dxa"/>
          </w:tcPr>
          <w:p w:rsidR="004A411A" w:rsidRDefault="004A411A">
            <w:pPr>
              <w:pStyle w:val="ConsPlusNormal"/>
              <w:jc w:val="center"/>
            </w:pPr>
            <w:r>
              <w:t>в ед. измерений</w:t>
            </w:r>
          </w:p>
        </w:tc>
        <w:tc>
          <w:tcPr>
            <w:tcW w:w="964" w:type="dxa"/>
          </w:tcPr>
          <w:p w:rsidR="004A411A" w:rsidRDefault="004A411A">
            <w:pPr>
              <w:pStyle w:val="ConsPlusNormal"/>
              <w:jc w:val="center"/>
            </w:pPr>
            <w:r>
              <w:t>в процентах, %</w:t>
            </w:r>
          </w:p>
        </w:tc>
        <w:tc>
          <w:tcPr>
            <w:tcW w:w="850" w:type="dxa"/>
            <w:vMerge/>
          </w:tcPr>
          <w:p w:rsidR="004A411A" w:rsidRDefault="004A411A">
            <w:pPr>
              <w:pStyle w:val="ConsPlusNormal"/>
            </w:pPr>
          </w:p>
        </w:tc>
      </w:tr>
      <w:tr w:rsidR="004A411A">
        <w:tc>
          <w:tcPr>
            <w:tcW w:w="1304" w:type="dxa"/>
          </w:tcPr>
          <w:p w:rsidR="004A411A" w:rsidRDefault="004A411A">
            <w:pPr>
              <w:pStyle w:val="ConsPlusNormal"/>
              <w:jc w:val="center"/>
            </w:pPr>
            <w:r>
              <w:t>1</w:t>
            </w:r>
          </w:p>
        </w:tc>
        <w:tc>
          <w:tcPr>
            <w:tcW w:w="3855" w:type="dxa"/>
          </w:tcPr>
          <w:p w:rsidR="004A411A" w:rsidRDefault="004A411A">
            <w:pPr>
              <w:pStyle w:val="ConsPlusNormal"/>
              <w:jc w:val="center"/>
            </w:pPr>
            <w:r>
              <w:t>2</w:t>
            </w:r>
          </w:p>
        </w:tc>
        <w:tc>
          <w:tcPr>
            <w:tcW w:w="907" w:type="dxa"/>
          </w:tcPr>
          <w:p w:rsidR="004A411A" w:rsidRDefault="004A411A">
            <w:pPr>
              <w:pStyle w:val="ConsPlusNormal"/>
              <w:jc w:val="center"/>
            </w:pPr>
            <w:r>
              <w:t>3</w:t>
            </w:r>
          </w:p>
        </w:tc>
        <w:tc>
          <w:tcPr>
            <w:tcW w:w="737" w:type="dxa"/>
          </w:tcPr>
          <w:p w:rsidR="004A411A" w:rsidRDefault="004A411A">
            <w:pPr>
              <w:pStyle w:val="ConsPlusNormal"/>
              <w:jc w:val="center"/>
            </w:pPr>
            <w:r>
              <w:t>4</w:t>
            </w:r>
          </w:p>
        </w:tc>
        <w:tc>
          <w:tcPr>
            <w:tcW w:w="737" w:type="dxa"/>
          </w:tcPr>
          <w:p w:rsidR="004A411A" w:rsidRDefault="004A411A">
            <w:pPr>
              <w:pStyle w:val="ConsPlusNormal"/>
              <w:jc w:val="center"/>
            </w:pPr>
            <w:r>
              <w:t>5</w:t>
            </w:r>
          </w:p>
        </w:tc>
        <w:tc>
          <w:tcPr>
            <w:tcW w:w="964" w:type="dxa"/>
          </w:tcPr>
          <w:p w:rsidR="004A411A" w:rsidRDefault="004A411A">
            <w:pPr>
              <w:pStyle w:val="ConsPlusNormal"/>
              <w:jc w:val="center"/>
            </w:pPr>
            <w:r>
              <w:t>6</w:t>
            </w:r>
          </w:p>
        </w:tc>
        <w:tc>
          <w:tcPr>
            <w:tcW w:w="964" w:type="dxa"/>
          </w:tcPr>
          <w:p w:rsidR="004A411A" w:rsidRDefault="004A411A">
            <w:pPr>
              <w:pStyle w:val="ConsPlusNormal"/>
              <w:jc w:val="center"/>
            </w:pPr>
            <w:r>
              <w:t>7</w:t>
            </w:r>
          </w:p>
        </w:tc>
        <w:tc>
          <w:tcPr>
            <w:tcW w:w="850" w:type="dxa"/>
          </w:tcPr>
          <w:p w:rsidR="004A411A" w:rsidRDefault="004A411A">
            <w:pPr>
              <w:pStyle w:val="ConsPlusNormal"/>
              <w:jc w:val="center"/>
            </w:pPr>
            <w:r>
              <w:t>8</w:t>
            </w:r>
          </w:p>
        </w:tc>
      </w:tr>
      <w:tr w:rsidR="004A411A">
        <w:tc>
          <w:tcPr>
            <w:tcW w:w="5159" w:type="dxa"/>
            <w:gridSpan w:val="2"/>
            <w:vAlign w:val="center"/>
          </w:tcPr>
          <w:p w:rsidR="004A411A" w:rsidRDefault="004A411A">
            <w:pPr>
              <w:pStyle w:val="ConsPlusNormal"/>
              <w:jc w:val="center"/>
            </w:pPr>
            <w:r>
              <w:t>Источники финансирования инвестиционной программы всего (</w:t>
            </w:r>
            <w:hyperlink w:anchor="P3277">
              <w:r>
                <w:rPr>
                  <w:color w:val="0000FF"/>
                </w:rPr>
                <w:t>строка I</w:t>
              </w:r>
            </w:hyperlink>
            <w:r>
              <w:t xml:space="preserve"> + </w:t>
            </w:r>
            <w:hyperlink w:anchor="P3735">
              <w:r>
                <w:rPr>
                  <w:color w:val="0000FF"/>
                </w:rPr>
                <w:t>строка II</w:t>
              </w:r>
            </w:hyperlink>
            <w:r>
              <w:t>) всего, в том числе:</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bookmarkStart w:id="169" w:name="P3277"/>
            <w:bookmarkEnd w:id="169"/>
            <w:r>
              <w:t>I</w:t>
            </w:r>
          </w:p>
        </w:tc>
        <w:tc>
          <w:tcPr>
            <w:tcW w:w="3855" w:type="dxa"/>
          </w:tcPr>
          <w:p w:rsidR="004A411A" w:rsidRDefault="004A411A">
            <w:pPr>
              <w:pStyle w:val="ConsPlusNormal"/>
            </w:pPr>
            <w:r>
              <w:t>Собственные средства всего, в том числе:</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1.1</w:t>
            </w:r>
          </w:p>
        </w:tc>
        <w:tc>
          <w:tcPr>
            <w:tcW w:w="3855" w:type="dxa"/>
          </w:tcPr>
          <w:p w:rsidR="004A411A" w:rsidRDefault="004A411A">
            <w:pPr>
              <w:pStyle w:val="ConsPlusNormal"/>
              <w:ind w:left="283"/>
            </w:pPr>
            <w:r>
              <w:t>Прибыль, направляемая на инвестиции, в том числе:</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1.1.1</w:t>
            </w:r>
          </w:p>
        </w:tc>
        <w:tc>
          <w:tcPr>
            <w:tcW w:w="3855" w:type="dxa"/>
          </w:tcPr>
          <w:p w:rsidR="004A411A" w:rsidRDefault="004A411A">
            <w:pPr>
              <w:pStyle w:val="ConsPlusNormal"/>
              <w:ind w:left="567"/>
            </w:pPr>
            <w:r>
              <w:t>полученная от реализации продукции и оказанных услуг по регулируемым ценам (тарифам):</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1.1.1.1</w:t>
            </w:r>
          </w:p>
        </w:tc>
        <w:tc>
          <w:tcPr>
            <w:tcW w:w="3855" w:type="dxa"/>
          </w:tcPr>
          <w:p w:rsidR="004A411A" w:rsidRDefault="004A411A">
            <w:pPr>
              <w:pStyle w:val="ConsPlusNormal"/>
              <w:ind w:left="850"/>
            </w:pPr>
            <w:r>
              <w:t>производства и поставки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1.1.1.1.1</w:t>
            </w:r>
          </w:p>
        </w:tc>
        <w:tc>
          <w:tcPr>
            <w:tcW w:w="3855" w:type="dxa"/>
          </w:tcPr>
          <w:p w:rsidR="004A411A" w:rsidRDefault="004A411A">
            <w:pPr>
              <w:pStyle w:val="ConsPlusNormal"/>
              <w:ind w:left="850"/>
            </w:pPr>
            <w:r>
              <w:t>производство и поставка электрической энергии на оптовом рынке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1.1.1.1.2</w:t>
            </w:r>
          </w:p>
        </w:tc>
        <w:tc>
          <w:tcPr>
            <w:tcW w:w="3855" w:type="dxa"/>
          </w:tcPr>
          <w:p w:rsidR="004A411A" w:rsidRDefault="004A411A">
            <w:pPr>
              <w:pStyle w:val="ConsPlusNormal"/>
              <w:ind w:left="850"/>
            </w:pPr>
            <w:r>
              <w:t xml:space="preserve">производство и поставка </w:t>
            </w:r>
            <w:r>
              <w:lastRenderedPageBreak/>
              <w:t>электрической мощности на оптовом рынке электрической энергии и мощности</w:t>
            </w:r>
          </w:p>
        </w:tc>
        <w:tc>
          <w:tcPr>
            <w:tcW w:w="907" w:type="dxa"/>
            <w:vAlign w:val="center"/>
          </w:tcPr>
          <w:p w:rsidR="004A411A" w:rsidRDefault="004A411A">
            <w:pPr>
              <w:pStyle w:val="ConsPlusNormal"/>
              <w:jc w:val="center"/>
            </w:pPr>
            <w:r>
              <w:lastRenderedPageBreak/>
              <w:t xml:space="preserve">млн. </w:t>
            </w:r>
            <w:r>
              <w:lastRenderedPageBreak/>
              <w:t>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1.1.1.1.3</w:t>
            </w:r>
          </w:p>
        </w:tc>
        <w:tc>
          <w:tcPr>
            <w:tcW w:w="3855" w:type="dxa"/>
          </w:tcPr>
          <w:p w:rsidR="004A411A" w:rsidRDefault="004A411A">
            <w:pPr>
              <w:pStyle w:val="ConsPlusNormal"/>
              <w:ind w:left="850"/>
            </w:pPr>
            <w:r>
              <w:t>производство и поставка электрической энергии (мощности) на розничных рынках электрической энергии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1.1.1.2</w:t>
            </w:r>
          </w:p>
        </w:tc>
        <w:tc>
          <w:tcPr>
            <w:tcW w:w="3855" w:type="dxa"/>
          </w:tcPr>
          <w:p w:rsidR="004A411A" w:rsidRDefault="004A411A">
            <w:pPr>
              <w:pStyle w:val="ConsPlusNormal"/>
              <w:ind w:left="567"/>
            </w:pPr>
            <w:r>
              <w:t>производства и поставки тепловой энергии (мощности)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1.1.1.3</w:t>
            </w:r>
          </w:p>
        </w:tc>
        <w:tc>
          <w:tcPr>
            <w:tcW w:w="3855" w:type="dxa"/>
          </w:tcPr>
          <w:p w:rsidR="004A411A" w:rsidRDefault="004A411A">
            <w:pPr>
              <w:pStyle w:val="ConsPlusNormal"/>
              <w:ind w:left="567"/>
            </w:pPr>
            <w:r>
              <w:t>оказания услуг по передаче электрической энергии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1.1.1.4</w:t>
            </w:r>
          </w:p>
        </w:tc>
        <w:tc>
          <w:tcPr>
            <w:tcW w:w="3855" w:type="dxa"/>
          </w:tcPr>
          <w:p w:rsidR="004A411A" w:rsidRDefault="004A411A">
            <w:pPr>
              <w:pStyle w:val="ConsPlusNormal"/>
              <w:ind w:left="567"/>
            </w:pPr>
            <w:r>
              <w:t>оказания услуг по передаче тепловой энергии, теплоносителя</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1.1.1.5</w:t>
            </w:r>
          </w:p>
        </w:tc>
        <w:tc>
          <w:tcPr>
            <w:tcW w:w="3855" w:type="dxa"/>
          </w:tcPr>
          <w:p w:rsidR="004A411A" w:rsidRDefault="004A411A">
            <w:pPr>
              <w:pStyle w:val="ConsPlusNormal"/>
              <w:ind w:left="567"/>
            </w:pPr>
            <w:r>
              <w:t>от технологического присоединения, в том числе</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1.1.1.5.1</w:t>
            </w:r>
          </w:p>
        </w:tc>
        <w:tc>
          <w:tcPr>
            <w:tcW w:w="3855" w:type="dxa"/>
          </w:tcPr>
          <w:p w:rsidR="004A411A" w:rsidRDefault="004A411A">
            <w:pPr>
              <w:pStyle w:val="ConsPlusNormal"/>
              <w:ind w:left="850"/>
            </w:pPr>
            <w:r>
              <w:t>от технологического присоединения объектов по производству электрической и тепловой энергии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1.1.1.5.1.а</w:t>
            </w:r>
          </w:p>
        </w:tc>
        <w:tc>
          <w:tcPr>
            <w:tcW w:w="3855" w:type="dxa"/>
          </w:tcPr>
          <w:p w:rsidR="004A411A" w:rsidRDefault="004A411A">
            <w:pPr>
              <w:pStyle w:val="ConsPlusNormal"/>
              <w:ind w:left="1134"/>
            </w:pPr>
            <w:r>
              <w:t>авансовое использование прибыли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1.1.1.5.2</w:t>
            </w:r>
          </w:p>
        </w:tc>
        <w:tc>
          <w:tcPr>
            <w:tcW w:w="3855" w:type="dxa"/>
          </w:tcPr>
          <w:p w:rsidR="004A411A" w:rsidRDefault="004A411A">
            <w:pPr>
              <w:pStyle w:val="ConsPlusNormal"/>
              <w:ind w:left="850"/>
            </w:pPr>
            <w:r>
              <w:t>от технологического присоединения потребителей</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1.1.1.5.2.а</w:t>
            </w:r>
          </w:p>
        </w:tc>
        <w:tc>
          <w:tcPr>
            <w:tcW w:w="3855" w:type="dxa"/>
          </w:tcPr>
          <w:p w:rsidR="004A411A" w:rsidRDefault="004A411A">
            <w:pPr>
              <w:pStyle w:val="ConsPlusNormal"/>
              <w:ind w:left="1134"/>
            </w:pPr>
            <w:r>
              <w:t xml:space="preserve">авансовое использование </w:t>
            </w:r>
            <w:r>
              <w:lastRenderedPageBreak/>
              <w:t>прибыли</w:t>
            </w:r>
          </w:p>
        </w:tc>
        <w:tc>
          <w:tcPr>
            <w:tcW w:w="907" w:type="dxa"/>
            <w:vAlign w:val="center"/>
          </w:tcPr>
          <w:p w:rsidR="004A411A" w:rsidRDefault="004A411A">
            <w:pPr>
              <w:pStyle w:val="ConsPlusNormal"/>
              <w:jc w:val="center"/>
            </w:pPr>
            <w:r>
              <w:lastRenderedPageBreak/>
              <w:t xml:space="preserve">млн. </w:t>
            </w:r>
            <w:r>
              <w:lastRenderedPageBreak/>
              <w:t>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1.1.1.6</w:t>
            </w:r>
          </w:p>
        </w:tc>
        <w:tc>
          <w:tcPr>
            <w:tcW w:w="3855" w:type="dxa"/>
          </w:tcPr>
          <w:p w:rsidR="004A411A" w:rsidRDefault="004A411A">
            <w:pPr>
              <w:pStyle w:val="ConsPlusNormal"/>
              <w:ind w:left="850"/>
            </w:pPr>
            <w:r>
              <w:t>реализации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1.1.1.7</w:t>
            </w:r>
          </w:p>
        </w:tc>
        <w:tc>
          <w:tcPr>
            <w:tcW w:w="3855" w:type="dxa"/>
          </w:tcPr>
          <w:p w:rsidR="004A411A" w:rsidRDefault="004A411A">
            <w:pPr>
              <w:pStyle w:val="ConsPlusNormal"/>
              <w:ind w:left="850"/>
            </w:pPr>
            <w:r>
              <w:t>реализации тепловой энергии (мощности)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1.1.1.8</w:t>
            </w:r>
          </w:p>
        </w:tc>
        <w:tc>
          <w:tcPr>
            <w:tcW w:w="3855" w:type="dxa"/>
          </w:tcPr>
          <w:p w:rsidR="004A411A" w:rsidRDefault="004A411A">
            <w:pPr>
              <w:pStyle w:val="ConsPlusNormal"/>
              <w:ind w:left="850"/>
            </w:pPr>
            <w:r>
              <w:t>оказания услуг по оперативно-диспетчерскому управлению в электроэнергетике всего, в том числе:</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1.1.1.8.1</w:t>
            </w:r>
          </w:p>
        </w:tc>
        <w:tc>
          <w:tcPr>
            <w:tcW w:w="3855" w:type="dxa"/>
          </w:tcPr>
          <w:p w:rsidR="004A411A" w:rsidRDefault="004A411A">
            <w:pPr>
              <w:pStyle w:val="ConsPlusNormal"/>
              <w:ind w:left="1134"/>
            </w:pPr>
            <w:r>
              <w:t>в части управления технологическими режимами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1.1.1.8.2</w:t>
            </w:r>
          </w:p>
        </w:tc>
        <w:tc>
          <w:tcPr>
            <w:tcW w:w="3855" w:type="dxa"/>
          </w:tcPr>
          <w:p w:rsidR="004A411A" w:rsidRDefault="004A411A">
            <w:pPr>
              <w:pStyle w:val="ConsPlusNormal"/>
              <w:ind w:left="1134"/>
            </w:pPr>
            <w:r>
              <w:t>в части обеспечения надежности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1.1.2</w:t>
            </w:r>
          </w:p>
        </w:tc>
        <w:tc>
          <w:tcPr>
            <w:tcW w:w="3855" w:type="dxa"/>
          </w:tcPr>
          <w:p w:rsidR="004A411A" w:rsidRDefault="004A411A">
            <w:pPr>
              <w:pStyle w:val="ConsPlusNormal"/>
              <w:ind w:left="567"/>
            </w:pPr>
            <w:r>
              <w:t>прибыль от продажи электрической энергии (мощности) по нерегулируемым ценам, всего в том числе:</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1.1.2.1</w:t>
            </w:r>
          </w:p>
        </w:tc>
        <w:tc>
          <w:tcPr>
            <w:tcW w:w="3855" w:type="dxa"/>
          </w:tcPr>
          <w:p w:rsidR="004A411A" w:rsidRDefault="004A411A">
            <w:pPr>
              <w:pStyle w:val="ConsPlusNormal"/>
              <w:ind w:left="850"/>
            </w:pPr>
            <w:r>
              <w:t>производство и поставка электрической энергии на оптовом рынке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1.1.2.2</w:t>
            </w:r>
          </w:p>
        </w:tc>
        <w:tc>
          <w:tcPr>
            <w:tcW w:w="3855" w:type="dxa"/>
          </w:tcPr>
          <w:p w:rsidR="004A411A" w:rsidRDefault="004A411A">
            <w:pPr>
              <w:pStyle w:val="ConsPlusNormal"/>
              <w:ind w:left="850"/>
            </w:pPr>
            <w:r>
              <w:t>производство и поставка электрической мощности на оптовом рынке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1.1.2.3</w:t>
            </w:r>
          </w:p>
        </w:tc>
        <w:tc>
          <w:tcPr>
            <w:tcW w:w="3855" w:type="dxa"/>
          </w:tcPr>
          <w:p w:rsidR="004A411A" w:rsidRDefault="004A411A">
            <w:pPr>
              <w:pStyle w:val="ConsPlusNormal"/>
              <w:ind w:left="850"/>
            </w:pPr>
            <w:r>
              <w:t>производство и поставка электрической энергии (мощности) на розничных рынках электрической энергии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1.1.3</w:t>
            </w:r>
          </w:p>
        </w:tc>
        <w:tc>
          <w:tcPr>
            <w:tcW w:w="3855" w:type="dxa"/>
          </w:tcPr>
          <w:p w:rsidR="004A411A" w:rsidRDefault="004A411A">
            <w:pPr>
              <w:pStyle w:val="ConsPlusNormal"/>
              <w:ind w:left="567"/>
            </w:pPr>
            <w:r>
              <w:t>прочая прибыль</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1.2</w:t>
            </w:r>
          </w:p>
        </w:tc>
        <w:tc>
          <w:tcPr>
            <w:tcW w:w="3855" w:type="dxa"/>
          </w:tcPr>
          <w:p w:rsidR="004A411A" w:rsidRDefault="004A411A">
            <w:pPr>
              <w:pStyle w:val="ConsPlusNormal"/>
              <w:ind w:left="283"/>
            </w:pPr>
            <w:r>
              <w:t>Амортизация основных средств всего, в том числе:</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1.2.1</w:t>
            </w:r>
          </w:p>
        </w:tc>
        <w:tc>
          <w:tcPr>
            <w:tcW w:w="3855" w:type="dxa"/>
          </w:tcPr>
          <w:p w:rsidR="004A411A" w:rsidRDefault="004A411A">
            <w:pPr>
              <w:pStyle w:val="ConsPlusNormal"/>
              <w:ind w:left="567"/>
            </w:pPr>
            <w:r>
              <w:t>текущая амортизация, учтенная в ценах (тарифах) всего, в том числе:</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1.2.1.1</w:t>
            </w:r>
          </w:p>
        </w:tc>
        <w:tc>
          <w:tcPr>
            <w:tcW w:w="3855" w:type="dxa"/>
          </w:tcPr>
          <w:p w:rsidR="004A411A" w:rsidRDefault="004A411A">
            <w:pPr>
              <w:pStyle w:val="ConsPlusNormal"/>
              <w:ind w:left="850"/>
            </w:pPr>
            <w:r>
              <w:t>производство и поставка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1.2.1.1.1</w:t>
            </w:r>
          </w:p>
        </w:tc>
        <w:tc>
          <w:tcPr>
            <w:tcW w:w="3855" w:type="dxa"/>
          </w:tcPr>
          <w:p w:rsidR="004A411A" w:rsidRDefault="004A411A">
            <w:pPr>
              <w:pStyle w:val="ConsPlusNormal"/>
              <w:ind w:left="850"/>
            </w:pPr>
            <w:r>
              <w:t>производство и поставка электрической энергии на оптовом рынке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1.2.1.1.2</w:t>
            </w:r>
          </w:p>
        </w:tc>
        <w:tc>
          <w:tcPr>
            <w:tcW w:w="3855" w:type="dxa"/>
          </w:tcPr>
          <w:p w:rsidR="004A411A" w:rsidRDefault="004A411A">
            <w:pPr>
              <w:pStyle w:val="ConsPlusNormal"/>
              <w:ind w:left="850"/>
            </w:pPr>
            <w:r>
              <w:t>производство и поставка электрической мощности на оптовом рынке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1.2.1.1.3</w:t>
            </w:r>
          </w:p>
        </w:tc>
        <w:tc>
          <w:tcPr>
            <w:tcW w:w="3855" w:type="dxa"/>
          </w:tcPr>
          <w:p w:rsidR="004A411A" w:rsidRDefault="004A411A">
            <w:pPr>
              <w:pStyle w:val="ConsPlusNormal"/>
              <w:ind w:left="850"/>
            </w:pPr>
            <w:r>
              <w:t>производство и поставка электрической энергии (мощности) на розничных рынках электрической энергии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1.2.1.2</w:t>
            </w:r>
          </w:p>
        </w:tc>
        <w:tc>
          <w:tcPr>
            <w:tcW w:w="3855" w:type="dxa"/>
          </w:tcPr>
          <w:p w:rsidR="004A411A" w:rsidRDefault="004A411A">
            <w:pPr>
              <w:pStyle w:val="ConsPlusNormal"/>
              <w:ind w:left="850"/>
            </w:pPr>
            <w:r>
              <w:t>производство и поставка тепловой энергии (мощности)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1.2.1.3</w:t>
            </w:r>
          </w:p>
        </w:tc>
        <w:tc>
          <w:tcPr>
            <w:tcW w:w="3855" w:type="dxa"/>
          </w:tcPr>
          <w:p w:rsidR="004A411A" w:rsidRDefault="004A411A">
            <w:pPr>
              <w:pStyle w:val="ConsPlusNormal"/>
              <w:ind w:left="850"/>
            </w:pPr>
            <w:r>
              <w:t>оказание услуг по передаче электрической энергии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1.2.1.4</w:t>
            </w:r>
          </w:p>
        </w:tc>
        <w:tc>
          <w:tcPr>
            <w:tcW w:w="3855" w:type="dxa"/>
          </w:tcPr>
          <w:p w:rsidR="004A411A" w:rsidRDefault="004A411A">
            <w:pPr>
              <w:pStyle w:val="ConsPlusNormal"/>
              <w:ind w:left="850"/>
            </w:pPr>
            <w:r>
              <w:t>оказание услуг по передаче тепловой энергии, теплоносителя</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1.2.1.5</w:t>
            </w:r>
          </w:p>
        </w:tc>
        <w:tc>
          <w:tcPr>
            <w:tcW w:w="3855" w:type="dxa"/>
          </w:tcPr>
          <w:p w:rsidR="004A411A" w:rsidRDefault="004A411A">
            <w:pPr>
              <w:pStyle w:val="ConsPlusNormal"/>
              <w:ind w:left="850"/>
            </w:pPr>
            <w:r>
              <w:t>реализация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1.2.1.6</w:t>
            </w:r>
          </w:p>
        </w:tc>
        <w:tc>
          <w:tcPr>
            <w:tcW w:w="3855" w:type="dxa"/>
          </w:tcPr>
          <w:p w:rsidR="004A411A" w:rsidRDefault="004A411A">
            <w:pPr>
              <w:pStyle w:val="ConsPlusNormal"/>
              <w:ind w:left="850"/>
            </w:pPr>
            <w:r>
              <w:t>реализации тепловой энергии (мощности)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1.2.1.7</w:t>
            </w:r>
          </w:p>
        </w:tc>
        <w:tc>
          <w:tcPr>
            <w:tcW w:w="3855" w:type="dxa"/>
          </w:tcPr>
          <w:p w:rsidR="004A411A" w:rsidRDefault="004A411A">
            <w:pPr>
              <w:pStyle w:val="ConsPlusNormal"/>
              <w:ind w:left="850"/>
            </w:pPr>
            <w:r>
              <w:t>оказание услуг по оперативно-диспетчерскому управлению в электроэнергетике всего, в том числе:</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1.2.1.7.1</w:t>
            </w:r>
          </w:p>
        </w:tc>
        <w:tc>
          <w:tcPr>
            <w:tcW w:w="3855" w:type="dxa"/>
          </w:tcPr>
          <w:p w:rsidR="004A411A" w:rsidRDefault="004A411A">
            <w:pPr>
              <w:pStyle w:val="ConsPlusNormal"/>
              <w:ind w:left="1134"/>
            </w:pPr>
            <w:r>
              <w:t>в части управления технологическими режимами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1.2.1.7.2</w:t>
            </w:r>
          </w:p>
        </w:tc>
        <w:tc>
          <w:tcPr>
            <w:tcW w:w="3855" w:type="dxa"/>
          </w:tcPr>
          <w:p w:rsidR="004A411A" w:rsidRDefault="004A411A">
            <w:pPr>
              <w:pStyle w:val="ConsPlusNormal"/>
              <w:ind w:left="1134"/>
            </w:pPr>
            <w:r>
              <w:t>в части обеспечения надежности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1.2.2</w:t>
            </w:r>
          </w:p>
        </w:tc>
        <w:tc>
          <w:tcPr>
            <w:tcW w:w="3855" w:type="dxa"/>
          </w:tcPr>
          <w:p w:rsidR="004A411A" w:rsidRDefault="004A411A">
            <w:pPr>
              <w:pStyle w:val="ConsPlusNormal"/>
              <w:ind w:left="567"/>
            </w:pPr>
            <w:r>
              <w:t>прочая текущая амортизация</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1.2.3</w:t>
            </w:r>
          </w:p>
        </w:tc>
        <w:tc>
          <w:tcPr>
            <w:tcW w:w="3855" w:type="dxa"/>
          </w:tcPr>
          <w:p w:rsidR="004A411A" w:rsidRDefault="004A411A">
            <w:pPr>
              <w:pStyle w:val="ConsPlusNormal"/>
              <w:ind w:left="567"/>
            </w:pPr>
            <w:r>
              <w:t>недоиспользованная амортизация прошлых лет всего, в том числе:</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1.2.3.1</w:t>
            </w:r>
          </w:p>
        </w:tc>
        <w:tc>
          <w:tcPr>
            <w:tcW w:w="3855" w:type="dxa"/>
          </w:tcPr>
          <w:p w:rsidR="004A411A" w:rsidRDefault="004A411A">
            <w:pPr>
              <w:pStyle w:val="ConsPlusNormal"/>
              <w:ind w:left="850"/>
            </w:pPr>
            <w:r>
              <w:t>производство и поставка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1.2.3.1.1</w:t>
            </w:r>
          </w:p>
        </w:tc>
        <w:tc>
          <w:tcPr>
            <w:tcW w:w="3855" w:type="dxa"/>
          </w:tcPr>
          <w:p w:rsidR="004A411A" w:rsidRDefault="004A411A">
            <w:pPr>
              <w:pStyle w:val="ConsPlusNormal"/>
              <w:ind w:left="850"/>
            </w:pPr>
            <w:r>
              <w:t>производство и поставка электрической энергии на оптовом рынке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1.2.3.1.2</w:t>
            </w:r>
          </w:p>
        </w:tc>
        <w:tc>
          <w:tcPr>
            <w:tcW w:w="3855" w:type="dxa"/>
          </w:tcPr>
          <w:p w:rsidR="004A411A" w:rsidRDefault="004A411A">
            <w:pPr>
              <w:pStyle w:val="ConsPlusNormal"/>
              <w:ind w:left="850"/>
            </w:pPr>
            <w:r>
              <w:t>производство и поставка электрической мощности на оптовом рынке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blPrEx>
          <w:tblBorders>
            <w:insideH w:val="nil"/>
          </w:tblBorders>
        </w:tblPrEx>
        <w:tc>
          <w:tcPr>
            <w:tcW w:w="10318" w:type="dxa"/>
            <w:gridSpan w:val="8"/>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48"/>
              <w:gridCol w:w="85"/>
              <w:gridCol w:w="9976"/>
              <w:gridCol w:w="85"/>
            </w:tblGrid>
            <w:tr w:rsidR="004A41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411A" w:rsidRDefault="004A41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411A" w:rsidRDefault="004A411A">
                  <w:pPr>
                    <w:pStyle w:val="ConsPlusNormal"/>
                  </w:pPr>
                </w:p>
              </w:tc>
              <w:tc>
                <w:tcPr>
                  <w:tcW w:w="14284" w:type="dxa"/>
                  <w:tcBorders>
                    <w:top w:val="nil"/>
                    <w:left w:val="nil"/>
                    <w:bottom w:val="nil"/>
                    <w:right w:val="nil"/>
                  </w:tcBorders>
                  <w:shd w:val="clear" w:color="auto" w:fill="F4F3F8"/>
                  <w:tcMar>
                    <w:top w:w="113" w:type="dxa"/>
                    <w:left w:w="0" w:type="dxa"/>
                    <w:bottom w:w="113" w:type="dxa"/>
                    <w:right w:w="0" w:type="dxa"/>
                  </w:tcMar>
                </w:tcPr>
                <w:p w:rsidR="004A411A" w:rsidRDefault="004A411A">
                  <w:pPr>
                    <w:pStyle w:val="ConsPlusNormal"/>
                    <w:jc w:val="both"/>
                  </w:pPr>
                  <w:r>
                    <w:rPr>
                      <w:color w:val="392C69"/>
                    </w:rPr>
                    <w:t>КонсультантПлюс: примечание.</w:t>
                  </w:r>
                </w:p>
                <w:p w:rsidR="004A411A" w:rsidRDefault="004A411A">
                  <w:pPr>
                    <w:pStyle w:val="ConsPlusNormal"/>
                    <w:jc w:val="both"/>
                  </w:pPr>
                  <w:r>
                    <w:rPr>
                      <w:color w:val="392C69"/>
                    </w:rPr>
                    <w:t>Нумерация подпунктов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4A411A" w:rsidRDefault="004A411A">
                  <w:pPr>
                    <w:pStyle w:val="ConsPlusNormal"/>
                  </w:pPr>
                </w:p>
              </w:tc>
            </w:tr>
          </w:tbl>
          <w:p w:rsidR="004A411A" w:rsidRDefault="004A411A">
            <w:pPr>
              <w:pStyle w:val="ConsPlusNormal"/>
            </w:pPr>
          </w:p>
        </w:tc>
      </w:tr>
      <w:tr w:rsidR="004A411A">
        <w:tblPrEx>
          <w:tblBorders>
            <w:insideH w:val="nil"/>
          </w:tblBorders>
        </w:tblPrEx>
        <w:tc>
          <w:tcPr>
            <w:tcW w:w="1304" w:type="dxa"/>
            <w:tcBorders>
              <w:top w:val="nil"/>
            </w:tcBorders>
            <w:vAlign w:val="center"/>
          </w:tcPr>
          <w:p w:rsidR="004A411A" w:rsidRDefault="004A411A">
            <w:pPr>
              <w:pStyle w:val="ConsPlusNormal"/>
              <w:jc w:val="center"/>
            </w:pPr>
            <w:r>
              <w:t>1.2.3.1.2</w:t>
            </w:r>
          </w:p>
        </w:tc>
        <w:tc>
          <w:tcPr>
            <w:tcW w:w="3855" w:type="dxa"/>
            <w:tcBorders>
              <w:top w:val="nil"/>
            </w:tcBorders>
          </w:tcPr>
          <w:p w:rsidR="004A411A" w:rsidRDefault="004A411A">
            <w:pPr>
              <w:pStyle w:val="ConsPlusNormal"/>
              <w:ind w:left="850"/>
            </w:pPr>
            <w:r>
              <w:t>производство и поставка электрической энергии (мощности) на розничных рынках электрической энергии</w:t>
            </w:r>
          </w:p>
        </w:tc>
        <w:tc>
          <w:tcPr>
            <w:tcW w:w="907" w:type="dxa"/>
            <w:tcBorders>
              <w:top w:val="nil"/>
            </w:tcBorders>
            <w:vAlign w:val="center"/>
          </w:tcPr>
          <w:p w:rsidR="004A411A" w:rsidRDefault="004A411A">
            <w:pPr>
              <w:pStyle w:val="ConsPlusNormal"/>
              <w:jc w:val="center"/>
            </w:pPr>
            <w:r>
              <w:t>млн. рублей</w:t>
            </w:r>
          </w:p>
        </w:tc>
        <w:tc>
          <w:tcPr>
            <w:tcW w:w="737" w:type="dxa"/>
            <w:tcBorders>
              <w:top w:val="nil"/>
            </w:tcBorders>
          </w:tcPr>
          <w:p w:rsidR="004A411A" w:rsidRDefault="004A411A">
            <w:pPr>
              <w:pStyle w:val="ConsPlusNormal"/>
            </w:pPr>
          </w:p>
        </w:tc>
        <w:tc>
          <w:tcPr>
            <w:tcW w:w="737" w:type="dxa"/>
            <w:tcBorders>
              <w:top w:val="nil"/>
            </w:tcBorders>
          </w:tcPr>
          <w:p w:rsidR="004A411A" w:rsidRDefault="004A411A">
            <w:pPr>
              <w:pStyle w:val="ConsPlusNormal"/>
            </w:pPr>
          </w:p>
        </w:tc>
        <w:tc>
          <w:tcPr>
            <w:tcW w:w="964" w:type="dxa"/>
            <w:tcBorders>
              <w:top w:val="nil"/>
            </w:tcBorders>
          </w:tcPr>
          <w:p w:rsidR="004A411A" w:rsidRDefault="004A411A">
            <w:pPr>
              <w:pStyle w:val="ConsPlusNormal"/>
            </w:pPr>
          </w:p>
        </w:tc>
        <w:tc>
          <w:tcPr>
            <w:tcW w:w="964" w:type="dxa"/>
            <w:tcBorders>
              <w:top w:val="nil"/>
            </w:tcBorders>
          </w:tcPr>
          <w:p w:rsidR="004A411A" w:rsidRDefault="004A411A">
            <w:pPr>
              <w:pStyle w:val="ConsPlusNormal"/>
            </w:pPr>
          </w:p>
        </w:tc>
        <w:tc>
          <w:tcPr>
            <w:tcW w:w="850" w:type="dxa"/>
            <w:tcBorders>
              <w:top w:val="nil"/>
            </w:tcBorders>
          </w:tcPr>
          <w:p w:rsidR="004A411A" w:rsidRDefault="004A411A">
            <w:pPr>
              <w:pStyle w:val="ConsPlusNormal"/>
            </w:pPr>
          </w:p>
        </w:tc>
      </w:tr>
      <w:tr w:rsidR="004A411A">
        <w:tc>
          <w:tcPr>
            <w:tcW w:w="1304" w:type="dxa"/>
            <w:vAlign w:val="center"/>
          </w:tcPr>
          <w:p w:rsidR="004A411A" w:rsidRDefault="004A411A">
            <w:pPr>
              <w:pStyle w:val="ConsPlusNormal"/>
              <w:jc w:val="center"/>
            </w:pPr>
            <w:r>
              <w:t>1.2.3.2</w:t>
            </w:r>
          </w:p>
        </w:tc>
        <w:tc>
          <w:tcPr>
            <w:tcW w:w="3855" w:type="dxa"/>
          </w:tcPr>
          <w:p w:rsidR="004A411A" w:rsidRDefault="004A411A">
            <w:pPr>
              <w:pStyle w:val="ConsPlusNormal"/>
              <w:ind w:left="850"/>
            </w:pPr>
            <w:r>
              <w:t>производство и поставка тепловой энергии (мощности)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1.2.3.3</w:t>
            </w:r>
          </w:p>
        </w:tc>
        <w:tc>
          <w:tcPr>
            <w:tcW w:w="3855" w:type="dxa"/>
          </w:tcPr>
          <w:p w:rsidR="004A411A" w:rsidRDefault="004A411A">
            <w:pPr>
              <w:pStyle w:val="ConsPlusNormal"/>
              <w:ind w:left="850"/>
            </w:pPr>
            <w:r>
              <w:t>оказание услуг по передаче электрической энергии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1.2.3.4</w:t>
            </w:r>
          </w:p>
        </w:tc>
        <w:tc>
          <w:tcPr>
            <w:tcW w:w="3855" w:type="dxa"/>
          </w:tcPr>
          <w:p w:rsidR="004A411A" w:rsidRDefault="004A411A">
            <w:pPr>
              <w:pStyle w:val="ConsPlusNormal"/>
              <w:ind w:left="850"/>
            </w:pPr>
            <w:r>
              <w:t>оказание услуг по передаче тепловой энергии, теплоносителя</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1.2.3.5</w:t>
            </w:r>
          </w:p>
        </w:tc>
        <w:tc>
          <w:tcPr>
            <w:tcW w:w="3855" w:type="dxa"/>
          </w:tcPr>
          <w:p w:rsidR="004A411A" w:rsidRDefault="004A411A">
            <w:pPr>
              <w:pStyle w:val="ConsPlusNormal"/>
              <w:ind w:left="850"/>
            </w:pPr>
            <w:r>
              <w:t xml:space="preserve">реализация электрической </w:t>
            </w:r>
            <w:r>
              <w:lastRenderedPageBreak/>
              <w:t>энергии и мощности</w:t>
            </w:r>
          </w:p>
        </w:tc>
        <w:tc>
          <w:tcPr>
            <w:tcW w:w="907" w:type="dxa"/>
            <w:vAlign w:val="center"/>
          </w:tcPr>
          <w:p w:rsidR="004A411A" w:rsidRDefault="004A411A">
            <w:pPr>
              <w:pStyle w:val="ConsPlusNormal"/>
              <w:jc w:val="center"/>
            </w:pPr>
            <w:r>
              <w:lastRenderedPageBreak/>
              <w:t xml:space="preserve">млн. </w:t>
            </w:r>
            <w:r>
              <w:lastRenderedPageBreak/>
              <w:t>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1.2.3.6</w:t>
            </w:r>
          </w:p>
        </w:tc>
        <w:tc>
          <w:tcPr>
            <w:tcW w:w="3855" w:type="dxa"/>
          </w:tcPr>
          <w:p w:rsidR="004A411A" w:rsidRDefault="004A411A">
            <w:pPr>
              <w:pStyle w:val="ConsPlusNormal"/>
              <w:ind w:left="850"/>
            </w:pPr>
            <w:r>
              <w:t>реализации тепловой энергии (мощности)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1.2.3.7</w:t>
            </w:r>
          </w:p>
        </w:tc>
        <w:tc>
          <w:tcPr>
            <w:tcW w:w="3855" w:type="dxa"/>
          </w:tcPr>
          <w:p w:rsidR="004A411A" w:rsidRDefault="004A411A">
            <w:pPr>
              <w:pStyle w:val="ConsPlusNormal"/>
              <w:ind w:left="850"/>
            </w:pPr>
            <w:r>
              <w:t>оказание услуг по оперативно-диспетчерскому управлению в электроэнергетике всего, в том числе:</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1.2.3.7.1</w:t>
            </w:r>
          </w:p>
        </w:tc>
        <w:tc>
          <w:tcPr>
            <w:tcW w:w="3855" w:type="dxa"/>
          </w:tcPr>
          <w:p w:rsidR="004A411A" w:rsidRDefault="004A411A">
            <w:pPr>
              <w:pStyle w:val="ConsPlusNormal"/>
              <w:ind w:left="1134"/>
            </w:pPr>
            <w:r>
              <w:t>в части управления технологическими режимами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1.2.3.7.2</w:t>
            </w:r>
          </w:p>
        </w:tc>
        <w:tc>
          <w:tcPr>
            <w:tcW w:w="3855" w:type="dxa"/>
          </w:tcPr>
          <w:p w:rsidR="004A411A" w:rsidRDefault="004A411A">
            <w:pPr>
              <w:pStyle w:val="ConsPlusNormal"/>
              <w:ind w:left="1134"/>
            </w:pPr>
            <w:r>
              <w:t>в части обеспечения надежности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1.3</w:t>
            </w:r>
          </w:p>
        </w:tc>
        <w:tc>
          <w:tcPr>
            <w:tcW w:w="3855" w:type="dxa"/>
          </w:tcPr>
          <w:p w:rsidR="004A411A" w:rsidRDefault="004A411A">
            <w:pPr>
              <w:pStyle w:val="ConsPlusNormal"/>
              <w:ind w:left="283"/>
            </w:pPr>
            <w:r>
              <w:t xml:space="preserve">Возврат налога на добавленную стоимость </w:t>
            </w:r>
            <w:hyperlink w:anchor="P3909">
              <w:r>
                <w:rPr>
                  <w:color w:val="0000FF"/>
                </w:rPr>
                <w:t>&lt;****&gt;</w:t>
              </w:r>
            </w:hyperlink>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1.4</w:t>
            </w:r>
          </w:p>
        </w:tc>
        <w:tc>
          <w:tcPr>
            <w:tcW w:w="3855" w:type="dxa"/>
          </w:tcPr>
          <w:p w:rsidR="004A411A" w:rsidRDefault="004A411A">
            <w:pPr>
              <w:pStyle w:val="ConsPlusNormal"/>
              <w:ind w:left="283"/>
            </w:pPr>
            <w:r>
              <w:t>Прочие собственные средства всего, в том числе:</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1.4.1</w:t>
            </w:r>
          </w:p>
        </w:tc>
        <w:tc>
          <w:tcPr>
            <w:tcW w:w="3855" w:type="dxa"/>
          </w:tcPr>
          <w:p w:rsidR="004A411A" w:rsidRDefault="004A411A">
            <w:pPr>
              <w:pStyle w:val="ConsPlusNormal"/>
              <w:ind w:left="567"/>
            </w:pPr>
            <w:r>
              <w:t>средства от эмиссии акций</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1.4.2</w:t>
            </w:r>
          </w:p>
        </w:tc>
        <w:tc>
          <w:tcPr>
            <w:tcW w:w="3855" w:type="dxa"/>
          </w:tcPr>
          <w:p w:rsidR="004A411A" w:rsidRDefault="004A411A">
            <w:pPr>
              <w:pStyle w:val="ConsPlusNormal"/>
              <w:ind w:left="567"/>
            </w:pPr>
            <w:r>
              <w:t>остаток собственных средств на начало года</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bookmarkStart w:id="170" w:name="P3735"/>
            <w:bookmarkEnd w:id="170"/>
            <w:r>
              <w:t>II</w:t>
            </w:r>
          </w:p>
        </w:tc>
        <w:tc>
          <w:tcPr>
            <w:tcW w:w="3855" w:type="dxa"/>
          </w:tcPr>
          <w:p w:rsidR="004A411A" w:rsidRDefault="004A411A">
            <w:pPr>
              <w:pStyle w:val="ConsPlusNormal"/>
            </w:pPr>
            <w:r>
              <w:t>Привлеченные средства всего, в том числе:</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2.1</w:t>
            </w:r>
          </w:p>
        </w:tc>
        <w:tc>
          <w:tcPr>
            <w:tcW w:w="3855" w:type="dxa"/>
          </w:tcPr>
          <w:p w:rsidR="004A411A" w:rsidRDefault="004A411A">
            <w:pPr>
              <w:pStyle w:val="ConsPlusNormal"/>
              <w:ind w:left="283"/>
            </w:pPr>
            <w:r>
              <w:t>Кредиты</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2.2</w:t>
            </w:r>
          </w:p>
        </w:tc>
        <w:tc>
          <w:tcPr>
            <w:tcW w:w="3855" w:type="dxa"/>
          </w:tcPr>
          <w:p w:rsidR="004A411A" w:rsidRDefault="004A411A">
            <w:pPr>
              <w:pStyle w:val="ConsPlusNormal"/>
              <w:ind w:left="283"/>
            </w:pPr>
            <w:r>
              <w:t>Облигационные займы</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2.3</w:t>
            </w:r>
          </w:p>
        </w:tc>
        <w:tc>
          <w:tcPr>
            <w:tcW w:w="3855" w:type="dxa"/>
          </w:tcPr>
          <w:p w:rsidR="004A411A" w:rsidRDefault="004A411A">
            <w:pPr>
              <w:pStyle w:val="ConsPlusNormal"/>
              <w:ind w:left="283"/>
            </w:pPr>
            <w:r>
              <w:t>Вексели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2.4</w:t>
            </w:r>
          </w:p>
        </w:tc>
        <w:tc>
          <w:tcPr>
            <w:tcW w:w="3855" w:type="dxa"/>
          </w:tcPr>
          <w:p w:rsidR="004A411A" w:rsidRDefault="004A411A">
            <w:pPr>
              <w:pStyle w:val="ConsPlusNormal"/>
              <w:ind w:left="283"/>
            </w:pPr>
            <w:r>
              <w:t>Займы организаций</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2.5</w:t>
            </w:r>
          </w:p>
        </w:tc>
        <w:tc>
          <w:tcPr>
            <w:tcW w:w="3855" w:type="dxa"/>
          </w:tcPr>
          <w:p w:rsidR="004A411A" w:rsidRDefault="004A411A">
            <w:pPr>
              <w:pStyle w:val="ConsPlusNormal"/>
              <w:ind w:left="283"/>
            </w:pPr>
            <w:r>
              <w:t>Бюджетное финансирование</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2.5.1</w:t>
            </w:r>
          </w:p>
        </w:tc>
        <w:tc>
          <w:tcPr>
            <w:tcW w:w="3855" w:type="dxa"/>
          </w:tcPr>
          <w:p w:rsidR="004A411A" w:rsidRDefault="004A411A">
            <w:pPr>
              <w:pStyle w:val="ConsPlusNormal"/>
              <w:ind w:left="567"/>
            </w:pPr>
            <w:r>
              <w:t>средства федерального бюджета</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2.5.1.1</w:t>
            </w:r>
          </w:p>
        </w:tc>
        <w:tc>
          <w:tcPr>
            <w:tcW w:w="3855" w:type="dxa"/>
          </w:tcPr>
          <w:p w:rsidR="004A411A" w:rsidRDefault="004A411A">
            <w:pPr>
              <w:pStyle w:val="ConsPlusNormal"/>
              <w:ind w:left="850"/>
            </w:pPr>
            <w:r>
              <w:t>в том числе средства федерального бюджета, недоиспользованные в прошлых периодах</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2.5.2</w:t>
            </w:r>
          </w:p>
        </w:tc>
        <w:tc>
          <w:tcPr>
            <w:tcW w:w="3855" w:type="dxa"/>
          </w:tcPr>
          <w:p w:rsidR="004A411A" w:rsidRDefault="004A411A">
            <w:pPr>
              <w:pStyle w:val="ConsPlusNormal"/>
              <w:ind w:left="567"/>
            </w:pPr>
            <w:r>
              <w:t>средства консолидированного бюджета субъекта Российской Федерации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2.5.2.1</w:t>
            </w:r>
          </w:p>
        </w:tc>
        <w:tc>
          <w:tcPr>
            <w:tcW w:w="3855" w:type="dxa"/>
          </w:tcPr>
          <w:p w:rsidR="004A411A" w:rsidRDefault="004A411A">
            <w:pPr>
              <w:pStyle w:val="ConsPlusNormal"/>
              <w:ind w:left="850"/>
            </w:pPr>
            <w:r>
              <w:t>в том числе средства консолидированного бюджета субъекта Российской Федерации, недоиспользованные в прошлых периодах</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2.6</w:t>
            </w:r>
          </w:p>
        </w:tc>
        <w:tc>
          <w:tcPr>
            <w:tcW w:w="3855" w:type="dxa"/>
          </w:tcPr>
          <w:p w:rsidR="004A411A" w:rsidRDefault="004A411A">
            <w:pPr>
              <w:pStyle w:val="ConsPlusNormal"/>
              <w:ind w:left="283"/>
            </w:pPr>
            <w:r>
              <w:t>Использование лизинга</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2.7</w:t>
            </w:r>
          </w:p>
        </w:tc>
        <w:tc>
          <w:tcPr>
            <w:tcW w:w="3855" w:type="dxa"/>
          </w:tcPr>
          <w:p w:rsidR="004A411A" w:rsidRDefault="004A411A">
            <w:pPr>
              <w:pStyle w:val="ConsPlusNormal"/>
              <w:ind w:left="283"/>
            </w:pPr>
            <w:r>
              <w:t>Прочие привлеченные средства</w:t>
            </w:r>
          </w:p>
        </w:tc>
        <w:tc>
          <w:tcPr>
            <w:tcW w:w="907" w:type="dxa"/>
            <w:vAlign w:val="center"/>
          </w:tcPr>
          <w:p w:rsidR="004A411A" w:rsidRDefault="004A411A">
            <w:pPr>
              <w:pStyle w:val="ConsPlusNormal"/>
              <w:jc w:val="center"/>
            </w:pPr>
            <w:r>
              <w:t xml:space="preserve">млн. </w:t>
            </w:r>
            <w:r>
              <w:lastRenderedPageBreak/>
              <w:t>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III</w:t>
            </w:r>
          </w:p>
        </w:tc>
        <w:tc>
          <w:tcPr>
            <w:tcW w:w="3855" w:type="dxa"/>
          </w:tcPr>
          <w:p w:rsidR="004A411A" w:rsidRDefault="004A411A">
            <w:pPr>
              <w:pStyle w:val="ConsPlusNormal"/>
            </w:pPr>
            <w:r>
              <w:t>Иные сведения:</w:t>
            </w:r>
          </w:p>
        </w:tc>
        <w:tc>
          <w:tcPr>
            <w:tcW w:w="907" w:type="dxa"/>
            <w:vAlign w:val="center"/>
          </w:tcPr>
          <w:p w:rsidR="004A411A" w:rsidRDefault="004A411A">
            <w:pPr>
              <w:pStyle w:val="ConsPlusNormal"/>
              <w:jc w:val="center"/>
            </w:pPr>
            <w:r>
              <w:t>-</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3.1</w:t>
            </w:r>
          </w:p>
        </w:tc>
        <w:tc>
          <w:tcPr>
            <w:tcW w:w="3855" w:type="dxa"/>
          </w:tcPr>
          <w:p w:rsidR="004A411A" w:rsidRDefault="004A411A">
            <w:pPr>
              <w:pStyle w:val="ConsPlusNormal"/>
              <w:ind w:left="283"/>
            </w:pPr>
            <w:r>
              <w:t>Объем финансирования мероприятий по технологическому присоединению льготных категорий заявителей максимальной присоединяемой мощностью до 150 кВт, в том числе за счет:</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3.1.1</w:t>
            </w:r>
          </w:p>
        </w:tc>
        <w:tc>
          <w:tcPr>
            <w:tcW w:w="3855" w:type="dxa"/>
          </w:tcPr>
          <w:p w:rsidR="004A411A" w:rsidRDefault="004A411A">
            <w:pPr>
              <w:pStyle w:val="ConsPlusNormal"/>
              <w:ind w:left="567"/>
            </w:pPr>
            <w:r>
              <w:t>цен (тарифов) на услуги по передаче электрической энергии;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3.1.2</w:t>
            </w:r>
          </w:p>
        </w:tc>
        <w:tc>
          <w:tcPr>
            <w:tcW w:w="3855" w:type="dxa"/>
          </w:tcPr>
          <w:p w:rsidR="004A411A" w:rsidRDefault="004A411A">
            <w:pPr>
              <w:pStyle w:val="ConsPlusNormal"/>
              <w:ind w:left="567"/>
            </w:pPr>
            <w:r>
              <w:t>амортизации, учтенной в ценах (тарифах) на услуги по передаче электрической энергии;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3.1.3</w:t>
            </w:r>
          </w:p>
        </w:tc>
        <w:tc>
          <w:tcPr>
            <w:tcW w:w="3855" w:type="dxa"/>
          </w:tcPr>
          <w:p w:rsidR="004A411A" w:rsidRDefault="004A411A">
            <w:pPr>
              <w:pStyle w:val="ConsPlusNormal"/>
              <w:ind w:left="567"/>
            </w:pPr>
            <w:r>
              <w:t>кредитов</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3.2</w:t>
            </w:r>
          </w:p>
        </w:tc>
        <w:tc>
          <w:tcPr>
            <w:tcW w:w="3855" w:type="dxa"/>
          </w:tcPr>
          <w:p w:rsidR="004A411A" w:rsidRDefault="004A411A">
            <w:pPr>
              <w:pStyle w:val="ConsPlusNormal"/>
              <w:ind w:left="283"/>
            </w:pPr>
            <w:r>
              <w:t>Для субъектов электроэнергетики, осуществляющих регулируемые виды деятельности с использованием метода доходности инвестированного капитала</w:t>
            </w:r>
          </w:p>
        </w:tc>
        <w:tc>
          <w:tcPr>
            <w:tcW w:w="907" w:type="dxa"/>
            <w:vAlign w:val="center"/>
          </w:tcPr>
          <w:p w:rsidR="004A411A" w:rsidRDefault="004A411A">
            <w:pPr>
              <w:pStyle w:val="ConsPlusNormal"/>
              <w:jc w:val="center"/>
            </w:pPr>
            <w:r>
              <w:t>-</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3.2.1</w:t>
            </w:r>
          </w:p>
        </w:tc>
        <w:tc>
          <w:tcPr>
            <w:tcW w:w="3855" w:type="dxa"/>
          </w:tcPr>
          <w:p w:rsidR="004A411A" w:rsidRDefault="004A411A">
            <w:pPr>
              <w:pStyle w:val="ConsPlusNormal"/>
              <w:ind w:left="567"/>
            </w:pPr>
            <w:r>
              <w:t>возврат инвестированного капитала, направляемый на инвестиции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t>3.2.2</w:t>
            </w:r>
          </w:p>
        </w:tc>
        <w:tc>
          <w:tcPr>
            <w:tcW w:w="3855" w:type="dxa"/>
          </w:tcPr>
          <w:p w:rsidR="004A411A" w:rsidRDefault="004A411A">
            <w:pPr>
              <w:pStyle w:val="ConsPlusNormal"/>
              <w:ind w:left="567"/>
            </w:pPr>
            <w:r>
              <w:t xml:space="preserve">доход на инвестированный капитал, направляемый на </w:t>
            </w:r>
            <w:r>
              <w:lastRenderedPageBreak/>
              <w:t>инвестиции</w:t>
            </w:r>
          </w:p>
        </w:tc>
        <w:tc>
          <w:tcPr>
            <w:tcW w:w="907" w:type="dxa"/>
            <w:vAlign w:val="center"/>
          </w:tcPr>
          <w:p w:rsidR="004A411A" w:rsidRDefault="004A411A">
            <w:pPr>
              <w:pStyle w:val="ConsPlusNormal"/>
              <w:jc w:val="center"/>
            </w:pPr>
            <w:r>
              <w:lastRenderedPageBreak/>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3.2.3</w:t>
            </w:r>
          </w:p>
        </w:tc>
        <w:tc>
          <w:tcPr>
            <w:tcW w:w="3855" w:type="dxa"/>
          </w:tcPr>
          <w:p w:rsidR="004A411A" w:rsidRDefault="004A411A">
            <w:pPr>
              <w:pStyle w:val="ConsPlusNormal"/>
              <w:ind w:left="567"/>
            </w:pPr>
            <w:r>
              <w:t>заемные средства, направляемые на инвестиции</w:t>
            </w:r>
          </w:p>
        </w:tc>
        <w:tc>
          <w:tcPr>
            <w:tcW w:w="907" w:type="dxa"/>
            <w:vAlign w:val="center"/>
          </w:tcPr>
          <w:p w:rsidR="004A411A" w:rsidRDefault="004A411A">
            <w:pPr>
              <w:pStyle w:val="ConsPlusNormal"/>
              <w:jc w:val="center"/>
            </w:pPr>
            <w:r>
              <w:t>млн. рублей</w:t>
            </w:r>
          </w:p>
        </w:tc>
        <w:tc>
          <w:tcPr>
            <w:tcW w:w="737" w:type="dxa"/>
          </w:tcPr>
          <w:p w:rsidR="004A411A" w:rsidRDefault="004A411A">
            <w:pPr>
              <w:pStyle w:val="ConsPlusNormal"/>
            </w:pPr>
          </w:p>
        </w:tc>
        <w:tc>
          <w:tcPr>
            <w:tcW w:w="737" w:type="dxa"/>
          </w:tcPr>
          <w:p w:rsidR="004A411A" w:rsidRDefault="004A411A">
            <w:pPr>
              <w:pStyle w:val="ConsPlusNormal"/>
            </w:pPr>
          </w:p>
        </w:tc>
        <w:tc>
          <w:tcPr>
            <w:tcW w:w="964" w:type="dxa"/>
          </w:tcPr>
          <w:p w:rsidR="004A411A" w:rsidRDefault="004A411A">
            <w:pPr>
              <w:pStyle w:val="ConsPlusNormal"/>
            </w:pPr>
          </w:p>
        </w:tc>
        <w:tc>
          <w:tcPr>
            <w:tcW w:w="964" w:type="dxa"/>
          </w:tcPr>
          <w:p w:rsidR="004A411A" w:rsidRDefault="004A411A">
            <w:pPr>
              <w:pStyle w:val="ConsPlusNormal"/>
            </w:pPr>
          </w:p>
        </w:tc>
        <w:tc>
          <w:tcPr>
            <w:tcW w:w="850" w:type="dxa"/>
          </w:tcPr>
          <w:p w:rsidR="004A411A" w:rsidRDefault="004A411A">
            <w:pPr>
              <w:pStyle w:val="ConsPlusNormal"/>
            </w:pPr>
          </w:p>
        </w:tc>
      </w:tr>
    </w:tbl>
    <w:p w:rsidR="004A411A" w:rsidRDefault="004A411A">
      <w:pPr>
        <w:pStyle w:val="ConsPlusNormal"/>
        <w:sectPr w:rsidR="004A411A">
          <w:pgSz w:w="16838" w:h="11905" w:orient="landscape"/>
          <w:pgMar w:top="1701" w:right="1134" w:bottom="850" w:left="1134" w:header="0" w:footer="0" w:gutter="0"/>
          <w:cols w:space="720"/>
          <w:titlePg/>
        </w:sectPr>
      </w:pPr>
    </w:p>
    <w:p w:rsidR="004A411A" w:rsidRDefault="004A411A">
      <w:pPr>
        <w:pStyle w:val="ConsPlusNormal"/>
        <w:jc w:val="both"/>
      </w:pPr>
    </w:p>
    <w:p w:rsidR="004A411A" w:rsidRDefault="004A411A">
      <w:pPr>
        <w:pStyle w:val="ConsPlusNormal"/>
        <w:ind w:firstLine="540"/>
        <w:jc w:val="both"/>
      </w:pPr>
      <w:r>
        <w:t>--------------------------------</w:t>
      </w:r>
    </w:p>
    <w:p w:rsidR="004A411A" w:rsidRDefault="004A411A">
      <w:pPr>
        <w:pStyle w:val="ConsPlusNormal"/>
        <w:spacing w:before="220"/>
        <w:ind w:firstLine="540"/>
        <w:jc w:val="both"/>
      </w:pPr>
      <w:r>
        <w:t>Примечание:</w:t>
      </w:r>
    </w:p>
    <w:p w:rsidR="004A411A" w:rsidRDefault="004A411A">
      <w:pPr>
        <w:pStyle w:val="ConsPlusNormal"/>
        <w:spacing w:before="220"/>
        <w:ind w:firstLine="540"/>
        <w:jc w:val="both"/>
      </w:pPr>
      <w:bookmarkStart w:id="171" w:name="P3906"/>
      <w:bookmarkEnd w:id="171"/>
      <w:r>
        <w:t>&lt;*&gt; В строках, содержащих слова "всего, в том числе" указывается сумма нижерасположенных строк соответствующего раздела (подраздела).</w:t>
      </w:r>
    </w:p>
    <w:p w:rsidR="004A411A" w:rsidRDefault="004A411A">
      <w:pPr>
        <w:pStyle w:val="ConsPlusNormal"/>
        <w:spacing w:before="220"/>
        <w:ind w:firstLine="540"/>
        <w:jc w:val="both"/>
      </w:pPr>
      <w:r>
        <w:t>&lt;**&gt; Строка заполняется в объеме притока денежных средств от эмиссии акций. В случае оплаты эмиссии акций с использованием не денежных операций, данная строка не заполняется.</w:t>
      </w:r>
    </w:p>
    <w:p w:rsidR="004A411A" w:rsidRDefault="004A411A">
      <w:pPr>
        <w:pStyle w:val="ConsPlusNormal"/>
        <w:spacing w:before="220"/>
        <w:ind w:firstLine="540"/>
        <w:jc w:val="both"/>
      </w:pPr>
      <w:bookmarkStart w:id="172" w:name="P3908"/>
      <w:bookmarkEnd w:id="172"/>
      <w:r>
        <w:t>&lt;***&gt; Указывается на основании заключенных договоров на оказание услуг по передаче электрической энергии.</w:t>
      </w:r>
    </w:p>
    <w:p w:rsidR="004A411A" w:rsidRDefault="004A411A">
      <w:pPr>
        <w:pStyle w:val="ConsPlusNormal"/>
        <w:spacing w:before="220"/>
        <w:ind w:firstLine="540"/>
        <w:jc w:val="both"/>
      </w:pPr>
      <w:bookmarkStart w:id="173" w:name="P3909"/>
      <w:bookmarkEnd w:id="173"/>
      <w:r>
        <w:t>&lt;****&gt; Указываются денежные средства в виде положительного сальдо от налога на добавленную стоимость к уплате и налога на добавленную стоимость к возврату, рассчитанные с учетом налогового вычета, в том числе.</w:t>
      </w:r>
    </w:p>
    <w:p w:rsidR="004A411A" w:rsidRDefault="004A411A">
      <w:pPr>
        <w:pStyle w:val="ConsPlusNormal"/>
        <w:spacing w:before="220"/>
        <w:ind w:firstLine="540"/>
        <w:jc w:val="both"/>
      </w:pPr>
      <w:bookmarkStart w:id="174" w:name="P3910"/>
      <w:bookmarkEnd w:id="174"/>
      <w:r>
        <w:t>&lt;*****&gt; Указывается суммарно стоимость оказанных субъекту электроэнергетики услуг.</w:t>
      </w: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right"/>
        <w:outlineLvl w:val="0"/>
      </w:pPr>
      <w:r>
        <w:t>Приложение N 10</w:t>
      </w:r>
    </w:p>
    <w:p w:rsidR="004A411A" w:rsidRDefault="004A411A">
      <w:pPr>
        <w:pStyle w:val="ConsPlusNormal"/>
        <w:jc w:val="right"/>
      </w:pPr>
      <w:r>
        <w:t>к приказу Минэнерго России</w:t>
      </w:r>
    </w:p>
    <w:p w:rsidR="004A411A" w:rsidRDefault="004A411A">
      <w:pPr>
        <w:pStyle w:val="ConsPlusNormal"/>
        <w:jc w:val="right"/>
      </w:pPr>
      <w:r>
        <w:t>от 25 апреля 2018 г. N 320</w:t>
      </w:r>
    </w:p>
    <w:p w:rsidR="004A411A" w:rsidRDefault="004A411A">
      <w:pPr>
        <w:pStyle w:val="ConsPlusNormal"/>
        <w:jc w:val="right"/>
      </w:pPr>
    </w:p>
    <w:p w:rsidR="004A411A" w:rsidRDefault="004A411A">
      <w:pPr>
        <w:pStyle w:val="ConsPlusNonformat"/>
        <w:jc w:val="both"/>
      </w:pPr>
      <w:bookmarkStart w:id="175" w:name="P3920"/>
      <w:bookmarkEnd w:id="175"/>
      <w:r>
        <w:t xml:space="preserve">            Форма 10. Отчет об исполнении плана финансирования</w:t>
      </w:r>
    </w:p>
    <w:p w:rsidR="004A411A" w:rsidRDefault="004A411A">
      <w:pPr>
        <w:pStyle w:val="ConsPlusNonformat"/>
        <w:jc w:val="both"/>
      </w:pPr>
      <w:r>
        <w:t xml:space="preserve">      капитальных вложений по инвестиционным проектам инвестиционной</w:t>
      </w:r>
    </w:p>
    <w:p w:rsidR="004A411A" w:rsidRDefault="004A411A">
      <w:pPr>
        <w:pStyle w:val="ConsPlusNonformat"/>
        <w:jc w:val="both"/>
      </w:pPr>
      <w:r>
        <w:t xml:space="preserve">                          программы (квартальный)</w:t>
      </w:r>
    </w:p>
    <w:p w:rsidR="004A411A" w:rsidRDefault="004A411A">
      <w:pPr>
        <w:pStyle w:val="ConsPlusNonformat"/>
        <w:jc w:val="both"/>
      </w:pPr>
      <w:r>
        <w:t xml:space="preserve">                         за ____ квартал ____ года</w:t>
      </w:r>
    </w:p>
    <w:p w:rsidR="004A411A" w:rsidRDefault="004A411A">
      <w:pPr>
        <w:pStyle w:val="ConsPlusNonformat"/>
        <w:jc w:val="both"/>
      </w:pPr>
    </w:p>
    <w:p w:rsidR="004A411A" w:rsidRDefault="004A411A">
      <w:pPr>
        <w:pStyle w:val="ConsPlusNonformat"/>
        <w:jc w:val="both"/>
      </w:pPr>
      <w:r>
        <w:t xml:space="preserve">    Отчет о реализации инвестиционной программы _______________________</w:t>
      </w:r>
    </w:p>
    <w:p w:rsidR="004A411A" w:rsidRDefault="004A411A">
      <w:pPr>
        <w:pStyle w:val="ConsPlusNonformat"/>
        <w:jc w:val="both"/>
      </w:pPr>
      <w:r>
        <w:t xml:space="preserve">                                                  полное наименование</w:t>
      </w:r>
    </w:p>
    <w:p w:rsidR="004A411A" w:rsidRDefault="004A411A">
      <w:pPr>
        <w:pStyle w:val="ConsPlusNonformat"/>
        <w:jc w:val="both"/>
      </w:pPr>
      <w:r>
        <w:t xml:space="preserve">                                                       субъекта</w:t>
      </w:r>
    </w:p>
    <w:p w:rsidR="004A411A" w:rsidRDefault="004A411A">
      <w:pPr>
        <w:pStyle w:val="ConsPlusNonformat"/>
        <w:jc w:val="both"/>
      </w:pPr>
      <w:r>
        <w:t xml:space="preserve">                                                   электроэнергетики</w:t>
      </w:r>
    </w:p>
    <w:p w:rsidR="004A411A" w:rsidRDefault="004A411A">
      <w:pPr>
        <w:pStyle w:val="ConsPlusNonformat"/>
        <w:jc w:val="both"/>
      </w:pPr>
    </w:p>
    <w:p w:rsidR="004A411A" w:rsidRDefault="004A411A">
      <w:pPr>
        <w:pStyle w:val="ConsPlusNonformat"/>
        <w:jc w:val="both"/>
      </w:pPr>
      <w:r>
        <w:t xml:space="preserve">                    Год раскрытия информации: ____ год</w:t>
      </w:r>
    </w:p>
    <w:p w:rsidR="004A411A" w:rsidRDefault="004A411A">
      <w:pPr>
        <w:pStyle w:val="ConsPlusNonformat"/>
        <w:jc w:val="both"/>
      </w:pPr>
    </w:p>
    <w:p w:rsidR="004A411A" w:rsidRDefault="004A411A">
      <w:pPr>
        <w:pStyle w:val="ConsPlusNonformat"/>
        <w:jc w:val="both"/>
      </w:pPr>
      <w:r>
        <w:t xml:space="preserve">           Утвержденные плановые значения показателей приведены</w:t>
      </w:r>
    </w:p>
    <w:p w:rsidR="004A411A" w:rsidRDefault="004A411A">
      <w:pPr>
        <w:pStyle w:val="ConsPlusNonformat"/>
        <w:jc w:val="both"/>
      </w:pPr>
      <w:r>
        <w:t xml:space="preserve">     в соответствии с ________________________________________________</w:t>
      </w:r>
    </w:p>
    <w:p w:rsidR="004A411A" w:rsidRDefault="004A411A">
      <w:pPr>
        <w:pStyle w:val="ConsPlusNonformat"/>
        <w:jc w:val="both"/>
      </w:pPr>
      <w:r>
        <w:t xml:space="preserve">                      реквизиты решения органа исполнительной власти,</w:t>
      </w:r>
    </w:p>
    <w:p w:rsidR="004A411A" w:rsidRDefault="004A411A">
      <w:pPr>
        <w:pStyle w:val="ConsPlusNonformat"/>
        <w:jc w:val="both"/>
      </w:pPr>
      <w:r>
        <w:t xml:space="preserve">                           утвердившего инвестиционную программу</w:t>
      </w:r>
    </w:p>
    <w:p w:rsidR="004A411A" w:rsidRDefault="004A411A">
      <w:pPr>
        <w:pStyle w:val="ConsPlusNormal"/>
        <w:jc w:val="both"/>
      </w:pPr>
    </w:p>
    <w:p w:rsidR="004A411A" w:rsidRDefault="004A411A">
      <w:pPr>
        <w:pStyle w:val="ConsPlusNormal"/>
        <w:sectPr w:rsidR="004A411A">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88"/>
        <w:gridCol w:w="1338"/>
        <w:gridCol w:w="1338"/>
        <w:gridCol w:w="1338"/>
        <w:gridCol w:w="1298"/>
        <w:gridCol w:w="1328"/>
        <w:gridCol w:w="473"/>
        <w:gridCol w:w="454"/>
        <w:gridCol w:w="473"/>
        <w:gridCol w:w="454"/>
        <w:gridCol w:w="473"/>
        <w:gridCol w:w="454"/>
        <w:gridCol w:w="473"/>
        <w:gridCol w:w="454"/>
        <w:gridCol w:w="473"/>
        <w:gridCol w:w="454"/>
        <w:gridCol w:w="1328"/>
        <w:gridCol w:w="846"/>
        <w:gridCol w:w="485"/>
        <w:gridCol w:w="946"/>
      </w:tblGrid>
      <w:tr w:rsidR="004A411A">
        <w:tc>
          <w:tcPr>
            <w:tcW w:w="850" w:type="dxa"/>
            <w:vMerge w:val="restart"/>
          </w:tcPr>
          <w:p w:rsidR="004A411A" w:rsidRDefault="004A411A">
            <w:pPr>
              <w:pStyle w:val="ConsPlusNormal"/>
              <w:jc w:val="center"/>
            </w:pPr>
            <w:r>
              <w:lastRenderedPageBreak/>
              <w:t>Номер группы инвестиционных проектов</w:t>
            </w:r>
          </w:p>
        </w:tc>
        <w:tc>
          <w:tcPr>
            <w:tcW w:w="1417" w:type="dxa"/>
            <w:vMerge w:val="restart"/>
          </w:tcPr>
          <w:p w:rsidR="004A411A" w:rsidRDefault="004A411A">
            <w:pPr>
              <w:pStyle w:val="ConsPlusNormal"/>
              <w:jc w:val="center"/>
            </w:pPr>
            <w:r>
              <w:t>Наименование инвестиционного проекта (группы инвестиционных проектов)</w:t>
            </w:r>
          </w:p>
        </w:tc>
        <w:tc>
          <w:tcPr>
            <w:tcW w:w="1134" w:type="dxa"/>
            <w:vMerge w:val="restart"/>
          </w:tcPr>
          <w:p w:rsidR="004A411A" w:rsidRDefault="004A411A">
            <w:pPr>
              <w:pStyle w:val="ConsPlusNormal"/>
              <w:jc w:val="center"/>
            </w:pPr>
            <w:r>
              <w:t>Идентификатор инвестиционного проекта</w:t>
            </w:r>
          </w:p>
        </w:tc>
        <w:tc>
          <w:tcPr>
            <w:tcW w:w="1474" w:type="dxa"/>
            <w:vMerge w:val="restart"/>
          </w:tcPr>
          <w:p w:rsidR="004A411A" w:rsidRDefault="004A411A">
            <w:pPr>
              <w:pStyle w:val="ConsPlusNormal"/>
              <w:jc w:val="center"/>
            </w:pPr>
            <w:r>
              <w:t>Оценка полной стоимости инвестиционного проекта в прогнозных ценах соответствующих лет, млн. рублей (с НДС)</w:t>
            </w:r>
          </w:p>
        </w:tc>
        <w:tc>
          <w:tcPr>
            <w:tcW w:w="1304" w:type="dxa"/>
            <w:vMerge w:val="restart"/>
          </w:tcPr>
          <w:p w:rsidR="004A411A" w:rsidRDefault="004A411A">
            <w:pPr>
              <w:pStyle w:val="ConsPlusNormal"/>
              <w:jc w:val="center"/>
            </w:pPr>
            <w:r>
              <w:t>Фактический объем финансирования капитальных вложений на 01.01. года N, млн. рублей (с НДС)</w:t>
            </w:r>
          </w:p>
        </w:tc>
        <w:tc>
          <w:tcPr>
            <w:tcW w:w="1701" w:type="dxa"/>
            <w:vMerge w:val="restart"/>
          </w:tcPr>
          <w:p w:rsidR="004A411A" w:rsidRDefault="004A411A">
            <w:pPr>
              <w:pStyle w:val="ConsPlusNormal"/>
              <w:jc w:val="center"/>
            </w:pPr>
            <w:r>
              <w:t>Остаток финансирования капитальных вложений на 01.01. года N в прогнозных ценах соответствующих лет, млн. рублей (с НДС)</w:t>
            </w:r>
          </w:p>
        </w:tc>
        <w:tc>
          <w:tcPr>
            <w:tcW w:w="7370" w:type="dxa"/>
            <w:gridSpan w:val="10"/>
          </w:tcPr>
          <w:p w:rsidR="004A411A" w:rsidRDefault="004A411A">
            <w:pPr>
              <w:pStyle w:val="ConsPlusNormal"/>
              <w:jc w:val="center"/>
            </w:pPr>
            <w:r>
              <w:t>Финансирование капитальных вложений года N, млн. рублей (с НДС)</w:t>
            </w:r>
          </w:p>
        </w:tc>
        <w:tc>
          <w:tcPr>
            <w:tcW w:w="1871" w:type="dxa"/>
            <w:vMerge w:val="restart"/>
          </w:tcPr>
          <w:p w:rsidR="004A411A" w:rsidRDefault="004A411A">
            <w:pPr>
              <w:pStyle w:val="ConsPlusNormal"/>
              <w:jc w:val="center"/>
            </w:pPr>
            <w:r>
              <w:t>Остаток финансирования капитальных вложений на конец отчетного периода в прогнозных ценах соответствующих лет, млн. рублей (с НДС)</w:t>
            </w:r>
          </w:p>
        </w:tc>
        <w:tc>
          <w:tcPr>
            <w:tcW w:w="1417" w:type="dxa"/>
            <w:gridSpan w:val="2"/>
          </w:tcPr>
          <w:p w:rsidR="004A411A" w:rsidRDefault="004A411A">
            <w:pPr>
              <w:pStyle w:val="ConsPlusNormal"/>
              <w:jc w:val="center"/>
            </w:pPr>
            <w:r>
              <w:t>Отклонение от плана финансирования по итогам отчетного периода</w:t>
            </w:r>
          </w:p>
        </w:tc>
        <w:tc>
          <w:tcPr>
            <w:tcW w:w="850" w:type="dxa"/>
            <w:vMerge w:val="restart"/>
          </w:tcPr>
          <w:p w:rsidR="004A411A" w:rsidRDefault="004A411A">
            <w:pPr>
              <w:pStyle w:val="ConsPlusNormal"/>
              <w:jc w:val="center"/>
            </w:pPr>
            <w:r>
              <w:t>Причины отклонений</w:t>
            </w:r>
          </w:p>
        </w:tc>
      </w:tr>
      <w:tr w:rsidR="004A411A">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1474" w:type="dxa"/>
            <w:gridSpan w:val="2"/>
          </w:tcPr>
          <w:p w:rsidR="004A411A" w:rsidRDefault="004A411A">
            <w:pPr>
              <w:pStyle w:val="ConsPlusNormal"/>
              <w:jc w:val="center"/>
            </w:pPr>
            <w:r>
              <w:t>Всего</w:t>
            </w:r>
          </w:p>
        </w:tc>
        <w:tc>
          <w:tcPr>
            <w:tcW w:w="1474" w:type="dxa"/>
            <w:gridSpan w:val="2"/>
          </w:tcPr>
          <w:p w:rsidR="004A411A" w:rsidRDefault="004A411A">
            <w:pPr>
              <w:pStyle w:val="ConsPlusNormal"/>
              <w:jc w:val="center"/>
            </w:pPr>
            <w:r>
              <w:t>I квартал</w:t>
            </w:r>
          </w:p>
        </w:tc>
        <w:tc>
          <w:tcPr>
            <w:tcW w:w="1474" w:type="dxa"/>
            <w:gridSpan w:val="2"/>
          </w:tcPr>
          <w:p w:rsidR="004A411A" w:rsidRDefault="004A411A">
            <w:pPr>
              <w:pStyle w:val="ConsPlusNormal"/>
              <w:jc w:val="center"/>
            </w:pPr>
            <w:r>
              <w:t>II квартал</w:t>
            </w:r>
          </w:p>
        </w:tc>
        <w:tc>
          <w:tcPr>
            <w:tcW w:w="1474" w:type="dxa"/>
            <w:gridSpan w:val="2"/>
          </w:tcPr>
          <w:p w:rsidR="004A411A" w:rsidRDefault="004A411A">
            <w:pPr>
              <w:pStyle w:val="ConsPlusNormal"/>
              <w:jc w:val="center"/>
            </w:pPr>
            <w:r>
              <w:t>III квартал</w:t>
            </w:r>
          </w:p>
        </w:tc>
        <w:tc>
          <w:tcPr>
            <w:tcW w:w="1474" w:type="dxa"/>
            <w:gridSpan w:val="2"/>
          </w:tcPr>
          <w:p w:rsidR="004A411A" w:rsidRDefault="004A411A">
            <w:pPr>
              <w:pStyle w:val="ConsPlusNormal"/>
              <w:jc w:val="center"/>
            </w:pPr>
            <w:r>
              <w:t>IV квартал</w:t>
            </w:r>
          </w:p>
        </w:tc>
        <w:tc>
          <w:tcPr>
            <w:tcW w:w="0" w:type="auto"/>
            <w:vMerge/>
          </w:tcPr>
          <w:p w:rsidR="004A411A" w:rsidRDefault="004A411A">
            <w:pPr>
              <w:pStyle w:val="ConsPlusNormal"/>
            </w:pPr>
          </w:p>
        </w:tc>
        <w:tc>
          <w:tcPr>
            <w:tcW w:w="850" w:type="dxa"/>
            <w:vMerge w:val="restart"/>
          </w:tcPr>
          <w:p w:rsidR="004A411A" w:rsidRDefault="004A411A">
            <w:pPr>
              <w:pStyle w:val="ConsPlusNormal"/>
              <w:jc w:val="center"/>
            </w:pPr>
            <w:r>
              <w:t>млн. рублей (с НДС)</w:t>
            </w:r>
          </w:p>
        </w:tc>
        <w:tc>
          <w:tcPr>
            <w:tcW w:w="567" w:type="dxa"/>
            <w:vMerge w:val="restart"/>
          </w:tcPr>
          <w:p w:rsidR="004A411A" w:rsidRDefault="004A411A">
            <w:pPr>
              <w:pStyle w:val="ConsPlusNormal"/>
              <w:jc w:val="center"/>
            </w:pPr>
            <w:r>
              <w:t>%</w:t>
            </w:r>
          </w:p>
        </w:tc>
        <w:tc>
          <w:tcPr>
            <w:tcW w:w="0" w:type="auto"/>
            <w:vMerge/>
          </w:tcPr>
          <w:p w:rsidR="004A411A" w:rsidRDefault="004A411A">
            <w:pPr>
              <w:pStyle w:val="ConsPlusNormal"/>
            </w:pPr>
          </w:p>
        </w:tc>
      </w:tr>
      <w:tr w:rsidR="004A411A">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737" w:type="dxa"/>
          </w:tcPr>
          <w:p w:rsidR="004A411A" w:rsidRDefault="004A411A">
            <w:pPr>
              <w:pStyle w:val="ConsPlusNormal"/>
              <w:jc w:val="center"/>
            </w:pPr>
            <w:r>
              <w:t>План</w:t>
            </w:r>
          </w:p>
        </w:tc>
        <w:tc>
          <w:tcPr>
            <w:tcW w:w="737" w:type="dxa"/>
          </w:tcPr>
          <w:p w:rsidR="004A411A" w:rsidRDefault="004A411A">
            <w:pPr>
              <w:pStyle w:val="ConsPlusNormal"/>
              <w:jc w:val="center"/>
            </w:pPr>
            <w:r>
              <w:t>Факт</w:t>
            </w:r>
          </w:p>
        </w:tc>
        <w:tc>
          <w:tcPr>
            <w:tcW w:w="737" w:type="dxa"/>
          </w:tcPr>
          <w:p w:rsidR="004A411A" w:rsidRDefault="004A411A">
            <w:pPr>
              <w:pStyle w:val="ConsPlusNormal"/>
              <w:jc w:val="center"/>
            </w:pPr>
            <w:r>
              <w:t>План</w:t>
            </w:r>
          </w:p>
        </w:tc>
        <w:tc>
          <w:tcPr>
            <w:tcW w:w="737" w:type="dxa"/>
          </w:tcPr>
          <w:p w:rsidR="004A411A" w:rsidRDefault="004A411A">
            <w:pPr>
              <w:pStyle w:val="ConsPlusNormal"/>
              <w:jc w:val="center"/>
            </w:pPr>
            <w:r>
              <w:t>Факт</w:t>
            </w:r>
          </w:p>
        </w:tc>
        <w:tc>
          <w:tcPr>
            <w:tcW w:w="737" w:type="dxa"/>
          </w:tcPr>
          <w:p w:rsidR="004A411A" w:rsidRDefault="004A411A">
            <w:pPr>
              <w:pStyle w:val="ConsPlusNormal"/>
              <w:jc w:val="center"/>
            </w:pPr>
            <w:r>
              <w:t>План</w:t>
            </w:r>
          </w:p>
        </w:tc>
        <w:tc>
          <w:tcPr>
            <w:tcW w:w="737" w:type="dxa"/>
          </w:tcPr>
          <w:p w:rsidR="004A411A" w:rsidRDefault="004A411A">
            <w:pPr>
              <w:pStyle w:val="ConsPlusNormal"/>
              <w:jc w:val="center"/>
            </w:pPr>
            <w:r>
              <w:t>Факт</w:t>
            </w:r>
          </w:p>
        </w:tc>
        <w:tc>
          <w:tcPr>
            <w:tcW w:w="737" w:type="dxa"/>
          </w:tcPr>
          <w:p w:rsidR="004A411A" w:rsidRDefault="004A411A">
            <w:pPr>
              <w:pStyle w:val="ConsPlusNormal"/>
              <w:jc w:val="center"/>
            </w:pPr>
            <w:r>
              <w:t>План</w:t>
            </w:r>
          </w:p>
        </w:tc>
        <w:tc>
          <w:tcPr>
            <w:tcW w:w="737" w:type="dxa"/>
          </w:tcPr>
          <w:p w:rsidR="004A411A" w:rsidRDefault="004A411A">
            <w:pPr>
              <w:pStyle w:val="ConsPlusNormal"/>
              <w:jc w:val="center"/>
            </w:pPr>
            <w:r>
              <w:t>Факт</w:t>
            </w:r>
          </w:p>
        </w:tc>
        <w:tc>
          <w:tcPr>
            <w:tcW w:w="737" w:type="dxa"/>
          </w:tcPr>
          <w:p w:rsidR="004A411A" w:rsidRDefault="004A411A">
            <w:pPr>
              <w:pStyle w:val="ConsPlusNormal"/>
              <w:jc w:val="center"/>
            </w:pPr>
            <w:r>
              <w:t>План</w:t>
            </w:r>
          </w:p>
        </w:tc>
        <w:tc>
          <w:tcPr>
            <w:tcW w:w="737" w:type="dxa"/>
          </w:tcPr>
          <w:p w:rsidR="004A411A" w:rsidRDefault="004A411A">
            <w:pPr>
              <w:pStyle w:val="ConsPlusNormal"/>
              <w:jc w:val="center"/>
            </w:pPr>
            <w:r>
              <w:t>Факт</w:t>
            </w: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r>
      <w:tr w:rsidR="004A411A">
        <w:tc>
          <w:tcPr>
            <w:tcW w:w="850" w:type="dxa"/>
          </w:tcPr>
          <w:p w:rsidR="004A411A" w:rsidRDefault="004A411A">
            <w:pPr>
              <w:pStyle w:val="ConsPlusNormal"/>
              <w:jc w:val="center"/>
            </w:pPr>
            <w:bookmarkStart w:id="176" w:name="P3964"/>
            <w:bookmarkEnd w:id="176"/>
            <w:r>
              <w:t>1</w:t>
            </w:r>
          </w:p>
        </w:tc>
        <w:tc>
          <w:tcPr>
            <w:tcW w:w="1417" w:type="dxa"/>
          </w:tcPr>
          <w:p w:rsidR="004A411A" w:rsidRDefault="004A411A">
            <w:pPr>
              <w:pStyle w:val="ConsPlusNormal"/>
              <w:jc w:val="center"/>
            </w:pPr>
            <w:bookmarkStart w:id="177" w:name="P3965"/>
            <w:bookmarkEnd w:id="177"/>
            <w:r>
              <w:t>2</w:t>
            </w:r>
          </w:p>
        </w:tc>
        <w:tc>
          <w:tcPr>
            <w:tcW w:w="1134" w:type="dxa"/>
          </w:tcPr>
          <w:p w:rsidR="004A411A" w:rsidRDefault="004A411A">
            <w:pPr>
              <w:pStyle w:val="ConsPlusNormal"/>
              <w:jc w:val="center"/>
            </w:pPr>
            <w:bookmarkStart w:id="178" w:name="P3966"/>
            <w:bookmarkEnd w:id="178"/>
            <w:r>
              <w:t>3</w:t>
            </w:r>
          </w:p>
        </w:tc>
        <w:tc>
          <w:tcPr>
            <w:tcW w:w="1474" w:type="dxa"/>
          </w:tcPr>
          <w:p w:rsidR="004A411A" w:rsidRDefault="004A411A">
            <w:pPr>
              <w:pStyle w:val="ConsPlusNormal"/>
              <w:jc w:val="center"/>
            </w:pPr>
            <w:bookmarkStart w:id="179" w:name="P3967"/>
            <w:bookmarkEnd w:id="179"/>
            <w:r>
              <w:t>4</w:t>
            </w:r>
          </w:p>
        </w:tc>
        <w:tc>
          <w:tcPr>
            <w:tcW w:w="1304" w:type="dxa"/>
          </w:tcPr>
          <w:p w:rsidR="004A411A" w:rsidRDefault="004A411A">
            <w:pPr>
              <w:pStyle w:val="ConsPlusNormal"/>
              <w:jc w:val="center"/>
            </w:pPr>
            <w:bookmarkStart w:id="180" w:name="P3968"/>
            <w:bookmarkEnd w:id="180"/>
            <w:r>
              <w:t>5</w:t>
            </w:r>
          </w:p>
        </w:tc>
        <w:tc>
          <w:tcPr>
            <w:tcW w:w="1701" w:type="dxa"/>
          </w:tcPr>
          <w:p w:rsidR="004A411A" w:rsidRDefault="004A411A">
            <w:pPr>
              <w:pStyle w:val="ConsPlusNormal"/>
              <w:jc w:val="center"/>
            </w:pPr>
            <w:bookmarkStart w:id="181" w:name="P3969"/>
            <w:bookmarkEnd w:id="181"/>
            <w:r>
              <w:t>6</w:t>
            </w:r>
          </w:p>
        </w:tc>
        <w:tc>
          <w:tcPr>
            <w:tcW w:w="737" w:type="dxa"/>
          </w:tcPr>
          <w:p w:rsidR="004A411A" w:rsidRDefault="004A411A">
            <w:pPr>
              <w:pStyle w:val="ConsPlusNormal"/>
              <w:jc w:val="center"/>
            </w:pPr>
            <w:bookmarkStart w:id="182" w:name="P3970"/>
            <w:bookmarkEnd w:id="182"/>
            <w:r>
              <w:t>7</w:t>
            </w:r>
          </w:p>
        </w:tc>
        <w:tc>
          <w:tcPr>
            <w:tcW w:w="737" w:type="dxa"/>
          </w:tcPr>
          <w:p w:rsidR="004A411A" w:rsidRDefault="004A411A">
            <w:pPr>
              <w:pStyle w:val="ConsPlusNormal"/>
              <w:jc w:val="center"/>
            </w:pPr>
            <w:bookmarkStart w:id="183" w:name="P3971"/>
            <w:bookmarkEnd w:id="183"/>
            <w:r>
              <w:t>8</w:t>
            </w:r>
          </w:p>
        </w:tc>
        <w:tc>
          <w:tcPr>
            <w:tcW w:w="737" w:type="dxa"/>
          </w:tcPr>
          <w:p w:rsidR="004A411A" w:rsidRDefault="004A411A">
            <w:pPr>
              <w:pStyle w:val="ConsPlusNormal"/>
              <w:jc w:val="center"/>
            </w:pPr>
            <w:bookmarkStart w:id="184" w:name="P3972"/>
            <w:bookmarkEnd w:id="184"/>
            <w:r>
              <w:t>9</w:t>
            </w:r>
          </w:p>
        </w:tc>
        <w:tc>
          <w:tcPr>
            <w:tcW w:w="737" w:type="dxa"/>
          </w:tcPr>
          <w:p w:rsidR="004A411A" w:rsidRDefault="004A411A">
            <w:pPr>
              <w:pStyle w:val="ConsPlusNormal"/>
              <w:jc w:val="center"/>
            </w:pPr>
            <w:bookmarkStart w:id="185" w:name="P3973"/>
            <w:bookmarkEnd w:id="185"/>
            <w:r>
              <w:t>10</w:t>
            </w:r>
          </w:p>
        </w:tc>
        <w:tc>
          <w:tcPr>
            <w:tcW w:w="737" w:type="dxa"/>
          </w:tcPr>
          <w:p w:rsidR="004A411A" w:rsidRDefault="004A411A">
            <w:pPr>
              <w:pStyle w:val="ConsPlusNormal"/>
              <w:jc w:val="center"/>
            </w:pPr>
            <w:bookmarkStart w:id="186" w:name="P3974"/>
            <w:bookmarkEnd w:id="186"/>
            <w:r>
              <w:t>11</w:t>
            </w:r>
          </w:p>
        </w:tc>
        <w:tc>
          <w:tcPr>
            <w:tcW w:w="737" w:type="dxa"/>
          </w:tcPr>
          <w:p w:rsidR="004A411A" w:rsidRDefault="004A411A">
            <w:pPr>
              <w:pStyle w:val="ConsPlusNormal"/>
              <w:jc w:val="center"/>
            </w:pPr>
            <w:bookmarkStart w:id="187" w:name="P3975"/>
            <w:bookmarkEnd w:id="187"/>
            <w:r>
              <w:t>12</w:t>
            </w:r>
          </w:p>
        </w:tc>
        <w:tc>
          <w:tcPr>
            <w:tcW w:w="737" w:type="dxa"/>
          </w:tcPr>
          <w:p w:rsidR="004A411A" w:rsidRDefault="004A411A">
            <w:pPr>
              <w:pStyle w:val="ConsPlusNormal"/>
              <w:jc w:val="center"/>
            </w:pPr>
            <w:bookmarkStart w:id="188" w:name="P3976"/>
            <w:bookmarkEnd w:id="188"/>
            <w:r>
              <w:t>13</w:t>
            </w:r>
          </w:p>
        </w:tc>
        <w:tc>
          <w:tcPr>
            <w:tcW w:w="737" w:type="dxa"/>
          </w:tcPr>
          <w:p w:rsidR="004A411A" w:rsidRDefault="004A411A">
            <w:pPr>
              <w:pStyle w:val="ConsPlusNormal"/>
              <w:jc w:val="center"/>
            </w:pPr>
            <w:bookmarkStart w:id="189" w:name="P3977"/>
            <w:bookmarkEnd w:id="189"/>
            <w:r>
              <w:t>14</w:t>
            </w:r>
          </w:p>
        </w:tc>
        <w:tc>
          <w:tcPr>
            <w:tcW w:w="737" w:type="dxa"/>
          </w:tcPr>
          <w:p w:rsidR="004A411A" w:rsidRDefault="004A411A">
            <w:pPr>
              <w:pStyle w:val="ConsPlusNormal"/>
              <w:jc w:val="center"/>
            </w:pPr>
            <w:bookmarkStart w:id="190" w:name="P3978"/>
            <w:bookmarkEnd w:id="190"/>
            <w:r>
              <w:t>15</w:t>
            </w:r>
          </w:p>
        </w:tc>
        <w:tc>
          <w:tcPr>
            <w:tcW w:w="737" w:type="dxa"/>
          </w:tcPr>
          <w:p w:rsidR="004A411A" w:rsidRDefault="004A411A">
            <w:pPr>
              <w:pStyle w:val="ConsPlusNormal"/>
              <w:jc w:val="center"/>
            </w:pPr>
            <w:bookmarkStart w:id="191" w:name="P3979"/>
            <w:bookmarkEnd w:id="191"/>
            <w:r>
              <w:t>16</w:t>
            </w:r>
          </w:p>
        </w:tc>
        <w:tc>
          <w:tcPr>
            <w:tcW w:w="1871" w:type="dxa"/>
          </w:tcPr>
          <w:p w:rsidR="004A411A" w:rsidRDefault="004A411A">
            <w:pPr>
              <w:pStyle w:val="ConsPlusNormal"/>
              <w:jc w:val="center"/>
            </w:pPr>
            <w:bookmarkStart w:id="192" w:name="P3980"/>
            <w:bookmarkEnd w:id="192"/>
            <w:r>
              <w:t>17</w:t>
            </w:r>
          </w:p>
        </w:tc>
        <w:tc>
          <w:tcPr>
            <w:tcW w:w="850" w:type="dxa"/>
          </w:tcPr>
          <w:p w:rsidR="004A411A" w:rsidRDefault="004A411A">
            <w:pPr>
              <w:pStyle w:val="ConsPlusNormal"/>
              <w:jc w:val="center"/>
            </w:pPr>
            <w:bookmarkStart w:id="193" w:name="P3981"/>
            <w:bookmarkEnd w:id="193"/>
            <w:r>
              <w:t>18</w:t>
            </w:r>
          </w:p>
        </w:tc>
        <w:tc>
          <w:tcPr>
            <w:tcW w:w="567" w:type="dxa"/>
          </w:tcPr>
          <w:p w:rsidR="004A411A" w:rsidRDefault="004A411A">
            <w:pPr>
              <w:pStyle w:val="ConsPlusNormal"/>
              <w:jc w:val="center"/>
            </w:pPr>
            <w:bookmarkStart w:id="194" w:name="P3982"/>
            <w:bookmarkEnd w:id="194"/>
            <w:r>
              <w:t>19</w:t>
            </w:r>
          </w:p>
        </w:tc>
        <w:tc>
          <w:tcPr>
            <w:tcW w:w="850" w:type="dxa"/>
          </w:tcPr>
          <w:p w:rsidR="004A411A" w:rsidRDefault="004A411A">
            <w:pPr>
              <w:pStyle w:val="ConsPlusNormal"/>
              <w:jc w:val="center"/>
            </w:pPr>
            <w:bookmarkStart w:id="195" w:name="P3983"/>
            <w:bookmarkEnd w:id="195"/>
            <w:r>
              <w:t>20</w:t>
            </w:r>
          </w:p>
        </w:tc>
      </w:tr>
      <w:tr w:rsidR="004A411A">
        <w:tc>
          <w:tcPr>
            <w:tcW w:w="850" w:type="dxa"/>
          </w:tcPr>
          <w:p w:rsidR="004A411A" w:rsidRDefault="004A411A">
            <w:pPr>
              <w:pStyle w:val="ConsPlusNormal"/>
            </w:pPr>
          </w:p>
        </w:tc>
        <w:tc>
          <w:tcPr>
            <w:tcW w:w="1417" w:type="dxa"/>
          </w:tcPr>
          <w:p w:rsidR="004A411A" w:rsidRDefault="004A411A">
            <w:pPr>
              <w:pStyle w:val="ConsPlusNormal"/>
            </w:pPr>
          </w:p>
        </w:tc>
        <w:tc>
          <w:tcPr>
            <w:tcW w:w="1134" w:type="dxa"/>
          </w:tcPr>
          <w:p w:rsidR="004A411A" w:rsidRDefault="004A411A">
            <w:pPr>
              <w:pStyle w:val="ConsPlusNormal"/>
            </w:pPr>
          </w:p>
        </w:tc>
        <w:tc>
          <w:tcPr>
            <w:tcW w:w="1474" w:type="dxa"/>
          </w:tcPr>
          <w:p w:rsidR="004A411A" w:rsidRDefault="004A411A">
            <w:pPr>
              <w:pStyle w:val="ConsPlusNormal"/>
            </w:pPr>
          </w:p>
        </w:tc>
        <w:tc>
          <w:tcPr>
            <w:tcW w:w="1304" w:type="dxa"/>
          </w:tcPr>
          <w:p w:rsidR="004A411A" w:rsidRDefault="004A411A">
            <w:pPr>
              <w:pStyle w:val="ConsPlusNormal"/>
            </w:pPr>
          </w:p>
        </w:tc>
        <w:tc>
          <w:tcPr>
            <w:tcW w:w="1701" w:type="dxa"/>
          </w:tcPr>
          <w:p w:rsidR="004A411A" w:rsidRDefault="004A411A">
            <w:pPr>
              <w:pStyle w:val="ConsPlusNormal"/>
            </w:pPr>
          </w:p>
        </w:tc>
        <w:tc>
          <w:tcPr>
            <w:tcW w:w="737" w:type="dxa"/>
          </w:tcPr>
          <w:p w:rsidR="004A411A" w:rsidRDefault="004A411A">
            <w:pPr>
              <w:pStyle w:val="ConsPlusNormal"/>
            </w:pPr>
          </w:p>
        </w:tc>
        <w:tc>
          <w:tcPr>
            <w:tcW w:w="737" w:type="dxa"/>
          </w:tcPr>
          <w:p w:rsidR="004A411A" w:rsidRDefault="004A411A">
            <w:pPr>
              <w:pStyle w:val="ConsPlusNormal"/>
            </w:pPr>
          </w:p>
        </w:tc>
        <w:tc>
          <w:tcPr>
            <w:tcW w:w="737" w:type="dxa"/>
          </w:tcPr>
          <w:p w:rsidR="004A411A" w:rsidRDefault="004A411A">
            <w:pPr>
              <w:pStyle w:val="ConsPlusNormal"/>
            </w:pPr>
          </w:p>
        </w:tc>
        <w:tc>
          <w:tcPr>
            <w:tcW w:w="737" w:type="dxa"/>
          </w:tcPr>
          <w:p w:rsidR="004A411A" w:rsidRDefault="004A411A">
            <w:pPr>
              <w:pStyle w:val="ConsPlusNormal"/>
            </w:pPr>
          </w:p>
        </w:tc>
        <w:tc>
          <w:tcPr>
            <w:tcW w:w="737" w:type="dxa"/>
          </w:tcPr>
          <w:p w:rsidR="004A411A" w:rsidRDefault="004A411A">
            <w:pPr>
              <w:pStyle w:val="ConsPlusNormal"/>
            </w:pPr>
          </w:p>
        </w:tc>
        <w:tc>
          <w:tcPr>
            <w:tcW w:w="737" w:type="dxa"/>
          </w:tcPr>
          <w:p w:rsidR="004A411A" w:rsidRDefault="004A411A">
            <w:pPr>
              <w:pStyle w:val="ConsPlusNormal"/>
            </w:pPr>
          </w:p>
        </w:tc>
        <w:tc>
          <w:tcPr>
            <w:tcW w:w="737" w:type="dxa"/>
          </w:tcPr>
          <w:p w:rsidR="004A411A" w:rsidRDefault="004A411A">
            <w:pPr>
              <w:pStyle w:val="ConsPlusNormal"/>
            </w:pPr>
          </w:p>
        </w:tc>
        <w:tc>
          <w:tcPr>
            <w:tcW w:w="737" w:type="dxa"/>
          </w:tcPr>
          <w:p w:rsidR="004A411A" w:rsidRDefault="004A411A">
            <w:pPr>
              <w:pStyle w:val="ConsPlusNormal"/>
            </w:pPr>
          </w:p>
        </w:tc>
        <w:tc>
          <w:tcPr>
            <w:tcW w:w="737" w:type="dxa"/>
          </w:tcPr>
          <w:p w:rsidR="004A411A" w:rsidRDefault="004A411A">
            <w:pPr>
              <w:pStyle w:val="ConsPlusNormal"/>
            </w:pPr>
          </w:p>
        </w:tc>
        <w:tc>
          <w:tcPr>
            <w:tcW w:w="737" w:type="dxa"/>
          </w:tcPr>
          <w:p w:rsidR="004A411A" w:rsidRDefault="004A411A">
            <w:pPr>
              <w:pStyle w:val="ConsPlusNormal"/>
            </w:pPr>
          </w:p>
        </w:tc>
        <w:tc>
          <w:tcPr>
            <w:tcW w:w="1871" w:type="dxa"/>
          </w:tcPr>
          <w:p w:rsidR="004A411A" w:rsidRDefault="004A411A">
            <w:pPr>
              <w:pStyle w:val="ConsPlusNormal"/>
            </w:pPr>
          </w:p>
        </w:tc>
        <w:tc>
          <w:tcPr>
            <w:tcW w:w="850" w:type="dxa"/>
          </w:tcPr>
          <w:p w:rsidR="004A411A" w:rsidRDefault="004A411A">
            <w:pPr>
              <w:pStyle w:val="ConsPlusNormal"/>
            </w:pPr>
          </w:p>
        </w:tc>
        <w:tc>
          <w:tcPr>
            <w:tcW w:w="567" w:type="dxa"/>
          </w:tcPr>
          <w:p w:rsidR="004A411A" w:rsidRDefault="004A411A">
            <w:pPr>
              <w:pStyle w:val="ConsPlusNormal"/>
            </w:pPr>
          </w:p>
        </w:tc>
        <w:tc>
          <w:tcPr>
            <w:tcW w:w="850" w:type="dxa"/>
          </w:tcPr>
          <w:p w:rsidR="004A411A" w:rsidRDefault="004A411A">
            <w:pPr>
              <w:pStyle w:val="ConsPlusNormal"/>
            </w:pPr>
          </w:p>
        </w:tc>
      </w:tr>
      <w:tr w:rsidR="004A411A">
        <w:tc>
          <w:tcPr>
            <w:tcW w:w="3401" w:type="dxa"/>
            <w:gridSpan w:val="3"/>
          </w:tcPr>
          <w:p w:rsidR="004A411A" w:rsidRDefault="004A411A">
            <w:pPr>
              <w:pStyle w:val="ConsPlusNormal"/>
              <w:ind w:left="567"/>
            </w:pPr>
            <w:r>
              <w:t>ВСЕГО по инвестиционной программе, в том числе:</w:t>
            </w:r>
          </w:p>
        </w:tc>
        <w:tc>
          <w:tcPr>
            <w:tcW w:w="1474" w:type="dxa"/>
          </w:tcPr>
          <w:p w:rsidR="004A411A" w:rsidRDefault="004A411A">
            <w:pPr>
              <w:pStyle w:val="ConsPlusNormal"/>
            </w:pPr>
          </w:p>
        </w:tc>
        <w:tc>
          <w:tcPr>
            <w:tcW w:w="1304" w:type="dxa"/>
          </w:tcPr>
          <w:p w:rsidR="004A411A" w:rsidRDefault="004A411A">
            <w:pPr>
              <w:pStyle w:val="ConsPlusNormal"/>
            </w:pPr>
          </w:p>
        </w:tc>
        <w:tc>
          <w:tcPr>
            <w:tcW w:w="1701" w:type="dxa"/>
          </w:tcPr>
          <w:p w:rsidR="004A411A" w:rsidRDefault="004A411A">
            <w:pPr>
              <w:pStyle w:val="ConsPlusNormal"/>
            </w:pPr>
          </w:p>
        </w:tc>
        <w:tc>
          <w:tcPr>
            <w:tcW w:w="737" w:type="dxa"/>
          </w:tcPr>
          <w:p w:rsidR="004A411A" w:rsidRDefault="004A411A">
            <w:pPr>
              <w:pStyle w:val="ConsPlusNormal"/>
            </w:pPr>
          </w:p>
        </w:tc>
        <w:tc>
          <w:tcPr>
            <w:tcW w:w="737" w:type="dxa"/>
          </w:tcPr>
          <w:p w:rsidR="004A411A" w:rsidRDefault="004A411A">
            <w:pPr>
              <w:pStyle w:val="ConsPlusNormal"/>
            </w:pPr>
          </w:p>
        </w:tc>
        <w:tc>
          <w:tcPr>
            <w:tcW w:w="737" w:type="dxa"/>
          </w:tcPr>
          <w:p w:rsidR="004A411A" w:rsidRDefault="004A411A">
            <w:pPr>
              <w:pStyle w:val="ConsPlusNormal"/>
            </w:pPr>
          </w:p>
        </w:tc>
        <w:tc>
          <w:tcPr>
            <w:tcW w:w="737" w:type="dxa"/>
          </w:tcPr>
          <w:p w:rsidR="004A411A" w:rsidRDefault="004A411A">
            <w:pPr>
              <w:pStyle w:val="ConsPlusNormal"/>
            </w:pPr>
          </w:p>
        </w:tc>
        <w:tc>
          <w:tcPr>
            <w:tcW w:w="737" w:type="dxa"/>
          </w:tcPr>
          <w:p w:rsidR="004A411A" w:rsidRDefault="004A411A">
            <w:pPr>
              <w:pStyle w:val="ConsPlusNormal"/>
            </w:pPr>
          </w:p>
        </w:tc>
        <w:tc>
          <w:tcPr>
            <w:tcW w:w="737" w:type="dxa"/>
          </w:tcPr>
          <w:p w:rsidR="004A411A" w:rsidRDefault="004A411A">
            <w:pPr>
              <w:pStyle w:val="ConsPlusNormal"/>
            </w:pPr>
          </w:p>
        </w:tc>
        <w:tc>
          <w:tcPr>
            <w:tcW w:w="737" w:type="dxa"/>
          </w:tcPr>
          <w:p w:rsidR="004A411A" w:rsidRDefault="004A411A">
            <w:pPr>
              <w:pStyle w:val="ConsPlusNormal"/>
            </w:pPr>
          </w:p>
        </w:tc>
        <w:tc>
          <w:tcPr>
            <w:tcW w:w="737" w:type="dxa"/>
          </w:tcPr>
          <w:p w:rsidR="004A411A" w:rsidRDefault="004A411A">
            <w:pPr>
              <w:pStyle w:val="ConsPlusNormal"/>
            </w:pPr>
          </w:p>
        </w:tc>
        <w:tc>
          <w:tcPr>
            <w:tcW w:w="737" w:type="dxa"/>
          </w:tcPr>
          <w:p w:rsidR="004A411A" w:rsidRDefault="004A411A">
            <w:pPr>
              <w:pStyle w:val="ConsPlusNormal"/>
            </w:pPr>
          </w:p>
        </w:tc>
        <w:tc>
          <w:tcPr>
            <w:tcW w:w="737" w:type="dxa"/>
          </w:tcPr>
          <w:p w:rsidR="004A411A" w:rsidRDefault="004A411A">
            <w:pPr>
              <w:pStyle w:val="ConsPlusNormal"/>
            </w:pPr>
          </w:p>
        </w:tc>
        <w:tc>
          <w:tcPr>
            <w:tcW w:w="1871" w:type="dxa"/>
          </w:tcPr>
          <w:p w:rsidR="004A411A" w:rsidRDefault="004A411A">
            <w:pPr>
              <w:pStyle w:val="ConsPlusNormal"/>
            </w:pPr>
          </w:p>
        </w:tc>
        <w:tc>
          <w:tcPr>
            <w:tcW w:w="850" w:type="dxa"/>
          </w:tcPr>
          <w:p w:rsidR="004A411A" w:rsidRDefault="004A411A">
            <w:pPr>
              <w:pStyle w:val="ConsPlusNormal"/>
            </w:pPr>
          </w:p>
        </w:tc>
        <w:tc>
          <w:tcPr>
            <w:tcW w:w="567" w:type="dxa"/>
          </w:tcPr>
          <w:p w:rsidR="004A411A" w:rsidRDefault="004A411A">
            <w:pPr>
              <w:pStyle w:val="ConsPlusNormal"/>
            </w:pPr>
          </w:p>
        </w:tc>
        <w:tc>
          <w:tcPr>
            <w:tcW w:w="850" w:type="dxa"/>
          </w:tcPr>
          <w:p w:rsidR="004A411A" w:rsidRDefault="004A411A">
            <w:pPr>
              <w:pStyle w:val="ConsPlusNormal"/>
            </w:pPr>
          </w:p>
        </w:tc>
      </w:tr>
    </w:tbl>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right"/>
        <w:outlineLvl w:val="0"/>
      </w:pPr>
      <w:r>
        <w:t>Приложение N 11</w:t>
      </w:r>
    </w:p>
    <w:p w:rsidR="004A411A" w:rsidRDefault="004A411A">
      <w:pPr>
        <w:pStyle w:val="ConsPlusNormal"/>
        <w:jc w:val="right"/>
      </w:pPr>
      <w:r>
        <w:t>к приказу Минэнерго России</w:t>
      </w:r>
    </w:p>
    <w:p w:rsidR="004A411A" w:rsidRDefault="004A411A">
      <w:pPr>
        <w:pStyle w:val="ConsPlusNormal"/>
        <w:jc w:val="right"/>
      </w:pPr>
      <w:r>
        <w:t>от 25 апреля 2018 г. N 320</w:t>
      </w:r>
    </w:p>
    <w:p w:rsidR="004A411A" w:rsidRDefault="004A411A">
      <w:pPr>
        <w:pStyle w:val="ConsPlusNormal"/>
        <w:jc w:val="both"/>
      </w:pPr>
    </w:p>
    <w:p w:rsidR="004A411A" w:rsidRDefault="004A411A">
      <w:pPr>
        <w:pStyle w:val="ConsPlusNonformat"/>
        <w:jc w:val="both"/>
      </w:pPr>
      <w:bookmarkStart w:id="196" w:name="P4031"/>
      <w:bookmarkEnd w:id="196"/>
      <w:r>
        <w:t xml:space="preserve">            Форма 11. Отчет об исполнении плана финансирования</w:t>
      </w:r>
    </w:p>
    <w:p w:rsidR="004A411A" w:rsidRDefault="004A411A">
      <w:pPr>
        <w:pStyle w:val="ConsPlusNonformat"/>
        <w:jc w:val="both"/>
      </w:pPr>
      <w:r>
        <w:t xml:space="preserve">     капитальных вложений по источникам финансирования инвестиционных</w:t>
      </w:r>
    </w:p>
    <w:p w:rsidR="004A411A" w:rsidRDefault="004A411A">
      <w:pPr>
        <w:pStyle w:val="ConsPlusNonformat"/>
        <w:jc w:val="both"/>
      </w:pPr>
      <w:r>
        <w:t xml:space="preserve">              проектов инвестиционной программы (квартальный)</w:t>
      </w:r>
    </w:p>
    <w:p w:rsidR="004A411A" w:rsidRDefault="004A411A">
      <w:pPr>
        <w:pStyle w:val="ConsPlusNonformat"/>
        <w:jc w:val="both"/>
      </w:pPr>
      <w:r>
        <w:t xml:space="preserve">                         за ____ квартал ____ года</w:t>
      </w:r>
    </w:p>
    <w:p w:rsidR="004A411A" w:rsidRDefault="004A411A">
      <w:pPr>
        <w:pStyle w:val="ConsPlusNonformat"/>
        <w:jc w:val="both"/>
      </w:pPr>
    </w:p>
    <w:p w:rsidR="004A411A" w:rsidRDefault="004A411A">
      <w:pPr>
        <w:pStyle w:val="ConsPlusNonformat"/>
        <w:jc w:val="both"/>
      </w:pPr>
      <w:r>
        <w:lastRenderedPageBreak/>
        <w:t xml:space="preserve">    Отчет о реализации инвестиционной программы _______________________</w:t>
      </w:r>
    </w:p>
    <w:p w:rsidR="004A411A" w:rsidRDefault="004A411A">
      <w:pPr>
        <w:pStyle w:val="ConsPlusNonformat"/>
        <w:jc w:val="both"/>
      </w:pPr>
      <w:r>
        <w:t xml:space="preserve">                                                  полное наименование</w:t>
      </w:r>
    </w:p>
    <w:p w:rsidR="004A411A" w:rsidRDefault="004A411A">
      <w:pPr>
        <w:pStyle w:val="ConsPlusNonformat"/>
        <w:jc w:val="both"/>
      </w:pPr>
      <w:r>
        <w:t xml:space="preserve">                                                       субъекта</w:t>
      </w:r>
    </w:p>
    <w:p w:rsidR="004A411A" w:rsidRDefault="004A411A">
      <w:pPr>
        <w:pStyle w:val="ConsPlusNonformat"/>
        <w:jc w:val="both"/>
      </w:pPr>
      <w:r>
        <w:t xml:space="preserve">                                                   электроэнергетики</w:t>
      </w:r>
    </w:p>
    <w:p w:rsidR="004A411A" w:rsidRDefault="004A411A">
      <w:pPr>
        <w:pStyle w:val="ConsPlusNonformat"/>
        <w:jc w:val="both"/>
      </w:pPr>
    </w:p>
    <w:p w:rsidR="004A411A" w:rsidRDefault="004A411A">
      <w:pPr>
        <w:pStyle w:val="ConsPlusNonformat"/>
        <w:jc w:val="both"/>
      </w:pPr>
      <w:r>
        <w:t xml:space="preserve">                    Год раскрытия информации: ____ год</w:t>
      </w:r>
    </w:p>
    <w:p w:rsidR="004A411A" w:rsidRDefault="004A411A">
      <w:pPr>
        <w:pStyle w:val="ConsPlusNonformat"/>
        <w:jc w:val="both"/>
      </w:pPr>
    </w:p>
    <w:p w:rsidR="004A411A" w:rsidRDefault="004A411A">
      <w:pPr>
        <w:pStyle w:val="ConsPlusNonformat"/>
        <w:jc w:val="both"/>
      </w:pPr>
      <w:r>
        <w:t xml:space="preserve">           Утвержденные плановые значения показателей приведены</w:t>
      </w:r>
    </w:p>
    <w:p w:rsidR="004A411A" w:rsidRDefault="004A411A">
      <w:pPr>
        <w:pStyle w:val="ConsPlusNonformat"/>
        <w:jc w:val="both"/>
      </w:pPr>
      <w:r>
        <w:t xml:space="preserve">     в соответствии с ________________________________________________</w:t>
      </w:r>
    </w:p>
    <w:p w:rsidR="004A411A" w:rsidRDefault="004A411A">
      <w:pPr>
        <w:pStyle w:val="ConsPlusNonformat"/>
        <w:jc w:val="both"/>
      </w:pPr>
      <w:r>
        <w:t xml:space="preserve">                      реквизиты решения органа исполнительной власти,</w:t>
      </w:r>
    </w:p>
    <w:p w:rsidR="004A411A" w:rsidRDefault="004A411A">
      <w:pPr>
        <w:pStyle w:val="ConsPlusNonformat"/>
        <w:jc w:val="both"/>
      </w:pPr>
      <w:r>
        <w:t xml:space="preserve">                           утвердившего инвестиционную программу</w:t>
      </w:r>
    </w:p>
    <w:p w:rsidR="004A411A" w:rsidRDefault="004A411A">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871"/>
        <w:gridCol w:w="903"/>
        <w:gridCol w:w="903"/>
        <w:gridCol w:w="904"/>
        <w:gridCol w:w="759"/>
        <w:gridCol w:w="843"/>
        <w:gridCol w:w="787"/>
        <w:gridCol w:w="878"/>
        <w:gridCol w:w="904"/>
        <w:gridCol w:w="759"/>
        <w:gridCol w:w="843"/>
        <w:gridCol w:w="787"/>
        <w:gridCol w:w="878"/>
        <w:gridCol w:w="635"/>
        <w:gridCol w:w="334"/>
        <w:gridCol w:w="563"/>
        <w:gridCol w:w="261"/>
        <w:gridCol w:w="598"/>
        <w:gridCol w:w="310"/>
        <w:gridCol w:w="591"/>
        <w:gridCol w:w="262"/>
        <w:gridCol w:w="629"/>
        <w:gridCol w:w="314"/>
        <w:gridCol w:w="652"/>
      </w:tblGrid>
      <w:tr w:rsidR="004A411A">
        <w:tc>
          <w:tcPr>
            <w:tcW w:w="850" w:type="dxa"/>
            <w:vMerge w:val="restart"/>
          </w:tcPr>
          <w:p w:rsidR="004A411A" w:rsidRDefault="004A411A">
            <w:pPr>
              <w:pStyle w:val="ConsPlusNormal"/>
              <w:jc w:val="center"/>
            </w:pPr>
            <w:r>
              <w:t>Номер группы инвестиционных проектов</w:t>
            </w:r>
          </w:p>
        </w:tc>
        <w:tc>
          <w:tcPr>
            <w:tcW w:w="1417" w:type="dxa"/>
            <w:vMerge w:val="restart"/>
          </w:tcPr>
          <w:p w:rsidR="004A411A" w:rsidRDefault="004A411A">
            <w:pPr>
              <w:pStyle w:val="ConsPlusNormal"/>
              <w:jc w:val="center"/>
            </w:pPr>
            <w:r>
              <w:t>Наименование инвестиционного проекта (группы инвестиционных проектов)</w:t>
            </w:r>
          </w:p>
        </w:tc>
        <w:tc>
          <w:tcPr>
            <w:tcW w:w="1134" w:type="dxa"/>
            <w:vMerge w:val="restart"/>
          </w:tcPr>
          <w:p w:rsidR="004A411A" w:rsidRDefault="004A411A">
            <w:pPr>
              <w:pStyle w:val="ConsPlusNormal"/>
              <w:jc w:val="center"/>
            </w:pPr>
            <w:r>
              <w:t>Идентификатор инвестиционного проекта</w:t>
            </w:r>
          </w:p>
        </w:tc>
        <w:tc>
          <w:tcPr>
            <w:tcW w:w="9689" w:type="dxa"/>
            <w:gridSpan w:val="10"/>
          </w:tcPr>
          <w:p w:rsidR="004A411A" w:rsidRDefault="004A411A">
            <w:pPr>
              <w:pStyle w:val="ConsPlusNormal"/>
              <w:jc w:val="center"/>
            </w:pPr>
            <w:r>
              <w:t>Финансирование капитальных вложений, млн. рублей (с НДС)</w:t>
            </w:r>
          </w:p>
        </w:tc>
        <w:tc>
          <w:tcPr>
            <w:tcW w:w="7763" w:type="dxa"/>
            <w:gridSpan w:val="10"/>
            <w:vMerge w:val="restart"/>
          </w:tcPr>
          <w:p w:rsidR="004A411A" w:rsidRDefault="004A411A">
            <w:pPr>
              <w:pStyle w:val="ConsPlusNormal"/>
              <w:jc w:val="center"/>
            </w:pPr>
            <w:r>
              <w:t>Отклонение от плана финансирования по итогам отчетного периода</w:t>
            </w:r>
          </w:p>
        </w:tc>
        <w:tc>
          <w:tcPr>
            <w:tcW w:w="850" w:type="dxa"/>
            <w:vMerge w:val="restart"/>
          </w:tcPr>
          <w:p w:rsidR="004A411A" w:rsidRDefault="004A411A">
            <w:pPr>
              <w:pStyle w:val="ConsPlusNormal"/>
              <w:jc w:val="center"/>
            </w:pPr>
            <w:r>
              <w:t>Причины отклонений</w:t>
            </w:r>
          </w:p>
        </w:tc>
      </w:tr>
      <w:tr w:rsidR="004A411A">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9689" w:type="dxa"/>
            <w:gridSpan w:val="10"/>
          </w:tcPr>
          <w:p w:rsidR="004A411A" w:rsidRDefault="004A411A">
            <w:pPr>
              <w:pStyle w:val="ConsPlusNormal"/>
              <w:jc w:val="center"/>
            </w:pPr>
            <w:r>
              <w:t>Всего (год N)</w:t>
            </w:r>
          </w:p>
        </w:tc>
        <w:tc>
          <w:tcPr>
            <w:tcW w:w="0" w:type="auto"/>
            <w:gridSpan w:val="10"/>
            <w:vMerge/>
          </w:tcPr>
          <w:p w:rsidR="004A411A" w:rsidRDefault="004A411A">
            <w:pPr>
              <w:pStyle w:val="ConsPlusNormal"/>
            </w:pPr>
          </w:p>
        </w:tc>
        <w:tc>
          <w:tcPr>
            <w:tcW w:w="0" w:type="auto"/>
            <w:vMerge/>
          </w:tcPr>
          <w:p w:rsidR="004A411A" w:rsidRDefault="004A411A">
            <w:pPr>
              <w:pStyle w:val="ConsPlusNormal"/>
            </w:pPr>
          </w:p>
        </w:tc>
      </w:tr>
      <w:tr w:rsidR="004A411A">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4759" w:type="dxa"/>
            <w:gridSpan w:val="5"/>
          </w:tcPr>
          <w:p w:rsidR="004A411A" w:rsidRDefault="004A411A">
            <w:pPr>
              <w:pStyle w:val="ConsPlusNormal"/>
              <w:jc w:val="center"/>
            </w:pPr>
            <w:r>
              <w:t>План</w:t>
            </w:r>
          </w:p>
        </w:tc>
        <w:tc>
          <w:tcPr>
            <w:tcW w:w="4930" w:type="dxa"/>
            <w:gridSpan w:val="5"/>
          </w:tcPr>
          <w:p w:rsidR="004A411A" w:rsidRDefault="004A411A">
            <w:pPr>
              <w:pStyle w:val="ConsPlusNormal"/>
              <w:jc w:val="center"/>
            </w:pPr>
            <w:r>
              <w:t>Факт</w:t>
            </w:r>
          </w:p>
        </w:tc>
        <w:tc>
          <w:tcPr>
            <w:tcW w:w="1530" w:type="dxa"/>
            <w:gridSpan w:val="2"/>
            <w:vMerge w:val="restart"/>
          </w:tcPr>
          <w:p w:rsidR="004A411A" w:rsidRDefault="004A411A">
            <w:pPr>
              <w:pStyle w:val="ConsPlusNormal"/>
              <w:jc w:val="center"/>
            </w:pPr>
            <w:r>
              <w:t>Общий объем финансирования, в том числе за счет:</w:t>
            </w:r>
          </w:p>
        </w:tc>
        <w:tc>
          <w:tcPr>
            <w:tcW w:w="1587" w:type="dxa"/>
            <w:gridSpan w:val="2"/>
            <w:vMerge w:val="restart"/>
          </w:tcPr>
          <w:p w:rsidR="004A411A" w:rsidRDefault="004A411A">
            <w:pPr>
              <w:pStyle w:val="ConsPlusNormal"/>
              <w:jc w:val="center"/>
            </w:pPr>
            <w:r>
              <w:t>федерального бюджета</w:t>
            </w:r>
          </w:p>
        </w:tc>
        <w:tc>
          <w:tcPr>
            <w:tcW w:w="1587" w:type="dxa"/>
            <w:gridSpan w:val="2"/>
            <w:vMerge w:val="restart"/>
          </w:tcPr>
          <w:p w:rsidR="004A411A" w:rsidRDefault="004A411A">
            <w:pPr>
              <w:pStyle w:val="ConsPlusNormal"/>
              <w:jc w:val="center"/>
            </w:pPr>
            <w:r>
              <w:t>бюджетов субъектов Российской Федерации и муниципальных образований</w:t>
            </w:r>
          </w:p>
        </w:tc>
        <w:tc>
          <w:tcPr>
            <w:tcW w:w="1586" w:type="dxa"/>
            <w:gridSpan w:val="2"/>
            <w:vMerge w:val="restart"/>
          </w:tcPr>
          <w:p w:rsidR="004A411A" w:rsidRDefault="004A411A">
            <w:pPr>
              <w:pStyle w:val="ConsPlusNormal"/>
              <w:jc w:val="center"/>
            </w:pPr>
            <w:r>
              <w:t>средств, полученных от оказания услуг, реализации товаров по регулируемым государством ценам (тарифам)</w:t>
            </w:r>
          </w:p>
        </w:tc>
        <w:tc>
          <w:tcPr>
            <w:tcW w:w="1473" w:type="dxa"/>
            <w:gridSpan w:val="2"/>
            <w:vMerge w:val="restart"/>
          </w:tcPr>
          <w:p w:rsidR="004A411A" w:rsidRDefault="004A411A">
            <w:pPr>
              <w:pStyle w:val="ConsPlusNormal"/>
              <w:jc w:val="center"/>
            </w:pPr>
            <w:r>
              <w:t>иных источников финансирования</w:t>
            </w:r>
          </w:p>
        </w:tc>
        <w:tc>
          <w:tcPr>
            <w:tcW w:w="0" w:type="auto"/>
            <w:vMerge/>
          </w:tcPr>
          <w:p w:rsidR="004A411A" w:rsidRDefault="004A411A">
            <w:pPr>
              <w:pStyle w:val="ConsPlusNormal"/>
            </w:pPr>
          </w:p>
        </w:tc>
      </w:tr>
      <w:tr w:rsidR="004A411A">
        <w:trPr>
          <w:trHeight w:val="269"/>
        </w:trPr>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963" w:type="dxa"/>
            <w:vMerge w:val="restart"/>
          </w:tcPr>
          <w:p w:rsidR="004A411A" w:rsidRDefault="004A411A">
            <w:pPr>
              <w:pStyle w:val="ConsPlusNormal"/>
              <w:jc w:val="center"/>
            </w:pPr>
            <w:r>
              <w:t>Общий объем финансирования, в том числе за счет:</w:t>
            </w:r>
          </w:p>
        </w:tc>
        <w:tc>
          <w:tcPr>
            <w:tcW w:w="680" w:type="dxa"/>
            <w:vMerge w:val="restart"/>
          </w:tcPr>
          <w:p w:rsidR="004A411A" w:rsidRDefault="004A411A">
            <w:pPr>
              <w:pStyle w:val="ConsPlusNormal"/>
              <w:jc w:val="center"/>
            </w:pPr>
            <w:r>
              <w:t>федерального бюджета</w:t>
            </w:r>
          </w:p>
        </w:tc>
        <w:tc>
          <w:tcPr>
            <w:tcW w:w="963" w:type="dxa"/>
            <w:vMerge w:val="restart"/>
          </w:tcPr>
          <w:p w:rsidR="004A411A" w:rsidRDefault="004A411A">
            <w:pPr>
              <w:pStyle w:val="ConsPlusNormal"/>
              <w:jc w:val="center"/>
            </w:pPr>
            <w:r>
              <w:t>бюджетов субъектов Российской Федерации и муниципальных образований</w:t>
            </w:r>
          </w:p>
        </w:tc>
        <w:tc>
          <w:tcPr>
            <w:tcW w:w="1303" w:type="dxa"/>
            <w:vMerge w:val="restart"/>
          </w:tcPr>
          <w:p w:rsidR="004A411A" w:rsidRDefault="004A411A">
            <w:pPr>
              <w:pStyle w:val="ConsPlusNormal"/>
              <w:jc w:val="center"/>
            </w:pPr>
            <w:r>
              <w:t>средств, полученных от оказания услуг, реализации товаров по регулируемым государство</w:t>
            </w:r>
            <w:r>
              <w:lastRenderedPageBreak/>
              <w:t>м ценам (тарифам)</w:t>
            </w:r>
          </w:p>
        </w:tc>
        <w:tc>
          <w:tcPr>
            <w:tcW w:w="850" w:type="dxa"/>
            <w:vMerge w:val="restart"/>
          </w:tcPr>
          <w:p w:rsidR="004A411A" w:rsidRDefault="004A411A">
            <w:pPr>
              <w:pStyle w:val="ConsPlusNormal"/>
              <w:jc w:val="center"/>
            </w:pPr>
            <w:r>
              <w:lastRenderedPageBreak/>
              <w:t>иных источников финансирования</w:t>
            </w:r>
          </w:p>
        </w:tc>
        <w:tc>
          <w:tcPr>
            <w:tcW w:w="963" w:type="dxa"/>
            <w:vMerge w:val="restart"/>
          </w:tcPr>
          <w:p w:rsidR="004A411A" w:rsidRDefault="004A411A">
            <w:pPr>
              <w:pStyle w:val="ConsPlusNormal"/>
              <w:jc w:val="center"/>
            </w:pPr>
            <w:r>
              <w:t>Общий фактический объем финансирования, в том числе за счет:</w:t>
            </w:r>
          </w:p>
        </w:tc>
        <w:tc>
          <w:tcPr>
            <w:tcW w:w="737" w:type="dxa"/>
            <w:vMerge w:val="restart"/>
          </w:tcPr>
          <w:p w:rsidR="004A411A" w:rsidRDefault="004A411A">
            <w:pPr>
              <w:pStyle w:val="ConsPlusNormal"/>
              <w:jc w:val="center"/>
            </w:pPr>
            <w:r>
              <w:t>федерального бюджета</w:t>
            </w:r>
          </w:p>
        </w:tc>
        <w:tc>
          <w:tcPr>
            <w:tcW w:w="1020" w:type="dxa"/>
            <w:vMerge w:val="restart"/>
          </w:tcPr>
          <w:p w:rsidR="004A411A" w:rsidRDefault="004A411A">
            <w:pPr>
              <w:pStyle w:val="ConsPlusNormal"/>
              <w:jc w:val="center"/>
            </w:pPr>
            <w:r>
              <w:t>бюджетов субъектов Российской Федерации и муниципальных образований</w:t>
            </w:r>
          </w:p>
        </w:tc>
        <w:tc>
          <w:tcPr>
            <w:tcW w:w="1360" w:type="dxa"/>
            <w:vMerge w:val="restart"/>
          </w:tcPr>
          <w:p w:rsidR="004A411A" w:rsidRDefault="004A411A">
            <w:pPr>
              <w:pStyle w:val="ConsPlusNormal"/>
              <w:jc w:val="center"/>
            </w:pPr>
            <w:r>
              <w:t>средств, полученных от оказания услуг, реализации товаров по регулируемым государство</w:t>
            </w:r>
            <w:r>
              <w:lastRenderedPageBreak/>
              <w:t>м ценам (тарифам)</w:t>
            </w:r>
          </w:p>
        </w:tc>
        <w:tc>
          <w:tcPr>
            <w:tcW w:w="850" w:type="dxa"/>
            <w:vMerge w:val="restart"/>
          </w:tcPr>
          <w:p w:rsidR="004A411A" w:rsidRDefault="004A411A">
            <w:pPr>
              <w:pStyle w:val="ConsPlusNormal"/>
              <w:jc w:val="center"/>
            </w:pPr>
            <w:r>
              <w:lastRenderedPageBreak/>
              <w:t>иных источников финансирования</w:t>
            </w:r>
          </w:p>
        </w:tc>
        <w:tc>
          <w:tcPr>
            <w:tcW w:w="0" w:type="auto"/>
            <w:gridSpan w:val="2"/>
            <w:vMerge/>
          </w:tcPr>
          <w:p w:rsidR="004A411A" w:rsidRDefault="004A411A">
            <w:pPr>
              <w:pStyle w:val="ConsPlusNormal"/>
            </w:pPr>
          </w:p>
        </w:tc>
        <w:tc>
          <w:tcPr>
            <w:tcW w:w="0" w:type="auto"/>
            <w:gridSpan w:val="2"/>
            <w:vMerge/>
          </w:tcPr>
          <w:p w:rsidR="004A411A" w:rsidRDefault="004A411A">
            <w:pPr>
              <w:pStyle w:val="ConsPlusNormal"/>
            </w:pPr>
          </w:p>
        </w:tc>
        <w:tc>
          <w:tcPr>
            <w:tcW w:w="0" w:type="auto"/>
            <w:gridSpan w:val="2"/>
            <w:vMerge/>
          </w:tcPr>
          <w:p w:rsidR="004A411A" w:rsidRDefault="004A411A">
            <w:pPr>
              <w:pStyle w:val="ConsPlusNormal"/>
            </w:pPr>
          </w:p>
        </w:tc>
        <w:tc>
          <w:tcPr>
            <w:tcW w:w="0" w:type="auto"/>
            <w:gridSpan w:val="2"/>
            <w:vMerge/>
          </w:tcPr>
          <w:p w:rsidR="004A411A" w:rsidRDefault="004A411A">
            <w:pPr>
              <w:pStyle w:val="ConsPlusNormal"/>
            </w:pPr>
          </w:p>
        </w:tc>
        <w:tc>
          <w:tcPr>
            <w:tcW w:w="0" w:type="auto"/>
            <w:gridSpan w:val="2"/>
            <w:vMerge/>
          </w:tcPr>
          <w:p w:rsidR="004A411A" w:rsidRDefault="004A411A">
            <w:pPr>
              <w:pStyle w:val="ConsPlusNormal"/>
            </w:pPr>
          </w:p>
        </w:tc>
        <w:tc>
          <w:tcPr>
            <w:tcW w:w="0" w:type="auto"/>
            <w:vMerge/>
          </w:tcPr>
          <w:p w:rsidR="004A411A" w:rsidRDefault="004A411A">
            <w:pPr>
              <w:pStyle w:val="ConsPlusNormal"/>
            </w:pPr>
          </w:p>
        </w:tc>
      </w:tr>
      <w:tr w:rsidR="004A411A">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1020" w:type="dxa"/>
          </w:tcPr>
          <w:p w:rsidR="004A411A" w:rsidRDefault="004A411A">
            <w:pPr>
              <w:pStyle w:val="ConsPlusNormal"/>
              <w:jc w:val="center"/>
            </w:pPr>
            <w:r>
              <w:t>млн. рублей (с НДС)</w:t>
            </w:r>
          </w:p>
        </w:tc>
        <w:tc>
          <w:tcPr>
            <w:tcW w:w="510" w:type="dxa"/>
          </w:tcPr>
          <w:p w:rsidR="004A411A" w:rsidRDefault="004A411A">
            <w:pPr>
              <w:pStyle w:val="ConsPlusNormal"/>
              <w:jc w:val="center"/>
            </w:pPr>
            <w:r>
              <w:t>%</w:t>
            </w:r>
          </w:p>
        </w:tc>
        <w:tc>
          <w:tcPr>
            <w:tcW w:w="1077" w:type="dxa"/>
          </w:tcPr>
          <w:p w:rsidR="004A411A" w:rsidRDefault="004A411A">
            <w:pPr>
              <w:pStyle w:val="ConsPlusNormal"/>
              <w:jc w:val="center"/>
            </w:pPr>
            <w:r>
              <w:t>млн. рублей (с НДС)</w:t>
            </w:r>
          </w:p>
        </w:tc>
        <w:tc>
          <w:tcPr>
            <w:tcW w:w="510" w:type="dxa"/>
          </w:tcPr>
          <w:p w:rsidR="004A411A" w:rsidRDefault="004A411A">
            <w:pPr>
              <w:pStyle w:val="ConsPlusNormal"/>
              <w:jc w:val="center"/>
            </w:pPr>
            <w:r>
              <w:t>%</w:t>
            </w:r>
          </w:p>
        </w:tc>
        <w:tc>
          <w:tcPr>
            <w:tcW w:w="1077" w:type="dxa"/>
          </w:tcPr>
          <w:p w:rsidR="004A411A" w:rsidRDefault="004A411A">
            <w:pPr>
              <w:pStyle w:val="ConsPlusNormal"/>
              <w:jc w:val="center"/>
            </w:pPr>
            <w:r>
              <w:t>млн. рублей (с НДС)</w:t>
            </w:r>
          </w:p>
        </w:tc>
        <w:tc>
          <w:tcPr>
            <w:tcW w:w="510" w:type="dxa"/>
          </w:tcPr>
          <w:p w:rsidR="004A411A" w:rsidRDefault="004A411A">
            <w:pPr>
              <w:pStyle w:val="ConsPlusNormal"/>
              <w:jc w:val="center"/>
            </w:pPr>
            <w:r>
              <w:t>%</w:t>
            </w:r>
          </w:p>
        </w:tc>
        <w:tc>
          <w:tcPr>
            <w:tcW w:w="1133" w:type="dxa"/>
          </w:tcPr>
          <w:p w:rsidR="004A411A" w:rsidRDefault="004A411A">
            <w:pPr>
              <w:pStyle w:val="ConsPlusNormal"/>
              <w:jc w:val="center"/>
            </w:pPr>
            <w:r>
              <w:t>млн. рублей (с НДС)</w:t>
            </w:r>
          </w:p>
        </w:tc>
        <w:tc>
          <w:tcPr>
            <w:tcW w:w="453" w:type="dxa"/>
          </w:tcPr>
          <w:p w:rsidR="004A411A" w:rsidRDefault="004A411A">
            <w:pPr>
              <w:pStyle w:val="ConsPlusNormal"/>
              <w:jc w:val="center"/>
            </w:pPr>
            <w:r>
              <w:t>%</w:t>
            </w:r>
          </w:p>
        </w:tc>
        <w:tc>
          <w:tcPr>
            <w:tcW w:w="1020" w:type="dxa"/>
          </w:tcPr>
          <w:p w:rsidR="004A411A" w:rsidRDefault="004A411A">
            <w:pPr>
              <w:pStyle w:val="ConsPlusNormal"/>
              <w:jc w:val="center"/>
            </w:pPr>
            <w:r>
              <w:t>млн. рублей (с НДС)</w:t>
            </w:r>
          </w:p>
        </w:tc>
        <w:tc>
          <w:tcPr>
            <w:tcW w:w="453" w:type="dxa"/>
          </w:tcPr>
          <w:p w:rsidR="004A411A" w:rsidRDefault="004A411A">
            <w:pPr>
              <w:pStyle w:val="ConsPlusNormal"/>
              <w:jc w:val="center"/>
            </w:pPr>
            <w:r>
              <w:t>%</w:t>
            </w:r>
          </w:p>
        </w:tc>
        <w:tc>
          <w:tcPr>
            <w:tcW w:w="0" w:type="auto"/>
            <w:vMerge/>
          </w:tcPr>
          <w:p w:rsidR="004A411A" w:rsidRDefault="004A411A">
            <w:pPr>
              <w:pStyle w:val="ConsPlusNormal"/>
            </w:pPr>
          </w:p>
        </w:tc>
      </w:tr>
      <w:tr w:rsidR="004A411A">
        <w:tc>
          <w:tcPr>
            <w:tcW w:w="850" w:type="dxa"/>
          </w:tcPr>
          <w:p w:rsidR="004A411A" w:rsidRDefault="004A411A">
            <w:pPr>
              <w:pStyle w:val="ConsPlusNormal"/>
              <w:jc w:val="center"/>
            </w:pPr>
            <w:bookmarkStart w:id="197" w:name="P4082"/>
            <w:bookmarkEnd w:id="197"/>
            <w:r>
              <w:lastRenderedPageBreak/>
              <w:t>1</w:t>
            </w:r>
          </w:p>
        </w:tc>
        <w:tc>
          <w:tcPr>
            <w:tcW w:w="1417" w:type="dxa"/>
          </w:tcPr>
          <w:p w:rsidR="004A411A" w:rsidRDefault="004A411A">
            <w:pPr>
              <w:pStyle w:val="ConsPlusNormal"/>
              <w:jc w:val="center"/>
            </w:pPr>
            <w:bookmarkStart w:id="198" w:name="P4083"/>
            <w:bookmarkEnd w:id="198"/>
            <w:r>
              <w:t>2</w:t>
            </w:r>
          </w:p>
        </w:tc>
        <w:tc>
          <w:tcPr>
            <w:tcW w:w="1134" w:type="dxa"/>
          </w:tcPr>
          <w:p w:rsidR="004A411A" w:rsidRDefault="004A411A">
            <w:pPr>
              <w:pStyle w:val="ConsPlusNormal"/>
              <w:jc w:val="center"/>
            </w:pPr>
            <w:bookmarkStart w:id="199" w:name="P4084"/>
            <w:bookmarkEnd w:id="199"/>
            <w:r>
              <w:t>3</w:t>
            </w:r>
          </w:p>
        </w:tc>
        <w:tc>
          <w:tcPr>
            <w:tcW w:w="963" w:type="dxa"/>
          </w:tcPr>
          <w:p w:rsidR="004A411A" w:rsidRDefault="004A411A">
            <w:pPr>
              <w:pStyle w:val="ConsPlusNormal"/>
              <w:jc w:val="center"/>
            </w:pPr>
            <w:bookmarkStart w:id="200" w:name="P4085"/>
            <w:bookmarkEnd w:id="200"/>
            <w:r>
              <w:t>4</w:t>
            </w:r>
          </w:p>
        </w:tc>
        <w:tc>
          <w:tcPr>
            <w:tcW w:w="680" w:type="dxa"/>
          </w:tcPr>
          <w:p w:rsidR="004A411A" w:rsidRDefault="004A411A">
            <w:pPr>
              <w:pStyle w:val="ConsPlusNormal"/>
              <w:jc w:val="center"/>
            </w:pPr>
            <w:bookmarkStart w:id="201" w:name="P4086"/>
            <w:bookmarkEnd w:id="201"/>
            <w:r>
              <w:t>5</w:t>
            </w:r>
          </w:p>
        </w:tc>
        <w:tc>
          <w:tcPr>
            <w:tcW w:w="963" w:type="dxa"/>
          </w:tcPr>
          <w:p w:rsidR="004A411A" w:rsidRDefault="004A411A">
            <w:pPr>
              <w:pStyle w:val="ConsPlusNormal"/>
              <w:jc w:val="center"/>
            </w:pPr>
            <w:bookmarkStart w:id="202" w:name="P4087"/>
            <w:bookmarkEnd w:id="202"/>
            <w:r>
              <w:t>6</w:t>
            </w:r>
          </w:p>
        </w:tc>
        <w:tc>
          <w:tcPr>
            <w:tcW w:w="1303" w:type="dxa"/>
          </w:tcPr>
          <w:p w:rsidR="004A411A" w:rsidRDefault="004A411A">
            <w:pPr>
              <w:pStyle w:val="ConsPlusNormal"/>
              <w:jc w:val="center"/>
            </w:pPr>
            <w:bookmarkStart w:id="203" w:name="P4088"/>
            <w:bookmarkEnd w:id="203"/>
            <w:r>
              <w:t>7</w:t>
            </w:r>
          </w:p>
        </w:tc>
        <w:tc>
          <w:tcPr>
            <w:tcW w:w="850" w:type="dxa"/>
          </w:tcPr>
          <w:p w:rsidR="004A411A" w:rsidRDefault="004A411A">
            <w:pPr>
              <w:pStyle w:val="ConsPlusNormal"/>
              <w:jc w:val="center"/>
            </w:pPr>
            <w:bookmarkStart w:id="204" w:name="P4089"/>
            <w:bookmarkEnd w:id="204"/>
            <w:r>
              <w:t>8</w:t>
            </w:r>
          </w:p>
        </w:tc>
        <w:tc>
          <w:tcPr>
            <w:tcW w:w="963" w:type="dxa"/>
          </w:tcPr>
          <w:p w:rsidR="004A411A" w:rsidRDefault="004A411A">
            <w:pPr>
              <w:pStyle w:val="ConsPlusNormal"/>
              <w:jc w:val="center"/>
            </w:pPr>
            <w:bookmarkStart w:id="205" w:name="P4090"/>
            <w:bookmarkEnd w:id="205"/>
            <w:r>
              <w:t>9</w:t>
            </w:r>
          </w:p>
        </w:tc>
        <w:tc>
          <w:tcPr>
            <w:tcW w:w="737" w:type="dxa"/>
          </w:tcPr>
          <w:p w:rsidR="004A411A" w:rsidRDefault="004A411A">
            <w:pPr>
              <w:pStyle w:val="ConsPlusNormal"/>
              <w:jc w:val="center"/>
            </w:pPr>
            <w:bookmarkStart w:id="206" w:name="P4091"/>
            <w:bookmarkEnd w:id="206"/>
            <w:r>
              <w:t>10</w:t>
            </w:r>
          </w:p>
        </w:tc>
        <w:tc>
          <w:tcPr>
            <w:tcW w:w="1020" w:type="dxa"/>
          </w:tcPr>
          <w:p w:rsidR="004A411A" w:rsidRDefault="004A411A">
            <w:pPr>
              <w:pStyle w:val="ConsPlusNormal"/>
              <w:jc w:val="center"/>
            </w:pPr>
            <w:bookmarkStart w:id="207" w:name="P4092"/>
            <w:bookmarkEnd w:id="207"/>
            <w:r>
              <w:t>11</w:t>
            </w:r>
          </w:p>
        </w:tc>
        <w:tc>
          <w:tcPr>
            <w:tcW w:w="1360" w:type="dxa"/>
          </w:tcPr>
          <w:p w:rsidR="004A411A" w:rsidRDefault="004A411A">
            <w:pPr>
              <w:pStyle w:val="ConsPlusNormal"/>
              <w:jc w:val="center"/>
            </w:pPr>
            <w:bookmarkStart w:id="208" w:name="P4093"/>
            <w:bookmarkEnd w:id="208"/>
            <w:r>
              <w:t>12</w:t>
            </w:r>
          </w:p>
        </w:tc>
        <w:tc>
          <w:tcPr>
            <w:tcW w:w="850" w:type="dxa"/>
          </w:tcPr>
          <w:p w:rsidR="004A411A" w:rsidRDefault="004A411A">
            <w:pPr>
              <w:pStyle w:val="ConsPlusNormal"/>
              <w:jc w:val="center"/>
            </w:pPr>
            <w:bookmarkStart w:id="209" w:name="P4094"/>
            <w:bookmarkEnd w:id="209"/>
            <w:r>
              <w:t>13</w:t>
            </w:r>
          </w:p>
        </w:tc>
        <w:tc>
          <w:tcPr>
            <w:tcW w:w="1020" w:type="dxa"/>
          </w:tcPr>
          <w:p w:rsidR="004A411A" w:rsidRDefault="004A411A">
            <w:pPr>
              <w:pStyle w:val="ConsPlusNormal"/>
              <w:jc w:val="center"/>
            </w:pPr>
            <w:bookmarkStart w:id="210" w:name="P4095"/>
            <w:bookmarkEnd w:id="210"/>
            <w:r>
              <w:t>14</w:t>
            </w:r>
          </w:p>
        </w:tc>
        <w:tc>
          <w:tcPr>
            <w:tcW w:w="510" w:type="dxa"/>
          </w:tcPr>
          <w:p w:rsidR="004A411A" w:rsidRDefault="004A411A">
            <w:pPr>
              <w:pStyle w:val="ConsPlusNormal"/>
              <w:jc w:val="center"/>
            </w:pPr>
            <w:bookmarkStart w:id="211" w:name="P4096"/>
            <w:bookmarkEnd w:id="211"/>
            <w:r>
              <w:t>15</w:t>
            </w:r>
          </w:p>
        </w:tc>
        <w:tc>
          <w:tcPr>
            <w:tcW w:w="1077" w:type="dxa"/>
          </w:tcPr>
          <w:p w:rsidR="004A411A" w:rsidRDefault="004A411A">
            <w:pPr>
              <w:pStyle w:val="ConsPlusNormal"/>
              <w:jc w:val="center"/>
            </w:pPr>
            <w:bookmarkStart w:id="212" w:name="P4097"/>
            <w:bookmarkEnd w:id="212"/>
            <w:r>
              <w:t>16</w:t>
            </w:r>
          </w:p>
        </w:tc>
        <w:tc>
          <w:tcPr>
            <w:tcW w:w="510" w:type="dxa"/>
          </w:tcPr>
          <w:p w:rsidR="004A411A" w:rsidRDefault="004A411A">
            <w:pPr>
              <w:pStyle w:val="ConsPlusNormal"/>
              <w:jc w:val="center"/>
            </w:pPr>
            <w:bookmarkStart w:id="213" w:name="P4098"/>
            <w:bookmarkEnd w:id="213"/>
            <w:r>
              <w:t>17</w:t>
            </w:r>
          </w:p>
        </w:tc>
        <w:tc>
          <w:tcPr>
            <w:tcW w:w="1077" w:type="dxa"/>
          </w:tcPr>
          <w:p w:rsidR="004A411A" w:rsidRDefault="004A411A">
            <w:pPr>
              <w:pStyle w:val="ConsPlusNormal"/>
              <w:jc w:val="center"/>
            </w:pPr>
            <w:bookmarkStart w:id="214" w:name="P4099"/>
            <w:bookmarkEnd w:id="214"/>
            <w:r>
              <w:t>18</w:t>
            </w:r>
          </w:p>
        </w:tc>
        <w:tc>
          <w:tcPr>
            <w:tcW w:w="510" w:type="dxa"/>
          </w:tcPr>
          <w:p w:rsidR="004A411A" w:rsidRDefault="004A411A">
            <w:pPr>
              <w:pStyle w:val="ConsPlusNormal"/>
              <w:jc w:val="center"/>
            </w:pPr>
            <w:bookmarkStart w:id="215" w:name="P4100"/>
            <w:bookmarkEnd w:id="215"/>
            <w:r>
              <w:t>19</w:t>
            </w:r>
          </w:p>
        </w:tc>
        <w:tc>
          <w:tcPr>
            <w:tcW w:w="1133" w:type="dxa"/>
          </w:tcPr>
          <w:p w:rsidR="004A411A" w:rsidRDefault="004A411A">
            <w:pPr>
              <w:pStyle w:val="ConsPlusNormal"/>
              <w:jc w:val="center"/>
            </w:pPr>
            <w:bookmarkStart w:id="216" w:name="P4101"/>
            <w:bookmarkEnd w:id="216"/>
            <w:r>
              <w:t>20</w:t>
            </w:r>
          </w:p>
        </w:tc>
        <w:tc>
          <w:tcPr>
            <w:tcW w:w="453" w:type="dxa"/>
          </w:tcPr>
          <w:p w:rsidR="004A411A" w:rsidRDefault="004A411A">
            <w:pPr>
              <w:pStyle w:val="ConsPlusNormal"/>
              <w:jc w:val="center"/>
            </w:pPr>
            <w:bookmarkStart w:id="217" w:name="P4102"/>
            <w:bookmarkEnd w:id="217"/>
            <w:r>
              <w:t>21</w:t>
            </w:r>
          </w:p>
        </w:tc>
        <w:tc>
          <w:tcPr>
            <w:tcW w:w="1020" w:type="dxa"/>
          </w:tcPr>
          <w:p w:rsidR="004A411A" w:rsidRDefault="004A411A">
            <w:pPr>
              <w:pStyle w:val="ConsPlusNormal"/>
              <w:jc w:val="center"/>
            </w:pPr>
            <w:bookmarkStart w:id="218" w:name="P4103"/>
            <w:bookmarkEnd w:id="218"/>
            <w:r>
              <w:t>22</w:t>
            </w:r>
          </w:p>
        </w:tc>
        <w:tc>
          <w:tcPr>
            <w:tcW w:w="453" w:type="dxa"/>
          </w:tcPr>
          <w:p w:rsidR="004A411A" w:rsidRDefault="004A411A">
            <w:pPr>
              <w:pStyle w:val="ConsPlusNormal"/>
              <w:jc w:val="center"/>
            </w:pPr>
            <w:bookmarkStart w:id="219" w:name="P4104"/>
            <w:bookmarkEnd w:id="219"/>
            <w:r>
              <w:t>23</w:t>
            </w:r>
          </w:p>
        </w:tc>
        <w:tc>
          <w:tcPr>
            <w:tcW w:w="850" w:type="dxa"/>
          </w:tcPr>
          <w:p w:rsidR="004A411A" w:rsidRDefault="004A411A">
            <w:pPr>
              <w:pStyle w:val="ConsPlusNormal"/>
              <w:jc w:val="center"/>
            </w:pPr>
            <w:bookmarkStart w:id="220" w:name="P4105"/>
            <w:bookmarkEnd w:id="220"/>
            <w:r>
              <w:t>24</w:t>
            </w:r>
          </w:p>
        </w:tc>
      </w:tr>
      <w:tr w:rsidR="004A411A">
        <w:tc>
          <w:tcPr>
            <w:tcW w:w="850" w:type="dxa"/>
          </w:tcPr>
          <w:p w:rsidR="004A411A" w:rsidRDefault="004A411A">
            <w:pPr>
              <w:pStyle w:val="ConsPlusNormal"/>
            </w:pPr>
          </w:p>
        </w:tc>
        <w:tc>
          <w:tcPr>
            <w:tcW w:w="1417" w:type="dxa"/>
          </w:tcPr>
          <w:p w:rsidR="004A411A" w:rsidRDefault="004A411A">
            <w:pPr>
              <w:pStyle w:val="ConsPlusNormal"/>
            </w:pPr>
          </w:p>
        </w:tc>
        <w:tc>
          <w:tcPr>
            <w:tcW w:w="1134" w:type="dxa"/>
          </w:tcPr>
          <w:p w:rsidR="004A411A" w:rsidRDefault="004A411A">
            <w:pPr>
              <w:pStyle w:val="ConsPlusNormal"/>
            </w:pPr>
          </w:p>
        </w:tc>
        <w:tc>
          <w:tcPr>
            <w:tcW w:w="963" w:type="dxa"/>
          </w:tcPr>
          <w:p w:rsidR="004A411A" w:rsidRDefault="004A411A">
            <w:pPr>
              <w:pStyle w:val="ConsPlusNormal"/>
            </w:pPr>
          </w:p>
        </w:tc>
        <w:tc>
          <w:tcPr>
            <w:tcW w:w="680" w:type="dxa"/>
          </w:tcPr>
          <w:p w:rsidR="004A411A" w:rsidRDefault="004A411A">
            <w:pPr>
              <w:pStyle w:val="ConsPlusNormal"/>
            </w:pPr>
          </w:p>
        </w:tc>
        <w:tc>
          <w:tcPr>
            <w:tcW w:w="963" w:type="dxa"/>
          </w:tcPr>
          <w:p w:rsidR="004A411A" w:rsidRDefault="004A411A">
            <w:pPr>
              <w:pStyle w:val="ConsPlusNormal"/>
            </w:pPr>
          </w:p>
        </w:tc>
        <w:tc>
          <w:tcPr>
            <w:tcW w:w="1303" w:type="dxa"/>
          </w:tcPr>
          <w:p w:rsidR="004A411A" w:rsidRDefault="004A411A">
            <w:pPr>
              <w:pStyle w:val="ConsPlusNormal"/>
            </w:pPr>
          </w:p>
        </w:tc>
        <w:tc>
          <w:tcPr>
            <w:tcW w:w="850" w:type="dxa"/>
          </w:tcPr>
          <w:p w:rsidR="004A411A" w:rsidRDefault="004A411A">
            <w:pPr>
              <w:pStyle w:val="ConsPlusNormal"/>
            </w:pPr>
          </w:p>
        </w:tc>
        <w:tc>
          <w:tcPr>
            <w:tcW w:w="963" w:type="dxa"/>
          </w:tcPr>
          <w:p w:rsidR="004A411A" w:rsidRDefault="004A411A">
            <w:pPr>
              <w:pStyle w:val="ConsPlusNormal"/>
            </w:pPr>
          </w:p>
        </w:tc>
        <w:tc>
          <w:tcPr>
            <w:tcW w:w="737" w:type="dxa"/>
          </w:tcPr>
          <w:p w:rsidR="004A411A" w:rsidRDefault="004A411A">
            <w:pPr>
              <w:pStyle w:val="ConsPlusNormal"/>
            </w:pPr>
          </w:p>
        </w:tc>
        <w:tc>
          <w:tcPr>
            <w:tcW w:w="1020" w:type="dxa"/>
          </w:tcPr>
          <w:p w:rsidR="004A411A" w:rsidRDefault="004A411A">
            <w:pPr>
              <w:pStyle w:val="ConsPlusNormal"/>
            </w:pPr>
          </w:p>
        </w:tc>
        <w:tc>
          <w:tcPr>
            <w:tcW w:w="1360" w:type="dxa"/>
          </w:tcPr>
          <w:p w:rsidR="004A411A" w:rsidRDefault="004A411A">
            <w:pPr>
              <w:pStyle w:val="ConsPlusNormal"/>
            </w:pPr>
          </w:p>
        </w:tc>
        <w:tc>
          <w:tcPr>
            <w:tcW w:w="850" w:type="dxa"/>
          </w:tcPr>
          <w:p w:rsidR="004A411A" w:rsidRDefault="004A411A">
            <w:pPr>
              <w:pStyle w:val="ConsPlusNormal"/>
            </w:pPr>
          </w:p>
        </w:tc>
        <w:tc>
          <w:tcPr>
            <w:tcW w:w="1020" w:type="dxa"/>
          </w:tcPr>
          <w:p w:rsidR="004A411A" w:rsidRDefault="004A411A">
            <w:pPr>
              <w:pStyle w:val="ConsPlusNormal"/>
            </w:pPr>
          </w:p>
        </w:tc>
        <w:tc>
          <w:tcPr>
            <w:tcW w:w="510" w:type="dxa"/>
          </w:tcPr>
          <w:p w:rsidR="004A411A" w:rsidRDefault="004A411A">
            <w:pPr>
              <w:pStyle w:val="ConsPlusNormal"/>
            </w:pPr>
          </w:p>
        </w:tc>
        <w:tc>
          <w:tcPr>
            <w:tcW w:w="1077" w:type="dxa"/>
          </w:tcPr>
          <w:p w:rsidR="004A411A" w:rsidRDefault="004A411A">
            <w:pPr>
              <w:pStyle w:val="ConsPlusNormal"/>
            </w:pPr>
          </w:p>
        </w:tc>
        <w:tc>
          <w:tcPr>
            <w:tcW w:w="510" w:type="dxa"/>
          </w:tcPr>
          <w:p w:rsidR="004A411A" w:rsidRDefault="004A411A">
            <w:pPr>
              <w:pStyle w:val="ConsPlusNormal"/>
            </w:pPr>
          </w:p>
        </w:tc>
        <w:tc>
          <w:tcPr>
            <w:tcW w:w="1077" w:type="dxa"/>
          </w:tcPr>
          <w:p w:rsidR="004A411A" w:rsidRDefault="004A411A">
            <w:pPr>
              <w:pStyle w:val="ConsPlusNormal"/>
            </w:pPr>
          </w:p>
        </w:tc>
        <w:tc>
          <w:tcPr>
            <w:tcW w:w="510" w:type="dxa"/>
          </w:tcPr>
          <w:p w:rsidR="004A411A" w:rsidRDefault="004A411A">
            <w:pPr>
              <w:pStyle w:val="ConsPlusNormal"/>
            </w:pPr>
          </w:p>
        </w:tc>
        <w:tc>
          <w:tcPr>
            <w:tcW w:w="1133" w:type="dxa"/>
          </w:tcPr>
          <w:p w:rsidR="004A411A" w:rsidRDefault="004A411A">
            <w:pPr>
              <w:pStyle w:val="ConsPlusNormal"/>
            </w:pPr>
          </w:p>
        </w:tc>
        <w:tc>
          <w:tcPr>
            <w:tcW w:w="453" w:type="dxa"/>
          </w:tcPr>
          <w:p w:rsidR="004A411A" w:rsidRDefault="004A411A">
            <w:pPr>
              <w:pStyle w:val="ConsPlusNormal"/>
            </w:pPr>
          </w:p>
        </w:tc>
        <w:tc>
          <w:tcPr>
            <w:tcW w:w="1020" w:type="dxa"/>
          </w:tcPr>
          <w:p w:rsidR="004A411A" w:rsidRDefault="004A411A">
            <w:pPr>
              <w:pStyle w:val="ConsPlusNormal"/>
            </w:pPr>
          </w:p>
        </w:tc>
        <w:tc>
          <w:tcPr>
            <w:tcW w:w="453" w:type="dxa"/>
          </w:tcPr>
          <w:p w:rsidR="004A411A" w:rsidRDefault="004A411A">
            <w:pPr>
              <w:pStyle w:val="ConsPlusNormal"/>
            </w:pPr>
          </w:p>
        </w:tc>
        <w:tc>
          <w:tcPr>
            <w:tcW w:w="850" w:type="dxa"/>
          </w:tcPr>
          <w:p w:rsidR="004A411A" w:rsidRDefault="004A411A">
            <w:pPr>
              <w:pStyle w:val="ConsPlusNormal"/>
            </w:pPr>
          </w:p>
        </w:tc>
      </w:tr>
      <w:tr w:rsidR="004A411A">
        <w:tc>
          <w:tcPr>
            <w:tcW w:w="3401" w:type="dxa"/>
            <w:gridSpan w:val="3"/>
          </w:tcPr>
          <w:p w:rsidR="004A411A" w:rsidRDefault="004A411A">
            <w:pPr>
              <w:pStyle w:val="ConsPlusNormal"/>
              <w:ind w:left="567"/>
            </w:pPr>
            <w:r>
              <w:t>ВСЕГО по инвестиционной программе, в том числе:</w:t>
            </w:r>
          </w:p>
        </w:tc>
        <w:tc>
          <w:tcPr>
            <w:tcW w:w="963" w:type="dxa"/>
          </w:tcPr>
          <w:p w:rsidR="004A411A" w:rsidRDefault="004A411A">
            <w:pPr>
              <w:pStyle w:val="ConsPlusNormal"/>
            </w:pPr>
          </w:p>
        </w:tc>
        <w:tc>
          <w:tcPr>
            <w:tcW w:w="680" w:type="dxa"/>
          </w:tcPr>
          <w:p w:rsidR="004A411A" w:rsidRDefault="004A411A">
            <w:pPr>
              <w:pStyle w:val="ConsPlusNormal"/>
            </w:pPr>
          </w:p>
        </w:tc>
        <w:tc>
          <w:tcPr>
            <w:tcW w:w="963" w:type="dxa"/>
          </w:tcPr>
          <w:p w:rsidR="004A411A" w:rsidRDefault="004A411A">
            <w:pPr>
              <w:pStyle w:val="ConsPlusNormal"/>
            </w:pPr>
          </w:p>
        </w:tc>
        <w:tc>
          <w:tcPr>
            <w:tcW w:w="1303" w:type="dxa"/>
          </w:tcPr>
          <w:p w:rsidR="004A411A" w:rsidRDefault="004A411A">
            <w:pPr>
              <w:pStyle w:val="ConsPlusNormal"/>
            </w:pPr>
          </w:p>
        </w:tc>
        <w:tc>
          <w:tcPr>
            <w:tcW w:w="850" w:type="dxa"/>
          </w:tcPr>
          <w:p w:rsidR="004A411A" w:rsidRDefault="004A411A">
            <w:pPr>
              <w:pStyle w:val="ConsPlusNormal"/>
            </w:pPr>
          </w:p>
        </w:tc>
        <w:tc>
          <w:tcPr>
            <w:tcW w:w="963" w:type="dxa"/>
          </w:tcPr>
          <w:p w:rsidR="004A411A" w:rsidRDefault="004A411A">
            <w:pPr>
              <w:pStyle w:val="ConsPlusNormal"/>
            </w:pPr>
          </w:p>
        </w:tc>
        <w:tc>
          <w:tcPr>
            <w:tcW w:w="737" w:type="dxa"/>
          </w:tcPr>
          <w:p w:rsidR="004A411A" w:rsidRDefault="004A411A">
            <w:pPr>
              <w:pStyle w:val="ConsPlusNormal"/>
            </w:pPr>
          </w:p>
        </w:tc>
        <w:tc>
          <w:tcPr>
            <w:tcW w:w="1020" w:type="dxa"/>
          </w:tcPr>
          <w:p w:rsidR="004A411A" w:rsidRDefault="004A411A">
            <w:pPr>
              <w:pStyle w:val="ConsPlusNormal"/>
            </w:pPr>
          </w:p>
        </w:tc>
        <w:tc>
          <w:tcPr>
            <w:tcW w:w="1360" w:type="dxa"/>
          </w:tcPr>
          <w:p w:rsidR="004A411A" w:rsidRDefault="004A411A">
            <w:pPr>
              <w:pStyle w:val="ConsPlusNormal"/>
            </w:pPr>
          </w:p>
        </w:tc>
        <w:tc>
          <w:tcPr>
            <w:tcW w:w="850" w:type="dxa"/>
          </w:tcPr>
          <w:p w:rsidR="004A411A" w:rsidRDefault="004A411A">
            <w:pPr>
              <w:pStyle w:val="ConsPlusNormal"/>
            </w:pPr>
          </w:p>
        </w:tc>
        <w:tc>
          <w:tcPr>
            <w:tcW w:w="1020" w:type="dxa"/>
          </w:tcPr>
          <w:p w:rsidR="004A411A" w:rsidRDefault="004A411A">
            <w:pPr>
              <w:pStyle w:val="ConsPlusNormal"/>
            </w:pPr>
          </w:p>
        </w:tc>
        <w:tc>
          <w:tcPr>
            <w:tcW w:w="510" w:type="dxa"/>
          </w:tcPr>
          <w:p w:rsidR="004A411A" w:rsidRDefault="004A411A">
            <w:pPr>
              <w:pStyle w:val="ConsPlusNormal"/>
            </w:pPr>
          </w:p>
        </w:tc>
        <w:tc>
          <w:tcPr>
            <w:tcW w:w="1077" w:type="dxa"/>
          </w:tcPr>
          <w:p w:rsidR="004A411A" w:rsidRDefault="004A411A">
            <w:pPr>
              <w:pStyle w:val="ConsPlusNormal"/>
            </w:pPr>
          </w:p>
        </w:tc>
        <w:tc>
          <w:tcPr>
            <w:tcW w:w="510" w:type="dxa"/>
          </w:tcPr>
          <w:p w:rsidR="004A411A" w:rsidRDefault="004A411A">
            <w:pPr>
              <w:pStyle w:val="ConsPlusNormal"/>
            </w:pPr>
          </w:p>
        </w:tc>
        <w:tc>
          <w:tcPr>
            <w:tcW w:w="1077" w:type="dxa"/>
          </w:tcPr>
          <w:p w:rsidR="004A411A" w:rsidRDefault="004A411A">
            <w:pPr>
              <w:pStyle w:val="ConsPlusNormal"/>
            </w:pPr>
          </w:p>
        </w:tc>
        <w:tc>
          <w:tcPr>
            <w:tcW w:w="510" w:type="dxa"/>
          </w:tcPr>
          <w:p w:rsidR="004A411A" w:rsidRDefault="004A411A">
            <w:pPr>
              <w:pStyle w:val="ConsPlusNormal"/>
            </w:pPr>
          </w:p>
        </w:tc>
        <w:tc>
          <w:tcPr>
            <w:tcW w:w="1133" w:type="dxa"/>
          </w:tcPr>
          <w:p w:rsidR="004A411A" w:rsidRDefault="004A411A">
            <w:pPr>
              <w:pStyle w:val="ConsPlusNormal"/>
            </w:pPr>
          </w:p>
        </w:tc>
        <w:tc>
          <w:tcPr>
            <w:tcW w:w="453" w:type="dxa"/>
          </w:tcPr>
          <w:p w:rsidR="004A411A" w:rsidRDefault="004A411A">
            <w:pPr>
              <w:pStyle w:val="ConsPlusNormal"/>
            </w:pPr>
          </w:p>
        </w:tc>
        <w:tc>
          <w:tcPr>
            <w:tcW w:w="1020" w:type="dxa"/>
          </w:tcPr>
          <w:p w:rsidR="004A411A" w:rsidRDefault="004A411A">
            <w:pPr>
              <w:pStyle w:val="ConsPlusNormal"/>
            </w:pPr>
          </w:p>
        </w:tc>
        <w:tc>
          <w:tcPr>
            <w:tcW w:w="453" w:type="dxa"/>
          </w:tcPr>
          <w:p w:rsidR="004A411A" w:rsidRDefault="004A411A">
            <w:pPr>
              <w:pStyle w:val="ConsPlusNormal"/>
            </w:pPr>
          </w:p>
        </w:tc>
        <w:tc>
          <w:tcPr>
            <w:tcW w:w="850" w:type="dxa"/>
          </w:tcPr>
          <w:p w:rsidR="004A411A" w:rsidRDefault="004A411A">
            <w:pPr>
              <w:pStyle w:val="ConsPlusNormal"/>
            </w:pPr>
          </w:p>
        </w:tc>
      </w:tr>
    </w:tbl>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right"/>
        <w:outlineLvl w:val="0"/>
      </w:pPr>
      <w:r>
        <w:t>Приложение N 12</w:t>
      </w:r>
    </w:p>
    <w:p w:rsidR="004A411A" w:rsidRDefault="004A411A">
      <w:pPr>
        <w:pStyle w:val="ConsPlusNormal"/>
        <w:jc w:val="right"/>
      </w:pPr>
      <w:r>
        <w:t>к приказу Минэнерго России</w:t>
      </w:r>
    </w:p>
    <w:p w:rsidR="004A411A" w:rsidRDefault="004A411A">
      <w:pPr>
        <w:pStyle w:val="ConsPlusNormal"/>
        <w:jc w:val="right"/>
      </w:pPr>
      <w:r>
        <w:t>от 25 апреля 2018 г. N 320</w:t>
      </w:r>
    </w:p>
    <w:p w:rsidR="004A411A" w:rsidRDefault="004A411A">
      <w:pPr>
        <w:pStyle w:val="ConsPlusNormal"/>
        <w:jc w:val="both"/>
      </w:pPr>
    </w:p>
    <w:p w:rsidR="004A411A" w:rsidRDefault="004A411A">
      <w:pPr>
        <w:pStyle w:val="ConsPlusNonformat"/>
        <w:jc w:val="both"/>
      </w:pPr>
      <w:bookmarkStart w:id="221" w:name="P4161"/>
      <w:bookmarkEnd w:id="221"/>
      <w:r>
        <w:t xml:space="preserve">    Форма 12. Отчет об исполнении плана освоения капитальных вложений</w:t>
      </w:r>
    </w:p>
    <w:p w:rsidR="004A411A" w:rsidRDefault="004A411A">
      <w:pPr>
        <w:pStyle w:val="ConsPlusNonformat"/>
        <w:jc w:val="both"/>
      </w:pPr>
      <w:r>
        <w:t xml:space="preserve">    по инвестиционным проектам инвестиционной программы (квартальный)</w:t>
      </w:r>
    </w:p>
    <w:p w:rsidR="004A411A" w:rsidRDefault="004A411A">
      <w:pPr>
        <w:pStyle w:val="ConsPlusNonformat"/>
        <w:jc w:val="both"/>
      </w:pPr>
      <w:r>
        <w:t xml:space="preserve">                         за ___ квартал ____ года</w:t>
      </w:r>
    </w:p>
    <w:p w:rsidR="004A411A" w:rsidRDefault="004A411A">
      <w:pPr>
        <w:pStyle w:val="ConsPlusNonformat"/>
        <w:jc w:val="both"/>
      </w:pPr>
    </w:p>
    <w:p w:rsidR="004A411A" w:rsidRDefault="004A411A">
      <w:pPr>
        <w:pStyle w:val="ConsPlusNonformat"/>
        <w:jc w:val="both"/>
      </w:pPr>
      <w:r>
        <w:t xml:space="preserve">    Отчет о реализации инвестиционной программы _______________________</w:t>
      </w:r>
    </w:p>
    <w:p w:rsidR="004A411A" w:rsidRDefault="004A411A">
      <w:pPr>
        <w:pStyle w:val="ConsPlusNonformat"/>
        <w:jc w:val="both"/>
      </w:pPr>
      <w:r>
        <w:t xml:space="preserve">                                                  полное наименование</w:t>
      </w:r>
    </w:p>
    <w:p w:rsidR="004A411A" w:rsidRDefault="004A411A">
      <w:pPr>
        <w:pStyle w:val="ConsPlusNonformat"/>
        <w:jc w:val="both"/>
      </w:pPr>
      <w:r>
        <w:t xml:space="preserve">                                                       субъекта</w:t>
      </w:r>
    </w:p>
    <w:p w:rsidR="004A411A" w:rsidRDefault="004A411A">
      <w:pPr>
        <w:pStyle w:val="ConsPlusNonformat"/>
        <w:jc w:val="both"/>
      </w:pPr>
      <w:r>
        <w:t xml:space="preserve">                                                   электроэнергетики</w:t>
      </w:r>
    </w:p>
    <w:p w:rsidR="004A411A" w:rsidRDefault="004A411A">
      <w:pPr>
        <w:pStyle w:val="ConsPlusNonformat"/>
        <w:jc w:val="both"/>
      </w:pPr>
    </w:p>
    <w:p w:rsidR="004A411A" w:rsidRDefault="004A411A">
      <w:pPr>
        <w:pStyle w:val="ConsPlusNonformat"/>
        <w:jc w:val="both"/>
      </w:pPr>
      <w:r>
        <w:t xml:space="preserve">                    Год раскрытия информации: ____ год</w:t>
      </w:r>
    </w:p>
    <w:p w:rsidR="004A411A" w:rsidRDefault="004A411A">
      <w:pPr>
        <w:pStyle w:val="ConsPlusNonformat"/>
        <w:jc w:val="both"/>
      </w:pPr>
    </w:p>
    <w:p w:rsidR="004A411A" w:rsidRDefault="004A411A">
      <w:pPr>
        <w:pStyle w:val="ConsPlusNonformat"/>
        <w:jc w:val="both"/>
      </w:pPr>
      <w:r>
        <w:lastRenderedPageBreak/>
        <w:t xml:space="preserve">           Утвержденные плановые значения показателей приведены</w:t>
      </w:r>
    </w:p>
    <w:p w:rsidR="004A411A" w:rsidRDefault="004A411A">
      <w:pPr>
        <w:pStyle w:val="ConsPlusNonformat"/>
        <w:jc w:val="both"/>
      </w:pPr>
      <w:r>
        <w:t xml:space="preserve">     в соответствии с ________________________________________________</w:t>
      </w:r>
    </w:p>
    <w:p w:rsidR="004A411A" w:rsidRDefault="004A411A">
      <w:pPr>
        <w:pStyle w:val="ConsPlusNonformat"/>
        <w:jc w:val="both"/>
      </w:pPr>
      <w:r>
        <w:t xml:space="preserve">                      реквизиты решения органа исполнительной власти,</w:t>
      </w:r>
    </w:p>
    <w:p w:rsidR="004A411A" w:rsidRDefault="004A411A">
      <w:pPr>
        <w:pStyle w:val="ConsPlusNonformat"/>
        <w:jc w:val="both"/>
      </w:pPr>
      <w:r>
        <w:t xml:space="preserve">                           утвердившего инвестиционную программу</w:t>
      </w:r>
    </w:p>
    <w:p w:rsidR="004A411A" w:rsidRDefault="004A411A">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189"/>
        <w:gridCol w:w="1233"/>
        <w:gridCol w:w="1232"/>
        <w:gridCol w:w="1232"/>
        <w:gridCol w:w="1223"/>
        <w:gridCol w:w="737"/>
        <w:gridCol w:w="1223"/>
        <w:gridCol w:w="442"/>
        <w:gridCol w:w="425"/>
        <w:gridCol w:w="442"/>
        <w:gridCol w:w="425"/>
        <w:gridCol w:w="442"/>
        <w:gridCol w:w="425"/>
        <w:gridCol w:w="442"/>
        <w:gridCol w:w="425"/>
        <w:gridCol w:w="442"/>
        <w:gridCol w:w="425"/>
        <w:gridCol w:w="737"/>
        <w:gridCol w:w="1223"/>
        <w:gridCol w:w="613"/>
        <w:gridCol w:w="316"/>
        <w:gridCol w:w="875"/>
      </w:tblGrid>
      <w:tr w:rsidR="004A411A">
        <w:tc>
          <w:tcPr>
            <w:tcW w:w="850" w:type="dxa"/>
            <w:vMerge w:val="restart"/>
          </w:tcPr>
          <w:p w:rsidR="004A411A" w:rsidRDefault="004A411A">
            <w:pPr>
              <w:pStyle w:val="ConsPlusNormal"/>
              <w:jc w:val="center"/>
            </w:pPr>
            <w:r>
              <w:t>Номер группы инвестиционных проектов</w:t>
            </w:r>
          </w:p>
        </w:tc>
        <w:tc>
          <w:tcPr>
            <w:tcW w:w="1417" w:type="dxa"/>
            <w:vMerge w:val="restart"/>
          </w:tcPr>
          <w:p w:rsidR="004A411A" w:rsidRDefault="004A411A">
            <w:pPr>
              <w:pStyle w:val="ConsPlusNormal"/>
              <w:jc w:val="center"/>
            </w:pPr>
            <w:r>
              <w:t>Наименование инвестиционного проекта (группы инвестиционных проектов)</w:t>
            </w:r>
          </w:p>
        </w:tc>
        <w:tc>
          <w:tcPr>
            <w:tcW w:w="1134" w:type="dxa"/>
            <w:vMerge w:val="restart"/>
          </w:tcPr>
          <w:p w:rsidR="004A411A" w:rsidRDefault="004A411A">
            <w:pPr>
              <w:pStyle w:val="ConsPlusNormal"/>
              <w:jc w:val="center"/>
            </w:pPr>
            <w:r>
              <w:t>Идентификатор инвестиционного проекта</w:t>
            </w:r>
          </w:p>
        </w:tc>
        <w:tc>
          <w:tcPr>
            <w:tcW w:w="1814" w:type="dxa"/>
            <w:vMerge w:val="restart"/>
          </w:tcPr>
          <w:p w:rsidR="004A411A" w:rsidRDefault="004A411A">
            <w:pPr>
              <w:pStyle w:val="ConsPlusNormal"/>
              <w:jc w:val="center"/>
            </w:pPr>
            <w:r>
              <w:t>Полная сметная стоимость инвестиционного проекта в соответствии с утвержденной проектной документацией в базисном уровне цен, млн. рублей (без НДС)</w:t>
            </w:r>
          </w:p>
        </w:tc>
        <w:tc>
          <w:tcPr>
            <w:tcW w:w="1474" w:type="dxa"/>
            <w:vMerge w:val="restart"/>
          </w:tcPr>
          <w:p w:rsidR="004A411A" w:rsidRDefault="004A411A">
            <w:pPr>
              <w:pStyle w:val="ConsPlusNormal"/>
              <w:jc w:val="center"/>
            </w:pPr>
            <w:r>
              <w:t>Фактический объем освоения капитальных вложений на 01.01. года N в прогнозных ценах соответствующих лет, млн. рублей (без НДС)</w:t>
            </w:r>
          </w:p>
        </w:tc>
        <w:tc>
          <w:tcPr>
            <w:tcW w:w="2098" w:type="dxa"/>
            <w:gridSpan w:val="2"/>
          </w:tcPr>
          <w:p w:rsidR="004A411A" w:rsidRDefault="004A411A">
            <w:pPr>
              <w:pStyle w:val="ConsPlusNormal"/>
              <w:jc w:val="center"/>
            </w:pPr>
            <w:r>
              <w:t>Остаток освоения капитальных вложений на 01.01. года N, млн. рублей (без НДС)</w:t>
            </w:r>
          </w:p>
        </w:tc>
        <w:tc>
          <w:tcPr>
            <w:tcW w:w="7370" w:type="dxa"/>
            <w:gridSpan w:val="10"/>
          </w:tcPr>
          <w:p w:rsidR="004A411A" w:rsidRDefault="004A411A">
            <w:pPr>
              <w:pStyle w:val="ConsPlusNormal"/>
              <w:jc w:val="center"/>
            </w:pPr>
            <w:r>
              <w:t>Освоение капитальных вложений года N, млн. рублей (без НДС)</w:t>
            </w:r>
          </w:p>
        </w:tc>
        <w:tc>
          <w:tcPr>
            <w:tcW w:w="2098" w:type="dxa"/>
            <w:gridSpan w:val="2"/>
          </w:tcPr>
          <w:p w:rsidR="004A411A" w:rsidRDefault="004A411A">
            <w:pPr>
              <w:pStyle w:val="ConsPlusNormal"/>
              <w:jc w:val="center"/>
            </w:pPr>
            <w:r>
              <w:t>Остаток освоения капитальных вложений на конец отчетного периода, млн. рублей (без НДС)</w:t>
            </w:r>
          </w:p>
        </w:tc>
        <w:tc>
          <w:tcPr>
            <w:tcW w:w="1360" w:type="dxa"/>
            <w:gridSpan w:val="2"/>
            <w:vMerge w:val="restart"/>
          </w:tcPr>
          <w:p w:rsidR="004A411A" w:rsidRDefault="004A411A">
            <w:pPr>
              <w:pStyle w:val="ConsPlusNormal"/>
              <w:jc w:val="center"/>
            </w:pPr>
            <w:r>
              <w:t>Отклонение от плана освоения по итогам отчетного периода</w:t>
            </w:r>
          </w:p>
        </w:tc>
        <w:tc>
          <w:tcPr>
            <w:tcW w:w="850" w:type="dxa"/>
            <w:vMerge w:val="restart"/>
          </w:tcPr>
          <w:p w:rsidR="004A411A" w:rsidRDefault="004A411A">
            <w:pPr>
              <w:pStyle w:val="ConsPlusNormal"/>
              <w:jc w:val="center"/>
            </w:pPr>
            <w:r>
              <w:t>Причины отклонений</w:t>
            </w:r>
          </w:p>
        </w:tc>
      </w:tr>
      <w:tr w:rsidR="004A411A">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907" w:type="dxa"/>
            <w:vMerge w:val="restart"/>
          </w:tcPr>
          <w:p w:rsidR="004A411A" w:rsidRDefault="004A411A">
            <w:pPr>
              <w:pStyle w:val="ConsPlusNormal"/>
              <w:jc w:val="center"/>
            </w:pPr>
            <w:r>
              <w:t>в базисном уровне цен</w:t>
            </w:r>
          </w:p>
        </w:tc>
        <w:tc>
          <w:tcPr>
            <w:tcW w:w="1191" w:type="dxa"/>
            <w:vMerge w:val="restart"/>
          </w:tcPr>
          <w:p w:rsidR="004A411A" w:rsidRDefault="004A411A">
            <w:pPr>
              <w:pStyle w:val="ConsPlusNormal"/>
              <w:jc w:val="center"/>
            </w:pPr>
            <w:r>
              <w:t>в прогнозных ценах соответствующих лет</w:t>
            </w:r>
          </w:p>
        </w:tc>
        <w:tc>
          <w:tcPr>
            <w:tcW w:w="1474" w:type="dxa"/>
            <w:gridSpan w:val="2"/>
          </w:tcPr>
          <w:p w:rsidR="004A411A" w:rsidRDefault="004A411A">
            <w:pPr>
              <w:pStyle w:val="ConsPlusNormal"/>
              <w:jc w:val="center"/>
            </w:pPr>
            <w:r>
              <w:t>Всего</w:t>
            </w:r>
          </w:p>
        </w:tc>
        <w:tc>
          <w:tcPr>
            <w:tcW w:w="1474" w:type="dxa"/>
            <w:gridSpan w:val="2"/>
          </w:tcPr>
          <w:p w:rsidR="004A411A" w:rsidRDefault="004A411A">
            <w:pPr>
              <w:pStyle w:val="ConsPlusNormal"/>
              <w:jc w:val="center"/>
            </w:pPr>
            <w:r>
              <w:t>I квартал</w:t>
            </w:r>
          </w:p>
        </w:tc>
        <w:tc>
          <w:tcPr>
            <w:tcW w:w="1474" w:type="dxa"/>
            <w:gridSpan w:val="2"/>
          </w:tcPr>
          <w:p w:rsidR="004A411A" w:rsidRDefault="004A411A">
            <w:pPr>
              <w:pStyle w:val="ConsPlusNormal"/>
              <w:jc w:val="center"/>
            </w:pPr>
            <w:r>
              <w:t>II квартал</w:t>
            </w:r>
          </w:p>
        </w:tc>
        <w:tc>
          <w:tcPr>
            <w:tcW w:w="1474" w:type="dxa"/>
            <w:gridSpan w:val="2"/>
          </w:tcPr>
          <w:p w:rsidR="004A411A" w:rsidRDefault="004A411A">
            <w:pPr>
              <w:pStyle w:val="ConsPlusNormal"/>
              <w:jc w:val="center"/>
            </w:pPr>
            <w:r>
              <w:t>III квартал</w:t>
            </w:r>
          </w:p>
        </w:tc>
        <w:tc>
          <w:tcPr>
            <w:tcW w:w="1474" w:type="dxa"/>
            <w:gridSpan w:val="2"/>
          </w:tcPr>
          <w:p w:rsidR="004A411A" w:rsidRDefault="004A411A">
            <w:pPr>
              <w:pStyle w:val="ConsPlusNormal"/>
              <w:jc w:val="center"/>
            </w:pPr>
            <w:r>
              <w:t>IV квартал</w:t>
            </w:r>
          </w:p>
        </w:tc>
        <w:tc>
          <w:tcPr>
            <w:tcW w:w="907" w:type="dxa"/>
            <w:vMerge w:val="restart"/>
          </w:tcPr>
          <w:p w:rsidR="004A411A" w:rsidRDefault="004A411A">
            <w:pPr>
              <w:pStyle w:val="ConsPlusNormal"/>
              <w:jc w:val="center"/>
            </w:pPr>
            <w:r>
              <w:t>в базисном уровне цен</w:t>
            </w:r>
          </w:p>
        </w:tc>
        <w:tc>
          <w:tcPr>
            <w:tcW w:w="1191" w:type="dxa"/>
            <w:vMerge w:val="restart"/>
          </w:tcPr>
          <w:p w:rsidR="004A411A" w:rsidRDefault="004A411A">
            <w:pPr>
              <w:pStyle w:val="ConsPlusNormal"/>
              <w:jc w:val="center"/>
            </w:pPr>
            <w:r>
              <w:t>в прогнозных ценах соответствующих лет</w:t>
            </w:r>
          </w:p>
        </w:tc>
        <w:tc>
          <w:tcPr>
            <w:tcW w:w="0" w:type="auto"/>
            <w:gridSpan w:val="2"/>
            <w:vMerge/>
          </w:tcPr>
          <w:p w:rsidR="004A411A" w:rsidRDefault="004A411A">
            <w:pPr>
              <w:pStyle w:val="ConsPlusNormal"/>
            </w:pPr>
          </w:p>
        </w:tc>
        <w:tc>
          <w:tcPr>
            <w:tcW w:w="0" w:type="auto"/>
            <w:vMerge/>
          </w:tcPr>
          <w:p w:rsidR="004A411A" w:rsidRDefault="004A411A">
            <w:pPr>
              <w:pStyle w:val="ConsPlusNormal"/>
            </w:pPr>
          </w:p>
        </w:tc>
      </w:tr>
      <w:tr w:rsidR="004A411A">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737" w:type="dxa"/>
          </w:tcPr>
          <w:p w:rsidR="004A411A" w:rsidRDefault="004A411A">
            <w:pPr>
              <w:pStyle w:val="ConsPlusNormal"/>
              <w:jc w:val="center"/>
            </w:pPr>
            <w:r>
              <w:t>План</w:t>
            </w:r>
          </w:p>
        </w:tc>
        <w:tc>
          <w:tcPr>
            <w:tcW w:w="737" w:type="dxa"/>
          </w:tcPr>
          <w:p w:rsidR="004A411A" w:rsidRDefault="004A411A">
            <w:pPr>
              <w:pStyle w:val="ConsPlusNormal"/>
              <w:jc w:val="center"/>
            </w:pPr>
            <w:r>
              <w:t>Факт</w:t>
            </w:r>
          </w:p>
        </w:tc>
        <w:tc>
          <w:tcPr>
            <w:tcW w:w="737" w:type="dxa"/>
          </w:tcPr>
          <w:p w:rsidR="004A411A" w:rsidRDefault="004A411A">
            <w:pPr>
              <w:pStyle w:val="ConsPlusNormal"/>
              <w:jc w:val="center"/>
            </w:pPr>
            <w:r>
              <w:t>План</w:t>
            </w:r>
          </w:p>
        </w:tc>
        <w:tc>
          <w:tcPr>
            <w:tcW w:w="737" w:type="dxa"/>
          </w:tcPr>
          <w:p w:rsidR="004A411A" w:rsidRDefault="004A411A">
            <w:pPr>
              <w:pStyle w:val="ConsPlusNormal"/>
              <w:jc w:val="center"/>
            </w:pPr>
            <w:r>
              <w:t>Факт</w:t>
            </w:r>
          </w:p>
        </w:tc>
        <w:tc>
          <w:tcPr>
            <w:tcW w:w="737" w:type="dxa"/>
          </w:tcPr>
          <w:p w:rsidR="004A411A" w:rsidRDefault="004A411A">
            <w:pPr>
              <w:pStyle w:val="ConsPlusNormal"/>
              <w:jc w:val="center"/>
            </w:pPr>
            <w:r>
              <w:t>План</w:t>
            </w:r>
          </w:p>
        </w:tc>
        <w:tc>
          <w:tcPr>
            <w:tcW w:w="737" w:type="dxa"/>
          </w:tcPr>
          <w:p w:rsidR="004A411A" w:rsidRDefault="004A411A">
            <w:pPr>
              <w:pStyle w:val="ConsPlusNormal"/>
              <w:jc w:val="center"/>
            </w:pPr>
            <w:r>
              <w:t>Факт</w:t>
            </w:r>
          </w:p>
        </w:tc>
        <w:tc>
          <w:tcPr>
            <w:tcW w:w="737" w:type="dxa"/>
          </w:tcPr>
          <w:p w:rsidR="004A411A" w:rsidRDefault="004A411A">
            <w:pPr>
              <w:pStyle w:val="ConsPlusNormal"/>
              <w:jc w:val="center"/>
            </w:pPr>
            <w:r>
              <w:t>План</w:t>
            </w:r>
          </w:p>
        </w:tc>
        <w:tc>
          <w:tcPr>
            <w:tcW w:w="737" w:type="dxa"/>
          </w:tcPr>
          <w:p w:rsidR="004A411A" w:rsidRDefault="004A411A">
            <w:pPr>
              <w:pStyle w:val="ConsPlusNormal"/>
              <w:jc w:val="center"/>
            </w:pPr>
            <w:r>
              <w:t>Факт</w:t>
            </w:r>
          </w:p>
        </w:tc>
        <w:tc>
          <w:tcPr>
            <w:tcW w:w="737" w:type="dxa"/>
          </w:tcPr>
          <w:p w:rsidR="004A411A" w:rsidRDefault="004A411A">
            <w:pPr>
              <w:pStyle w:val="ConsPlusNormal"/>
              <w:jc w:val="center"/>
            </w:pPr>
            <w:r>
              <w:t>План</w:t>
            </w:r>
          </w:p>
        </w:tc>
        <w:tc>
          <w:tcPr>
            <w:tcW w:w="737" w:type="dxa"/>
          </w:tcPr>
          <w:p w:rsidR="004A411A" w:rsidRDefault="004A411A">
            <w:pPr>
              <w:pStyle w:val="ConsPlusNormal"/>
              <w:jc w:val="center"/>
            </w:pPr>
            <w:r>
              <w:t>Факт</w:t>
            </w: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850" w:type="dxa"/>
          </w:tcPr>
          <w:p w:rsidR="004A411A" w:rsidRDefault="004A411A">
            <w:pPr>
              <w:pStyle w:val="ConsPlusNormal"/>
              <w:jc w:val="center"/>
            </w:pPr>
            <w:r>
              <w:t>млн. рублей (без НДС)</w:t>
            </w:r>
          </w:p>
        </w:tc>
        <w:tc>
          <w:tcPr>
            <w:tcW w:w="510" w:type="dxa"/>
          </w:tcPr>
          <w:p w:rsidR="004A411A" w:rsidRDefault="004A411A">
            <w:pPr>
              <w:pStyle w:val="ConsPlusNormal"/>
              <w:jc w:val="center"/>
            </w:pPr>
            <w:r>
              <w:t>%</w:t>
            </w:r>
          </w:p>
        </w:tc>
        <w:tc>
          <w:tcPr>
            <w:tcW w:w="0" w:type="auto"/>
            <w:vMerge/>
          </w:tcPr>
          <w:p w:rsidR="004A411A" w:rsidRDefault="004A411A">
            <w:pPr>
              <w:pStyle w:val="ConsPlusNormal"/>
            </w:pPr>
          </w:p>
        </w:tc>
      </w:tr>
      <w:tr w:rsidR="004A411A">
        <w:tc>
          <w:tcPr>
            <w:tcW w:w="850" w:type="dxa"/>
          </w:tcPr>
          <w:p w:rsidR="004A411A" w:rsidRDefault="004A411A">
            <w:pPr>
              <w:pStyle w:val="ConsPlusNormal"/>
              <w:jc w:val="center"/>
            </w:pPr>
            <w:bookmarkStart w:id="222" w:name="P4208"/>
            <w:bookmarkEnd w:id="222"/>
            <w:r>
              <w:t>1</w:t>
            </w:r>
          </w:p>
        </w:tc>
        <w:tc>
          <w:tcPr>
            <w:tcW w:w="1417" w:type="dxa"/>
          </w:tcPr>
          <w:p w:rsidR="004A411A" w:rsidRDefault="004A411A">
            <w:pPr>
              <w:pStyle w:val="ConsPlusNormal"/>
              <w:jc w:val="center"/>
            </w:pPr>
            <w:bookmarkStart w:id="223" w:name="P4209"/>
            <w:bookmarkEnd w:id="223"/>
            <w:r>
              <w:t>2</w:t>
            </w:r>
          </w:p>
        </w:tc>
        <w:tc>
          <w:tcPr>
            <w:tcW w:w="1134" w:type="dxa"/>
          </w:tcPr>
          <w:p w:rsidR="004A411A" w:rsidRDefault="004A411A">
            <w:pPr>
              <w:pStyle w:val="ConsPlusNormal"/>
              <w:jc w:val="center"/>
            </w:pPr>
            <w:bookmarkStart w:id="224" w:name="P4210"/>
            <w:bookmarkEnd w:id="224"/>
            <w:r>
              <w:t>3</w:t>
            </w:r>
          </w:p>
        </w:tc>
        <w:tc>
          <w:tcPr>
            <w:tcW w:w="1814" w:type="dxa"/>
          </w:tcPr>
          <w:p w:rsidR="004A411A" w:rsidRDefault="004A411A">
            <w:pPr>
              <w:pStyle w:val="ConsPlusNormal"/>
              <w:jc w:val="center"/>
            </w:pPr>
            <w:bookmarkStart w:id="225" w:name="P4211"/>
            <w:bookmarkEnd w:id="225"/>
            <w:r>
              <w:t>4</w:t>
            </w:r>
          </w:p>
        </w:tc>
        <w:tc>
          <w:tcPr>
            <w:tcW w:w="1474" w:type="dxa"/>
          </w:tcPr>
          <w:p w:rsidR="004A411A" w:rsidRDefault="004A411A">
            <w:pPr>
              <w:pStyle w:val="ConsPlusNormal"/>
              <w:jc w:val="center"/>
            </w:pPr>
            <w:bookmarkStart w:id="226" w:name="P4212"/>
            <w:bookmarkEnd w:id="226"/>
            <w:r>
              <w:t>5</w:t>
            </w:r>
          </w:p>
        </w:tc>
        <w:tc>
          <w:tcPr>
            <w:tcW w:w="907" w:type="dxa"/>
          </w:tcPr>
          <w:p w:rsidR="004A411A" w:rsidRDefault="004A411A">
            <w:pPr>
              <w:pStyle w:val="ConsPlusNormal"/>
              <w:jc w:val="center"/>
            </w:pPr>
            <w:bookmarkStart w:id="227" w:name="P4213"/>
            <w:bookmarkEnd w:id="227"/>
            <w:r>
              <w:t>6</w:t>
            </w:r>
          </w:p>
        </w:tc>
        <w:tc>
          <w:tcPr>
            <w:tcW w:w="1191" w:type="dxa"/>
          </w:tcPr>
          <w:p w:rsidR="004A411A" w:rsidRDefault="004A411A">
            <w:pPr>
              <w:pStyle w:val="ConsPlusNormal"/>
              <w:jc w:val="center"/>
            </w:pPr>
            <w:bookmarkStart w:id="228" w:name="P4214"/>
            <w:bookmarkEnd w:id="228"/>
            <w:r>
              <w:t>7</w:t>
            </w:r>
          </w:p>
        </w:tc>
        <w:tc>
          <w:tcPr>
            <w:tcW w:w="737" w:type="dxa"/>
          </w:tcPr>
          <w:p w:rsidR="004A411A" w:rsidRDefault="004A411A">
            <w:pPr>
              <w:pStyle w:val="ConsPlusNormal"/>
              <w:jc w:val="center"/>
            </w:pPr>
            <w:bookmarkStart w:id="229" w:name="P4215"/>
            <w:bookmarkEnd w:id="229"/>
            <w:r>
              <w:t>8</w:t>
            </w:r>
          </w:p>
        </w:tc>
        <w:tc>
          <w:tcPr>
            <w:tcW w:w="737" w:type="dxa"/>
          </w:tcPr>
          <w:p w:rsidR="004A411A" w:rsidRDefault="004A411A">
            <w:pPr>
              <w:pStyle w:val="ConsPlusNormal"/>
              <w:jc w:val="center"/>
            </w:pPr>
            <w:bookmarkStart w:id="230" w:name="P4216"/>
            <w:bookmarkEnd w:id="230"/>
            <w:r>
              <w:t>9</w:t>
            </w:r>
          </w:p>
        </w:tc>
        <w:tc>
          <w:tcPr>
            <w:tcW w:w="737" w:type="dxa"/>
          </w:tcPr>
          <w:p w:rsidR="004A411A" w:rsidRDefault="004A411A">
            <w:pPr>
              <w:pStyle w:val="ConsPlusNormal"/>
              <w:jc w:val="center"/>
            </w:pPr>
            <w:bookmarkStart w:id="231" w:name="P4217"/>
            <w:bookmarkEnd w:id="231"/>
            <w:r>
              <w:t>10</w:t>
            </w:r>
          </w:p>
        </w:tc>
        <w:tc>
          <w:tcPr>
            <w:tcW w:w="737" w:type="dxa"/>
          </w:tcPr>
          <w:p w:rsidR="004A411A" w:rsidRDefault="004A411A">
            <w:pPr>
              <w:pStyle w:val="ConsPlusNormal"/>
              <w:jc w:val="center"/>
            </w:pPr>
            <w:bookmarkStart w:id="232" w:name="P4218"/>
            <w:bookmarkEnd w:id="232"/>
            <w:r>
              <w:t>11</w:t>
            </w:r>
          </w:p>
        </w:tc>
        <w:tc>
          <w:tcPr>
            <w:tcW w:w="737" w:type="dxa"/>
          </w:tcPr>
          <w:p w:rsidR="004A411A" w:rsidRDefault="004A411A">
            <w:pPr>
              <w:pStyle w:val="ConsPlusNormal"/>
              <w:jc w:val="center"/>
            </w:pPr>
            <w:bookmarkStart w:id="233" w:name="P4219"/>
            <w:bookmarkEnd w:id="233"/>
            <w:r>
              <w:t>12</w:t>
            </w:r>
          </w:p>
        </w:tc>
        <w:tc>
          <w:tcPr>
            <w:tcW w:w="737" w:type="dxa"/>
          </w:tcPr>
          <w:p w:rsidR="004A411A" w:rsidRDefault="004A411A">
            <w:pPr>
              <w:pStyle w:val="ConsPlusNormal"/>
              <w:jc w:val="center"/>
            </w:pPr>
            <w:bookmarkStart w:id="234" w:name="P4220"/>
            <w:bookmarkEnd w:id="234"/>
            <w:r>
              <w:t>13</w:t>
            </w:r>
          </w:p>
        </w:tc>
        <w:tc>
          <w:tcPr>
            <w:tcW w:w="737" w:type="dxa"/>
          </w:tcPr>
          <w:p w:rsidR="004A411A" w:rsidRDefault="004A411A">
            <w:pPr>
              <w:pStyle w:val="ConsPlusNormal"/>
              <w:jc w:val="center"/>
            </w:pPr>
            <w:bookmarkStart w:id="235" w:name="P4221"/>
            <w:bookmarkEnd w:id="235"/>
            <w:r>
              <w:t>14</w:t>
            </w:r>
          </w:p>
        </w:tc>
        <w:tc>
          <w:tcPr>
            <w:tcW w:w="737" w:type="dxa"/>
          </w:tcPr>
          <w:p w:rsidR="004A411A" w:rsidRDefault="004A411A">
            <w:pPr>
              <w:pStyle w:val="ConsPlusNormal"/>
              <w:jc w:val="center"/>
            </w:pPr>
            <w:bookmarkStart w:id="236" w:name="P4222"/>
            <w:bookmarkEnd w:id="236"/>
            <w:r>
              <w:t>15</w:t>
            </w:r>
          </w:p>
        </w:tc>
        <w:tc>
          <w:tcPr>
            <w:tcW w:w="737" w:type="dxa"/>
          </w:tcPr>
          <w:p w:rsidR="004A411A" w:rsidRDefault="004A411A">
            <w:pPr>
              <w:pStyle w:val="ConsPlusNormal"/>
              <w:jc w:val="center"/>
            </w:pPr>
            <w:bookmarkStart w:id="237" w:name="P4223"/>
            <w:bookmarkEnd w:id="237"/>
            <w:r>
              <w:t>16</w:t>
            </w:r>
          </w:p>
        </w:tc>
        <w:tc>
          <w:tcPr>
            <w:tcW w:w="737" w:type="dxa"/>
          </w:tcPr>
          <w:p w:rsidR="004A411A" w:rsidRDefault="004A411A">
            <w:pPr>
              <w:pStyle w:val="ConsPlusNormal"/>
              <w:jc w:val="center"/>
            </w:pPr>
            <w:bookmarkStart w:id="238" w:name="P4224"/>
            <w:bookmarkEnd w:id="238"/>
            <w:r>
              <w:t>17</w:t>
            </w:r>
          </w:p>
        </w:tc>
        <w:tc>
          <w:tcPr>
            <w:tcW w:w="907" w:type="dxa"/>
          </w:tcPr>
          <w:p w:rsidR="004A411A" w:rsidRDefault="004A411A">
            <w:pPr>
              <w:pStyle w:val="ConsPlusNormal"/>
              <w:jc w:val="center"/>
            </w:pPr>
            <w:bookmarkStart w:id="239" w:name="P4225"/>
            <w:bookmarkEnd w:id="239"/>
            <w:r>
              <w:t>18</w:t>
            </w:r>
          </w:p>
        </w:tc>
        <w:tc>
          <w:tcPr>
            <w:tcW w:w="1191" w:type="dxa"/>
          </w:tcPr>
          <w:p w:rsidR="004A411A" w:rsidRDefault="004A411A">
            <w:pPr>
              <w:pStyle w:val="ConsPlusNormal"/>
              <w:jc w:val="center"/>
            </w:pPr>
            <w:bookmarkStart w:id="240" w:name="P4226"/>
            <w:bookmarkEnd w:id="240"/>
            <w:r>
              <w:t>19</w:t>
            </w:r>
          </w:p>
        </w:tc>
        <w:tc>
          <w:tcPr>
            <w:tcW w:w="850" w:type="dxa"/>
          </w:tcPr>
          <w:p w:rsidR="004A411A" w:rsidRDefault="004A411A">
            <w:pPr>
              <w:pStyle w:val="ConsPlusNormal"/>
              <w:jc w:val="center"/>
            </w:pPr>
            <w:bookmarkStart w:id="241" w:name="P4227"/>
            <w:bookmarkEnd w:id="241"/>
            <w:r>
              <w:t>20</w:t>
            </w:r>
          </w:p>
        </w:tc>
        <w:tc>
          <w:tcPr>
            <w:tcW w:w="510" w:type="dxa"/>
          </w:tcPr>
          <w:p w:rsidR="004A411A" w:rsidRDefault="004A411A">
            <w:pPr>
              <w:pStyle w:val="ConsPlusNormal"/>
              <w:jc w:val="center"/>
            </w:pPr>
            <w:bookmarkStart w:id="242" w:name="P4228"/>
            <w:bookmarkEnd w:id="242"/>
            <w:r>
              <w:t>21</w:t>
            </w:r>
          </w:p>
        </w:tc>
        <w:tc>
          <w:tcPr>
            <w:tcW w:w="850" w:type="dxa"/>
          </w:tcPr>
          <w:p w:rsidR="004A411A" w:rsidRDefault="004A411A">
            <w:pPr>
              <w:pStyle w:val="ConsPlusNormal"/>
              <w:jc w:val="center"/>
            </w:pPr>
            <w:bookmarkStart w:id="243" w:name="P4229"/>
            <w:bookmarkEnd w:id="243"/>
            <w:r>
              <w:t>22</w:t>
            </w:r>
          </w:p>
        </w:tc>
      </w:tr>
      <w:tr w:rsidR="004A411A">
        <w:tc>
          <w:tcPr>
            <w:tcW w:w="850" w:type="dxa"/>
          </w:tcPr>
          <w:p w:rsidR="004A411A" w:rsidRDefault="004A411A">
            <w:pPr>
              <w:pStyle w:val="ConsPlusNormal"/>
            </w:pPr>
          </w:p>
        </w:tc>
        <w:tc>
          <w:tcPr>
            <w:tcW w:w="1417" w:type="dxa"/>
          </w:tcPr>
          <w:p w:rsidR="004A411A" w:rsidRDefault="004A411A">
            <w:pPr>
              <w:pStyle w:val="ConsPlusNormal"/>
            </w:pPr>
          </w:p>
        </w:tc>
        <w:tc>
          <w:tcPr>
            <w:tcW w:w="1134" w:type="dxa"/>
          </w:tcPr>
          <w:p w:rsidR="004A411A" w:rsidRDefault="004A411A">
            <w:pPr>
              <w:pStyle w:val="ConsPlusNormal"/>
            </w:pPr>
          </w:p>
        </w:tc>
        <w:tc>
          <w:tcPr>
            <w:tcW w:w="1814" w:type="dxa"/>
          </w:tcPr>
          <w:p w:rsidR="004A411A" w:rsidRDefault="004A411A">
            <w:pPr>
              <w:pStyle w:val="ConsPlusNormal"/>
            </w:pPr>
          </w:p>
        </w:tc>
        <w:tc>
          <w:tcPr>
            <w:tcW w:w="1474" w:type="dxa"/>
          </w:tcPr>
          <w:p w:rsidR="004A411A" w:rsidRDefault="004A411A">
            <w:pPr>
              <w:pStyle w:val="ConsPlusNormal"/>
            </w:pPr>
          </w:p>
        </w:tc>
        <w:tc>
          <w:tcPr>
            <w:tcW w:w="907" w:type="dxa"/>
          </w:tcPr>
          <w:p w:rsidR="004A411A" w:rsidRDefault="004A411A">
            <w:pPr>
              <w:pStyle w:val="ConsPlusNormal"/>
            </w:pPr>
          </w:p>
        </w:tc>
        <w:tc>
          <w:tcPr>
            <w:tcW w:w="1191" w:type="dxa"/>
          </w:tcPr>
          <w:p w:rsidR="004A411A" w:rsidRDefault="004A411A">
            <w:pPr>
              <w:pStyle w:val="ConsPlusNormal"/>
            </w:pPr>
          </w:p>
        </w:tc>
        <w:tc>
          <w:tcPr>
            <w:tcW w:w="737" w:type="dxa"/>
          </w:tcPr>
          <w:p w:rsidR="004A411A" w:rsidRDefault="004A411A">
            <w:pPr>
              <w:pStyle w:val="ConsPlusNormal"/>
            </w:pPr>
          </w:p>
        </w:tc>
        <w:tc>
          <w:tcPr>
            <w:tcW w:w="737" w:type="dxa"/>
          </w:tcPr>
          <w:p w:rsidR="004A411A" w:rsidRDefault="004A411A">
            <w:pPr>
              <w:pStyle w:val="ConsPlusNormal"/>
            </w:pPr>
          </w:p>
        </w:tc>
        <w:tc>
          <w:tcPr>
            <w:tcW w:w="737" w:type="dxa"/>
          </w:tcPr>
          <w:p w:rsidR="004A411A" w:rsidRDefault="004A411A">
            <w:pPr>
              <w:pStyle w:val="ConsPlusNormal"/>
            </w:pPr>
          </w:p>
        </w:tc>
        <w:tc>
          <w:tcPr>
            <w:tcW w:w="737" w:type="dxa"/>
          </w:tcPr>
          <w:p w:rsidR="004A411A" w:rsidRDefault="004A411A">
            <w:pPr>
              <w:pStyle w:val="ConsPlusNormal"/>
            </w:pPr>
          </w:p>
        </w:tc>
        <w:tc>
          <w:tcPr>
            <w:tcW w:w="737" w:type="dxa"/>
          </w:tcPr>
          <w:p w:rsidR="004A411A" w:rsidRDefault="004A411A">
            <w:pPr>
              <w:pStyle w:val="ConsPlusNormal"/>
            </w:pPr>
          </w:p>
        </w:tc>
        <w:tc>
          <w:tcPr>
            <w:tcW w:w="737" w:type="dxa"/>
          </w:tcPr>
          <w:p w:rsidR="004A411A" w:rsidRDefault="004A411A">
            <w:pPr>
              <w:pStyle w:val="ConsPlusNormal"/>
            </w:pPr>
          </w:p>
        </w:tc>
        <w:tc>
          <w:tcPr>
            <w:tcW w:w="737" w:type="dxa"/>
          </w:tcPr>
          <w:p w:rsidR="004A411A" w:rsidRDefault="004A411A">
            <w:pPr>
              <w:pStyle w:val="ConsPlusNormal"/>
            </w:pPr>
          </w:p>
        </w:tc>
        <w:tc>
          <w:tcPr>
            <w:tcW w:w="737" w:type="dxa"/>
          </w:tcPr>
          <w:p w:rsidR="004A411A" w:rsidRDefault="004A411A">
            <w:pPr>
              <w:pStyle w:val="ConsPlusNormal"/>
            </w:pPr>
          </w:p>
        </w:tc>
        <w:tc>
          <w:tcPr>
            <w:tcW w:w="737" w:type="dxa"/>
          </w:tcPr>
          <w:p w:rsidR="004A411A" w:rsidRDefault="004A411A">
            <w:pPr>
              <w:pStyle w:val="ConsPlusNormal"/>
            </w:pPr>
          </w:p>
        </w:tc>
        <w:tc>
          <w:tcPr>
            <w:tcW w:w="737" w:type="dxa"/>
          </w:tcPr>
          <w:p w:rsidR="004A411A" w:rsidRDefault="004A411A">
            <w:pPr>
              <w:pStyle w:val="ConsPlusNormal"/>
            </w:pPr>
          </w:p>
        </w:tc>
        <w:tc>
          <w:tcPr>
            <w:tcW w:w="907" w:type="dxa"/>
          </w:tcPr>
          <w:p w:rsidR="004A411A" w:rsidRDefault="004A411A">
            <w:pPr>
              <w:pStyle w:val="ConsPlusNormal"/>
            </w:pPr>
          </w:p>
        </w:tc>
        <w:tc>
          <w:tcPr>
            <w:tcW w:w="1191" w:type="dxa"/>
          </w:tcPr>
          <w:p w:rsidR="004A411A" w:rsidRDefault="004A411A">
            <w:pPr>
              <w:pStyle w:val="ConsPlusNormal"/>
            </w:pPr>
          </w:p>
        </w:tc>
        <w:tc>
          <w:tcPr>
            <w:tcW w:w="850" w:type="dxa"/>
          </w:tcPr>
          <w:p w:rsidR="004A411A" w:rsidRDefault="004A411A">
            <w:pPr>
              <w:pStyle w:val="ConsPlusNormal"/>
            </w:pPr>
          </w:p>
        </w:tc>
        <w:tc>
          <w:tcPr>
            <w:tcW w:w="510" w:type="dxa"/>
          </w:tcPr>
          <w:p w:rsidR="004A411A" w:rsidRDefault="004A411A">
            <w:pPr>
              <w:pStyle w:val="ConsPlusNormal"/>
            </w:pPr>
          </w:p>
        </w:tc>
        <w:tc>
          <w:tcPr>
            <w:tcW w:w="850" w:type="dxa"/>
          </w:tcPr>
          <w:p w:rsidR="004A411A" w:rsidRDefault="004A411A">
            <w:pPr>
              <w:pStyle w:val="ConsPlusNormal"/>
            </w:pPr>
          </w:p>
        </w:tc>
      </w:tr>
      <w:tr w:rsidR="004A411A">
        <w:tc>
          <w:tcPr>
            <w:tcW w:w="3401" w:type="dxa"/>
            <w:gridSpan w:val="3"/>
          </w:tcPr>
          <w:p w:rsidR="004A411A" w:rsidRDefault="004A411A">
            <w:pPr>
              <w:pStyle w:val="ConsPlusNormal"/>
              <w:ind w:left="567"/>
            </w:pPr>
            <w:r>
              <w:t>ВСЕГО по инвестиционной программе, в том числе:</w:t>
            </w:r>
          </w:p>
        </w:tc>
        <w:tc>
          <w:tcPr>
            <w:tcW w:w="1814" w:type="dxa"/>
          </w:tcPr>
          <w:p w:rsidR="004A411A" w:rsidRDefault="004A411A">
            <w:pPr>
              <w:pStyle w:val="ConsPlusNormal"/>
            </w:pPr>
          </w:p>
        </w:tc>
        <w:tc>
          <w:tcPr>
            <w:tcW w:w="1474" w:type="dxa"/>
          </w:tcPr>
          <w:p w:rsidR="004A411A" w:rsidRDefault="004A411A">
            <w:pPr>
              <w:pStyle w:val="ConsPlusNormal"/>
            </w:pPr>
          </w:p>
        </w:tc>
        <w:tc>
          <w:tcPr>
            <w:tcW w:w="907" w:type="dxa"/>
          </w:tcPr>
          <w:p w:rsidR="004A411A" w:rsidRDefault="004A411A">
            <w:pPr>
              <w:pStyle w:val="ConsPlusNormal"/>
            </w:pPr>
          </w:p>
        </w:tc>
        <w:tc>
          <w:tcPr>
            <w:tcW w:w="1191" w:type="dxa"/>
          </w:tcPr>
          <w:p w:rsidR="004A411A" w:rsidRDefault="004A411A">
            <w:pPr>
              <w:pStyle w:val="ConsPlusNormal"/>
            </w:pPr>
          </w:p>
        </w:tc>
        <w:tc>
          <w:tcPr>
            <w:tcW w:w="737" w:type="dxa"/>
          </w:tcPr>
          <w:p w:rsidR="004A411A" w:rsidRDefault="004A411A">
            <w:pPr>
              <w:pStyle w:val="ConsPlusNormal"/>
            </w:pPr>
          </w:p>
        </w:tc>
        <w:tc>
          <w:tcPr>
            <w:tcW w:w="737" w:type="dxa"/>
          </w:tcPr>
          <w:p w:rsidR="004A411A" w:rsidRDefault="004A411A">
            <w:pPr>
              <w:pStyle w:val="ConsPlusNormal"/>
            </w:pPr>
          </w:p>
        </w:tc>
        <w:tc>
          <w:tcPr>
            <w:tcW w:w="737" w:type="dxa"/>
          </w:tcPr>
          <w:p w:rsidR="004A411A" w:rsidRDefault="004A411A">
            <w:pPr>
              <w:pStyle w:val="ConsPlusNormal"/>
            </w:pPr>
          </w:p>
        </w:tc>
        <w:tc>
          <w:tcPr>
            <w:tcW w:w="737" w:type="dxa"/>
          </w:tcPr>
          <w:p w:rsidR="004A411A" w:rsidRDefault="004A411A">
            <w:pPr>
              <w:pStyle w:val="ConsPlusNormal"/>
            </w:pPr>
          </w:p>
        </w:tc>
        <w:tc>
          <w:tcPr>
            <w:tcW w:w="737" w:type="dxa"/>
          </w:tcPr>
          <w:p w:rsidR="004A411A" w:rsidRDefault="004A411A">
            <w:pPr>
              <w:pStyle w:val="ConsPlusNormal"/>
            </w:pPr>
          </w:p>
        </w:tc>
        <w:tc>
          <w:tcPr>
            <w:tcW w:w="737" w:type="dxa"/>
          </w:tcPr>
          <w:p w:rsidR="004A411A" w:rsidRDefault="004A411A">
            <w:pPr>
              <w:pStyle w:val="ConsPlusNormal"/>
            </w:pPr>
          </w:p>
        </w:tc>
        <w:tc>
          <w:tcPr>
            <w:tcW w:w="737" w:type="dxa"/>
          </w:tcPr>
          <w:p w:rsidR="004A411A" w:rsidRDefault="004A411A">
            <w:pPr>
              <w:pStyle w:val="ConsPlusNormal"/>
            </w:pPr>
          </w:p>
        </w:tc>
        <w:tc>
          <w:tcPr>
            <w:tcW w:w="737" w:type="dxa"/>
          </w:tcPr>
          <w:p w:rsidR="004A411A" w:rsidRDefault="004A411A">
            <w:pPr>
              <w:pStyle w:val="ConsPlusNormal"/>
            </w:pPr>
          </w:p>
        </w:tc>
        <w:tc>
          <w:tcPr>
            <w:tcW w:w="737" w:type="dxa"/>
          </w:tcPr>
          <w:p w:rsidR="004A411A" w:rsidRDefault="004A411A">
            <w:pPr>
              <w:pStyle w:val="ConsPlusNormal"/>
            </w:pPr>
          </w:p>
        </w:tc>
        <w:tc>
          <w:tcPr>
            <w:tcW w:w="737" w:type="dxa"/>
          </w:tcPr>
          <w:p w:rsidR="004A411A" w:rsidRDefault="004A411A">
            <w:pPr>
              <w:pStyle w:val="ConsPlusNormal"/>
            </w:pPr>
          </w:p>
        </w:tc>
        <w:tc>
          <w:tcPr>
            <w:tcW w:w="907" w:type="dxa"/>
          </w:tcPr>
          <w:p w:rsidR="004A411A" w:rsidRDefault="004A411A">
            <w:pPr>
              <w:pStyle w:val="ConsPlusNormal"/>
            </w:pPr>
          </w:p>
        </w:tc>
        <w:tc>
          <w:tcPr>
            <w:tcW w:w="1191" w:type="dxa"/>
          </w:tcPr>
          <w:p w:rsidR="004A411A" w:rsidRDefault="004A411A">
            <w:pPr>
              <w:pStyle w:val="ConsPlusNormal"/>
            </w:pPr>
          </w:p>
        </w:tc>
        <w:tc>
          <w:tcPr>
            <w:tcW w:w="850" w:type="dxa"/>
          </w:tcPr>
          <w:p w:rsidR="004A411A" w:rsidRDefault="004A411A">
            <w:pPr>
              <w:pStyle w:val="ConsPlusNormal"/>
            </w:pPr>
          </w:p>
        </w:tc>
        <w:tc>
          <w:tcPr>
            <w:tcW w:w="510" w:type="dxa"/>
          </w:tcPr>
          <w:p w:rsidR="004A411A" w:rsidRDefault="004A411A">
            <w:pPr>
              <w:pStyle w:val="ConsPlusNormal"/>
            </w:pPr>
          </w:p>
        </w:tc>
        <w:tc>
          <w:tcPr>
            <w:tcW w:w="850" w:type="dxa"/>
          </w:tcPr>
          <w:p w:rsidR="004A411A" w:rsidRDefault="004A411A">
            <w:pPr>
              <w:pStyle w:val="ConsPlusNormal"/>
            </w:pPr>
          </w:p>
        </w:tc>
      </w:tr>
    </w:tbl>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right"/>
        <w:outlineLvl w:val="0"/>
      </w:pPr>
      <w:r>
        <w:t>Приложение N 13</w:t>
      </w:r>
    </w:p>
    <w:p w:rsidR="004A411A" w:rsidRDefault="004A411A">
      <w:pPr>
        <w:pStyle w:val="ConsPlusNormal"/>
        <w:jc w:val="right"/>
      </w:pPr>
      <w:r>
        <w:t>к приказу Минэнерго России</w:t>
      </w:r>
    </w:p>
    <w:p w:rsidR="004A411A" w:rsidRDefault="004A411A">
      <w:pPr>
        <w:pStyle w:val="ConsPlusNormal"/>
        <w:jc w:val="right"/>
      </w:pPr>
      <w:r>
        <w:t>от 25 апреля 2018 г. N 320</w:t>
      </w:r>
    </w:p>
    <w:p w:rsidR="004A411A" w:rsidRDefault="004A411A">
      <w:pPr>
        <w:pStyle w:val="ConsPlusNormal"/>
        <w:jc w:val="both"/>
      </w:pPr>
    </w:p>
    <w:p w:rsidR="004A411A" w:rsidRDefault="004A411A">
      <w:pPr>
        <w:pStyle w:val="ConsPlusNonformat"/>
        <w:jc w:val="both"/>
      </w:pPr>
      <w:bookmarkStart w:id="244" w:name="P4281"/>
      <w:bookmarkEnd w:id="244"/>
      <w:r>
        <w:t xml:space="preserve">        Форма 13. Отчет об исполнении плана ввода основных средств</w:t>
      </w:r>
    </w:p>
    <w:p w:rsidR="004A411A" w:rsidRDefault="004A411A">
      <w:pPr>
        <w:pStyle w:val="ConsPlusNonformat"/>
        <w:jc w:val="both"/>
      </w:pPr>
      <w:r>
        <w:t xml:space="preserve">     по инвестиционным проектам инвестиционной программы (квартальный)</w:t>
      </w:r>
    </w:p>
    <w:p w:rsidR="004A411A" w:rsidRDefault="004A411A">
      <w:pPr>
        <w:pStyle w:val="ConsPlusNonformat"/>
        <w:jc w:val="both"/>
      </w:pPr>
      <w:r>
        <w:t xml:space="preserve">                         за ___ квартал ____ года</w:t>
      </w:r>
    </w:p>
    <w:p w:rsidR="004A411A" w:rsidRDefault="004A411A">
      <w:pPr>
        <w:pStyle w:val="ConsPlusNonformat"/>
        <w:jc w:val="both"/>
      </w:pPr>
    </w:p>
    <w:p w:rsidR="004A411A" w:rsidRDefault="004A411A">
      <w:pPr>
        <w:pStyle w:val="ConsPlusNonformat"/>
        <w:jc w:val="both"/>
      </w:pPr>
      <w:r>
        <w:t xml:space="preserve">    Отчет о реализации инвестиционной программы _______________________</w:t>
      </w:r>
    </w:p>
    <w:p w:rsidR="004A411A" w:rsidRDefault="004A411A">
      <w:pPr>
        <w:pStyle w:val="ConsPlusNonformat"/>
        <w:jc w:val="both"/>
      </w:pPr>
      <w:r>
        <w:t xml:space="preserve">                                                  полное наименование</w:t>
      </w:r>
    </w:p>
    <w:p w:rsidR="004A411A" w:rsidRDefault="004A411A">
      <w:pPr>
        <w:pStyle w:val="ConsPlusNonformat"/>
        <w:jc w:val="both"/>
      </w:pPr>
      <w:r>
        <w:t xml:space="preserve">                                                       субъекта</w:t>
      </w:r>
    </w:p>
    <w:p w:rsidR="004A411A" w:rsidRDefault="004A411A">
      <w:pPr>
        <w:pStyle w:val="ConsPlusNonformat"/>
        <w:jc w:val="both"/>
      </w:pPr>
      <w:r>
        <w:t xml:space="preserve">                                                   электроэнергетики</w:t>
      </w:r>
    </w:p>
    <w:p w:rsidR="004A411A" w:rsidRDefault="004A411A">
      <w:pPr>
        <w:pStyle w:val="ConsPlusNonformat"/>
        <w:jc w:val="both"/>
      </w:pPr>
    </w:p>
    <w:p w:rsidR="004A411A" w:rsidRDefault="004A411A">
      <w:pPr>
        <w:pStyle w:val="ConsPlusNonformat"/>
        <w:jc w:val="both"/>
      </w:pPr>
      <w:r>
        <w:t xml:space="preserve">                    Год раскрытия информации: ____ год</w:t>
      </w:r>
    </w:p>
    <w:p w:rsidR="004A411A" w:rsidRDefault="004A411A">
      <w:pPr>
        <w:pStyle w:val="ConsPlusNonformat"/>
        <w:jc w:val="both"/>
      </w:pPr>
    </w:p>
    <w:p w:rsidR="004A411A" w:rsidRDefault="004A411A">
      <w:pPr>
        <w:pStyle w:val="ConsPlusNonformat"/>
        <w:jc w:val="both"/>
      </w:pPr>
      <w:r>
        <w:t xml:space="preserve">           Утвержденные плановые значения показателей приведены</w:t>
      </w:r>
    </w:p>
    <w:p w:rsidR="004A411A" w:rsidRDefault="004A411A">
      <w:pPr>
        <w:pStyle w:val="ConsPlusNonformat"/>
        <w:jc w:val="both"/>
      </w:pPr>
      <w:r>
        <w:t xml:space="preserve">     в соответствии с ________________________________________________</w:t>
      </w:r>
    </w:p>
    <w:p w:rsidR="004A411A" w:rsidRDefault="004A411A">
      <w:pPr>
        <w:pStyle w:val="ConsPlusNonformat"/>
        <w:jc w:val="both"/>
      </w:pPr>
      <w:r>
        <w:t xml:space="preserve">                      реквизиты решения органа исполнительной власти,</w:t>
      </w:r>
    </w:p>
    <w:p w:rsidR="004A411A" w:rsidRDefault="004A411A">
      <w:pPr>
        <w:pStyle w:val="ConsPlusNonformat"/>
        <w:jc w:val="both"/>
      </w:pPr>
      <w:r>
        <w:t xml:space="preserve">                           утвердившего инвестиционную программу</w:t>
      </w:r>
    </w:p>
    <w:p w:rsidR="004A411A" w:rsidRDefault="004A411A">
      <w:pPr>
        <w:pStyle w:val="ConsPlusNormal"/>
        <w:jc w:val="both"/>
      </w:pPr>
    </w:p>
    <w:tbl>
      <w:tblPr>
        <w:tblW w:w="5000" w:type="pct"/>
        <w:tblBorders>
          <w:top w:val="single" w:sz="4" w:space="0" w:color="auto"/>
          <w:left w:val="single" w:sz="4" w:space="0" w:color="auto"/>
          <w:bottom w:val="single" w:sz="4" w:space="0" w:color="auto"/>
          <w:right w:val="nil"/>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99"/>
        <w:gridCol w:w="723"/>
        <w:gridCol w:w="723"/>
        <w:gridCol w:w="702"/>
        <w:gridCol w:w="707"/>
        <w:gridCol w:w="369"/>
        <w:gridCol w:w="317"/>
        <w:gridCol w:w="311"/>
        <w:gridCol w:w="266"/>
        <w:gridCol w:w="267"/>
        <w:gridCol w:w="364"/>
        <w:gridCol w:w="707"/>
        <w:gridCol w:w="369"/>
        <w:gridCol w:w="317"/>
        <w:gridCol w:w="311"/>
        <w:gridCol w:w="306"/>
        <w:gridCol w:w="306"/>
        <w:gridCol w:w="364"/>
        <w:gridCol w:w="707"/>
        <w:gridCol w:w="369"/>
        <w:gridCol w:w="317"/>
        <w:gridCol w:w="311"/>
        <w:gridCol w:w="306"/>
        <w:gridCol w:w="306"/>
        <w:gridCol w:w="364"/>
        <w:gridCol w:w="707"/>
        <w:gridCol w:w="369"/>
        <w:gridCol w:w="317"/>
        <w:gridCol w:w="311"/>
        <w:gridCol w:w="306"/>
        <w:gridCol w:w="306"/>
        <w:gridCol w:w="364"/>
        <w:gridCol w:w="707"/>
        <w:gridCol w:w="369"/>
        <w:gridCol w:w="317"/>
        <w:gridCol w:w="311"/>
        <w:gridCol w:w="306"/>
        <w:gridCol w:w="306"/>
        <w:gridCol w:w="364"/>
      </w:tblGrid>
      <w:tr w:rsidR="004A411A">
        <w:tc>
          <w:tcPr>
            <w:tcW w:w="850" w:type="dxa"/>
            <w:vMerge w:val="restart"/>
          </w:tcPr>
          <w:p w:rsidR="004A411A" w:rsidRDefault="004A411A">
            <w:pPr>
              <w:pStyle w:val="ConsPlusNormal"/>
              <w:jc w:val="center"/>
            </w:pPr>
            <w:r>
              <w:t>Номер группы инвестиционных проектов</w:t>
            </w:r>
          </w:p>
        </w:tc>
        <w:tc>
          <w:tcPr>
            <w:tcW w:w="1417" w:type="dxa"/>
            <w:vMerge w:val="restart"/>
          </w:tcPr>
          <w:p w:rsidR="004A411A" w:rsidRDefault="004A411A">
            <w:pPr>
              <w:pStyle w:val="ConsPlusNormal"/>
              <w:jc w:val="center"/>
            </w:pPr>
            <w:r>
              <w:t>Наименование инвестиционного проекта (группы инвестиционных проектов)</w:t>
            </w:r>
          </w:p>
        </w:tc>
        <w:tc>
          <w:tcPr>
            <w:tcW w:w="1077" w:type="dxa"/>
            <w:vMerge w:val="restart"/>
          </w:tcPr>
          <w:p w:rsidR="004A411A" w:rsidRDefault="004A411A">
            <w:pPr>
              <w:pStyle w:val="ConsPlusNormal"/>
              <w:jc w:val="center"/>
            </w:pPr>
            <w:r>
              <w:t>Идентификатор инвестиционного проекта</w:t>
            </w:r>
          </w:p>
        </w:tc>
        <w:tc>
          <w:tcPr>
            <w:tcW w:w="1304" w:type="dxa"/>
            <w:vMerge w:val="restart"/>
          </w:tcPr>
          <w:p w:rsidR="004A411A" w:rsidRDefault="004A411A">
            <w:pPr>
              <w:pStyle w:val="ConsPlusNormal"/>
              <w:jc w:val="center"/>
            </w:pPr>
            <w:r>
              <w:t>Первоначальная стоимость принимаемых к учету основных средств и нематериал</w:t>
            </w:r>
            <w:r>
              <w:lastRenderedPageBreak/>
              <w:t>ьных активов, млн. рублей (без НДС)</w:t>
            </w:r>
          </w:p>
        </w:tc>
        <w:tc>
          <w:tcPr>
            <w:tcW w:w="21255" w:type="dxa"/>
            <w:gridSpan w:val="35"/>
            <w:tcBorders>
              <w:right w:val="nil"/>
            </w:tcBorders>
          </w:tcPr>
          <w:p w:rsidR="004A411A" w:rsidRDefault="004A411A">
            <w:pPr>
              <w:pStyle w:val="ConsPlusNormal"/>
              <w:jc w:val="right"/>
            </w:pPr>
            <w:r>
              <w:lastRenderedPageBreak/>
              <w:t>Принятие основных средств и нематер</w:t>
            </w:r>
          </w:p>
        </w:tc>
      </w:tr>
      <w:tr w:rsidR="004A411A">
        <w:tblPrEx>
          <w:tblBorders>
            <w:right w:val="single" w:sz="4" w:space="0" w:color="auto"/>
          </w:tblBorders>
        </w:tblPrEx>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21255" w:type="dxa"/>
            <w:gridSpan w:val="35"/>
          </w:tcPr>
          <w:p w:rsidR="004A411A" w:rsidRDefault="004A411A">
            <w:pPr>
              <w:pStyle w:val="ConsPlusNormal"/>
              <w:jc w:val="center"/>
            </w:pPr>
            <w:r>
              <w:t>План</w:t>
            </w:r>
          </w:p>
        </w:tc>
      </w:tr>
      <w:tr w:rsidR="004A411A">
        <w:tblPrEx>
          <w:tblBorders>
            <w:right w:val="single" w:sz="4" w:space="0" w:color="auto"/>
          </w:tblBorders>
        </w:tblPrEx>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4241" w:type="dxa"/>
            <w:gridSpan w:val="7"/>
          </w:tcPr>
          <w:p w:rsidR="004A411A" w:rsidRDefault="004A411A">
            <w:pPr>
              <w:pStyle w:val="ConsPlusNormal"/>
              <w:jc w:val="center"/>
            </w:pPr>
            <w:r>
              <w:t>Всего</w:t>
            </w:r>
          </w:p>
        </w:tc>
        <w:tc>
          <w:tcPr>
            <w:tcW w:w="4138" w:type="dxa"/>
            <w:gridSpan w:val="7"/>
          </w:tcPr>
          <w:p w:rsidR="004A411A" w:rsidRDefault="004A411A">
            <w:pPr>
              <w:pStyle w:val="ConsPlusNormal"/>
              <w:jc w:val="center"/>
            </w:pPr>
            <w:r>
              <w:t>I квартал</w:t>
            </w:r>
          </w:p>
        </w:tc>
        <w:tc>
          <w:tcPr>
            <w:tcW w:w="4600" w:type="dxa"/>
            <w:gridSpan w:val="7"/>
          </w:tcPr>
          <w:p w:rsidR="004A411A" w:rsidRDefault="004A411A">
            <w:pPr>
              <w:pStyle w:val="ConsPlusNormal"/>
              <w:jc w:val="center"/>
            </w:pPr>
            <w:r>
              <w:t>II квартал</w:t>
            </w:r>
          </w:p>
        </w:tc>
        <w:tc>
          <w:tcPr>
            <w:tcW w:w="4138" w:type="dxa"/>
            <w:gridSpan w:val="7"/>
          </w:tcPr>
          <w:p w:rsidR="004A411A" w:rsidRDefault="004A411A">
            <w:pPr>
              <w:pStyle w:val="ConsPlusNormal"/>
              <w:jc w:val="center"/>
            </w:pPr>
            <w:r>
              <w:t>III квартал</w:t>
            </w:r>
          </w:p>
        </w:tc>
        <w:tc>
          <w:tcPr>
            <w:tcW w:w="4138" w:type="dxa"/>
            <w:gridSpan w:val="7"/>
          </w:tcPr>
          <w:p w:rsidR="004A411A" w:rsidRDefault="004A411A">
            <w:pPr>
              <w:pStyle w:val="ConsPlusNormal"/>
              <w:jc w:val="center"/>
            </w:pPr>
            <w:r>
              <w:t>IV квартал</w:t>
            </w:r>
          </w:p>
        </w:tc>
      </w:tr>
      <w:tr w:rsidR="004A411A">
        <w:tblPrEx>
          <w:tblBorders>
            <w:right w:val="single" w:sz="4" w:space="0" w:color="auto"/>
          </w:tblBorders>
        </w:tblPrEx>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794" w:type="dxa"/>
          </w:tcPr>
          <w:p w:rsidR="004A411A" w:rsidRDefault="004A411A">
            <w:pPr>
              <w:pStyle w:val="ConsPlusNormal"/>
              <w:jc w:val="center"/>
            </w:pPr>
            <w:r>
              <w:t>нематериальные активы</w:t>
            </w:r>
          </w:p>
        </w:tc>
        <w:tc>
          <w:tcPr>
            <w:tcW w:w="3447" w:type="dxa"/>
            <w:gridSpan w:val="6"/>
          </w:tcPr>
          <w:p w:rsidR="004A411A" w:rsidRDefault="004A411A">
            <w:pPr>
              <w:pStyle w:val="ConsPlusNormal"/>
              <w:jc w:val="center"/>
            </w:pPr>
            <w:r>
              <w:t>основные средства</w:t>
            </w:r>
          </w:p>
        </w:tc>
        <w:tc>
          <w:tcPr>
            <w:tcW w:w="794" w:type="dxa"/>
          </w:tcPr>
          <w:p w:rsidR="004A411A" w:rsidRDefault="004A411A">
            <w:pPr>
              <w:pStyle w:val="ConsPlusNormal"/>
              <w:jc w:val="center"/>
            </w:pPr>
            <w:r>
              <w:t>нематериальные активы</w:t>
            </w:r>
          </w:p>
        </w:tc>
        <w:tc>
          <w:tcPr>
            <w:tcW w:w="3344" w:type="dxa"/>
            <w:gridSpan w:val="6"/>
          </w:tcPr>
          <w:p w:rsidR="004A411A" w:rsidRDefault="004A411A">
            <w:pPr>
              <w:pStyle w:val="ConsPlusNormal"/>
              <w:jc w:val="center"/>
            </w:pPr>
            <w:r>
              <w:t>основные средства</w:t>
            </w:r>
          </w:p>
        </w:tc>
        <w:tc>
          <w:tcPr>
            <w:tcW w:w="794" w:type="dxa"/>
          </w:tcPr>
          <w:p w:rsidR="004A411A" w:rsidRDefault="004A411A">
            <w:pPr>
              <w:pStyle w:val="ConsPlusNormal"/>
              <w:jc w:val="center"/>
            </w:pPr>
            <w:r>
              <w:t>нематериальные активы</w:t>
            </w:r>
          </w:p>
        </w:tc>
        <w:tc>
          <w:tcPr>
            <w:tcW w:w="3806" w:type="dxa"/>
            <w:gridSpan w:val="6"/>
          </w:tcPr>
          <w:p w:rsidR="004A411A" w:rsidRDefault="004A411A">
            <w:pPr>
              <w:pStyle w:val="ConsPlusNormal"/>
              <w:jc w:val="center"/>
            </w:pPr>
            <w:r>
              <w:t>основные средства</w:t>
            </w:r>
          </w:p>
        </w:tc>
        <w:tc>
          <w:tcPr>
            <w:tcW w:w="794" w:type="dxa"/>
          </w:tcPr>
          <w:p w:rsidR="004A411A" w:rsidRDefault="004A411A">
            <w:pPr>
              <w:pStyle w:val="ConsPlusNormal"/>
              <w:jc w:val="center"/>
            </w:pPr>
            <w:r>
              <w:t>нематериальные активы</w:t>
            </w:r>
          </w:p>
        </w:tc>
        <w:tc>
          <w:tcPr>
            <w:tcW w:w="3344" w:type="dxa"/>
            <w:gridSpan w:val="6"/>
          </w:tcPr>
          <w:p w:rsidR="004A411A" w:rsidRDefault="004A411A">
            <w:pPr>
              <w:pStyle w:val="ConsPlusNormal"/>
              <w:jc w:val="center"/>
            </w:pPr>
            <w:r>
              <w:t>основные средства</w:t>
            </w:r>
          </w:p>
        </w:tc>
        <w:tc>
          <w:tcPr>
            <w:tcW w:w="794" w:type="dxa"/>
          </w:tcPr>
          <w:p w:rsidR="004A411A" w:rsidRDefault="004A411A">
            <w:pPr>
              <w:pStyle w:val="ConsPlusNormal"/>
              <w:jc w:val="center"/>
            </w:pPr>
            <w:r>
              <w:t>нематериальные активы</w:t>
            </w:r>
          </w:p>
        </w:tc>
        <w:tc>
          <w:tcPr>
            <w:tcW w:w="3344" w:type="dxa"/>
            <w:gridSpan w:val="6"/>
          </w:tcPr>
          <w:p w:rsidR="004A411A" w:rsidRDefault="004A411A">
            <w:pPr>
              <w:pStyle w:val="ConsPlusNormal"/>
              <w:jc w:val="center"/>
            </w:pPr>
            <w:r>
              <w:t>основные средства</w:t>
            </w:r>
          </w:p>
        </w:tc>
      </w:tr>
      <w:tr w:rsidR="004A411A">
        <w:tblPrEx>
          <w:tblBorders>
            <w:right w:val="single" w:sz="4" w:space="0" w:color="auto"/>
          </w:tblBorders>
        </w:tblPrEx>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794" w:type="dxa"/>
          </w:tcPr>
          <w:p w:rsidR="004A411A" w:rsidRDefault="004A411A">
            <w:pPr>
              <w:pStyle w:val="ConsPlusNormal"/>
              <w:jc w:val="center"/>
            </w:pPr>
            <w:r>
              <w:t>млн. рублей (без НДС)</w:t>
            </w:r>
          </w:p>
        </w:tc>
        <w:tc>
          <w:tcPr>
            <w:tcW w:w="794" w:type="dxa"/>
          </w:tcPr>
          <w:p w:rsidR="004A411A" w:rsidRDefault="004A411A">
            <w:pPr>
              <w:pStyle w:val="ConsPlusNormal"/>
              <w:jc w:val="center"/>
            </w:pPr>
            <w:r>
              <w:t>млн. ру</w:t>
            </w:r>
            <w:r>
              <w:lastRenderedPageBreak/>
              <w:t>блей (без НДС)</w:t>
            </w:r>
          </w:p>
        </w:tc>
        <w:tc>
          <w:tcPr>
            <w:tcW w:w="535" w:type="dxa"/>
          </w:tcPr>
          <w:p w:rsidR="004A411A" w:rsidRDefault="004A411A">
            <w:pPr>
              <w:pStyle w:val="ConsPlusNormal"/>
              <w:jc w:val="center"/>
            </w:pPr>
            <w:r>
              <w:lastRenderedPageBreak/>
              <w:t>МВxА</w:t>
            </w:r>
          </w:p>
        </w:tc>
        <w:tc>
          <w:tcPr>
            <w:tcW w:w="535" w:type="dxa"/>
          </w:tcPr>
          <w:p w:rsidR="004A411A" w:rsidRDefault="004A411A">
            <w:pPr>
              <w:pStyle w:val="ConsPlusNormal"/>
              <w:jc w:val="center"/>
            </w:pPr>
            <w:r>
              <w:t>Мвар</w:t>
            </w:r>
          </w:p>
        </w:tc>
        <w:tc>
          <w:tcPr>
            <w:tcW w:w="510" w:type="dxa"/>
          </w:tcPr>
          <w:p w:rsidR="004A411A" w:rsidRDefault="004A411A">
            <w:pPr>
              <w:pStyle w:val="ConsPlusNormal"/>
              <w:jc w:val="center"/>
            </w:pPr>
            <w:r>
              <w:t>км Л</w:t>
            </w:r>
            <w:r>
              <w:lastRenderedPageBreak/>
              <w:t>ЭП</w:t>
            </w:r>
          </w:p>
        </w:tc>
        <w:tc>
          <w:tcPr>
            <w:tcW w:w="535" w:type="dxa"/>
          </w:tcPr>
          <w:p w:rsidR="004A411A" w:rsidRDefault="004A411A">
            <w:pPr>
              <w:pStyle w:val="ConsPlusNormal"/>
              <w:jc w:val="center"/>
            </w:pPr>
            <w:r>
              <w:lastRenderedPageBreak/>
              <w:t>МВт</w:t>
            </w:r>
          </w:p>
        </w:tc>
        <w:tc>
          <w:tcPr>
            <w:tcW w:w="538" w:type="dxa"/>
          </w:tcPr>
          <w:p w:rsidR="004A411A" w:rsidRDefault="004A411A">
            <w:pPr>
              <w:pStyle w:val="ConsPlusNormal"/>
              <w:jc w:val="center"/>
            </w:pPr>
            <w:r>
              <w:t>Другое</w:t>
            </w:r>
          </w:p>
        </w:tc>
        <w:tc>
          <w:tcPr>
            <w:tcW w:w="794" w:type="dxa"/>
          </w:tcPr>
          <w:p w:rsidR="004A411A" w:rsidRDefault="004A411A">
            <w:pPr>
              <w:pStyle w:val="ConsPlusNormal"/>
              <w:jc w:val="center"/>
            </w:pPr>
            <w:r>
              <w:t>млн. рублей (без НДС)</w:t>
            </w:r>
          </w:p>
        </w:tc>
        <w:tc>
          <w:tcPr>
            <w:tcW w:w="794" w:type="dxa"/>
          </w:tcPr>
          <w:p w:rsidR="004A411A" w:rsidRDefault="004A411A">
            <w:pPr>
              <w:pStyle w:val="ConsPlusNormal"/>
              <w:jc w:val="center"/>
            </w:pPr>
            <w:r>
              <w:t>млн. ру</w:t>
            </w:r>
            <w:r>
              <w:lastRenderedPageBreak/>
              <w:t>блей (без НДС)</w:t>
            </w:r>
          </w:p>
        </w:tc>
        <w:tc>
          <w:tcPr>
            <w:tcW w:w="510" w:type="dxa"/>
          </w:tcPr>
          <w:p w:rsidR="004A411A" w:rsidRDefault="004A411A">
            <w:pPr>
              <w:pStyle w:val="ConsPlusNormal"/>
              <w:jc w:val="center"/>
            </w:pPr>
            <w:r>
              <w:lastRenderedPageBreak/>
              <w:t>МВxА</w:t>
            </w:r>
          </w:p>
        </w:tc>
        <w:tc>
          <w:tcPr>
            <w:tcW w:w="510" w:type="dxa"/>
          </w:tcPr>
          <w:p w:rsidR="004A411A" w:rsidRDefault="004A411A">
            <w:pPr>
              <w:pStyle w:val="ConsPlusNormal"/>
              <w:jc w:val="center"/>
            </w:pPr>
            <w:r>
              <w:t>Мвар</w:t>
            </w:r>
          </w:p>
        </w:tc>
        <w:tc>
          <w:tcPr>
            <w:tcW w:w="510" w:type="dxa"/>
          </w:tcPr>
          <w:p w:rsidR="004A411A" w:rsidRDefault="004A411A">
            <w:pPr>
              <w:pStyle w:val="ConsPlusNormal"/>
              <w:jc w:val="center"/>
            </w:pPr>
            <w:r>
              <w:t>км ЛЭ</w:t>
            </w:r>
            <w:r>
              <w:lastRenderedPageBreak/>
              <w:t>П</w:t>
            </w:r>
          </w:p>
        </w:tc>
        <w:tc>
          <w:tcPr>
            <w:tcW w:w="510" w:type="dxa"/>
          </w:tcPr>
          <w:p w:rsidR="004A411A" w:rsidRDefault="004A411A">
            <w:pPr>
              <w:pStyle w:val="ConsPlusNormal"/>
              <w:jc w:val="center"/>
            </w:pPr>
            <w:r>
              <w:lastRenderedPageBreak/>
              <w:t>МВт</w:t>
            </w:r>
          </w:p>
        </w:tc>
        <w:tc>
          <w:tcPr>
            <w:tcW w:w="510" w:type="dxa"/>
          </w:tcPr>
          <w:p w:rsidR="004A411A" w:rsidRDefault="004A411A">
            <w:pPr>
              <w:pStyle w:val="ConsPlusNormal"/>
              <w:jc w:val="center"/>
            </w:pPr>
            <w:r>
              <w:t>Другое</w:t>
            </w:r>
          </w:p>
        </w:tc>
        <w:tc>
          <w:tcPr>
            <w:tcW w:w="794" w:type="dxa"/>
          </w:tcPr>
          <w:p w:rsidR="004A411A" w:rsidRDefault="004A411A">
            <w:pPr>
              <w:pStyle w:val="ConsPlusNormal"/>
              <w:jc w:val="center"/>
            </w:pPr>
            <w:r>
              <w:t>млн. рублей (без НДС)</w:t>
            </w:r>
          </w:p>
        </w:tc>
        <w:tc>
          <w:tcPr>
            <w:tcW w:w="794" w:type="dxa"/>
          </w:tcPr>
          <w:p w:rsidR="004A411A" w:rsidRDefault="004A411A">
            <w:pPr>
              <w:pStyle w:val="ConsPlusNormal"/>
              <w:jc w:val="center"/>
            </w:pPr>
            <w:r>
              <w:t>млн. ру</w:t>
            </w:r>
            <w:r>
              <w:lastRenderedPageBreak/>
              <w:t>блей (без НДС)</w:t>
            </w:r>
          </w:p>
        </w:tc>
        <w:tc>
          <w:tcPr>
            <w:tcW w:w="510" w:type="dxa"/>
          </w:tcPr>
          <w:p w:rsidR="004A411A" w:rsidRDefault="004A411A">
            <w:pPr>
              <w:pStyle w:val="ConsPlusNormal"/>
              <w:jc w:val="center"/>
            </w:pPr>
            <w:r>
              <w:lastRenderedPageBreak/>
              <w:t>МВxА</w:t>
            </w:r>
          </w:p>
        </w:tc>
        <w:tc>
          <w:tcPr>
            <w:tcW w:w="510" w:type="dxa"/>
          </w:tcPr>
          <w:p w:rsidR="004A411A" w:rsidRDefault="004A411A">
            <w:pPr>
              <w:pStyle w:val="ConsPlusNormal"/>
              <w:jc w:val="center"/>
            </w:pPr>
            <w:r>
              <w:t>Мвар</w:t>
            </w:r>
          </w:p>
        </w:tc>
        <w:tc>
          <w:tcPr>
            <w:tcW w:w="664" w:type="dxa"/>
          </w:tcPr>
          <w:p w:rsidR="004A411A" w:rsidRDefault="004A411A">
            <w:pPr>
              <w:pStyle w:val="ConsPlusNormal"/>
              <w:jc w:val="center"/>
            </w:pPr>
            <w:r>
              <w:t>км ЛЭ</w:t>
            </w:r>
            <w:r>
              <w:lastRenderedPageBreak/>
              <w:t>П</w:t>
            </w:r>
          </w:p>
        </w:tc>
        <w:tc>
          <w:tcPr>
            <w:tcW w:w="664" w:type="dxa"/>
          </w:tcPr>
          <w:p w:rsidR="004A411A" w:rsidRDefault="004A411A">
            <w:pPr>
              <w:pStyle w:val="ConsPlusNormal"/>
              <w:jc w:val="center"/>
            </w:pPr>
            <w:r>
              <w:lastRenderedPageBreak/>
              <w:t>МВт</w:t>
            </w:r>
          </w:p>
        </w:tc>
        <w:tc>
          <w:tcPr>
            <w:tcW w:w="664" w:type="dxa"/>
          </w:tcPr>
          <w:p w:rsidR="004A411A" w:rsidRDefault="004A411A">
            <w:pPr>
              <w:pStyle w:val="ConsPlusNormal"/>
              <w:jc w:val="center"/>
            </w:pPr>
            <w:r>
              <w:t>Другое</w:t>
            </w:r>
          </w:p>
        </w:tc>
        <w:tc>
          <w:tcPr>
            <w:tcW w:w="794" w:type="dxa"/>
          </w:tcPr>
          <w:p w:rsidR="004A411A" w:rsidRDefault="004A411A">
            <w:pPr>
              <w:pStyle w:val="ConsPlusNormal"/>
              <w:jc w:val="center"/>
            </w:pPr>
            <w:r>
              <w:t>млн. рублей (без НДС)</w:t>
            </w:r>
          </w:p>
        </w:tc>
        <w:tc>
          <w:tcPr>
            <w:tcW w:w="794" w:type="dxa"/>
          </w:tcPr>
          <w:p w:rsidR="004A411A" w:rsidRDefault="004A411A">
            <w:pPr>
              <w:pStyle w:val="ConsPlusNormal"/>
              <w:jc w:val="center"/>
            </w:pPr>
            <w:r>
              <w:t>млн. ру</w:t>
            </w:r>
            <w:r>
              <w:lastRenderedPageBreak/>
              <w:t>блей (без НДС)</w:t>
            </w:r>
          </w:p>
        </w:tc>
        <w:tc>
          <w:tcPr>
            <w:tcW w:w="510" w:type="dxa"/>
          </w:tcPr>
          <w:p w:rsidR="004A411A" w:rsidRDefault="004A411A">
            <w:pPr>
              <w:pStyle w:val="ConsPlusNormal"/>
              <w:jc w:val="center"/>
            </w:pPr>
            <w:r>
              <w:lastRenderedPageBreak/>
              <w:t>МВxА</w:t>
            </w:r>
          </w:p>
        </w:tc>
        <w:tc>
          <w:tcPr>
            <w:tcW w:w="510" w:type="dxa"/>
          </w:tcPr>
          <w:p w:rsidR="004A411A" w:rsidRDefault="004A411A">
            <w:pPr>
              <w:pStyle w:val="ConsPlusNormal"/>
              <w:jc w:val="center"/>
            </w:pPr>
            <w:r>
              <w:t>Мвар</w:t>
            </w:r>
          </w:p>
        </w:tc>
        <w:tc>
          <w:tcPr>
            <w:tcW w:w="510" w:type="dxa"/>
          </w:tcPr>
          <w:p w:rsidR="004A411A" w:rsidRDefault="004A411A">
            <w:pPr>
              <w:pStyle w:val="ConsPlusNormal"/>
              <w:jc w:val="center"/>
            </w:pPr>
            <w:r>
              <w:t>км ЛЭ</w:t>
            </w:r>
            <w:r>
              <w:lastRenderedPageBreak/>
              <w:t>П</w:t>
            </w:r>
          </w:p>
        </w:tc>
        <w:tc>
          <w:tcPr>
            <w:tcW w:w="510" w:type="dxa"/>
          </w:tcPr>
          <w:p w:rsidR="004A411A" w:rsidRDefault="004A411A">
            <w:pPr>
              <w:pStyle w:val="ConsPlusNormal"/>
              <w:jc w:val="center"/>
            </w:pPr>
            <w:r>
              <w:lastRenderedPageBreak/>
              <w:t>МВт</w:t>
            </w:r>
          </w:p>
        </w:tc>
        <w:tc>
          <w:tcPr>
            <w:tcW w:w="510" w:type="dxa"/>
          </w:tcPr>
          <w:p w:rsidR="004A411A" w:rsidRDefault="004A411A">
            <w:pPr>
              <w:pStyle w:val="ConsPlusNormal"/>
              <w:jc w:val="center"/>
            </w:pPr>
            <w:r>
              <w:t>Другое</w:t>
            </w:r>
          </w:p>
        </w:tc>
        <w:tc>
          <w:tcPr>
            <w:tcW w:w="794" w:type="dxa"/>
          </w:tcPr>
          <w:p w:rsidR="004A411A" w:rsidRDefault="004A411A">
            <w:pPr>
              <w:pStyle w:val="ConsPlusNormal"/>
              <w:jc w:val="center"/>
            </w:pPr>
            <w:r>
              <w:t>млн. рублей (без НДС)</w:t>
            </w:r>
          </w:p>
        </w:tc>
        <w:tc>
          <w:tcPr>
            <w:tcW w:w="794" w:type="dxa"/>
          </w:tcPr>
          <w:p w:rsidR="004A411A" w:rsidRDefault="004A411A">
            <w:pPr>
              <w:pStyle w:val="ConsPlusNormal"/>
              <w:jc w:val="center"/>
            </w:pPr>
            <w:r>
              <w:t>млн. ру</w:t>
            </w:r>
            <w:r>
              <w:lastRenderedPageBreak/>
              <w:t>блей (без НДС)</w:t>
            </w:r>
          </w:p>
        </w:tc>
        <w:tc>
          <w:tcPr>
            <w:tcW w:w="510" w:type="dxa"/>
          </w:tcPr>
          <w:p w:rsidR="004A411A" w:rsidRDefault="004A411A">
            <w:pPr>
              <w:pStyle w:val="ConsPlusNormal"/>
              <w:jc w:val="center"/>
            </w:pPr>
            <w:r>
              <w:lastRenderedPageBreak/>
              <w:t>МВxА</w:t>
            </w:r>
          </w:p>
        </w:tc>
        <w:tc>
          <w:tcPr>
            <w:tcW w:w="510" w:type="dxa"/>
          </w:tcPr>
          <w:p w:rsidR="004A411A" w:rsidRDefault="004A411A">
            <w:pPr>
              <w:pStyle w:val="ConsPlusNormal"/>
              <w:jc w:val="center"/>
            </w:pPr>
            <w:r>
              <w:t>Мвар</w:t>
            </w:r>
          </w:p>
        </w:tc>
        <w:tc>
          <w:tcPr>
            <w:tcW w:w="510" w:type="dxa"/>
          </w:tcPr>
          <w:p w:rsidR="004A411A" w:rsidRDefault="004A411A">
            <w:pPr>
              <w:pStyle w:val="ConsPlusNormal"/>
              <w:jc w:val="center"/>
            </w:pPr>
            <w:r>
              <w:t>км ЛЭ</w:t>
            </w:r>
            <w:r>
              <w:lastRenderedPageBreak/>
              <w:t>П</w:t>
            </w:r>
          </w:p>
        </w:tc>
        <w:tc>
          <w:tcPr>
            <w:tcW w:w="510" w:type="dxa"/>
          </w:tcPr>
          <w:p w:rsidR="004A411A" w:rsidRDefault="004A411A">
            <w:pPr>
              <w:pStyle w:val="ConsPlusNormal"/>
              <w:jc w:val="center"/>
            </w:pPr>
            <w:r>
              <w:lastRenderedPageBreak/>
              <w:t>МВт</w:t>
            </w:r>
          </w:p>
        </w:tc>
        <w:tc>
          <w:tcPr>
            <w:tcW w:w="510" w:type="dxa"/>
          </w:tcPr>
          <w:p w:rsidR="004A411A" w:rsidRDefault="004A411A">
            <w:pPr>
              <w:pStyle w:val="ConsPlusNormal"/>
              <w:jc w:val="center"/>
            </w:pPr>
            <w:r>
              <w:t>Другое</w:t>
            </w:r>
          </w:p>
        </w:tc>
      </w:tr>
      <w:tr w:rsidR="004A411A">
        <w:tblPrEx>
          <w:tblBorders>
            <w:right w:val="single" w:sz="4" w:space="0" w:color="auto"/>
          </w:tblBorders>
        </w:tblPrEx>
        <w:tc>
          <w:tcPr>
            <w:tcW w:w="850" w:type="dxa"/>
          </w:tcPr>
          <w:p w:rsidR="004A411A" w:rsidRDefault="004A411A">
            <w:pPr>
              <w:pStyle w:val="ConsPlusNormal"/>
              <w:jc w:val="center"/>
            </w:pPr>
            <w:bookmarkStart w:id="245" w:name="P4353"/>
            <w:bookmarkEnd w:id="245"/>
            <w:r>
              <w:lastRenderedPageBreak/>
              <w:t>1</w:t>
            </w:r>
          </w:p>
        </w:tc>
        <w:tc>
          <w:tcPr>
            <w:tcW w:w="1417" w:type="dxa"/>
          </w:tcPr>
          <w:p w:rsidR="004A411A" w:rsidRDefault="004A411A">
            <w:pPr>
              <w:pStyle w:val="ConsPlusNormal"/>
              <w:jc w:val="center"/>
            </w:pPr>
            <w:bookmarkStart w:id="246" w:name="P4354"/>
            <w:bookmarkEnd w:id="246"/>
            <w:r>
              <w:t>2</w:t>
            </w:r>
          </w:p>
        </w:tc>
        <w:tc>
          <w:tcPr>
            <w:tcW w:w="1077" w:type="dxa"/>
          </w:tcPr>
          <w:p w:rsidR="004A411A" w:rsidRDefault="004A411A">
            <w:pPr>
              <w:pStyle w:val="ConsPlusNormal"/>
              <w:jc w:val="center"/>
            </w:pPr>
            <w:bookmarkStart w:id="247" w:name="P4355"/>
            <w:bookmarkEnd w:id="247"/>
            <w:r>
              <w:t>3</w:t>
            </w:r>
          </w:p>
        </w:tc>
        <w:tc>
          <w:tcPr>
            <w:tcW w:w="1304" w:type="dxa"/>
          </w:tcPr>
          <w:p w:rsidR="004A411A" w:rsidRDefault="004A411A">
            <w:pPr>
              <w:pStyle w:val="ConsPlusNormal"/>
              <w:jc w:val="center"/>
            </w:pPr>
            <w:bookmarkStart w:id="248" w:name="P4356"/>
            <w:bookmarkEnd w:id="248"/>
            <w:r>
              <w:t>4</w:t>
            </w:r>
          </w:p>
        </w:tc>
        <w:tc>
          <w:tcPr>
            <w:tcW w:w="794" w:type="dxa"/>
          </w:tcPr>
          <w:p w:rsidR="004A411A" w:rsidRDefault="004A411A">
            <w:pPr>
              <w:pStyle w:val="ConsPlusNormal"/>
              <w:jc w:val="center"/>
            </w:pPr>
            <w:r>
              <w:t>5.1.</w:t>
            </w:r>
          </w:p>
        </w:tc>
        <w:tc>
          <w:tcPr>
            <w:tcW w:w="794" w:type="dxa"/>
          </w:tcPr>
          <w:p w:rsidR="004A411A" w:rsidRDefault="004A411A">
            <w:pPr>
              <w:pStyle w:val="ConsPlusNormal"/>
              <w:jc w:val="center"/>
            </w:pPr>
            <w:r>
              <w:t>5.2.</w:t>
            </w:r>
          </w:p>
        </w:tc>
        <w:tc>
          <w:tcPr>
            <w:tcW w:w="535" w:type="dxa"/>
          </w:tcPr>
          <w:p w:rsidR="004A411A" w:rsidRDefault="004A411A">
            <w:pPr>
              <w:pStyle w:val="ConsPlusNormal"/>
              <w:jc w:val="center"/>
            </w:pPr>
            <w:r>
              <w:t>5.3.</w:t>
            </w:r>
          </w:p>
        </w:tc>
        <w:tc>
          <w:tcPr>
            <w:tcW w:w="535" w:type="dxa"/>
          </w:tcPr>
          <w:p w:rsidR="004A411A" w:rsidRDefault="004A411A">
            <w:pPr>
              <w:pStyle w:val="ConsPlusNormal"/>
              <w:jc w:val="center"/>
            </w:pPr>
            <w:r>
              <w:t>5.4.</w:t>
            </w:r>
          </w:p>
        </w:tc>
        <w:tc>
          <w:tcPr>
            <w:tcW w:w="510" w:type="dxa"/>
          </w:tcPr>
          <w:p w:rsidR="004A411A" w:rsidRDefault="004A411A">
            <w:pPr>
              <w:pStyle w:val="ConsPlusNormal"/>
              <w:jc w:val="center"/>
            </w:pPr>
            <w:r>
              <w:t>5.5.</w:t>
            </w:r>
          </w:p>
        </w:tc>
        <w:tc>
          <w:tcPr>
            <w:tcW w:w="535" w:type="dxa"/>
          </w:tcPr>
          <w:p w:rsidR="004A411A" w:rsidRDefault="004A411A">
            <w:pPr>
              <w:pStyle w:val="ConsPlusNormal"/>
              <w:jc w:val="center"/>
            </w:pPr>
            <w:r>
              <w:t>5.6.</w:t>
            </w:r>
          </w:p>
        </w:tc>
        <w:tc>
          <w:tcPr>
            <w:tcW w:w="538" w:type="dxa"/>
          </w:tcPr>
          <w:p w:rsidR="004A411A" w:rsidRDefault="004A411A">
            <w:pPr>
              <w:pStyle w:val="ConsPlusNormal"/>
              <w:jc w:val="center"/>
            </w:pPr>
            <w:r>
              <w:t>5.7.</w:t>
            </w:r>
          </w:p>
        </w:tc>
        <w:tc>
          <w:tcPr>
            <w:tcW w:w="794" w:type="dxa"/>
          </w:tcPr>
          <w:p w:rsidR="004A411A" w:rsidRDefault="004A411A">
            <w:pPr>
              <w:pStyle w:val="ConsPlusNormal"/>
              <w:jc w:val="center"/>
            </w:pPr>
            <w:r>
              <w:t>5.1.1.</w:t>
            </w:r>
          </w:p>
        </w:tc>
        <w:tc>
          <w:tcPr>
            <w:tcW w:w="794" w:type="dxa"/>
          </w:tcPr>
          <w:p w:rsidR="004A411A" w:rsidRDefault="004A411A">
            <w:pPr>
              <w:pStyle w:val="ConsPlusNormal"/>
              <w:jc w:val="center"/>
            </w:pPr>
            <w:r>
              <w:t>5.1.2.</w:t>
            </w:r>
          </w:p>
        </w:tc>
        <w:tc>
          <w:tcPr>
            <w:tcW w:w="510" w:type="dxa"/>
          </w:tcPr>
          <w:p w:rsidR="004A411A" w:rsidRDefault="004A411A">
            <w:pPr>
              <w:pStyle w:val="ConsPlusNormal"/>
              <w:jc w:val="center"/>
            </w:pPr>
            <w:r>
              <w:t>5.1.3.</w:t>
            </w:r>
          </w:p>
        </w:tc>
        <w:tc>
          <w:tcPr>
            <w:tcW w:w="510" w:type="dxa"/>
          </w:tcPr>
          <w:p w:rsidR="004A411A" w:rsidRDefault="004A411A">
            <w:pPr>
              <w:pStyle w:val="ConsPlusNormal"/>
              <w:jc w:val="center"/>
            </w:pPr>
            <w:r>
              <w:t>5.1.4.</w:t>
            </w:r>
          </w:p>
        </w:tc>
        <w:tc>
          <w:tcPr>
            <w:tcW w:w="510" w:type="dxa"/>
          </w:tcPr>
          <w:p w:rsidR="004A411A" w:rsidRDefault="004A411A">
            <w:pPr>
              <w:pStyle w:val="ConsPlusNormal"/>
              <w:jc w:val="center"/>
            </w:pPr>
            <w:r>
              <w:t>5.1.5.</w:t>
            </w:r>
          </w:p>
        </w:tc>
        <w:tc>
          <w:tcPr>
            <w:tcW w:w="510" w:type="dxa"/>
          </w:tcPr>
          <w:p w:rsidR="004A411A" w:rsidRDefault="004A411A">
            <w:pPr>
              <w:pStyle w:val="ConsPlusNormal"/>
              <w:jc w:val="center"/>
            </w:pPr>
            <w:r>
              <w:t>5.1.6.</w:t>
            </w:r>
          </w:p>
        </w:tc>
        <w:tc>
          <w:tcPr>
            <w:tcW w:w="510" w:type="dxa"/>
          </w:tcPr>
          <w:p w:rsidR="004A411A" w:rsidRDefault="004A411A">
            <w:pPr>
              <w:pStyle w:val="ConsPlusNormal"/>
              <w:jc w:val="center"/>
            </w:pPr>
            <w:r>
              <w:t>5.1.7.</w:t>
            </w:r>
          </w:p>
        </w:tc>
        <w:tc>
          <w:tcPr>
            <w:tcW w:w="794" w:type="dxa"/>
          </w:tcPr>
          <w:p w:rsidR="004A411A" w:rsidRDefault="004A411A">
            <w:pPr>
              <w:pStyle w:val="ConsPlusNormal"/>
              <w:jc w:val="center"/>
            </w:pPr>
            <w:r>
              <w:t>5.2.1.</w:t>
            </w:r>
          </w:p>
        </w:tc>
        <w:tc>
          <w:tcPr>
            <w:tcW w:w="794" w:type="dxa"/>
          </w:tcPr>
          <w:p w:rsidR="004A411A" w:rsidRDefault="004A411A">
            <w:pPr>
              <w:pStyle w:val="ConsPlusNormal"/>
              <w:jc w:val="center"/>
            </w:pPr>
            <w:r>
              <w:t>5.2.2.</w:t>
            </w:r>
          </w:p>
        </w:tc>
        <w:tc>
          <w:tcPr>
            <w:tcW w:w="510" w:type="dxa"/>
          </w:tcPr>
          <w:p w:rsidR="004A411A" w:rsidRDefault="004A411A">
            <w:pPr>
              <w:pStyle w:val="ConsPlusNormal"/>
              <w:jc w:val="center"/>
            </w:pPr>
            <w:r>
              <w:t>5.2.3.</w:t>
            </w:r>
          </w:p>
        </w:tc>
        <w:tc>
          <w:tcPr>
            <w:tcW w:w="510" w:type="dxa"/>
          </w:tcPr>
          <w:p w:rsidR="004A411A" w:rsidRDefault="004A411A">
            <w:pPr>
              <w:pStyle w:val="ConsPlusNormal"/>
              <w:jc w:val="center"/>
            </w:pPr>
            <w:r>
              <w:t>5.2.4.</w:t>
            </w:r>
          </w:p>
        </w:tc>
        <w:tc>
          <w:tcPr>
            <w:tcW w:w="664" w:type="dxa"/>
          </w:tcPr>
          <w:p w:rsidR="004A411A" w:rsidRDefault="004A411A">
            <w:pPr>
              <w:pStyle w:val="ConsPlusNormal"/>
              <w:jc w:val="center"/>
            </w:pPr>
            <w:r>
              <w:t>5.2.5.</w:t>
            </w:r>
          </w:p>
        </w:tc>
        <w:tc>
          <w:tcPr>
            <w:tcW w:w="664" w:type="dxa"/>
          </w:tcPr>
          <w:p w:rsidR="004A411A" w:rsidRDefault="004A411A">
            <w:pPr>
              <w:pStyle w:val="ConsPlusNormal"/>
              <w:jc w:val="center"/>
            </w:pPr>
            <w:r>
              <w:t>5.2.6.</w:t>
            </w:r>
          </w:p>
        </w:tc>
        <w:tc>
          <w:tcPr>
            <w:tcW w:w="664" w:type="dxa"/>
          </w:tcPr>
          <w:p w:rsidR="004A411A" w:rsidRDefault="004A411A">
            <w:pPr>
              <w:pStyle w:val="ConsPlusNormal"/>
              <w:jc w:val="center"/>
            </w:pPr>
            <w:r>
              <w:t>5.2.7.</w:t>
            </w:r>
          </w:p>
        </w:tc>
        <w:tc>
          <w:tcPr>
            <w:tcW w:w="794" w:type="dxa"/>
          </w:tcPr>
          <w:p w:rsidR="004A411A" w:rsidRDefault="004A411A">
            <w:pPr>
              <w:pStyle w:val="ConsPlusNormal"/>
              <w:jc w:val="center"/>
            </w:pPr>
            <w:r>
              <w:t>5.3.1.</w:t>
            </w:r>
          </w:p>
        </w:tc>
        <w:tc>
          <w:tcPr>
            <w:tcW w:w="794" w:type="dxa"/>
          </w:tcPr>
          <w:p w:rsidR="004A411A" w:rsidRDefault="004A411A">
            <w:pPr>
              <w:pStyle w:val="ConsPlusNormal"/>
              <w:jc w:val="center"/>
            </w:pPr>
            <w:r>
              <w:t>5.3.2.</w:t>
            </w:r>
          </w:p>
        </w:tc>
        <w:tc>
          <w:tcPr>
            <w:tcW w:w="510" w:type="dxa"/>
          </w:tcPr>
          <w:p w:rsidR="004A411A" w:rsidRDefault="004A411A">
            <w:pPr>
              <w:pStyle w:val="ConsPlusNormal"/>
              <w:jc w:val="center"/>
            </w:pPr>
            <w:r>
              <w:t>5.3.3.</w:t>
            </w:r>
          </w:p>
        </w:tc>
        <w:tc>
          <w:tcPr>
            <w:tcW w:w="510" w:type="dxa"/>
          </w:tcPr>
          <w:p w:rsidR="004A411A" w:rsidRDefault="004A411A">
            <w:pPr>
              <w:pStyle w:val="ConsPlusNormal"/>
              <w:jc w:val="center"/>
            </w:pPr>
            <w:r>
              <w:t>5.3.4.</w:t>
            </w:r>
          </w:p>
        </w:tc>
        <w:tc>
          <w:tcPr>
            <w:tcW w:w="510" w:type="dxa"/>
          </w:tcPr>
          <w:p w:rsidR="004A411A" w:rsidRDefault="004A411A">
            <w:pPr>
              <w:pStyle w:val="ConsPlusNormal"/>
              <w:jc w:val="center"/>
            </w:pPr>
            <w:r>
              <w:t>5.3.5.</w:t>
            </w:r>
          </w:p>
        </w:tc>
        <w:tc>
          <w:tcPr>
            <w:tcW w:w="510" w:type="dxa"/>
          </w:tcPr>
          <w:p w:rsidR="004A411A" w:rsidRDefault="004A411A">
            <w:pPr>
              <w:pStyle w:val="ConsPlusNormal"/>
              <w:jc w:val="center"/>
            </w:pPr>
            <w:r>
              <w:t>5.3.6.</w:t>
            </w:r>
          </w:p>
        </w:tc>
        <w:tc>
          <w:tcPr>
            <w:tcW w:w="510" w:type="dxa"/>
          </w:tcPr>
          <w:p w:rsidR="004A411A" w:rsidRDefault="004A411A">
            <w:pPr>
              <w:pStyle w:val="ConsPlusNormal"/>
              <w:jc w:val="center"/>
            </w:pPr>
            <w:r>
              <w:t>5.3.7.</w:t>
            </w:r>
          </w:p>
        </w:tc>
        <w:tc>
          <w:tcPr>
            <w:tcW w:w="794" w:type="dxa"/>
          </w:tcPr>
          <w:p w:rsidR="004A411A" w:rsidRDefault="004A411A">
            <w:pPr>
              <w:pStyle w:val="ConsPlusNormal"/>
              <w:jc w:val="center"/>
            </w:pPr>
            <w:r>
              <w:t>5.4.1.</w:t>
            </w:r>
          </w:p>
        </w:tc>
        <w:tc>
          <w:tcPr>
            <w:tcW w:w="794" w:type="dxa"/>
          </w:tcPr>
          <w:p w:rsidR="004A411A" w:rsidRDefault="004A411A">
            <w:pPr>
              <w:pStyle w:val="ConsPlusNormal"/>
              <w:jc w:val="center"/>
            </w:pPr>
            <w:r>
              <w:t>5.4.2.</w:t>
            </w:r>
          </w:p>
        </w:tc>
        <w:tc>
          <w:tcPr>
            <w:tcW w:w="510" w:type="dxa"/>
          </w:tcPr>
          <w:p w:rsidR="004A411A" w:rsidRDefault="004A411A">
            <w:pPr>
              <w:pStyle w:val="ConsPlusNormal"/>
              <w:jc w:val="center"/>
            </w:pPr>
            <w:r>
              <w:t>5.4.3.</w:t>
            </w:r>
          </w:p>
        </w:tc>
        <w:tc>
          <w:tcPr>
            <w:tcW w:w="510" w:type="dxa"/>
          </w:tcPr>
          <w:p w:rsidR="004A411A" w:rsidRDefault="004A411A">
            <w:pPr>
              <w:pStyle w:val="ConsPlusNormal"/>
              <w:jc w:val="center"/>
            </w:pPr>
            <w:r>
              <w:t>5.4.4.</w:t>
            </w:r>
          </w:p>
        </w:tc>
        <w:tc>
          <w:tcPr>
            <w:tcW w:w="510" w:type="dxa"/>
          </w:tcPr>
          <w:p w:rsidR="004A411A" w:rsidRDefault="004A411A">
            <w:pPr>
              <w:pStyle w:val="ConsPlusNormal"/>
              <w:jc w:val="center"/>
            </w:pPr>
            <w:r>
              <w:t>5.4.5.</w:t>
            </w:r>
          </w:p>
        </w:tc>
        <w:tc>
          <w:tcPr>
            <w:tcW w:w="510" w:type="dxa"/>
          </w:tcPr>
          <w:p w:rsidR="004A411A" w:rsidRDefault="004A411A">
            <w:pPr>
              <w:pStyle w:val="ConsPlusNormal"/>
              <w:jc w:val="center"/>
            </w:pPr>
            <w:r>
              <w:t>5.4.6.</w:t>
            </w:r>
          </w:p>
        </w:tc>
        <w:tc>
          <w:tcPr>
            <w:tcW w:w="510" w:type="dxa"/>
          </w:tcPr>
          <w:p w:rsidR="004A411A" w:rsidRDefault="004A411A">
            <w:pPr>
              <w:pStyle w:val="ConsPlusNormal"/>
              <w:jc w:val="center"/>
            </w:pPr>
            <w:r>
              <w:t>5.4.7.</w:t>
            </w:r>
          </w:p>
        </w:tc>
      </w:tr>
      <w:tr w:rsidR="004A411A">
        <w:tblPrEx>
          <w:tblBorders>
            <w:right w:val="single" w:sz="4" w:space="0" w:color="auto"/>
          </w:tblBorders>
        </w:tblPrEx>
        <w:tc>
          <w:tcPr>
            <w:tcW w:w="850" w:type="dxa"/>
          </w:tcPr>
          <w:p w:rsidR="004A411A" w:rsidRDefault="004A411A">
            <w:pPr>
              <w:pStyle w:val="ConsPlusNormal"/>
            </w:pPr>
          </w:p>
        </w:tc>
        <w:tc>
          <w:tcPr>
            <w:tcW w:w="1417" w:type="dxa"/>
          </w:tcPr>
          <w:p w:rsidR="004A411A" w:rsidRDefault="004A411A">
            <w:pPr>
              <w:pStyle w:val="ConsPlusNormal"/>
            </w:pPr>
          </w:p>
        </w:tc>
        <w:tc>
          <w:tcPr>
            <w:tcW w:w="1077" w:type="dxa"/>
          </w:tcPr>
          <w:p w:rsidR="004A411A" w:rsidRDefault="004A411A">
            <w:pPr>
              <w:pStyle w:val="ConsPlusNormal"/>
            </w:pPr>
          </w:p>
        </w:tc>
        <w:tc>
          <w:tcPr>
            <w:tcW w:w="1304" w:type="dxa"/>
          </w:tcPr>
          <w:p w:rsidR="004A411A" w:rsidRDefault="004A411A">
            <w:pPr>
              <w:pStyle w:val="ConsPlusNormal"/>
            </w:pPr>
          </w:p>
        </w:tc>
        <w:tc>
          <w:tcPr>
            <w:tcW w:w="794" w:type="dxa"/>
          </w:tcPr>
          <w:p w:rsidR="004A411A" w:rsidRDefault="004A411A">
            <w:pPr>
              <w:pStyle w:val="ConsPlusNormal"/>
            </w:pPr>
          </w:p>
        </w:tc>
        <w:tc>
          <w:tcPr>
            <w:tcW w:w="794" w:type="dxa"/>
          </w:tcPr>
          <w:p w:rsidR="004A411A" w:rsidRDefault="004A411A">
            <w:pPr>
              <w:pStyle w:val="ConsPlusNormal"/>
            </w:pPr>
          </w:p>
        </w:tc>
        <w:tc>
          <w:tcPr>
            <w:tcW w:w="535" w:type="dxa"/>
          </w:tcPr>
          <w:p w:rsidR="004A411A" w:rsidRDefault="004A411A">
            <w:pPr>
              <w:pStyle w:val="ConsPlusNormal"/>
            </w:pPr>
          </w:p>
        </w:tc>
        <w:tc>
          <w:tcPr>
            <w:tcW w:w="535" w:type="dxa"/>
          </w:tcPr>
          <w:p w:rsidR="004A411A" w:rsidRDefault="004A411A">
            <w:pPr>
              <w:pStyle w:val="ConsPlusNormal"/>
            </w:pPr>
          </w:p>
        </w:tc>
        <w:tc>
          <w:tcPr>
            <w:tcW w:w="510" w:type="dxa"/>
          </w:tcPr>
          <w:p w:rsidR="004A411A" w:rsidRDefault="004A411A">
            <w:pPr>
              <w:pStyle w:val="ConsPlusNormal"/>
            </w:pPr>
          </w:p>
        </w:tc>
        <w:tc>
          <w:tcPr>
            <w:tcW w:w="535" w:type="dxa"/>
          </w:tcPr>
          <w:p w:rsidR="004A411A" w:rsidRDefault="004A411A">
            <w:pPr>
              <w:pStyle w:val="ConsPlusNormal"/>
            </w:pPr>
          </w:p>
        </w:tc>
        <w:tc>
          <w:tcPr>
            <w:tcW w:w="538" w:type="dxa"/>
          </w:tcPr>
          <w:p w:rsidR="004A411A" w:rsidRDefault="004A411A">
            <w:pPr>
              <w:pStyle w:val="ConsPlusNormal"/>
            </w:pPr>
          </w:p>
        </w:tc>
        <w:tc>
          <w:tcPr>
            <w:tcW w:w="794" w:type="dxa"/>
          </w:tcPr>
          <w:p w:rsidR="004A411A" w:rsidRDefault="004A411A">
            <w:pPr>
              <w:pStyle w:val="ConsPlusNormal"/>
            </w:pPr>
          </w:p>
        </w:tc>
        <w:tc>
          <w:tcPr>
            <w:tcW w:w="794"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794" w:type="dxa"/>
          </w:tcPr>
          <w:p w:rsidR="004A411A" w:rsidRDefault="004A411A">
            <w:pPr>
              <w:pStyle w:val="ConsPlusNormal"/>
            </w:pPr>
          </w:p>
        </w:tc>
        <w:tc>
          <w:tcPr>
            <w:tcW w:w="794"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664" w:type="dxa"/>
          </w:tcPr>
          <w:p w:rsidR="004A411A" w:rsidRDefault="004A411A">
            <w:pPr>
              <w:pStyle w:val="ConsPlusNormal"/>
            </w:pPr>
          </w:p>
        </w:tc>
        <w:tc>
          <w:tcPr>
            <w:tcW w:w="664" w:type="dxa"/>
          </w:tcPr>
          <w:p w:rsidR="004A411A" w:rsidRDefault="004A411A">
            <w:pPr>
              <w:pStyle w:val="ConsPlusNormal"/>
            </w:pPr>
          </w:p>
        </w:tc>
        <w:tc>
          <w:tcPr>
            <w:tcW w:w="664" w:type="dxa"/>
          </w:tcPr>
          <w:p w:rsidR="004A411A" w:rsidRDefault="004A411A">
            <w:pPr>
              <w:pStyle w:val="ConsPlusNormal"/>
            </w:pPr>
          </w:p>
        </w:tc>
        <w:tc>
          <w:tcPr>
            <w:tcW w:w="794" w:type="dxa"/>
          </w:tcPr>
          <w:p w:rsidR="004A411A" w:rsidRDefault="004A411A">
            <w:pPr>
              <w:pStyle w:val="ConsPlusNormal"/>
            </w:pPr>
          </w:p>
        </w:tc>
        <w:tc>
          <w:tcPr>
            <w:tcW w:w="794"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794" w:type="dxa"/>
          </w:tcPr>
          <w:p w:rsidR="004A411A" w:rsidRDefault="004A411A">
            <w:pPr>
              <w:pStyle w:val="ConsPlusNormal"/>
            </w:pPr>
          </w:p>
        </w:tc>
        <w:tc>
          <w:tcPr>
            <w:tcW w:w="794"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r>
      <w:tr w:rsidR="004A411A">
        <w:tblPrEx>
          <w:tblBorders>
            <w:right w:val="single" w:sz="4" w:space="0" w:color="auto"/>
          </w:tblBorders>
        </w:tblPrEx>
        <w:tc>
          <w:tcPr>
            <w:tcW w:w="3344" w:type="dxa"/>
            <w:gridSpan w:val="3"/>
          </w:tcPr>
          <w:p w:rsidR="004A411A" w:rsidRDefault="004A411A">
            <w:pPr>
              <w:pStyle w:val="ConsPlusNormal"/>
              <w:ind w:left="567"/>
            </w:pPr>
            <w:r>
              <w:t>ВСЕГО по инвестиционной программе, в том числе:</w:t>
            </w:r>
          </w:p>
        </w:tc>
        <w:tc>
          <w:tcPr>
            <w:tcW w:w="1304" w:type="dxa"/>
          </w:tcPr>
          <w:p w:rsidR="004A411A" w:rsidRDefault="004A411A">
            <w:pPr>
              <w:pStyle w:val="ConsPlusNormal"/>
            </w:pPr>
          </w:p>
        </w:tc>
        <w:tc>
          <w:tcPr>
            <w:tcW w:w="794" w:type="dxa"/>
          </w:tcPr>
          <w:p w:rsidR="004A411A" w:rsidRDefault="004A411A">
            <w:pPr>
              <w:pStyle w:val="ConsPlusNormal"/>
            </w:pPr>
          </w:p>
        </w:tc>
        <w:tc>
          <w:tcPr>
            <w:tcW w:w="794" w:type="dxa"/>
          </w:tcPr>
          <w:p w:rsidR="004A411A" w:rsidRDefault="004A411A">
            <w:pPr>
              <w:pStyle w:val="ConsPlusNormal"/>
            </w:pPr>
          </w:p>
        </w:tc>
        <w:tc>
          <w:tcPr>
            <w:tcW w:w="535" w:type="dxa"/>
          </w:tcPr>
          <w:p w:rsidR="004A411A" w:rsidRDefault="004A411A">
            <w:pPr>
              <w:pStyle w:val="ConsPlusNormal"/>
            </w:pPr>
          </w:p>
        </w:tc>
        <w:tc>
          <w:tcPr>
            <w:tcW w:w="535" w:type="dxa"/>
          </w:tcPr>
          <w:p w:rsidR="004A411A" w:rsidRDefault="004A411A">
            <w:pPr>
              <w:pStyle w:val="ConsPlusNormal"/>
            </w:pPr>
          </w:p>
        </w:tc>
        <w:tc>
          <w:tcPr>
            <w:tcW w:w="510" w:type="dxa"/>
          </w:tcPr>
          <w:p w:rsidR="004A411A" w:rsidRDefault="004A411A">
            <w:pPr>
              <w:pStyle w:val="ConsPlusNormal"/>
            </w:pPr>
          </w:p>
        </w:tc>
        <w:tc>
          <w:tcPr>
            <w:tcW w:w="535" w:type="dxa"/>
          </w:tcPr>
          <w:p w:rsidR="004A411A" w:rsidRDefault="004A411A">
            <w:pPr>
              <w:pStyle w:val="ConsPlusNormal"/>
            </w:pPr>
          </w:p>
        </w:tc>
        <w:tc>
          <w:tcPr>
            <w:tcW w:w="538" w:type="dxa"/>
          </w:tcPr>
          <w:p w:rsidR="004A411A" w:rsidRDefault="004A411A">
            <w:pPr>
              <w:pStyle w:val="ConsPlusNormal"/>
            </w:pPr>
          </w:p>
        </w:tc>
        <w:tc>
          <w:tcPr>
            <w:tcW w:w="794" w:type="dxa"/>
          </w:tcPr>
          <w:p w:rsidR="004A411A" w:rsidRDefault="004A411A">
            <w:pPr>
              <w:pStyle w:val="ConsPlusNormal"/>
            </w:pPr>
          </w:p>
        </w:tc>
        <w:tc>
          <w:tcPr>
            <w:tcW w:w="794"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794" w:type="dxa"/>
          </w:tcPr>
          <w:p w:rsidR="004A411A" w:rsidRDefault="004A411A">
            <w:pPr>
              <w:pStyle w:val="ConsPlusNormal"/>
            </w:pPr>
          </w:p>
        </w:tc>
        <w:tc>
          <w:tcPr>
            <w:tcW w:w="794"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664" w:type="dxa"/>
          </w:tcPr>
          <w:p w:rsidR="004A411A" w:rsidRDefault="004A411A">
            <w:pPr>
              <w:pStyle w:val="ConsPlusNormal"/>
            </w:pPr>
          </w:p>
        </w:tc>
        <w:tc>
          <w:tcPr>
            <w:tcW w:w="664" w:type="dxa"/>
          </w:tcPr>
          <w:p w:rsidR="004A411A" w:rsidRDefault="004A411A">
            <w:pPr>
              <w:pStyle w:val="ConsPlusNormal"/>
            </w:pPr>
          </w:p>
        </w:tc>
        <w:tc>
          <w:tcPr>
            <w:tcW w:w="664" w:type="dxa"/>
          </w:tcPr>
          <w:p w:rsidR="004A411A" w:rsidRDefault="004A411A">
            <w:pPr>
              <w:pStyle w:val="ConsPlusNormal"/>
            </w:pPr>
          </w:p>
        </w:tc>
        <w:tc>
          <w:tcPr>
            <w:tcW w:w="794" w:type="dxa"/>
          </w:tcPr>
          <w:p w:rsidR="004A411A" w:rsidRDefault="004A411A">
            <w:pPr>
              <w:pStyle w:val="ConsPlusNormal"/>
            </w:pPr>
          </w:p>
        </w:tc>
        <w:tc>
          <w:tcPr>
            <w:tcW w:w="794"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794" w:type="dxa"/>
          </w:tcPr>
          <w:p w:rsidR="004A411A" w:rsidRDefault="004A411A">
            <w:pPr>
              <w:pStyle w:val="ConsPlusNormal"/>
            </w:pPr>
          </w:p>
        </w:tc>
        <w:tc>
          <w:tcPr>
            <w:tcW w:w="794"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r>
    </w:tbl>
    <w:p w:rsidR="004A411A" w:rsidRDefault="004A411A">
      <w:pPr>
        <w:pStyle w:val="ConsPlusNormal"/>
        <w:jc w:val="both"/>
      </w:pPr>
    </w:p>
    <w:tbl>
      <w:tblPr>
        <w:tblW w:w="5000" w:type="pct"/>
        <w:tblBorders>
          <w:top w:val="single" w:sz="4" w:space="0" w:color="auto"/>
          <w:left w:val="nil"/>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63"/>
        <w:gridCol w:w="391"/>
        <w:gridCol w:w="335"/>
        <w:gridCol w:w="329"/>
        <w:gridCol w:w="280"/>
        <w:gridCol w:w="280"/>
        <w:gridCol w:w="386"/>
        <w:gridCol w:w="762"/>
        <w:gridCol w:w="391"/>
        <w:gridCol w:w="335"/>
        <w:gridCol w:w="329"/>
        <w:gridCol w:w="323"/>
        <w:gridCol w:w="323"/>
        <w:gridCol w:w="386"/>
        <w:gridCol w:w="762"/>
        <w:gridCol w:w="391"/>
        <w:gridCol w:w="335"/>
        <w:gridCol w:w="329"/>
        <w:gridCol w:w="323"/>
        <w:gridCol w:w="323"/>
        <w:gridCol w:w="386"/>
        <w:gridCol w:w="762"/>
        <w:gridCol w:w="391"/>
        <w:gridCol w:w="335"/>
        <w:gridCol w:w="329"/>
        <w:gridCol w:w="323"/>
        <w:gridCol w:w="323"/>
        <w:gridCol w:w="386"/>
        <w:gridCol w:w="762"/>
        <w:gridCol w:w="391"/>
        <w:gridCol w:w="335"/>
        <w:gridCol w:w="329"/>
        <w:gridCol w:w="323"/>
        <w:gridCol w:w="323"/>
        <w:gridCol w:w="386"/>
        <w:gridCol w:w="534"/>
        <w:gridCol w:w="303"/>
        <w:gridCol w:w="391"/>
        <w:gridCol w:w="213"/>
        <w:gridCol w:w="567"/>
      </w:tblGrid>
      <w:tr w:rsidR="004A411A">
        <w:tc>
          <w:tcPr>
            <w:tcW w:w="20741" w:type="dxa"/>
            <w:gridSpan w:val="35"/>
            <w:tcBorders>
              <w:left w:val="nil"/>
            </w:tcBorders>
          </w:tcPr>
          <w:p w:rsidR="004A411A" w:rsidRDefault="004A411A">
            <w:pPr>
              <w:pStyle w:val="ConsPlusNormal"/>
            </w:pPr>
            <w:r>
              <w:t>иальных активов к бухгалтерскому учету в год N</w:t>
            </w:r>
          </w:p>
        </w:tc>
        <w:tc>
          <w:tcPr>
            <w:tcW w:w="2551" w:type="dxa"/>
            <w:gridSpan w:val="4"/>
            <w:vMerge w:val="restart"/>
          </w:tcPr>
          <w:p w:rsidR="004A411A" w:rsidRDefault="004A411A">
            <w:pPr>
              <w:pStyle w:val="ConsPlusNormal"/>
              <w:jc w:val="center"/>
            </w:pPr>
            <w:r>
              <w:t>Отклонение от плана ввода основных средств по итогам отчетного периода</w:t>
            </w:r>
          </w:p>
        </w:tc>
        <w:tc>
          <w:tcPr>
            <w:tcW w:w="850" w:type="dxa"/>
            <w:vMerge w:val="restart"/>
          </w:tcPr>
          <w:p w:rsidR="004A411A" w:rsidRDefault="004A411A">
            <w:pPr>
              <w:pStyle w:val="ConsPlusNormal"/>
              <w:jc w:val="center"/>
            </w:pPr>
            <w:r>
              <w:t>Причины отклонений</w:t>
            </w:r>
          </w:p>
        </w:tc>
      </w:tr>
      <w:tr w:rsidR="004A411A">
        <w:tblPrEx>
          <w:tblBorders>
            <w:left w:val="single" w:sz="4" w:space="0" w:color="auto"/>
          </w:tblBorders>
        </w:tblPrEx>
        <w:tc>
          <w:tcPr>
            <w:tcW w:w="20741" w:type="dxa"/>
            <w:gridSpan w:val="35"/>
          </w:tcPr>
          <w:p w:rsidR="004A411A" w:rsidRDefault="004A411A">
            <w:pPr>
              <w:pStyle w:val="ConsPlusNormal"/>
              <w:jc w:val="center"/>
            </w:pPr>
            <w:r>
              <w:t>Факт</w:t>
            </w:r>
          </w:p>
        </w:tc>
        <w:tc>
          <w:tcPr>
            <w:tcW w:w="0" w:type="auto"/>
            <w:gridSpan w:val="4"/>
            <w:vMerge/>
          </w:tcPr>
          <w:p w:rsidR="004A411A" w:rsidRDefault="004A411A">
            <w:pPr>
              <w:pStyle w:val="ConsPlusNormal"/>
            </w:pPr>
          </w:p>
        </w:tc>
        <w:tc>
          <w:tcPr>
            <w:tcW w:w="0" w:type="auto"/>
            <w:vMerge/>
          </w:tcPr>
          <w:p w:rsidR="004A411A" w:rsidRDefault="004A411A">
            <w:pPr>
              <w:pStyle w:val="ConsPlusNormal"/>
            </w:pPr>
          </w:p>
        </w:tc>
      </w:tr>
      <w:tr w:rsidR="004A411A">
        <w:tblPrEx>
          <w:tblBorders>
            <w:left w:val="single" w:sz="4" w:space="0" w:color="auto"/>
          </w:tblBorders>
        </w:tblPrEx>
        <w:tc>
          <w:tcPr>
            <w:tcW w:w="4098" w:type="dxa"/>
            <w:gridSpan w:val="7"/>
          </w:tcPr>
          <w:p w:rsidR="004A411A" w:rsidRDefault="004A411A">
            <w:pPr>
              <w:pStyle w:val="ConsPlusNormal"/>
              <w:jc w:val="center"/>
            </w:pPr>
            <w:r>
              <w:t>Всего</w:t>
            </w:r>
          </w:p>
        </w:tc>
        <w:tc>
          <w:tcPr>
            <w:tcW w:w="4349" w:type="dxa"/>
            <w:gridSpan w:val="7"/>
          </w:tcPr>
          <w:p w:rsidR="004A411A" w:rsidRDefault="004A411A">
            <w:pPr>
              <w:pStyle w:val="ConsPlusNormal"/>
              <w:jc w:val="center"/>
            </w:pPr>
            <w:r>
              <w:t>I квартал</w:t>
            </w:r>
          </w:p>
        </w:tc>
        <w:tc>
          <w:tcPr>
            <w:tcW w:w="4098" w:type="dxa"/>
            <w:gridSpan w:val="7"/>
          </w:tcPr>
          <w:p w:rsidR="004A411A" w:rsidRDefault="004A411A">
            <w:pPr>
              <w:pStyle w:val="ConsPlusNormal"/>
              <w:jc w:val="center"/>
            </w:pPr>
            <w:r>
              <w:t>II квартал</w:t>
            </w:r>
          </w:p>
        </w:tc>
        <w:tc>
          <w:tcPr>
            <w:tcW w:w="4098" w:type="dxa"/>
            <w:gridSpan w:val="7"/>
          </w:tcPr>
          <w:p w:rsidR="004A411A" w:rsidRDefault="004A411A">
            <w:pPr>
              <w:pStyle w:val="ConsPlusNormal"/>
              <w:jc w:val="center"/>
            </w:pPr>
            <w:r>
              <w:t>III квартал</w:t>
            </w:r>
          </w:p>
        </w:tc>
        <w:tc>
          <w:tcPr>
            <w:tcW w:w="4098" w:type="dxa"/>
            <w:gridSpan w:val="7"/>
          </w:tcPr>
          <w:p w:rsidR="004A411A" w:rsidRDefault="004A411A">
            <w:pPr>
              <w:pStyle w:val="ConsPlusNormal"/>
              <w:jc w:val="center"/>
            </w:pPr>
            <w:r>
              <w:t>IV квартал</w:t>
            </w:r>
          </w:p>
        </w:tc>
        <w:tc>
          <w:tcPr>
            <w:tcW w:w="0" w:type="auto"/>
            <w:gridSpan w:val="4"/>
            <w:vMerge/>
          </w:tcPr>
          <w:p w:rsidR="004A411A" w:rsidRDefault="004A411A">
            <w:pPr>
              <w:pStyle w:val="ConsPlusNormal"/>
            </w:pPr>
          </w:p>
        </w:tc>
        <w:tc>
          <w:tcPr>
            <w:tcW w:w="0" w:type="auto"/>
            <w:vMerge/>
          </w:tcPr>
          <w:p w:rsidR="004A411A" w:rsidRDefault="004A411A">
            <w:pPr>
              <w:pStyle w:val="ConsPlusNormal"/>
            </w:pPr>
          </w:p>
        </w:tc>
      </w:tr>
      <w:tr w:rsidR="004A411A">
        <w:tblPrEx>
          <w:tblBorders>
            <w:left w:val="single" w:sz="4" w:space="0" w:color="auto"/>
          </w:tblBorders>
        </w:tblPrEx>
        <w:tc>
          <w:tcPr>
            <w:tcW w:w="794" w:type="dxa"/>
          </w:tcPr>
          <w:p w:rsidR="004A411A" w:rsidRDefault="004A411A">
            <w:pPr>
              <w:pStyle w:val="ConsPlusNormal"/>
              <w:jc w:val="center"/>
            </w:pPr>
            <w:r>
              <w:t>нематериальные актив</w:t>
            </w:r>
            <w:r>
              <w:lastRenderedPageBreak/>
              <w:t>ы</w:t>
            </w:r>
          </w:p>
        </w:tc>
        <w:tc>
          <w:tcPr>
            <w:tcW w:w="3304" w:type="dxa"/>
            <w:gridSpan w:val="6"/>
          </w:tcPr>
          <w:p w:rsidR="004A411A" w:rsidRDefault="004A411A">
            <w:pPr>
              <w:pStyle w:val="ConsPlusNormal"/>
              <w:jc w:val="center"/>
            </w:pPr>
            <w:r>
              <w:lastRenderedPageBreak/>
              <w:t>основные средства</w:t>
            </w:r>
          </w:p>
        </w:tc>
        <w:tc>
          <w:tcPr>
            <w:tcW w:w="737" w:type="dxa"/>
          </w:tcPr>
          <w:p w:rsidR="004A411A" w:rsidRDefault="004A411A">
            <w:pPr>
              <w:pStyle w:val="ConsPlusNormal"/>
              <w:jc w:val="center"/>
            </w:pPr>
            <w:r>
              <w:t>нематериальные актив</w:t>
            </w:r>
            <w:r>
              <w:lastRenderedPageBreak/>
              <w:t>ы</w:t>
            </w:r>
          </w:p>
        </w:tc>
        <w:tc>
          <w:tcPr>
            <w:tcW w:w="3612" w:type="dxa"/>
            <w:gridSpan w:val="6"/>
          </w:tcPr>
          <w:p w:rsidR="004A411A" w:rsidRDefault="004A411A">
            <w:pPr>
              <w:pStyle w:val="ConsPlusNormal"/>
              <w:jc w:val="center"/>
            </w:pPr>
            <w:r>
              <w:lastRenderedPageBreak/>
              <w:t>основные средства</w:t>
            </w:r>
          </w:p>
        </w:tc>
        <w:tc>
          <w:tcPr>
            <w:tcW w:w="794" w:type="dxa"/>
          </w:tcPr>
          <w:p w:rsidR="004A411A" w:rsidRDefault="004A411A">
            <w:pPr>
              <w:pStyle w:val="ConsPlusNormal"/>
              <w:jc w:val="center"/>
            </w:pPr>
            <w:r>
              <w:t>нематериальные актив</w:t>
            </w:r>
            <w:r>
              <w:lastRenderedPageBreak/>
              <w:t>ы</w:t>
            </w:r>
          </w:p>
        </w:tc>
        <w:tc>
          <w:tcPr>
            <w:tcW w:w="3304" w:type="dxa"/>
            <w:gridSpan w:val="6"/>
          </w:tcPr>
          <w:p w:rsidR="004A411A" w:rsidRDefault="004A411A">
            <w:pPr>
              <w:pStyle w:val="ConsPlusNormal"/>
              <w:jc w:val="center"/>
            </w:pPr>
            <w:r>
              <w:lastRenderedPageBreak/>
              <w:t>основные средства</w:t>
            </w:r>
          </w:p>
        </w:tc>
        <w:tc>
          <w:tcPr>
            <w:tcW w:w="794" w:type="dxa"/>
          </w:tcPr>
          <w:p w:rsidR="004A411A" w:rsidRDefault="004A411A">
            <w:pPr>
              <w:pStyle w:val="ConsPlusNormal"/>
              <w:jc w:val="center"/>
            </w:pPr>
            <w:r>
              <w:t>нематериальные актив</w:t>
            </w:r>
            <w:r>
              <w:lastRenderedPageBreak/>
              <w:t>ы</w:t>
            </w:r>
          </w:p>
        </w:tc>
        <w:tc>
          <w:tcPr>
            <w:tcW w:w="3304" w:type="dxa"/>
            <w:gridSpan w:val="6"/>
          </w:tcPr>
          <w:p w:rsidR="004A411A" w:rsidRDefault="004A411A">
            <w:pPr>
              <w:pStyle w:val="ConsPlusNormal"/>
              <w:jc w:val="center"/>
            </w:pPr>
            <w:r>
              <w:lastRenderedPageBreak/>
              <w:t>основные средства</w:t>
            </w:r>
          </w:p>
        </w:tc>
        <w:tc>
          <w:tcPr>
            <w:tcW w:w="794" w:type="dxa"/>
          </w:tcPr>
          <w:p w:rsidR="004A411A" w:rsidRDefault="004A411A">
            <w:pPr>
              <w:pStyle w:val="ConsPlusNormal"/>
              <w:jc w:val="center"/>
            </w:pPr>
            <w:r>
              <w:t>нематериальные актив</w:t>
            </w:r>
            <w:r>
              <w:lastRenderedPageBreak/>
              <w:t>ы</w:t>
            </w:r>
          </w:p>
        </w:tc>
        <w:tc>
          <w:tcPr>
            <w:tcW w:w="3304" w:type="dxa"/>
            <w:gridSpan w:val="6"/>
          </w:tcPr>
          <w:p w:rsidR="004A411A" w:rsidRDefault="004A411A">
            <w:pPr>
              <w:pStyle w:val="ConsPlusNormal"/>
              <w:jc w:val="center"/>
            </w:pPr>
            <w:r>
              <w:lastRenderedPageBreak/>
              <w:t>основные средства</w:t>
            </w:r>
          </w:p>
        </w:tc>
        <w:tc>
          <w:tcPr>
            <w:tcW w:w="1247" w:type="dxa"/>
            <w:gridSpan w:val="2"/>
          </w:tcPr>
          <w:p w:rsidR="004A411A" w:rsidRDefault="004A411A">
            <w:pPr>
              <w:pStyle w:val="ConsPlusNormal"/>
              <w:jc w:val="center"/>
            </w:pPr>
            <w:r>
              <w:t>нематериальные активы</w:t>
            </w:r>
          </w:p>
        </w:tc>
        <w:tc>
          <w:tcPr>
            <w:tcW w:w="1304" w:type="dxa"/>
            <w:gridSpan w:val="2"/>
          </w:tcPr>
          <w:p w:rsidR="004A411A" w:rsidRDefault="004A411A">
            <w:pPr>
              <w:pStyle w:val="ConsPlusNormal"/>
              <w:jc w:val="center"/>
            </w:pPr>
            <w:r>
              <w:t>основные средства</w:t>
            </w:r>
          </w:p>
        </w:tc>
        <w:tc>
          <w:tcPr>
            <w:tcW w:w="0" w:type="auto"/>
            <w:vMerge/>
          </w:tcPr>
          <w:p w:rsidR="004A411A" w:rsidRDefault="004A411A">
            <w:pPr>
              <w:pStyle w:val="ConsPlusNormal"/>
            </w:pPr>
          </w:p>
        </w:tc>
      </w:tr>
      <w:tr w:rsidR="004A411A">
        <w:tblPrEx>
          <w:tblBorders>
            <w:left w:val="single" w:sz="4" w:space="0" w:color="auto"/>
          </w:tblBorders>
        </w:tblPrEx>
        <w:tc>
          <w:tcPr>
            <w:tcW w:w="794" w:type="dxa"/>
          </w:tcPr>
          <w:p w:rsidR="004A411A" w:rsidRDefault="004A411A">
            <w:pPr>
              <w:pStyle w:val="ConsPlusNormal"/>
              <w:jc w:val="center"/>
            </w:pPr>
            <w:r>
              <w:lastRenderedPageBreak/>
              <w:t>млн. рублей (без НДС)</w:t>
            </w:r>
          </w:p>
        </w:tc>
        <w:tc>
          <w:tcPr>
            <w:tcW w:w="754" w:type="dxa"/>
          </w:tcPr>
          <w:p w:rsidR="004A411A" w:rsidRDefault="004A411A">
            <w:pPr>
              <w:pStyle w:val="ConsPlusNormal"/>
              <w:jc w:val="center"/>
            </w:pPr>
            <w:r>
              <w:t>млн. рублей (без НДС)</w:t>
            </w:r>
          </w:p>
        </w:tc>
        <w:tc>
          <w:tcPr>
            <w:tcW w:w="510" w:type="dxa"/>
          </w:tcPr>
          <w:p w:rsidR="004A411A" w:rsidRDefault="004A411A">
            <w:pPr>
              <w:pStyle w:val="ConsPlusNormal"/>
              <w:jc w:val="center"/>
            </w:pPr>
            <w:r>
              <w:t>МВxА</w:t>
            </w:r>
          </w:p>
        </w:tc>
        <w:tc>
          <w:tcPr>
            <w:tcW w:w="510" w:type="dxa"/>
          </w:tcPr>
          <w:p w:rsidR="004A411A" w:rsidRDefault="004A411A">
            <w:pPr>
              <w:pStyle w:val="ConsPlusNormal"/>
              <w:jc w:val="center"/>
            </w:pPr>
            <w:r>
              <w:t>Мвар</w:t>
            </w:r>
          </w:p>
        </w:tc>
        <w:tc>
          <w:tcPr>
            <w:tcW w:w="510" w:type="dxa"/>
          </w:tcPr>
          <w:p w:rsidR="004A411A" w:rsidRDefault="004A411A">
            <w:pPr>
              <w:pStyle w:val="ConsPlusNormal"/>
              <w:jc w:val="center"/>
            </w:pPr>
            <w:r>
              <w:t>км ЛЭП</w:t>
            </w:r>
          </w:p>
        </w:tc>
        <w:tc>
          <w:tcPr>
            <w:tcW w:w="510" w:type="dxa"/>
          </w:tcPr>
          <w:p w:rsidR="004A411A" w:rsidRDefault="004A411A">
            <w:pPr>
              <w:pStyle w:val="ConsPlusNormal"/>
              <w:jc w:val="center"/>
            </w:pPr>
            <w:r>
              <w:t>МВт</w:t>
            </w:r>
          </w:p>
        </w:tc>
        <w:tc>
          <w:tcPr>
            <w:tcW w:w="510" w:type="dxa"/>
          </w:tcPr>
          <w:p w:rsidR="004A411A" w:rsidRDefault="004A411A">
            <w:pPr>
              <w:pStyle w:val="ConsPlusNormal"/>
              <w:jc w:val="center"/>
            </w:pPr>
            <w:r>
              <w:t>Другое</w:t>
            </w:r>
          </w:p>
        </w:tc>
        <w:tc>
          <w:tcPr>
            <w:tcW w:w="737" w:type="dxa"/>
          </w:tcPr>
          <w:p w:rsidR="004A411A" w:rsidRDefault="004A411A">
            <w:pPr>
              <w:pStyle w:val="ConsPlusNormal"/>
              <w:jc w:val="center"/>
            </w:pPr>
            <w:r>
              <w:t>млн. рублей (без НДС)</w:t>
            </w:r>
          </w:p>
        </w:tc>
        <w:tc>
          <w:tcPr>
            <w:tcW w:w="754" w:type="dxa"/>
          </w:tcPr>
          <w:p w:rsidR="004A411A" w:rsidRDefault="004A411A">
            <w:pPr>
              <w:pStyle w:val="ConsPlusNormal"/>
              <w:jc w:val="center"/>
            </w:pPr>
            <w:r>
              <w:t>млн. рублей (без НДС)</w:t>
            </w:r>
          </w:p>
        </w:tc>
        <w:tc>
          <w:tcPr>
            <w:tcW w:w="510" w:type="dxa"/>
          </w:tcPr>
          <w:p w:rsidR="004A411A" w:rsidRDefault="004A411A">
            <w:pPr>
              <w:pStyle w:val="ConsPlusNormal"/>
              <w:jc w:val="center"/>
            </w:pPr>
            <w:r>
              <w:t>МВxА</w:t>
            </w:r>
          </w:p>
        </w:tc>
        <w:tc>
          <w:tcPr>
            <w:tcW w:w="510" w:type="dxa"/>
          </w:tcPr>
          <w:p w:rsidR="004A411A" w:rsidRDefault="004A411A">
            <w:pPr>
              <w:pStyle w:val="ConsPlusNormal"/>
              <w:jc w:val="center"/>
            </w:pPr>
            <w:r>
              <w:t>Мвар</w:t>
            </w:r>
          </w:p>
        </w:tc>
        <w:tc>
          <w:tcPr>
            <w:tcW w:w="510" w:type="dxa"/>
          </w:tcPr>
          <w:p w:rsidR="004A411A" w:rsidRDefault="004A411A">
            <w:pPr>
              <w:pStyle w:val="ConsPlusNormal"/>
              <w:jc w:val="center"/>
            </w:pPr>
            <w:r>
              <w:t>км ЛЭП</w:t>
            </w:r>
          </w:p>
        </w:tc>
        <w:tc>
          <w:tcPr>
            <w:tcW w:w="664" w:type="dxa"/>
          </w:tcPr>
          <w:p w:rsidR="004A411A" w:rsidRDefault="004A411A">
            <w:pPr>
              <w:pStyle w:val="ConsPlusNormal"/>
              <w:jc w:val="center"/>
            </w:pPr>
            <w:r>
              <w:t>МВт</w:t>
            </w:r>
          </w:p>
        </w:tc>
        <w:tc>
          <w:tcPr>
            <w:tcW w:w="664" w:type="dxa"/>
          </w:tcPr>
          <w:p w:rsidR="004A411A" w:rsidRDefault="004A411A">
            <w:pPr>
              <w:pStyle w:val="ConsPlusNormal"/>
              <w:jc w:val="center"/>
            </w:pPr>
            <w:r>
              <w:t>Другое</w:t>
            </w:r>
          </w:p>
        </w:tc>
        <w:tc>
          <w:tcPr>
            <w:tcW w:w="794" w:type="dxa"/>
          </w:tcPr>
          <w:p w:rsidR="004A411A" w:rsidRDefault="004A411A">
            <w:pPr>
              <w:pStyle w:val="ConsPlusNormal"/>
              <w:jc w:val="center"/>
            </w:pPr>
            <w:r>
              <w:t>млн. рублей (без НДС)</w:t>
            </w:r>
          </w:p>
        </w:tc>
        <w:tc>
          <w:tcPr>
            <w:tcW w:w="754" w:type="dxa"/>
          </w:tcPr>
          <w:p w:rsidR="004A411A" w:rsidRDefault="004A411A">
            <w:pPr>
              <w:pStyle w:val="ConsPlusNormal"/>
              <w:jc w:val="center"/>
            </w:pPr>
            <w:r>
              <w:t>млн. рублей (без НДС)</w:t>
            </w:r>
          </w:p>
        </w:tc>
        <w:tc>
          <w:tcPr>
            <w:tcW w:w="510" w:type="dxa"/>
          </w:tcPr>
          <w:p w:rsidR="004A411A" w:rsidRDefault="004A411A">
            <w:pPr>
              <w:pStyle w:val="ConsPlusNormal"/>
              <w:jc w:val="center"/>
            </w:pPr>
            <w:r>
              <w:t>МВxА</w:t>
            </w:r>
          </w:p>
        </w:tc>
        <w:tc>
          <w:tcPr>
            <w:tcW w:w="510" w:type="dxa"/>
          </w:tcPr>
          <w:p w:rsidR="004A411A" w:rsidRDefault="004A411A">
            <w:pPr>
              <w:pStyle w:val="ConsPlusNormal"/>
              <w:jc w:val="center"/>
            </w:pPr>
            <w:r>
              <w:t>Мвар</w:t>
            </w:r>
          </w:p>
        </w:tc>
        <w:tc>
          <w:tcPr>
            <w:tcW w:w="510" w:type="dxa"/>
          </w:tcPr>
          <w:p w:rsidR="004A411A" w:rsidRDefault="004A411A">
            <w:pPr>
              <w:pStyle w:val="ConsPlusNormal"/>
              <w:jc w:val="center"/>
            </w:pPr>
            <w:r>
              <w:t>км ЛЭП</w:t>
            </w:r>
          </w:p>
        </w:tc>
        <w:tc>
          <w:tcPr>
            <w:tcW w:w="510" w:type="dxa"/>
          </w:tcPr>
          <w:p w:rsidR="004A411A" w:rsidRDefault="004A411A">
            <w:pPr>
              <w:pStyle w:val="ConsPlusNormal"/>
              <w:jc w:val="center"/>
            </w:pPr>
            <w:r>
              <w:t>МВт</w:t>
            </w:r>
          </w:p>
        </w:tc>
        <w:tc>
          <w:tcPr>
            <w:tcW w:w="510" w:type="dxa"/>
          </w:tcPr>
          <w:p w:rsidR="004A411A" w:rsidRDefault="004A411A">
            <w:pPr>
              <w:pStyle w:val="ConsPlusNormal"/>
              <w:jc w:val="center"/>
            </w:pPr>
            <w:r>
              <w:t>Другое</w:t>
            </w:r>
          </w:p>
        </w:tc>
        <w:tc>
          <w:tcPr>
            <w:tcW w:w="794" w:type="dxa"/>
          </w:tcPr>
          <w:p w:rsidR="004A411A" w:rsidRDefault="004A411A">
            <w:pPr>
              <w:pStyle w:val="ConsPlusNormal"/>
              <w:jc w:val="center"/>
            </w:pPr>
            <w:r>
              <w:t>млн. рублей (без НДС)</w:t>
            </w:r>
          </w:p>
        </w:tc>
        <w:tc>
          <w:tcPr>
            <w:tcW w:w="754" w:type="dxa"/>
          </w:tcPr>
          <w:p w:rsidR="004A411A" w:rsidRDefault="004A411A">
            <w:pPr>
              <w:pStyle w:val="ConsPlusNormal"/>
              <w:jc w:val="center"/>
            </w:pPr>
            <w:r>
              <w:t>млн. рублей (без НДС)</w:t>
            </w:r>
          </w:p>
        </w:tc>
        <w:tc>
          <w:tcPr>
            <w:tcW w:w="510" w:type="dxa"/>
          </w:tcPr>
          <w:p w:rsidR="004A411A" w:rsidRDefault="004A411A">
            <w:pPr>
              <w:pStyle w:val="ConsPlusNormal"/>
              <w:jc w:val="center"/>
            </w:pPr>
            <w:r>
              <w:t>МВxА</w:t>
            </w:r>
          </w:p>
        </w:tc>
        <w:tc>
          <w:tcPr>
            <w:tcW w:w="510" w:type="dxa"/>
          </w:tcPr>
          <w:p w:rsidR="004A411A" w:rsidRDefault="004A411A">
            <w:pPr>
              <w:pStyle w:val="ConsPlusNormal"/>
              <w:jc w:val="center"/>
            </w:pPr>
            <w:r>
              <w:t>Мвар</w:t>
            </w:r>
          </w:p>
        </w:tc>
        <w:tc>
          <w:tcPr>
            <w:tcW w:w="510" w:type="dxa"/>
          </w:tcPr>
          <w:p w:rsidR="004A411A" w:rsidRDefault="004A411A">
            <w:pPr>
              <w:pStyle w:val="ConsPlusNormal"/>
              <w:jc w:val="center"/>
            </w:pPr>
            <w:r>
              <w:t>км ЛЭП</w:t>
            </w:r>
          </w:p>
        </w:tc>
        <w:tc>
          <w:tcPr>
            <w:tcW w:w="510" w:type="dxa"/>
          </w:tcPr>
          <w:p w:rsidR="004A411A" w:rsidRDefault="004A411A">
            <w:pPr>
              <w:pStyle w:val="ConsPlusNormal"/>
              <w:jc w:val="center"/>
            </w:pPr>
            <w:r>
              <w:t>МВт</w:t>
            </w:r>
          </w:p>
        </w:tc>
        <w:tc>
          <w:tcPr>
            <w:tcW w:w="510" w:type="dxa"/>
          </w:tcPr>
          <w:p w:rsidR="004A411A" w:rsidRDefault="004A411A">
            <w:pPr>
              <w:pStyle w:val="ConsPlusNormal"/>
              <w:jc w:val="center"/>
            </w:pPr>
            <w:r>
              <w:t>Другое</w:t>
            </w:r>
          </w:p>
        </w:tc>
        <w:tc>
          <w:tcPr>
            <w:tcW w:w="794" w:type="dxa"/>
          </w:tcPr>
          <w:p w:rsidR="004A411A" w:rsidRDefault="004A411A">
            <w:pPr>
              <w:pStyle w:val="ConsPlusNormal"/>
              <w:jc w:val="center"/>
            </w:pPr>
            <w:r>
              <w:t>млн. рублей (без НДС)</w:t>
            </w:r>
          </w:p>
        </w:tc>
        <w:tc>
          <w:tcPr>
            <w:tcW w:w="754" w:type="dxa"/>
          </w:tcPr>
          <w:p w:rsidR="004A411A" w:rsidRDefault="004A411A">
            <w:pPr>
              <w:pStyle w:val="ConsPlusNormal"/>
              <w:jc w:val="center"/>
            </w:pPr>
            <w:r>
              <w:t>млн. рублей (без НДС)</w:t>
            </w:r>
          </w:p>
        </w:tc>
        <w:tc>
          <w:tcPr>
            <w:tcW w:w="510" w:type="dxa"/>
          </w:tcPr>
          <w:p w:rsidR="004A411A" w:rsidRDefault="004A411A">
            <w:pPr>
              <w:pStyle w:val="ConsPlusNormal"/>
              <w:jc w:val="center"/>
            </w:pPr>
            <w:r>
              <w:t>МВxА</w:t>
            </w:r>
          </w:p>
        </w:tc>
        <w:tc>
          <w:tcPr>
            <w:tcW w:w="510" w:type="dxa"/>
          </w:tcPr>
          <w:p w:rsidR="004A411A" w:rsidRDefault="004A411A">
            <w:pPr>
              <w:pStyle w:val="ConsPlusNormal"/>
              <w:jc w:val="center"/>
            </w:pPr>
            <w:r>
              <w:t>Мвар</w:t>
            </w:r>
          </w:p>
        </w:tc>
        <w:tc>
          <w:tcPr>
            <w:tcW w:w="510" w:type="dxa"/>
          </w:tcPr>
          <w:p w:rsidR="004A411A" w:rsidRDefault="004A411A">
            <w:pPr>
              <w:pStyle w:val="ConsPlusNormal"/>
              <w:jc w:val="center"/>
            </w:pPr>
            <w:r>
              <w:t>км ЛЭП</w:t>
            </w:r>
          </w:p>
        </w:tc>
        <w:tc>
          <w:tcPr>
            <w:tcW w:w="510" w:type="dxa"/>
          </w:tcPr>
          <w:p w:rsidR="004A411A" w:rsidRDefault="004A411A">
            <w:pPr>
              <w:pStyle w:val="ConsPlusNormal"/>
              <w:jc w:val="center"/>
            </w:pPr>
            <w:r>
              <w:t>МВт</w:t>
            </w:r>
          </w:p>
        </w:tc>
        <w:tc>
          <w:tcPr>
            <w:tcW w:w="510" w:type="dxa"/>
          </w:tcPr>
          <w:p w:rsidR="004A411A" w:rsidRDefault="004A411A">
            <w:pPr>
              <w:pStyle w:val="ConsPlusNormal"/>
              <w:jc w:val="center"/>
            </w:pPr>
            <w:r>
              <w:t>Другое</w:t>
            </w:r>
          </w:p>
        </w:tc>
        <w:tc>
          <w:tcPr>
            <w:tcW w:w="737" w:type="dxa"/>
          </w:tcPr>
          <w:p w:rsidR="004A411A" w:rsidRDefault="004A411A">
            <w:pPr>
              <w:pStyle w:val="ConsPlusNormal"/>
              <w:jc w:val="center"/>
            </w:pPr>
            <w:r>
              <w:t>млн. рублей (без НДС)</w:t>
            </w:r>
          </w:p>
        </w:tc>
        <w:tc>
          <w:tcPr>
            <w:tcW w:w="510" w:type="dxa"/>
          </w:tcPr>
          <w:p w:rsidR="004A411A" w:rsidRDefault="004A411A">
            <w:pPr>
              <w:pStyle w:val="ConsPlusNormal"/>
              <w:jc w:val="center"/>
            </w:pPr>
            <w:r>
              <w:t>%</w:t>
            </w:r>
          </w:p>
        </w:tc>
        <w:tc>
          <w:tcPr>
            <w:tcW w:w="794" w:type="dxa"/>
          </w:tcPr>
          <w:p w:rsidR="004A411A" w:rsidRDefault="004A411A">
            <w:pPr>
              <w:pStyle w:val="ConsPlusNormal"/>
              <w:jc w:val="center"/>
            </w:pPr>
            <w:r>
              <w:t>млн. рублей (без НДС)</w:t>
            </w:r>
          </w:p>
        </w:tc>
        <w:tc>
          <w:tcPr>
            <w:tcW w:w="510" w:type="dxa"/>
          </w:tcPr>
          <w:p w:rsidR="004A411A" w:rsidRDefault="004A411A">
            <w:pPr>
              <w:pStyle w:val="ConsPlusNormal"/>
              <w:jc w:val="center"/>
            </w:pPr>
            <w:r>
              <w:t>%</w:t>
            </w:r>
          </w:p>
        </w:tc>
        <w:tc>
          <w:tcPr>
            <w:tcW w:w="0" w:type="auto"/>
            <w:vMerge/>
          </w:tcPr>
          <w:p w:rsidR="004A411A" w:rsidRDefault="004A411A">
            <w:pPr>
              <w:pStyle w:val="ConsPlusNormal"/>
            </w:pPr>
          </w:p>
        </w:tc>
      </w:tr>
      <w:tr w:rsidR="004A411A">
        <w:tblPrEx>
          <w:tblBorders>
            <w:left w:val="single" w:sz="4" w:space="0" w:color="auto"/>
          </w:tblBorders>
        </w:tblPrEx>
        <w:tc>
          <w:tcPr>
            <w:tcW w:w="794" w:type="dxa"/>
          </w:tcPr>
          <w:p w:rsidR="004A411A" w:rsidRDefault="004A411A">
            <w:pPr>
              <w:pStyle w:val="ConsPlusNormal"/>
              <w:jc w:val="center"/>
            </w:pPr>
            <w:bookmarkStart w:id="249" w:name="P4529"/>
            <w:bookmarkEnd w:id="249"/>
            <w:r>
              <w:t>6.1.</w:t>
            </w:r>
          </w:p>
        </w:tc>
        <w:tc>
          <w:tcPr>
            <w:tcW w:w="754" w:type="dxa"/>
          </w:tcPr>
          <w:p w:rsidR="004A411A" w:rsidRDefault="004A411A">
            <w:pPr>
              <w:pStyle w:val="ConsPlusNormal"/>
              <w:jc w:val="center"/>
            </w:pPr>
            <w:r>
              <w:t>6.2.</w:t>
            </w:r>
          </w:p>
        </w:tc>
        <w:tc>
          <w:tcPr>
            <w:tcW w:w="510" w:type="dxa"/>
          </w:tcPr>
          <w:p w:rsidR="004A411A" w:rsidRDefault="004A411A">
            <w:pPr>
              <w:pStyle w:val="ConsPlusNormal"/>
              <w:jc w:val="center"/>
            </w:pPr>
            <w:r>
              <w:t>6.3.</w:t>
            </w:r>
          </w:p>
        </w:tc>
        <w:tc>
          <w:tcPr>
            <w:tcW w:w="510" w:type="dxa"/>
          </w:tcPr>
          <w:p w:rsidR="004A411A" w:rsidRDefault="004A411A">
            <w:pPr>
              <w:pStyle w:val="ConsPlusNormal"/>
              <w:jc w:val="center"/>
            </w:pPr>
            <w:r>
              <w:t>6.4.</w:t>
            </w:r>
          </w:p>
        </w:tc>
        <w:tc>
          <w:tcPr>
            <w:tcW w:w="510" w:type="dxa"/>
          </w:tcPr>
          <w:p w:rsidR="004A411A" w:rsidRDefault="004A411A">
            <w:pPr>
              <w:pStyle w:val="ConsPlusNormal"/>
              <w:jc w:val="center"/>
            </w:pPr>
            <w:r>
              <w:t>6.5.</w:t>
            </w:r>
          </w:p>
        </w:tc>
        <w:tc>
          <w:tcPr>
            <w:tcW w:w="510" w:type="dxa"/>
          </w:tcPr>
          <w:p w:rsidR="004A411A" w:rsidRDefault="004A411A">
            <w:pPr>
              <w:pStyle w:val="ConsPlusNormal"/>
              <w:jc w:val="center"/>
            </w:pPr>
            <w:r>
              <w:t>6.6.</w:t>
            </w:r>
          </w:p>
        </w:tc>
        <w:tc>
          <w:tcPr>
            <w:tcW w:w="510" w:type="dxa"/>
          </w:tcPr>
          <w:p w:rsidR="004A411A" w:rsidRDefault="004A411A">
            <w:pPr>
              <w:pStyle w:val="ConsPlusNormal"/>
              <w:jc w:val="center"/>
            </w:pPr>
            <w:bookmarkStart w:id="250" w:name="P4535"/>
            <w:bookmarkEnd w:id="250"/>
            <w:r>
              <w:t>6.7.</w:t>
            </w:r>
          </w:p>
        </w:tc>
        <w:tc>
          <w:tcPr>
            <w:tcW w:w="737" w:type="dxa"/>
          </w:tcPr>
          <w:p w:rsidR="004A411A" w:rsidRDefault="004A411A">
            <w:pPr>
              <w:pStyle w:val="ConsPlusNormal"/>
              <w:jc w:val="center"/>
            </w:pPr>
            <w:r>
              <w:t>6.1.1.</w:t>
            </w:r>
          </w:p>
        </w:tc>
        <w:tc>
          <w:tcPr>
            <w:tcW w:w="754" w:type="dxa"/>
          </w:tcPr>
          <w:p w:rsidR="004A411A" w:rsidRDefault="004A411A">
            <w:pPr>
              <w:pStyle w:val="ConsPlusNormal"/>
              <w:jc w:val="center"/>
            </w:pPr>
            <w:r>
              <w:t>6.1.2.</w:t>
            </w:r>
          </w:p>
        </w:tc>
        <w:tc>
          <w:tcPr>
            <w:tcW w:w="510" w:type="dxa"/>
          </w:tcPr>
          <w:p w:rsidR="004A411A" w:rsidRDefault="004A411A">
            <w:pPr>
              <w:pStyle w:val="ConsPlusNormal"/>
              <w:jc w:val="center"/>
            </w:pPr>
            <w:r>
              <w:t>6.1.3.</w:t>
            </w:r>
          </w:p>
        </w:tc>
        <w:tc>
          <w:tcPr>
            <w:tcW w:w="510" w:type="dxa"/>
          </w:tcPr>
          <w:p w:rsidR="004A411A" w:rsidRDefault="004A411A">
            <w:pPr>
              <w:pStyle w:val="ConsPlusNormal"/>
              <w:jc w:val="center"/>
            </w:pPr>
            <w:r>
              <w:t>6.1.4.</w:t>
            </w:r>
          </w:p>
        </w:tc>
        <w:tc>
          <w:tcPr>
            <w:tcW w:w="510" w:type="dxa"/>
          </w:tcPr>
          <w:p w:rsidR="004A411A" w:rsidRDefault="004A411A">
            <w:pPr>
              <w:pStyle w:val="ConsPlusNormal"/>
              <w:jc w:val="center"/>
            </w:pPr>
            <w:r>
              <w:t>6.1.5.</w:t>
            </w:r>
          </w:p>
        </w:tc>
        <w:tc>
          <w:tcPr>
            <w:tcW w:w="664" w:type="dxa"/>
          </w:tcPr>
          <w:p w:rsidR="004A411A" w:rsidRDefault="004A411A">
            <w:pPr>
              <w:pStyle w:val="ConsPlusNormal"/>
              <w:jc w:val="center"/>
            </w:pPr>
            <w:r>
              <w:t>6.1.6.</w:t>
            </w:r>
          </w:p>
        </w:tc>
        <w:tc>
          <w:tcPr>
            <w:tcW w:w="664" w:type="dxa"/>
          </w:tcPr>
          <w:p w:rsidR="004A411A" w:rsidRDefault="004A411A">
            <w:pPr>
              <w:pStyle w:val="ConsPlusNormal"/>
              <w:jc w:val="center"/>
            </w:pPr>
            <w:r>
              <w:t>6.1.7.</w:t>
            </w:r>
          </w:p>
        </w:tc>
        <w:tc>
          <w:tcPr>
            <w:tcW w:w="794" w:type="dxa"/>
          </w:tcPr>
          <w:p w:rsidR="004A411A" w:rsidRDefault="004A411A">
            <w:pPr>
              <w:pStyle w:val="ConsPlusNormal"/>
              <w:jc w:val="center"/>
            </w:pPr>
            <w:r>
              <w:t>6.2.1.</w:t>
            </w:r>
          </w:p>
        </w:tc>
        <w:tc>
          <w:tcPr>
            <w:tcW w:w="754" w:type="dxa"/>
          </w:tcPr>
          <w:p w:rsidR="004A411A" w:rsidRDefault="004A411A">
            <w:pPr>
              <w:pStyle w:val="ConsPlusNormal"/>
              <w:jc w:val="center"/>
            </w:pPr>
            <w:r>
              <w:t>6.2.2.</w:t>
            </w:r>
          </w:p>
        </w:tc>
        <w:tc>
          <w:tcPr>
            <w:tcW w:w="510" w:type="dxa"/>
          </w:tcPr>
          <w:p w:rsidR="004A411A" w:rsidRDefault="004A411A">
            <w:pPr>
              <w:pStyle w:val="ConsPlusNormal"/>
              <w:jc w:val="center"/>
            </w:pPr>
            <w:r>
              <w:t>6.2.3.</w:t>
            </w:r>
          </w:p>
        </w:tc>
        <w:tc>
          <w:tcPr>
            <w:tcW w:w="510" w:type="dxa"/>
          </w:tcPr>
          <w:p w:rsidR="004A411A" w:rsidRDefault="004A411A">
            <w:pPr>
              <w:pStyle w:val="ConsPlusNormal"/>
              <w:jc w:val="center"/>
            </w:pPr>
            <w:r>
              <w:t>6.2.4.</w:t>
            </w:r>
          </w:p>
        </w:tc>
        <w:tc>
          <w:tcPr>
            <w:tcW w:w="510" w:type="dxa"/>
          </w:tcPr>
          <w:p w:rsidR="004A411A" w:rsidRDefault="004A411A">
            <w:pPr>
              <w:pStyle w:val="ConsPlusNormal"/>
              <w:jc w:val="center"/>
            </w:pPr>
            <w:r>
              <w:t>6.2.5.</w:t>
            </w:r>
          </w:p>
        </w:tc>
        <w:tc>
          <w:tcPr>
            <w:tcW w:w="510" w:type="dxa"/>
          </w:tcPr>
          <w:p w:rsidR="004A411A" w:rsidRDefault="004A411A">
            <w:pPr>
              <w:pStyle w:val="ConsPlusNormal"/>
              <w:jc w:val="center"/>
            </w:pPr>
            <w:r>
              <w:t>6.2.6.</w:t>
            </w:r>
          </w:p>
        </w:tc>
        <w:tc>
          <w:tcPr>
            <w:tcW w:w="510" w:type="dxa"/>
          </w:tcPr>
          <w:p w:rsidR="004A411A" w:rsidRDefault="004A411A">
            <w:pPr>
              <w:pStyle w:val="ConsPlusNormal"/>
              <w:jc w:val="center"/>
            </w:pPr>
            <w:r>
              <w:t>6.2.7.</w:t>
            </w:r>
          </w:p>
        </w:tc>
        <w:tc>
          <w:tcPr>
            <w:tcW w:w="794" w:type="dxa"/>
          </w:tcPr>
          <w:p w:rsidR="004A411A" w:rsidRDefault="004A411A">
            <w:pPr>
              <w:pStyle w:val="ConsPlusNormal"/>
              <w:jc w:val="center"/>
            </w:pPr>
            <w:r>
              <w:t>6.3.1.</w:t>
            </w:r>
          </w:p>
        </w:tc>
        <w:tc>
          <w:tcPr>
            <w:tcW w:w="754" w:type="dxa"/>
          </w:tcPr>
          <w:p w:rsidR="004A411A" w:rsidRDefault="004A411A">
            <w:pPr>
              <w:pStyle w:val="ConsPlusNormal"/>
              <w:jc w:val="center"/>
            </w:pPr>
            <w:r>
              <w:t>6.3.2.</w:t>
            </w:r>
          </w:p>
        </w:tc>
        <w:tc>
          <w:tcPr>
            <w:tcW w:w="510" w:type="dxa"/>
          </w:tcPr>
          <w:p w:rsidR="004A411A" w:rsidRDefault="004A411A">
            <w:pPr>
              <w:pStyle w:val="ConsPlusNormal"/>
              <w:jc w:val="center"/>
            </w:pPr>
            <w:r>
              <w:t>6.3.3.</w:t>
            </w:r>
          </w:p>
        </w:tc>
        <w:tc>
          <w:tcPr>
            <w:tcW w:w="510" w:type="dxa"/>
          </w:tcPr>
          <w:p w:rsidR="004A411A" w:rsidRDefault="004A411A">
            <w:pPr>
              <w:pStyle w:val="ConsPlusNormal"/>
              <w:jc w:val="center"/>
            </w:pPr>
            <w:r>
              <w:t>6.3.4.</w:t>
            </w:r>
          </w:p>
        </w:tc>
        <w:tc>
          <w:tcPr>
            <w:tcW w:w="510" w:type="dxa"/>
          </w:tcPr>
          <w:p w:rsidR="004A411A" w:rsidRDefault="004A411A">
            <w:pPr>
              <w:pStyle w:val="ConsPlusNormal"/>
              <w:jc w:val="center"/>
            </w:pPr>
            <w:r>
              <w:t>6.3.5.</w:t>
            </w:r>
          </w:p>
        </w:tc>
        <w:tc>
          <w:tcPr>
            <w:tcW w:w="510" w:type="dxa"/>
          </w:tcPr>
          <w:p w:rsidR="004A411A" w:rsidRDefault="004A411A">
            <w:pPr>
              <w:pStyle w:val="ConsPlusNormal"/>
              <w:jc w:val="center"/>
            </w:pPr>
            <w:r>
              <w:t>6.3.6.</w:t>
            </w:r>
          </w:p>
        </w:tc>
        <w:tc>
          <w:tcPr>
            <w:tcW w:w="510" w:type="dxa"/>
          </w:tcPr>
          <w:p w:rsidR="004A411A" w:rsidRDefault="004A411A">
            <w:pPr>
              <w:pStyle w:val="ConsPlusNormal"/>
              <w:jc w:val="center"/>
            </w:pPr>
            <w:r>
              <w:t>6.3.7.</w:t>
            </w:r>
          </w:p>
        </w:tc>
        <w:tc>
          <w:tcPr>
            <w:tcW w:w="794" w:type="dxa"/>
          </w:tcPr>
          <w:p w:rsidR="004A411A" w:rsidRDefault="004A411A">
            <w:pPr>
              <w:pStyle w:val="ConsPlusNormal"/>
              <w:jc w:val="center"/>
            </w:pPr>
            <w:r>
              <w:t>6.4.1.</w:t>
            </w:r>
          </w:p>
        </w:tc>
        <w:tc>
          <w:tcPr>
            <w:tcW w:w="754" w:type="dxa"/>
          </w:tcPr>
          <w:p w:rsidR="004A411A" w:rsidRDefault="004A411A">
            <w:pPr>
              <w:pStyle w:val="ConsPlusNormal"/>
              <w:jc w:val="center"/>
            </w:pPr>
            <w:r>
              <w:t>6.4.2.</w:t>
            </w:r>
          </w:p>
        </w:tc>
        <w:tc>
          <w:tcPr>
            <w:tcW w:w="510" w:type="dxa"/>
          </w:tcPr>
          <w:p w:rsidR="004A411A" w:rsidRDefault="004A411A">
            <w:pPr>
              <w:pStyle w:val="ConsPlusNormal"/>
              <w:jc w:val="center"/>
            </w:pPr>
            <w:r>
              <w:t>6.4.3.</w:t>
            </w:r>
          </w:p>
        </w:tc>
        <w:tc>
          <w:tcPr>
            <w:tcW w:w="510" w:type="dxa"/>
          </w:tcPr>
          <w:p w:rsidR="004A411A" w:rsidRDefault="004A411A">
            <w:pPr>
              <w:pStyle w:val="ConsPlusNormal"/>
              <w:jc w:val="center"/>
            </w:pPr>
            <w:r>
              <w:t>6.4.4.</w:t>
            </w:r>
          </w:p>
        </w:tc>
        <w:tc>
          <w:tcPr>
            <w:tcW w:w="510" w:type="dxa"/>
          </w:tcPr>
          <w:p w:rsidR="004A411A" w:rsidRDefault="004A411A">
            <w:pPr>
              <w:pStyle w:val="ConsPlusNormal"/>
              <w:jc w:val="center"/>
            </w:pPr>
            <w:r>
              <w:t>6.4.5.</w:t>
            </w:r>
          </w:p>
        </w:tc>
        <w:tc>
          <w:tcPr>
            <w:tcW w:w="510" w:type="dxa"/>
          </w:tcPr>
          <w:p w:rsidR="004A411A" w:rsidRDefault="004A411A">
            <w:pPr>
              <w:pStyle w:val="ConsPlusNormal"/>
              <w:jc w:val="center"/>
            </w:pPr>
            <w:r>
              <w:t>6.4.6.</w:t>
            </w:r>
          </w:p>
        </w:tc>
        <w:tc>
          <w:tcPr>
            <w:tcW w:w="510" w:type="dxa"/>
          </w:tcPr>
          <w:p w:rsidR="004A411A" w:rsidRDefault="004A411A">
            <w:pPr>
              <w:pStyle w:val="ConsPlusNormal"/>
              <w:jc w:val="center"/>
            </w:pPr>
            <w:r>
              <w:t>6.4.7.</w:t>
            </w:r>
          </w:p>
        </w:tc>
        <w:tc>
          <w:tcPr>
            <w:tcW w:w="737" w:type="dxa"/>
          </w:tcPr>
          <w:p w:rsidR="004A411A" w:rsidRDefault="004A411A">
            <w:pPr>
              <w:pStyle w:val="ConsPlusNormal"/>
              <w:jc w:val="center"/>
            </w:pPr>
            <w:bookmarkStart w:id="251" w:name="P4564"/>
            <w:bookmarkEnd w:id="251"/>
            <w:r>
              <w:t>7</w:t>
            </w:r>
          </w:p>
        </w:tc>
        <w:tc>
          <w:tcPr>
            <w:tcW w:w="510" w:type="dxa"/>
          </w:tcPr>
          <w:p w:rsidR="004A411A" w:rsidRDefault="004A411A">
            <w:pPr>
              <w:pStyle w:val="ConsPlusNormal"/>
              <w:jc w:val="center"/>
            </w:pPr>
            <w:bookmarkStart w:id="252" w:name="P4565"/>
            <w:bookmarkEnd w:id="252"/>
            <w:r>
              <w:t>8</w:t>
            </w:r>
          </w:p>
        </w:tc>
        <w:tc>
          <w:tcPr>
            <w:tcW w:w="794" w:type="dxa"/>
          </w:tcPr>
          <w:p w:rsidR="004A411A" w:rsidRDefault="004A411A">
            <w:pPr>
              <w:pStyle w:val="ConsPlusNormal"/>
              <w:jc w:val="center"/>
            </w:pPr>
            <w:bookmarkStart w:id="253" w:name="P4566"/>
            <w:bookmarkEnd w:id="253"/>
            <w:r>
              <w:t>9</w:t>
            </w:r>
          </w:p>
        </w:tc>
        <w:tc>
          <w:tcPr>
            <w:tcW w:w="510" w:type="dxa"/>
          </w:tcPr>
          <w:p w:rsidR="004A411A" w:rsidRDefault="004A411A">
            <w:pPr>
              <w:pStyle w:val="ConsPlusNormal"/>
              <w:jc w:val="center"/>
            </w:pPr>
            <w:bookmarkStart w:id="254" w:name="P4567"/>
            <w:bookmarkEnd w:id="254"/>
            <w:r>
              <w:t>10</w:t>
            </w:r>
          </w:p>
        </w:tc>
        <w:tc>
          <w:tcPr>
            <w:tcW w:w="850" w:type="dxa"/>
          </w:tcPr>
          <w:p w:rsidR="004A411A" w:rsidRDefault="004A411A">
            <w:pPr>
              <w:pStyle w:val="ConsPlusNormal"/>
              <w:jc w:val="center"/>
            </w:pPr>
            <w:bookmarkStart w:id="255" w:name="P4568"/>
            <w:bookmarkEnd w:id="255"/>
            <w:r>
              <w:t>11</w:t>
            </w:r>
          </w:p>
        </w:tc>
      </w:tr>
      <w:tr w:rsidR="004A411A">
        <w:tblPrEx>
          <w:tblBorders>
            <w:left w:val="single" w:sz="4" w:space="0" w:color="auto"/>
          </w:tblBorders>
        </w:tblPrEx>
        <w:tc>
          <w:tcPr>
            <w:tcW w:w="794" w:type="dxa"/>
          </w:tcPr>
          <w:p w:rsidR="004A411A" w:rsidRDefault="004A411A">
            <w:pPr>
              <w:pStyle w:val="ConsPlusNormal"/>
            </w:pPr>
          </w:p>
        </w:tc>
        <w:tc>
          <w:tcPr>
            <w:tcW w:w="754"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737" w:type="dxa"/>
          </w:tcPr>
          <w:p w:rsidR="004A411A" w:rsidRDefault="004A411A">
            <w:pPr>
              <w:pStyle w:val="ConsPlusNormal"/>
            </w:pPr>
          </w:p>
        </w:tc>
        <w:tc>
          <w:tcPr>
            <w:tcW w:w="754"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664" w:type="dxa"/>
          </w:tcPr>
          <w:p w:rsidR="004A411A" w:rsidRDefault="004A411A">
            <w:pPr>
              <w:pStyle w:val="ConsPlusNormal"/>
            </w:pPr>
          </w:p>
        </w:tc>
        <w:tc>
          <w:tcPr>
            <w:tcW w:w="664" w:type="dxa"/>
          </w:tcPr>
          <w:p w:rsidR="004A411A" w:rsidRDefault="004A411A">
            <w:pPr>
              <w:pStyle w:val="ConsPlusNormal"/>
            </w:pPr>
          </w:p>
        </w:tc>
        <w:tc>
          <w:tcPr>
            <w:tcW w:w="794" w:type="dxa"/>
          </w:tcPr>
          <w:p w:rsidR="004A411A" w:rsidRDefault="004A411A">
            <w:pPr>
              <w:pStyle w:val="ConsPlusNormal"/>
            </w:pPr>
          </w:p>
        </w:tc>
        <w:tc>
          <w:tcPr>
            <w:tcW w:w="754"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794" w:type="dxa"/>
          </w:tcPr>
          <w:p w:rsidR="004A411A" w:rsidRDefault="004A411A">
            <w:pPr>
              <w:pStyle w:val="ConsPlusNormal"/>
            </w:pPr>
          </w:p>
        </w:tc>
        <w:tc>
          <w:tcPr>
            <w:tcW w:w="754"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794" w:type="dxa"/>
          </w:tcPr>
          <w:p w:rsidR="004A411A" w:rsidRDefault="004A411A">
            <w:pPr>
              <w:pStyle w:val="ConsPlusNormal"/>
            </w:pPr>
          </w:p>
        </w:tc>
        <w:tc>
          <w:tcPr>
            <w:tcW w:w="754"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737" w:type="dxa"/>
          </w:tcPr>
          <w:p w:rsidR="004A411A" w:rsidRDefault="004A411A">
            <w:pPr>
              <w:pStyle w:val="ConsPlusNormal"/>
            </w:pPr>
          </w:p>
        </w:tc>
        <w:tc>
          <w:tcPr>
            <w:tcW w:w="510" w:type="dxa"/>
          </w:tcPr>
          <w:p w:rsidR="004A411A" w:rsidRDefault="004A411A">
            <w:pPr>
              <w:pStyle w:val="ConsPlusNormal"/>
            </w:pPr>
          </w:p>
        </w:tc>
        <w:tc>
          <w:tcPr>
            <w:tcW w:w="794" w:type="dxa"/>
          </w:tcPr>
          <w:p w:rsidR="004A411A" w:rsidRDefault="004A411A">
            <w:pPr>
              <w:pStyle w:val="ConsPlusNormal"/>
            </w:pPr>
          </w:p>
        </w:tc>
        <w:tc>
          <w:tcPr>
            <w:tcW w:w="510" w:type="dxa"/>
          </w:tcPr>
          <w:p w:rsidR="004A411A" w:rsidRDefault="004A411A">
            <w:pPr>
              <w:pStyle w:val="ConsPlusNormal"/>
            </w:pPr>
          </w:p>
        </w:tc>
        <w:tc>
          <w:tcPr>
            <w:tcW w:w="850" w:type="dxa"/>
          </w:tcPr>
          <w:p w:rsidR="004A411A" w:rsidRDefault="004A411A">
            <w:pPr>
              <w:pStyle w:val="ConsPlusNormal"/>
            </w:pPr>
          </w:p>
        </w:tc>
      </w:tr>
      <w:tr w:rsidR="004A411A">
        <w:tblPrEx>
          <w:tblBorders>
            <w:left w:val="single" w:sz="4" w:space="0" w:color="auto"/>
          </w:tblBorders>
        </w:tblPrEx>
        <w:tc>
          <w:tcPr>
            <w:tcW w:w="794" w:type="dxa"/>
          </w:tcPr>
          <w:p w:rsidR="004A411A" w:rsidRDefault="004A411A">
            <w:pPr>
              <w:pStyle w:val="ConsPlusNormal"/>
            </w:pPr>
          </w:p>
        </w:tc>
        <w:tc>
          <w:tcPr>
            <w:tcW w:w="754"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737" w:type="dxa"/>
          </w:tcPr>
          <w:p w:rsidR="004A411A" w:rsidRDefault="004A411A">
            <w:pPr>
              <w:pStyle w:val="ConsPlusNormal"/>
            </w:pPr>
          </w:p>
        </w:tc>
        <w:tc>
          <w:tcPr>
            <w:tcW w:w="754"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664" w:type="dxa"/>
          </w:tcPr>
          <w:p w:rsidR="004A411A" w:rsidRDefault="004A411A">
            <w:pPr>
              <w:pStyle w:val="ConsPlusNormal"/>
            </w:pPr>
          </w:p>
        </w:tc>
        <w:tc>
          <w:tcPr>
            <w:tcW w:w="664" w:type="dxa"/>
          </w:tcPr>
          <w:p w:rsidR="004A411A" w:rsidRDefault="004A411A">
            <w:pPr>
              <w:pStyle w:val="ConsPlusNormal"/>
            </w:pPr>
          </w:p>
        </w:tc>
        <w:tc>
          <w:tcPr>
            <w:tcW w:w="794" w:type="dxa"/>
          </w:tcPr>
          <w:p w:rsidR="004A411A" w:rsidRDefault="004A411A">
            <w:pPr>
              <w:pStyle w:val="ConsPlusNormal"/>
            </w:pPr>
          </w:p>
        </w:tc>
        <w:tc>
          <w:tcPr>
            <w:tcW w:w="754"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794" w:type="dxa"/>
          </w:tcPr>
          <w:p w:rsidR="004A411A" w:rsidRDefault="004A411A">
            <w:pPr>
              <w:pStyle w:val="ConsPlusNormal"/>
            </w:pPr>
          </w:p>
        </w:tc>
        <w:tc>
          <w:tcPr>
            <w:tcW w:w="754"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794" w:type="dxa"/>
          </w:tcPr>
          <w:p w:rsidR="004A411A" w:rsidRDefault="004A411A">
            <w:pPr>
              <w:pStyle w:val="ConsPlusNormal"/>
            </w:pPr>
          </w:p>
        </w:tc>
        <w:tc>
          <w:tcPr>
            <w:tcW w:w="754"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737" w:type="dxa"/>
          </w:tcPr>
          <w:p w:rsidR="004A411A" w:rsidRDefault="004A411A">
            <w:pPr>
              <w:pStyle w:val="ConsPlusNormal"/>
            </w:pPr>
          </w:p>
        </w:tc>
        <w:tc>
          <w:tcPr>
            <w:tcW w:w="510" w:type="dxa"/>
          </w:tcPr>
          <w:p w:rsidR="004A411A" w:rsidRDefault="004A411A">
            <w:pPr>
              <w:pStyle w:val="ConsPlusNormal"/>
            </w:pPr>
          </w:p>
        </w:tc>
        <w:tc>
          <w:tcPr>
            <w:tcW w:w="794" w:type="dxa"/>
          </w:tcPr>
          <w:p w:rsidR="004A411A" w:rsidRDefault="004A411A">
            <w:pPr>
              <w:pStyle w:val="ConsPlusNormal"/>
            </w:pPr>
          </w:p>
        </w:tc>
        <w:tc>
          <w:tcPr>
            <w:tcW w:w="510" w:type="dxa"/>
          </w:tcPr>
          <w:p w:rsidR="004A411A" w:rsidRDefault="004A411A">
            <w:pPr>
              <w:pStyle w:val="ConsPlusNormal"/>
            </w:pPr>
          </w:p>
        </w:tc>
        <w:tc>
          <w:tcPr>
            <w:tcW w:w="850" w:type="dxa"/>
          </w:tcPr>
          <w:p w:rsidR="004A411A" w:rsidRDefault="004A411A">
            <w:pPr>
              <w:pStyle w:val="ConsPlusNormal"/>
            </w:pPr>
          </w:p>
        </w:tc>
      </w:tr>
    </w:tbl>
    <w:p w:rsidR="004A411A" w:rsidRDefault="004A411A">
      <w:pPr>
        <w:pStyle w:val="ConsPlusNormal"/>
        <w:sectPr w:rsidR="004A411A">
          <w:pgSz w:w="16838" w:h="11905" w:orient="landscape"/>
          <w:pgMar w:top="1701" w:right="397" w:bottom="850" w:left="397" w:header="0" w:footer="0" w:gutter="0"/>
          <w:cols w:space="720"/>
          <w:titlePg/>
        </w:sectPr>
      </w:pP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right"/>
        <w:outlineLvl w:val="0"/>
      </w:pPr>
      <w:r>
        <w:t>Приложение N 14</w:t>
      </w:r>
    </w:p>
    <w:p w:rsidR="004A411A" w:rsidRDefault="004A411A">
      <w:pPr>
        <w:pStyle w:val="ConsPlusNormal"/>
        <w:jc w:val="right"/>
      </w:pPr>
      <w:r>
        <w:t>к приказу Минэнерго России</w:t>
      </w:r>
    </w:p>
    <w:p w:rsidR="004A411A" w:rsidRDefault="004A411A">
      <w:pPr>
        <w:pStyle w:val="ConsPlusNormal"/>
        <w:jc w:val="right"/>
      </w:pPr>
      <w:r>
        <w:t>от 25 апреля 2018 г. N 320</w:t>
      </w:r>
    </w:p>
    <w:p w:rsidR="004A411A" w:rsidRDefault="004A411A">
      <w:pPr>
        <w:pStyle w:val="ConsPlusNormal"/>
        <w:jc w:val="both"/>
      </w:pPr>
    </w:p>
    <w:p w:rsidR="004A411A" w:rsidRDefault="004A411A">
      <w:pPr>
        <w:pStyle w:val="ConsPlusNonformat"/>
        <w:jc w:val="both"/>
      </w:pPr>
      <w:bookmarkStart w:id="256" w:name="P4658"/>
      <w:bookmarkEnd w:id="256"/>
      <w:r>
        <w:t xml:space="preserve">           Форма 14. Отчет о постановке объектов электросетевого</w:t>
      </w:r>
    </w:p>
    <w:p w:rsidR="004A411A" w:rsidRDefault="004A411A">
      <w:pPr>
        <w:pStyle w:val="ConsPlusNonformat"/>
        <w:jc w:val="both"/>
      </w:pPr>
      <w:r>
        <w:t xml:space="preserve">     хозяйства под напряжение и (или) включении объектов капитального</w:t>
      </w:r>
    </w:p>
    <w:p w:rsidR="004A411A" w:rsidRDefault="004A411A">
      <w:pPr>
        <w:pStyle w:val="ConsPlusNonformat"/>
        <w:jc w:val="both"/>
      </w:pPr>
      <w:r>
        <w:t xml:space="preserve">     строительства для проведения пусконаладочных работ (квартальный)</w:t>
      </w:r>
    </w:p>
    <w:p w:rsidR="004A411A" w:rsidRDefault="004A411A">
      <w:pPr>
        <w:pStyle w:val="ConsPlusNonformat"/>
        <w:jc w:val="both"/>
      </w:pPr>
      <w:r>
        <w:t xml:space="preserve">                         за ___ квартал ____ года</w:t>
      </w:r>
    </w:p>
    <w:p w:rsidR="004A411A" w:rsidRDefault="004A411A">
      <w:pPr>
        <w:pStyle w:val="ConsPlusNonformat"/>
        <w:jc w:val="both"/>
      </w:pPr>
    </w:p>
    <w:p w:rsidR="004A411A" w:rsidRDefault="004A411A">
      <w:pPr>
        <w:pStyle w:val="ConsPlusNonformat"/>
        <w:jc w:val="both"/>
      </w:pPr>
      <w:r>
        <w:t xml:space="preserve">    Отчет о реализации инвестиционной программы _______________________</w:t>
      </w:r>
    </w:p>
    <w:p w:rsidR="004A411A" w:rsidRDefault="004A411A">
      <w:pPr>
        <w:pStyle w:val="ConsPlusNonformat"/>
        <w:jc w:val="both"/>
      </w:pPr>
      <w:r>
        <w:t xml:space="preserve">                                                  полное наименование</w:t>
      </w:r>
    </w:p>
    <w:p w:rsidR="004A411A" w:rsidRDefault="004A411A">
      <w:pPr>
        <w:pStyle w:val="ConsPlusNonformat"/>
        <w:jc w:val="both"/>
      </w:pPr>
      <w:r>
        <w:t xml:space="preserve">                                                       субъекта</w:t>
      </w:r>
    </w:p>
    <w:p w:rsidR="004A411A" w:rsidRDefault="004A411A">
      <w:pPr>
        <w:pStyle w:val="ConsPlusNonformat"/>
        <w:jc w:val="both"/>
      </w:pPr>
      <w:r>
        <w:t xml:space="preserve">                                                   электроэнергетики</w:t>
      </w:r>
    </w:p>
    <w:p w:rsidR="004A411A" w:rsidRDefault="004A411A">
      <w:pPr>
        <w:pStyle w:val="ConsPlusNonformat"/>
        <w:jc w:val="both"/>
      </w:pPr>
    </w:p>
    <w:p w:rsidR="004A411A" w:rsidRDefault="004A411A">
      <w:pPr>
        <w:pStyle w:val="ConsPlusNonformat"/>
        <w:jc w:val="both"/>
      </w:pPr>
      <w:r>
        <w:t xml:space="preserve">                    Год раскрытия информации: ____ год</w:t>
      </w:r>
    </w:p>
    <w:p w:rsidR="004A411A" w:rsidRDefault="004A411A">
      <w:pPr>
        <w:pStyle w:val="ConsPlusNonformat"/>
        <w:jc w:val="both"/>
      </w:pPr>
    </w:p>
    <w:p w:rsidR="004A411A" w:rsidRDefault="004A411A">
      <w:pPr>
        <w:pStyle w:val="ConsPlusNonformat"/>
        <w:jc w:val="both"/>
      </w:pPr>
      <w:r>
        <w:t xml:space="preserve">           Утвержденные плановые значения показателей приведены</w:t>
      </w:r>
    </w:p>
    <w:p w:rsidR="004A411A" w:rsidRDefault="004A411A">
      <w:pPr>
        <w:pStyle w:val="ConsPlusNonformat"/>
        <w:jc w:val="both"/>
      </w:pPr>
      <w:r>
        <w:t xml:space="preserve">     в соответствии с ________________________________________________</w:t>
      </w:r>
    </w:p>
    <w:p w:rsidR="004A411A" w:rsidRDefault="004A411A">
      <w:pPr>
        <w:pStyle w:val="ConsPlusNonformat"/>
        <w:jc w:val="both"/>
      </w:pPr>
      <w:r>
        <w:t xml:space="preserve">                      реквизиты решения органа исполнительной власти,</w:t>
      </w:r>
    </w:p>
    <w:p w:rsidR="004A411A" w:rsidRDefault="004A411A">
      <w:pPr>
        <w:pStyle w:val="ConsPlusNonformat"/>
        <w:jc w:val="both"/>
      </w:pPr>
      <w:r>
        <w:t xml:space="preserve">                           утвердившего инвестиционную программу</w:t>
      </w:r>
    </w:p>
    <w:p w:rsidR="004A411A" w:rsidRDefault="004A411A">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997"/>
        <w:gridCol w:w="1033"/>
        <w:gridCol w:w="1033"/>
        <w:gridCol w:w="1063"/>
        <w:gridCol w:w="418"/>
        <w:gridCol w:w="409"/>
        <w:gridCol w:w="341"/>
        <w:gridCol w:w="341"/>
        <w:gridCol w:w="488"/>
        <w:gridCol w:w="418"/>
        <w:gridCol w:w="409"/>
        <w:gridCol w:w="341"/>
        <w:gridCol w:w="341"/>
        <w:gridCol w:w="488"/>
        <w:gridCol w:w="418"/>
        <w:gridCol w:w="409"/>
        <w:gridCol w:w="341"/>
        <w:gridCol w:w="341"/>
        <w:gridCol w:w="488"/>
        <w:gridCol w:w="418"/>
        <w:gridCol w:w="409"/>
        <w:gridCol w:w="341"/>
        <w:gridCol w:w="341"/>
        <w:gridCol w:w="488"/>
        <w:gridCol w:w="418"/>
        <w:gridCol w:w="409"/>
        <w:gridCol w:w="341"/>
        <w:gridCol w:w="341"/>
        <w:gridCol w:w="488"/>
        <w:gridCol w:w="418"/>
        <w:gridCol w:w="409"/>
        <w:gridCol w:w="371"/>
        <w:gridCol w:w="371"/>
        <w:gridCol w:w="488"/>
      </w:tblGrid>
      <w:tr w:rsidR="004A411A">
        <w:tc>
          <w:tcPr>
            <w:tcW w:w="850" w:type="dxa"/>
            <w:vMerge w:val="restart"/>
          </w:tcPr>
          <w:p w:rsidR="004A411A" w:rsidRDefault="004A411A">
            <w:pPr>
              <w:pStyle w:val="ConsPlusNormal"/>
              <w:jc w:val="center"/>
            </w:pPr>
            <w:r>
              <w:t>Номер группы инвестиционных проектов</w:t>
            </w:r>
          </w:p>
        </w:tc>
        <w:tc>
          <w:tcPr>
            <w:tcW w:w="1417" w:type="dxa"/>
            <w:vMerge w:val="restart"/>
          </w:tcPr>
          <w:p w:rsidR="004A411A" w:rsidRDefault="004A411A">
            <w:pPr>
              <w:pStyle w:val="ConsPlusNormal"/>
              <w:jc w:val="center"/>
            </w:pPr>
            <w:r>
              <w:t>Наименование инвестиционного проекта (группы инвестиционных проектов)</w:t>
            </w:r>
          </w:p>
        </w:tc>
        <w:tc>
          <w:tcPr>
            <w:tcW w:w="1133" w:type="dxa"/>
            <w:vMerge w:val="restart"/>
          </w:tcPr>
          <w:p w:rsidR="004A411A" w:rsidRDefault="004A411A">
            <w:pPr>
              <w:pStyle w:val="ConsPlusNormal"/>
              <w:jc w:val="center"/>
            </w:pPr>
            <w:r>
              <w:t>Идентификатор инвестиционного проекта</w:t>
            </w:r>
          </w:p>
        </w:tc>
        <w:tc>
          <w:tcPr>
            <w:tcW w:w="2154" w:type="dxa"/>
            <w:vMerge w:val="restart"/>
          </w:tcPr>
          <w:p w:rsidR="004A411A" w:rsidRDefault="004A411A">
            <w:pPr>
              <w:pStyle w:val="ConsPlusNormal"/>
              <w:jc w:val="center"/>
            </w:pPr>
            <w:r>
              <w:t>Наименование присоединяемого объекта генерации, который будет осуществ</w:t>
            </w:r>
            <w:r>
              <w:lastRenderedPageBreak/>
              <w:t xml:space="preserve">лять поставки электроэнергии и мощности в соответствии с договором о предоставлении мощности </w:t>
            </w:r>
            <w:hyperlink w:anchor="P4820">
              <w:r>
                <w:rPr>
                  <w:color w:val="0000FF"/>
                </w:rPr>
                <w:t>&lt;*&gt;</w:t>
              </w:r>
            </w:hyperlink>
          </w:p>
        </w:tc>
        <w:tc>
          <w:tcPr>
            <w:tcW w:w="15648" w:type="dxa"/>
            <w:gridSpan w:val="30"/>
          </w:tcPr>
          <w:p w:rsidR="004A411A" w:rsidRDefault="004A411A">
            <w:pPr>
              <w:pStyle w:val="ConsPlusNormal"/>
              <w:jc w:val="center"/>
            </w:pPr>
            <w:r>
              <w:lastRenderedPageBreak/>
              <w:t>Постановка объектов электросетевого хозяйства под напряжение и (или) включение объектов капитального строительства для проведения пусконаладочных работ в год N</w:t>
            </w:r>
          </w:p>
        </w:tc>
      </w:tr>
      <w:tr w:rsidR="004A411A">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2550" w:type="dxa"/>
            <w:gridSpan w:val="5"/>
          </w:tcPr>
          <w:p w:rsidR="004A411A" w:rsidRDefault="004A411A">
            <w:pPr>
              <w:pStyle w:val="ConsPlusNormal"/>
              <w:jc w:val="center"/>
            </w:pPr>
            <w:r>
              <w:t>План</w:t>
            </w:r>
          </w:p>
        </w:tc>
        <w:tc>
          <w:tcPr>
            <w:tcW w:w="13098" w:type="dxa"/>
            <w:gridSpan w:val="25"/>
          </w:tcPr>
          <w:p w:rsidR="004A411A" w:rsidRDefault="004A411A">
            <w:pPr>
              <w:pStyle w:val="ConsPlusNormal"/>
              <w:jc w:val="center"/>
            </w:pPr>
            <w:r>
              <w:t>Факт</w:t>
            </w:r>
          </w:p>
        </w:tc>
      </w:tr>
      <w:tr w:rsidR="004A411A">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2550" w:type="dxa"/>
            <w:gridSpan w:val="5"/>
          </w:tcPr>
          <w:p w:rsidR="004A411A" w:rsidRDefault="004A411A">
            <w:pPr>
              <w:pStyle w:val="ConsPlusNormal"/>
              <w:jc w:val="center"/>
            </w:pPr>
            <w:r>
              <w:t>Всего</w:t>
            </w:r>
          </w:p>
        </w:tc>
        <w:tc>
          <w:tcPr>
            <w:tcW w:w="2550" w:type="dxa"/>
            <w:gridSpan w:val="5"/>
          </w:tcPr>
          <w:p w:rsidR="004A411A" w:rsidRDefault="004A411A">
            <w:pPr>
              <w:pStyle w:val="ConsPlusNormal"/>
              <w:jc w:val="center"/>
            </w:pPr>
            <w:r>
              <w:t>Всего</w:t>
            </w:r>
          </w:p>
        </w:tc>
        <w:tc>
          <w:tcPr>
            <w:tcW w:w="2550" w:type="dxa"/>
            <w:gridSpan w:val="5"/>
          </w:tcPr>
          <w:p w:rsidR="004A411A" w:rsidRDefault="004A411A">
            <w:pPr>
              <w:pStyle w:val="ConsPlusNormal"/>
              <w:jc w:val="center"/>
            </w:pPr>
            <w:r>
              <w:t>I квартал</w:t>
            </w:r>
          </w:p>
        </w:tc>
        <w:tc>
          <w:tcPr>
            <w:tcW w:w="2550" w:type="dxa"/>
            <w:gridSpan w:val="5"/>
          </w:tcPr>
          <w:p w:rsidR="004A411A" w:rsidRDefault="004A411A">
            <w:pPr>
              <w:pStyle w:val="ConsPlusNormal"/>
              <w:jc w:val="center"/>
            </w:pPr>
            <w:r>
              <w:t>II квартал</w:t>
            </w:r>
          </w:p>
        </w:tc>
        <w:tc>
          <w:tcPr>
            <w:tcW w:w="2550" w:type="dxa"/>
            <w:gridSpan w:val="5"/>
          </w:tcPr>
          <w:p w:rsidR="004A411A" w:rsidRDefault="004A411A">
            <w:pPr>
              <w:pStyle w:val="ConsPlusNormal"/>
              <w:jc w:val="center"/>
            </w:pPr>
            <w:r>
              <w:t>III квартал</w:t>
            </w:r>
          </w:p>
        </w:tc>
        <w:tc>
          <w:tcPr>
            <w:tcW w:w="2898" w:type="dxa"/>
            <w:gridSpan w:val="5"/>
          </w:tcPr>
          <w:p w:rsidR="004A411A" w:rsidRDefault="004A411A">
            <w:pPr>
              <w:pStyle w:val="ConsPlusNormal"/>
              <w:jc w:val="center"/>
            </w:pPr>
            <w:r>
              <w:t>IV квартал</w:t>
            </w:r>
          </w:p>
        </w:tc>
      </w:tr>
      <w:tr w:rsidR="004A411A">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510" w:type="dxa"/>
          </w:tcPr>
          <w:p w:rsidR="004A411A" w:rsidRDefault="004A411A">
            <w:pPr>
              <w:pStyle w:val="ConsPlusNormal"/>
              <w:jc w:val="center"/>
            </w:pPr>
            <w:r>
              <w:t>МВxА</w:t>
            </w:r>
          </w:p>
        </w:tc>
        <w:tc>
          <w:tcPr>
            <w:tcW w:w="510" w:type="dxa"/>
          </w:tcPr>
          <w:p w:rsidR="004A411A" w:rsidRDefault="004A411A">
            <w:pPr>
              <w:pStyle w:val="ConsPlusNormal"/>
              <w:jc w:val="center"/>
            </w:pPr>
            <w:r>
              <w:t>Мвар</w:t>
            </w:r>
          </w:p>
        </w:tc>
        <w:tc>
          <w:tcPr>
            <w:tcW w:w="510" w:type="dxa"/>
          </w:tcPr>
          <w:p w:rsidR="004A411A" w:rsidRDefault="004A411A">
            <w:pPr>
              <w:pStyle w:val="ConsPlusNormal"/>
              <w:jc w:val="center"/>
            </w:pPr>
            <w:r>
              <w:t>км ЛЭ</w:t>
            </w:r>
            <w:r>
              <w:lastRenderedPageBreak/>
              <w:t>П</w:t>
            </w:r>
          </w:p>
        </w:tc>
        <w:tc>
          <w:tcPr>
            <w:tcW w:w="510" w:type="dxa"/>
          </w:tcPr>
          <w:p w:rsidR="004A411A" w:rsidRDefault="004A411A">
            <w:pPr>
              <w:pStyle w:val="ConsPlusNormal"/>
              <w:jc w:val="center"/>
            </w:pPr>
            <w:r>
              <w:lastRenderedPageBreak/>
              <w:t>МВт</w:t>
            </w:r>
          </w:p>
        </w:tc>
        <w:tc>
          <w:tcPr>
            <w:tcW w:w="510" w:type="dxa"/>
          </w:tcPr>
          <w:p w:rsidR="004A411A" w:rsidRDefault="004A411A">
            <w:pPr>
              <w:pStyle w:val="ConsPlusNormal"/>
              <w:jc w:val="center"/>
            </w:pPr>
            <w:r>
              <w:t>Другое</w:t>
            </w:r>
          </w:p>
        </w:tc>
        <w:tc>
          <w:tcPr>
            <w:tcW w:w="510" w:type="dxa"/>
          </w:tcPr>
          <w:p w:rsidR="004A411A" w:rsidRDefault="004A411A">
            <w:pPr>
              <w:pStyle w:val="ConsPlusNormal"/>
              <w:jc w:val="center"/>
            </w:pPr>
            <w:r>
              <w:t>МВxА</w:t>
            </w:r>
          </w:p>
        </w:tc>
        <w:tc>
          <w:tcPr>
            <w:tcW w:w="510" w:type="dxa"/>
          </w:tcPr>
          <w:p w:rsidR="004A411A" w:rsidRDefault="004A411A">
            <w:pPr>
              <w:pStyle w:val="ConsPlusNormal"/>
              <w:jc w:val="center"/>
            </w:pPr>
            <w:r>
              <w:t>Мвар</w:t>
            </w:r>
          </w:p>
        </w:tc>
        <w:tc>
          <w:tcPr>
            <w:tcW w:w="510" w:type="dxa"/>
          </w:tcPr>
          <w:p w:rsidR="004A411A" w:rsidRDefault="004A411A">
            <w:pPr>
              <w:pStyle w:val="ConsPlusNormal"/>
              <w:jc w:val="center"/>
            </w:pPr>
            <w:r>
              <w:t>км ЛЭ</w:t>
            </w:r>
            <w:r>
              <w:lastRenderedPageBreak/>
              <w:t>П</w:t>
            </w:r>
          </w:p>
        </w:tc>
        <w:tc>
          <w:tcPr>
            <w:tcW w:w="510" w:type="dxa"/>
          </w:tcPr>
          <w:p w:rsidR="004A411A" w:rsidRDefault="004A411A">
            <w:pPr>
              <w:pStyle w:val="ConsPlusNormal"/>
              <w:jc w:val="center"/>
            </w:pPr>
            <w:r>
              <w:lastRenderedPageBreak/>
              <w:t>МВт</w:t>
            </w:r>
          </w:p>
        </w:tc>
        <w:tc>
          <w:tcPr>
            <w:tcW w:w="510" w:type="dxa"/>
          </w:tcPr>
          <w:p w:rsidR="004A411A" w:rsidRDefault="004A411A">
            <w:pPr>
              <w:pStyle w:val="ConsPlusNormal"/>
              <w:jc w:val="center"/>
            </w:pPr>
            <w:r>
              <w:t>Другое</w:t>
            </w:r>
          </w:p>
        </w:tc>
        <w:tc>
          <w:tcPr>
            <w:tcW w:w="510" w:type="dxa"/>
          </w:tcPr>
          <w:p w:rsidR="004A411A" w:rsidRDefault="004A411A">
            <w:pPr>
              <w:pStyle w:val="ConsPlusNormal"/>
              <w:jc w:val="center"/>
            </w:pPr>
            <w:r>
              <w:t>МВxА</w:t>
            </w:r>
          </w:p>
        </w:tc>
        <w:tc>
          <w:tcPr>
            <w:tcW w:w="510" w:type="dxa"/>
          </w:tcPr>
          <w:p w:rsidR="004A411A" w:rsidRDefault="004A411A">
            <w:pPr>
              <w:pStyle w:val="ConsPlusNormal"/>
              <w:jc w:val="center"/>
            </w:pPr>
            <w:r>
              <w:t>Мвар</w:t>
            </w:r>
          </w:p>
        </w:tc>
        <w:tc>
          <w:tcPr>
            <w:tcW w:w="510" w:type="dxa"/>
          </w:tcPr>
          <w:p w:rsidR="004A411A" w:rsidRDefault="004A411A">
            <w:pPr>
              <w:pStyle w:val="ConsPlusNormal"/>
              <w:jc w:val="center"/>
            </w:pPr>
            <w:r>
              <w:t>км ЛЭ</w:t>
            </w:r>
            <w:r>
              <w:lastRenderedPageBreak/>
              <w:t>П</w:t>
            </w:r>
          </w:p>
        </w:tc>
        <w:tc>
          <w:tcPr>
            <w:tcW w:w="510" w:type="dxa"/>
          </w:tcPr>
          <w:p w:rsidR="004A411A" w:rsidRDefault="004A411A">
            <w:pPr>
              <w:pStyle w:val="ConsPlusNormal"/>
              <w:jc w:val="center"/>
            </w:pPr>
            <w:r>
              <w:lastRenderedPageBreak/>
              <w:t>МВт</w:t>
            </w:r>
          </w:p>
        </w:tc>
        <w:tc>
          <w:tcPr>
            <w:tcW w:w="510" w:type="dxa"/>
          </w:tcPr>
          <w:p w:rsidR="004A411A" w:rsidRDefault="004A411A">
            <w:pPr>
              <w:pStyle w:val="ConsPlusNormal"/>
              <w:jc w:val="center"/>
            </w:pPr>
            <w:r>
              <w:t>Другое</w:t>
            </w:r>
          </w:p>
        </w:tc>
        <w:tc>
          <w:tcPr>
            <w:tcW w:w="510" w:type="dxa"/>
          </w:tcPr>
          <w:p w:rsidR="004A411A" w:rsidRDefault="004A411A">
            <w:pPr>
              <w:pStyle w:val="ConsPlusNormal"/>
              <w:jc w:val="center"/>
            </w:pPr>
            <w:r>
              <w:t>МВxА</w:t>
            </w:r>
          </w:p>
        </w:tc>
        <w:tc>
          <w:tcPr>
            <w:tcW w:w="510" w:type="dxa"/>
          </w:tcPr>
          <w:p w:rsidR="004A411A" w:rsidRDefault="004A411A">
            <w:pPr>
              <w:pStyle w:val="ConsPlusNormal"/>
              <w:jc w:val="center"/>
            </w:pPr>
            <w:r>
              <w:t>Мвар</w:t>
            </w:r>
          </w:p>
        </w:tc>
        <w:tc>
          <w:tcPr>
            <w:tcW w:w="510" w:type="dxa"/>
          </w:tcPr>
          <w:p w:rsidR="004A411A" w:rsidRDefault="004A411A">
            <w:pPr>
              <w:pStyle w:val="ConsPlusNormal"/>
              <w:jc w:val="center"/>
            </w:pPr>
            <w:r>
              <w:t>км ЛЭ</w:t>
            </w:r>
            <w:r>
              <w:lastRenderedPageBreak/>
              <w:t>П</w:t>
            </w:r>
          </w:p>
        </w:tc>
        <w:tc>
          <w:tcPr>
            <w:tcW w:w="510" w:type="dxa"/>
          </w:tcPr>
          <w:p w:rsidR="004A411A" w:rsidRDefault="004A411A">
            <w:pPr>
              <w:pStyle w:val="ConsPlusNormal"/>
              <w:jc w:val="center"/>
            </w:pPr>
            <w:r>
              <w:lastRenderedPageBreak/>
              <w:t>МВт</w:t>
            </w:r>
          </w:p>
        </w:tc>
        <w:tc>
          <w:tcPr>
            <w:tcW w:w="510" w:type="dxa"/>
          </w:tcPr>
          <w:p w:rsidR="004A411A" w:rsidRDefault="004A411A">
            <w:pPr>
              <w:pStyle w:val="ConsPlusNormal"/>
              <w:jc w:val="center"/>
            </w:pPr>
            <w:r>
              <w:t>Другое</w:t>
            </w:r>
          </w:p>
        </w:tc>
        <w:tc>
          <w:tcPr>
            <w:tcW w:w="510" w:type="dxa"/>
          </w:tcPr>
          <w:p w:rsidR="004A411A" w:rsidRDefault="004A411A">
            <w:pPr>
              <w:pStyle w:val="ConsPlusNormal"/>
              <w:jc w:val="center"/>
            </w:pPr>
            <w:r>
              <w:t>МВxА</w:t>
            </w:r>
          </w:p>
        </w:tc>
        <w:tc>
          <w:tcPr>
            <w:tcW w:w="510" w:type="dxa"/>
          </w:tcPr>
          <w:p w:rsidR="004A411A" w:rsidRDefault="004A411A">
            <w:pPr>
              <w:pStyle w:val="ConsPlusNormal"/>
              <w:jc w:val="center"/>
            </w:pPr>
            <w:r>
              <w:t>Мвар</w:t>
            </w:r>
          </w:p>
        </w:tc>
        <w:tc>
          <w:tcPr>
            <w:tcW w:w="510" w:type="dxa"/>
          </w:tcPr>
          <w:p w:rsidR="004A411A" w:rsidRDefault="004A411A">
            <w:pPr>
              <w:pStyle w:val="ConsPlusNormal"/>
              <w:jc w:val="center"/>
            </w:pPr>
            <w:r>
              <w:t>км ЛЭ</w:t>
            </w:r>
            <w:r>
              <w:lastRenderedPageBreak/>
              <w:t>П</w:t>
            </w:r>
          </w:p>
        </w:tc>
        <w:tc>
          <w:tcPr>
            <w:tcW w:w="510" w:type="dxa"/>
          </w:tcPr>
          <w:p w:rsidR="004A411A" w:rsidRDefault="004A411A">
            <w:pPr>
              <w:pStyle w:val="ConsPlusNormal"/>
              <w:jc w:val="center"/>
            </w:pPr>
            <w:r>
              <w:lastRenderedPageBreak/>
              <w:t>МВт</w:t>
            </w:r>
          </w:p>
        </w:tc>
        <w:tc>
          <w:tcPr>
            <w:tcW w:w="510" w:type="dxa"/>
          </w:tcPr>
          <w:p w:rsidR="004A411A" w:rsidRDefault="004A411A">
            <w:pPr>
              <w:pStyle w:val="ConsPlusNormal"/>
              <w:jc w:val="center"/>
            </w:pPr>
            <w:r>
              <w:t>Другое</w:t>
            </w:r>
          </w:p>
        </w:tc>
        <w:tc>
          <w:tcPr>
            <w:tcW w:w="579" w:type="dxa"/>
          </w:tcPr>
          <w:p w:rsidR="004A411A" w:rsidRDefault="004A411A">
            <w:pPr>
              <w:pStyle w:val="ConsPlusNormal"/>
              <w:jc w:val="center"/>
            </w:pPr>
            <w:r>
              <w:t>МВxА</w:t>
            </w:r>
          </w:p>
        </w:tc>
        <w:tc>
          <w:tcPr>
            <w:tcW w:w="579" w:type="dxa"/>
          </w:tcPr>
          <w:p w:rsidR="004A411A" w:rsidRDefault="004A411A">
            <w:pPr>
              <w:pStyle w:val="ConsPlusNormal"/>
              <w:jc w:val="center"/>
            </w:pPr>
            <w:r>
              <w:t>Мвар</w:t>
            </w:r>
          </w:p>
        </w:tc>
        <w:tc>
          <w:tcPr>
            <w:tcW w:w="579" w:type="dxa"/>
          </w:tcPr>
          <w:p w:rsidR="004A411A" w:rsidRDefault="004A411A">
            <w:pPr>
              <w:pStyle w:val="ConsPlusNormal"/>
              <w:jc w:val="center"/>
            </w:pPr>
            <w:r>
              <w:t>км ЛЭ</w:t>
            </w:r>
            <w:r>
              <w:lastRenderedPageBreak/>
              <w:t>П</w:t>
            </w:r>
          </w:p>
        </w:tc>
        <w:tc>
          <w:tcPr>
            <w:tcW w:w="579" w:type="dxa"/>
          </w:tcPr>
          <w:p w:rsidR="004A411A" w:rsidRDefault="004A411A">
            <w:pPr>
              <w:pStyle w:val="ConsPlusNormal"/>
              <w:jc w:val="center"/>
            </w:pPr>
            <w:r>
              <w:lastRenderedPageBreak/>
              <w:t>МВт</w:t>
            </w:r>
          </w:p>
        </w:tc>
        <w:tc>
          <w:tcPr>
            <w:tcW w:w="582" w:type="dxa"/>
          </w:tcPr>
          <w:p w:rsidR="004A411A" w:rsidRDefault="004A411A">
            <w:pPr>
              <w:pStyle w:val="ConsPlusNormal"/>
              <w:jc w:val="center"/>
            </w:pPr>
            <w:r>
              <w:t>Другое</w:t>
            </w:r>
          </w:p>
        </w:tc>
      </w:tr>
      <w:tr w:rsidR="004A411A">
        <w:tc>
          <w:tcPr>
            <w:tcW w:w="850" w:type="dxa"/>
          </w:tcPr>
          <w:p w:rsidR="004A411A" w:rsidRDefault="004A411A">
            <w:pPr>
              <w:pStyle w:val="ConsPlusNormal"/>
              <w:jc w:val="center"/>
            </w:pPr>
            <w:bookmarkStart w:id="257" w:name="P4718"/>
            <w:bookmarkEnd w:id="257"/>
            <w:r>
              <w:lastRenderedPageBreak/>
              <w:t>1</w:t>
            </w:r>
          </w:p>
        </w:tc>
        <w:tc>
          <w:tcPr>
            <w:tcW w:w="1417" w:type="dxa"/>
          </w:tcPr>
          <w:p w:rsidR="004A411A" w:rsidRDefault="004A411A">
            <w:pPr>
              <w:pStyle w:val="ConsPlusNormal"/>
              <w:jc w:val="center"/>
            </w:pPr>
            <w:bookmarkStart w:id="258" w:name="P4719"/>
            <w:bookmarkEnd w:id="258"/>
            <w:r>
              <w:t>2</w:t>
            </w:r>
          </w:p>
        </w:tc>
        <w:tc>
          <w:tcPr>
            <w:tcW w:w="1133" w:type="dxa"/>
          </w:tcPr>
          <w:p w:rsidR="004A411A" w:rsidRDefault="004A411A">
            <w:pPr>
              <w:pStyle w:val="ConsPlusNormal"/>
              <w:jc w:val="center"/>
            </w:pPr>
            <w:bookmarkStart w:id="259" w:name="P4720"/>
            <w:bookmarkEnd w:id="259"/>
            <w:r>
              <w:t>3</w:t>
            </w:r>
          </w:p>
        </w:tc>
        <w:tc>
          <w:tcPr>
            <w:tcW w:w="2154" w:type="dxa"/>
          </w:tcPr>
          <w:p w:rsidR="004A411A" w:rsidRDefault="004A411A">
            <w:pPr>
              <w:pStyle w:val="ConsPlusNormal"/>
              <w:jc w:val="center"/>
            </w:pPr>
            <w:bookmarkStart w:id="260" w:name="P4721"/>
            <w:bookmarkEnd w:id="260"/>
            <w:r>
              <w:t>4</w:t>
            </w:r>
          </w:p>
        </w:tc>
        <w:tc>
          <w:tcPr>
            <w:tcW w:w="510" w:type="dxa"/>
          </w:tcPr>
          <w:p w:rsidR="004A411A" w:rsidRDefault="004A411A">
            <w:pPr>
              <w:pStyle w:val="ConsPlusNormal"/>
              <w:jc w:val="center"/>
            </w:pPr>
            <w:bookmarkStart w:id="261" w:name="P4722"/>
            <w:bookmarkEnd w:id="261"/>
            <w:r>
              <w:t>5.1.</w:t>
            </w:r>
          </w:p>
        </w:tc>
        <w:tc>
          <w:tcPr>
            <w:tcW w:w="510" w:type="dxa"/>
          </w:tcPr>
          <w:p w:rsidR="004A411A" w:rsidRDefault="004A411A">
            <w:pPr>
              <w:pStyle w:val="ConsPlusNormal"/>
              <w:jc w:val="center"/>
            </w:pPr>
            <w:r>
              <w:t>5.2.</w:t>
            </w:r>
          </w:p>
        </w:tc>
        <w:tc>
          <w:tcPr>
            <w:tcW w:w="510" w:type="dxa"/>
          </w:tcPr>
          <w:p w:rsidR="004A411A" w:rsidRDefault="004A411A">
            <w:pPr>
              <w:pStyle w:val="ConsPlusNormal"/>
              <w:jc w:val="center"/>
            </w:pPr>
            <w:r>
              <w:t>5.3.</w:t>
            </w:r>
          </w:p>
        </w:tc>
        <w:tc>
          <w:tcPr>
            <w:tcW w:w="510" w:type="dxa"/>
          </w:tcPr>
          <w:p w:rsidR="004A411A" w:rsidRDefault="004A411A">
            <w:pPr>
              <w:pStyle w:val="ConsPlusNormal"/>
              <w:jc w:val="center"/>
            </w:pPr>
            <w:r>
              <w:t>5.4.</w:t>
            </w:r>
          </w:p>
        </w:tc>
        <w:tc>
          <w:tcPr>
            <w:tcW w:w="510" w:type="dxa"/>
          </w:tcPr>
          <w:p w:rsidR="004A411A" w:rsidRDefault="004A411A">
            <w:pPr>
              <w:pStyle w:val="ConsPlusNormal"/>
              <w:jc w:val="center"/>
            </w:pPr>
            <w:bookmarkStart w:id="262" w:name="P4726"/>
            <w:bookmarkEnd w:id="262"/>
            <w:r>
              <w:t>5.5.</w:t>
            </w:r>
          </w:p>
        </w:tc>
        <w:tc>
          <w:tcPr>
            <w:tcW w:w="510" w:type="dxa"/>
          </w:tcPr>
          <w:p w:rsidR="004A411A" w:rsidRDefault="004A411A">
            <w:pPr>
              <w:pStyle w:val="ConsPlusNormal"/>
              <w:jc w:val="center"/>
            </w:pPr>
            <w:bookmarkStart w:id="263" w:name="P4727"/>
            <w:bookmarkEnd w:id="263"/>
            <w:r>
              <w:t>6.1.</w:t>
            </w:r>
          </w:p>
        </w:tc>
        <w:tc>
          <w:tcPr>
            <w:tcW w:w="510" w:type="dxa"/>
          </w:tcPr>
          <w:p w:rsidR="004A411A" w:rsidRDefault="004A411A">
            <w:pPr>
              <w:pStyle w:val="ConsPlusNormal"/>
              <w:jc w:val="center"/>
            </w:pPr>
            <w:r>
              <w:t>6.2.</w:t>
            </w:r>
          </w:p>
        </w:tc>
        <w:tc>
          <w:tcPr>
            <w:tcW w:w="510" w:type="dxa"/>
          </w:tcPr>
          <w:p w:rsidR="004A411A" w:rsidRDefault="004A411A">
            <w:pPr>
              <w:pStyle w:val="ConsPlusNormal"/>
              <w:jc w:val="center"/>
            </w:pPr>
            <w:r>
              <w:t>6.3.</w:t>
            </w:r>
          </w:p>
        </w:tc>
        <w:tc>
          <w:tcPr>
            <w:tcW w:w="510" w:type="dxa"/>
          </w:tcPr>
          <w:p w:rsidR="004A411A" w:rsidRDefault="004A411A">
            <w:pPr>
              <w:pStyle w:val="ConsPlusNormal"/>
              <w:jc w:val="center"/>
            </w:pPr>
            <w:r>
              <w:t>6.4.</w:t>
            </w:r>
          </w:p>
        </w:tc>
        <w:tc>
          <w:tcPr>
            <w:tcW w:w="510" w:type="dxa"/>
          </w:tcPr>
          <w:p w:rsidR="004A411A" w:rsidRDefault="004A411A">
            <w:pPr>
              <w:pStyle w:val="ConsPlusNormal"/>
              <w:jc w:val="center"/>
            </w:pPr>
            <w:bookmarkStart w:id="264" w:name="P4731"/>
            <w:bookmarkEnd w:id="264"/>
            <w:r>
              <w:t>6.5.</w:t>
            </w:r>
          </w:p>
        </w:tc>
        <w:tc>
          <w:tcPr>
            <w:tcW w:w="510" w:type="dxa"/>
          </w:tcPr>
          <w:p w:rsidR="004A411A" w:rsidRDefault="004A411A">
            <w:pPr>
              <w:pStyle w:val="ConsPlusNormal"/>
              <w:jc w:val="center"/>
            </w:pPr>
            <w:r>
              <w:t>7.1.</w:t>
            </w:r>
          </w:p>
        </w:tc>
        <w:tc>
          <w:tcPr>
            <w:tcW w:w="510" w:type="dxa"/>
          </w:tcPr>
          <w:p w:rsidR="004A411A" w:rsidRDefault="004A411A">
            <w:pPr>
              <w:pStyle w:val="ConsPlusNormal"/>
              <w:jc w:val="center"/>
            </w:pPr>
            <w:r>
              <w:t>7.2.</w:t>
            </w:r>
          </w:p>
        </w:tc>
        <w:tc>
          <w:tcPr>
            <w:tcW w:w="510" w:type="dxa"/>
          </w:tcPr>
          <w:p w:rsidR="004A411A" w:rsidRDefault="004A411A">
            <w:pPr>
              <w:pStyle w:val="ConsPlusNormal"/>
              <w:jc w:val="center"/>
            </w:pPr>
            <w:r>
              <w:t>7.3.</w:t>
            </w:r>
          </w:p>
        </w:tc>
        <w:tc>
          <w:tcPr>
            <w:tcW w:w="510" w:type="dxa"/>
          </w:tcPr>
          <w:p w:rsidR="004A411A" w:rsidRDefault="004A411A">
            <w:pPr>
              <w:pStyle w:val="ConsPlusNormal"/>
              <w:jc w:val="center"/>
            </w:pPr>
            <w:r>
              <w:t>7.4.</w:t>
            </w:r>
          </w:p>
        </w:tc>
        <w:tc>
          <w:tcPr>
            <w:tcW w:w="510" w:type="dxa"/>
          </w:tcPr>
          <w:p w:rsidR="004A411A" w:rsidRDefault="004A411A">
            <w:pPr>
              <w:pStyle w:val="ConsPlusNormal"/>
              <w:jc w:val="center"/>
            </w:pPr>
            <w:r>
              <w:t>7.5.</w:t>
            </w:r>
          </w:p>
        </w:tc>
        <w:tc>
          <w:tcPr>
            <w:tcW w:w="510" w:type="dxa"/>
          </w:tcPr>
          <w:p w:rsidR="004A411A" w:rsidRDefault="004A411A">
            <w:pPr>
              <w:pStyle w:val="ConsPlusNormal"/>
              <w:jc w:val="center"/>
            </w:pPr>
            <w:r>
              <w:t>8.1.</w:t>
            </w:r>
          </w:p>
        </w:tc>
        <w:tc>
          <w:tcPr>
            <w:tcW w:w="510" w:type="dxa"/>
          </w:tcPr>
          <w:p w:rsidR="004A411A" w:rsidRDefault="004A411A">
            <w:pPr>
              <w:pStyle w:val="ConsPlusNormal"/>
              <w:jc w:val="center"/>
            </w:pPr>
            <w:r>
              <w:t>8.2.</w:t>
            </w:r>
          </w:p>
        </w:tc>
        <w:tc>
          <w:tcPr>
            <w:tcW w:w="510" w:type="dxa"/>
          </w:tcPr>
          <w:p w:rsidR="004A411A" w:rsidRDefault="004A411A">
            <w:pPr>
              <w:pStyle w:val="ConsPlusNormal"/>
              <w:jc w:val="center"/>
            </w:pPr>
            <w:r>
              <w:t>8.3.</w:t>
            </w:r>
          </w:p>
        </w:tc>
        <w:tc>
          <w:tcPr>
            <w:tcW w:w="510" w:type="dxa"/>
          </w:tcPr>
          <w:p w:rsidR="004A411A" w:rsidRDefault="004A411A">
            <w:pPr>
              <w:pStyle w:val="ConsPlusNormal"/>
              <w:jc w:val="center"/>
            </w:pPr>
            <w:r>
              <w:t>8.4.</w:t>
            </w:r>
          </w:p>
        </w:tc>
        <w:tc>
          <w:tcPr>
            <w:tcW w:w="510" w:type="dxa"/>
          </w:tcPr>
          <w:p w:rsidR="004A411A" w:rsidRDefault="004A411A">
            <w:pPr>
              <w:pStyle w:val="ConsPlusNormal"/>
              <w:jc w:val="center"/>
            </w:pPr>
            <w:r>
              <w:t>8.5.</w:t>
            </w:r>
          </w:p>
        </w:tc>
        <w:tc>
          <w:tcPr>
            <w:tcW w:w="510" w:type="dxa"/>
          </w:tcPr>
          <w:p w:rsidR="004A411A" w:rsidRDefault="004A411A">
            <w:pPr>
              <w:pStyle w:val="ConsPlusNormal"/>
              <w:jc w:val="center"/>
            </w:pPr>
            <w:r>
              <w:t>9.1.</w:t>
            </w:r>
          </w:p>
        </w:tc>
        <w:tc>
          <w:tcPr>
            <w:tcW w:w="510" w:type="dxa"/>
          </w:tcPr>
          <w:p w:rsidR="004A411A" w:rsidRDefault="004A411A">
            <w:pPr>
              <w:pStyle w:val="ConsPlusNormal"/>
              <w:jc w:val="center"/>
            </w:pPr>
            <w:r>
              <w:t>9.2.</w:t>
            </w:r>
          </w:p>
        </w:tc>
        <w:tc>
          <w:tcPr>
            <w:tcW w:w="510" w:type="dxa"/>
          </w:tcPr>
          <w:p w:rsidR="004A411A" w:rsidRDefault="004A411A">
            <w:pPr>
              <w:pStyle w:val="ConsPlusNormal"/>
              <w:jc w:val="center"/>
            </w:pPr>
            <w:r>
              <w:t>9.3.</w:t>
            </w:r>
          </w:p>
        </w:tc>
        <w:tc>
          <w:tcPr>
            <w:tcW w:w="510" w:type="dxa"/>
          </w:tcPr>
          <w:p w:rsidR="004A411A" w:rsidRDefault="004A411A">
            <w:pPr>
              <w:pStyle w:val="ConsPlusNormal"/>
              <w:jc w:val="center"/>
            </w:pPr>
            <w:r>
              <w:t>9.4.</w:t>
            </w:r>
          </w:p>
        </w:tc>
        <w:tc>
          <w:tcPr>
            <w:tcW w:w="510" w:type="dxa"/>
          </w:tcPr>
          <w:p w:rsidR="004A411A" w:rsidRDefault="004A411A">
            <w:pPr>
              <w:pStyle w:val="ConsPlusNormal"/>
              <w:jc w:val="center"/>
            </w:pPr>
            <w:r>
              <w:t>9.5.</w:t>
            </w:r>
          </w:p>
        </w:tc>
        <w:tc>
          <w:tcPr>
            <w:tcW w:w="579" w:type="dxa"/>
          </w:tcPr>
          <w:p w:rsidR="004A411A" w:rsidRDefault="004A411A">
            <w:pPr>
              <w:pStyle w:val="ConsPlusNormal"/>
              <w:jc w:val="center"/>
            </w:pPr>
            <w:r>
              <w:t>10.1.</w:t>
            </w:r>
          </w:p>
        </w:tc>
        <w:tc>
          <w:tcPr>
            <w:tcW w:w="579" w:type="dxa"/>
          </w:tcPr>
          <w:p w:rsidR="004A411A" w:rsidRDefault="004A411A">
            <w:pPr>
              <w:pStyle w:val="ConsPlusNormal"/>
              <w:jc w:val="center"/>
            </w:pPr>
            <w:r>
              <w:t>10.2.</w:t>
            </w:r>
          </w:p>
        </w:tc>
        <w:tc>
          <w:tcPr>
            <w:tcW w:w="579" w:type="dxa"/>
          </w:tcPr>
          <w:p w:rsidR="004A411A" w:rsidRDefault="004A411A">
            <w:pPr>
              <w:pStyle w:val="ConsPlusNormal"/>
              <w:jc w:val="center"/>
            </w:pPr>
            <w:r>
              <w:t>10.3.</w:t>
            </w:r>
          </w:p>
        </w:tc>
        <w:tc>
          <w:tcPr>
            <w:tcW w:w="579" w:type="dxa"/>
          </w:tcPr>
          <w:p w:rsidR="004A411A" w:rsidRDefault="004A411A">
            <w:pPr>
              <w:pStyle w:val="ConsPlusNormal"/>
              <w:jc w:val="center"/>
            </w:pPr>
            <w:r>
              <w:t>10.4.</w:t>
            </w:r>
          </w:p>
        </w:tc>
        <w:tc>
          <w:tcPr>
            <w:tcW w:w="582" w:type="dxa"/>
          </w:tcPr>
          <w:p w:rsidR="004A411A" w:rsidRDefault="004A411A">
            <w:pPr>
              <w:pStyle w:val="ConsPlusNormal"/>
              <w:jc w:val="center"/>
            </w:pPr>
            <w:r>
              <w:t>10.5.</w:t>
            </w:r>
          </w:p>
        </w:tc>
      </w:tr>
      <w:tr w:rsidR="004A411A">
        <w:tc>
          <w:tcPr>
            <w:tcW w:w="850" w:type="dxa"/>
          </w:tcPr>
          <w:p w:rsidR="004A411A" w:rsidRDefault="004A411A">
            <w:pPr>
              <w:pStyle w:val="ConsPlusNormal"/>
            </w:pPr>
          </w:p>
        </w:tc>
        <w:tc>
          <w:tcPr>
            <w:tcW w:w="1417" w:type="dxa"/>
          </w:tcPr>
          <w:p w:rsidR="004A411A" w:rsidRDefault="004A411A">
            <w:pPr>
              <w:pStyle w:val="ConsPlusNormal"/>
            </w:pPr>
          </w:p>
        </w:tc>
        <w:tc>
          <w:tcPr>
            <w:tcW w:w="1133" w:type="dxa"/>
          </w:tcPr>
          <w:p w:rsidR="004A411A" w:rsidRDefault="004A411A">
            <w:pPr>
              <w:pStyle w:val="ConsPlusNormal"/>
            </w:pPr>
          </w:p>
        </w:tc>
        <w:tc>
          <w:tcPr>
            <w:tcW w:w="2154"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79" w:type="dxa"/>
          </w:tcPr>
          <w:p w:rsidR="004A411A" w:rsidRDefault="004A411A">
            <w:pPr>
              <w:pStyle w:val="ConsPlusNormal"/>
            </w:pPr>
          </w:p>
        </w:tc>
        <w:tc>
          <w:tcPr>
            <w:tcW w:w="579" w:type="dxa"/>
          </w:tcPr>
          <w:p w:rsidR="004A411A" w:rsidRDefault="004A411A">
            <w:pPr>
              <w:pStyle w:val="ConsPlusNormal"/>
            </w:pPr>
          </w:p>
        </w:tc>
        <w:tc>
          <w:tcPr>
            <w:tcW w:w="579" w:type="dxa"/>
          </w:tcPr>
          <w:p w:rsidR="004A411A" w:rsidRDefault="004A411A">
            <w:pPr>
              <w:pStyle w:val="ConsPlusNormal"/>
            </w:pPr>
          </w:p>
        </w:tc>
        <w:tc>
          <w:tcPr>
            <w:tcW w:w="579" w:type="dxa"/>
          </w:tcPr>
          <w:p w:rsidR="004A411A" w:rsidRDefault="004A411A">
            <w:pPr>
              <w:pStyle w:val="ConsPlusNormal"/>
            </w:pPr>
          </w:p>
        </w:tc>
        <w:tc>
          <w:tcPr>
            <w:tcW w:w="582" w:type="dxa"/>
          </w:tcPr>
          <w:p w:rsidR="004A411A" w:rsidRDefault="004A411A">
            <w:pPr>
              <w:pStyle w:val="ConsPlusNormal"/>
            </w:pPr>
          </w:p>
        </w:tc>
      </w:tr>
      <w:tr w:rsidR="004A411A">
        <w:tc>
          <w:tcPr>
            <w:tcW w:w="3400" w:type="dxa"/>
            <w:gridSpan w:val="3"/>
          </w:tcPr>
          <w:p w:rsidR="004A411A" w:rsidRDefault="004A411A">
            <w:pPr>
              <w:pStyle w:val="ConsPlusNormal"/>
              <w:ind w:left="567"/>
            </w:pPr>
            <w:r>
              <w:t>ВСЕГО по инвестиционной программе, в том числе:</w:t>
            </w:r>
          </w:p>
        </w:tc>
        <w:tc>
          <w:tcPr>
            <w:tcW w:w="2154"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10" w:type="dxa"/>
          </w:tcPr>
          <w:p w:rsidR="004A411A" w:rsidRDefault="004A411A">
            <w:pPr>
              <w:pStyle w:val="ConsPlusNormal"/>
            </w:pPr>
          </w:p>
        </w:tc>
        <w:tc>
          <w:tcPr>
            <w:tcW w:w="579" w:type="dxa"/>
          </w:tcPr>
          <w:p w:rsidR="004A411A" w:rsidRDefault="004A411A">
            <w:pPr>
              <w:pStyle w:val="ConsPlusNormal"/>
            </w:pPr>
          </w:p>
        </w:tc>
        <w:tc>
          <w:tcPr>
            <w:tcW w:w="579" w:type="dxa"/>
          </w:tcPr>
          <w:p w:rsidR="004A411A" w:rsidRDefault="004A411A">
            <w:pPr>
              <w:pStyle w:val="ConsPlusNormal"/>
            </w:pPr>
          </w:p>
        </w:tc>
        <w:tc>
          <w:tcPr>
            <w:tcW w:w="579" w:type="dxa"/>
          </w:tcPr>
          <w:p w:rsidR="004A411A" w:rsidRDefault="004A411A">
            <w:pPr>
              <w:pStyle w:val="ConsPlusNormal"/>
            </w:pPr>
          </w:p>
        </w:tc>
        <w:tc>
          <w:tcPr>
            <w:tcW w:w="579" w:type="dxa"/>
          </w:tcPr>
          <w:p w:rsidR="004A411A" w:rsidRDefault="004A411A">
            <w:pPr>
              <w:pStyle w:val="ConsPlusNormal"/>
            </w:pPr>
          </w:p>
        </w:tc>
        <w:tc>
          <w:tcPr>
            <w:tcW w:w="582" w:type="dxa"/>
          </w:tcPr>
          <w:p w:rsidR="004A411A" w:rsidRDefault="004A411A">
            <w:pPr>
              <w:pStyle w:val="ConsPlusNormal"/>
            </w:pPr>
          </w:p>
        </w:tc>
      </w:tr>
    </w:tbl>
    <w:p w:rsidR="004A411A" w:rsidRDefault="004A411A">
      <w:pPr>
        <w:pStyle w:val="ConsPlusNormal"/>
        <w:sectPr w:rsidR="004A411A">
          <w:pgSz w:w="16838" w:h="11905" w:orient="landscape"/>
          <w:pgMar w:top="1701" w:right="397" w:bottom="850" w:left="397" w:header="0" w:footer="0" w:gutter="0"/>
          <w:cols w:space="720"/>
          <w:titlePg/>
        </w:sectPr>
      </w:pPr>
    </w:p>
    <w:p w:rsidR="004A411A" w:rsidRDefault="004A411A">
      <w:pPr>
        <w:pStyle w:val="ConsPlusNormal"/>
        <w:jc w:val="both"/>
      </w:pPr>
    </w:p>
    <w:p w:rsidR="004A411A" w:rsidRDefault="004A411A">
      <w:pPr>
        <w:pStyle w:val="ConsPlusNormal"/>
        <w:ind w:firstLine="540"/>
        <w:jc w:val="both"/>
      </w:pPr>
      <w:r>
        <w:t>--------------------------------</w:t>
      </w:r>
    </w:p>
    <w:p w:rsidR="004A411A" w:rsidRDefault="004A411A">
      <w:pPr>
        <w:pStyle w:val="ConsPlusNormal"/>
        <w:spacing w:before="220"/>
        <w:ind w:firstLine="540"/>
        <w:jc w:val="both"/>
      </w:pPr>
      <w:bookmarkStart w:id="265" w:name="P4820"/>
      <w:bookmarkEnd w:id="265"/>
      <w:r>
        <w:t>&lt;*&gt; Заполняется в случае, если сетевой объект будет использован для выдачи мощности генерирующего объекта, который будет осуществлять поставки электроэнергии и мощности в соответствии с договором о предоставлении мощности.</w:t>
      </w: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right"/>
        <w:outlineLvl w:val="0"/>
      </w:pPr>
      <w:r>
        <w:t>Приложение N 15</w:t>
      </w:r>
    </w:p>
    <w:p w:rsidR="004A411A" w:rsidRDefault="004A411A">
      <w:pPr>
        <w:pStyle w:val="ConsPlusNormal"/>
        <w:jc w:val="right"/>
      </w:pPr>
      <w:r>
        <w:t>к приказу Минэнерго России</w:t>
      </w:r>
    </w:p>
    <w:p w:rsidR="004A411A" w:rsidRDefault="004A411A">
      <w:pPr>
        <w:pStyle w:val="ConsPlusNormal"/>
        <w:jc w:val="right"/>
      </w:pPr>
      <w:r>
        <w:t>от 25 апреля 2018 г. N 320</w:t>
      </w:r>
    </w:p>
    <w:p w:rsidR="004A411A" w:rsidRDefault="004A411A">
      <w:pPr>
        <w:pStyle w:val="ConsPlusNormal"/>
        <w:jc w:val="both"/>
      </w:pPr>
    </w:p>
    <w:p w:rsidR="004A411A" w:rsidRDefault="004A411A">
      <w:pPr>
        <w:pStyle w:val="ConsPlusNonformat"/>
        <w:jc w:val="both"/>
      </w:pPr>
      <w:bookmarkStart w:id="266" w:name="P4830"/>
      <w:bookmarkEnd w:id="266"/>
      <w:r>
        <w:t xml:space="preserve">     Форма 15. Отчет об исполнении плана ввода объектов инвестиционной</w:t>
      </w:r>
    </w:p>
    <w:p w:rsidR="004A411A" w:rsidRDefault="004A411A">
      <w:pPr>
        <w:pStyle w:val="ConsPlusNonformat"/>
        <w:jc w:val="both"/>
      </w:pPr>
      <w:r>
        <w:t xml:space="preserve">           деятельности (мощностей) в эксплуатацию (квартальный)</w:t>
      </w:r>
    </w:p>
    <w:p w:rsidR="004A411A" w:rsidRDefault="004A411A">
      <w:pPr>
        <w:pStyle w:val="ConsPlusNonformat"/>
        <w:jc w:val="both"/>
      </w:pPr>
      <w:r>
        <w:t xml:space="preserve">                         за ___ квартал ____ года</w:t>
      </w:r>
    </w:p>
    <w:p w:rsidR="004A411A" w:rsidRDefault="004A411A">
      <w:pPr>
        <w:pStyle w:val="ConsPlusNonformat"/>
        <w:jc w:val="both"/>
      </w:pPr>
    </w:p>
    <w:p w:rsidR="004A411A" w:rsidRDefault="004A411A">
      <w:pPr>
        <w:pStyle w:val="ConsPlusNonformat"/>
        <w:jc w:val="both"/>
      </w:pPr>
      <w:r>
        <w:t xml:space="preserve">    Отчет о реализации инвестиционной программы _______________________</w:t>
      </w:r>
    </w:p>
    <w:p w:rsidR="004A411A" w:rsidRDefault="004A411A">
      <w:pPr>
        <w:pStyle w:val="ConsPlusNonformat"/>
        <w:jc w:val="both"/>
      </w:pPr>
      <w:r>
        <w:t xml:space="preserve">                                                  полное наименование</w:t>
      </w:r>
    </w:p>
    <w:p w:rsidR="004A411A" w:rsidRDefault="004A411A">
      <w:pPr>
        <w:pStyle w:val="ConsPlusNonformat"/>
        <w:jc w:val="both"/>
      </w:pPr>
      <w:r>
        <w:t xml:space="preserve">                                                       субъекта</w:t>
      </w:r>
    </w:p>
    <w:p w:rsidR="004A411A" w:rsidRDefault="004A411A">
      <w:pPr>
        <w:pStyle w:val="ConsPlusNonformat"/>
        <w:jc w:val="both"/>
      </w:pPr>
      <w:r>
        <w:t xml:space="preserve">                                                   электроэнергетики</w:t>
      </w:r>
    </w:p>
    <w:p w:rsidR="004A411A" w:rsidRDefault="004A411A">
      <w:pPr>
        <w:pStyle w:val="ConsPlusNonformat"/>
        <w:jc w:val="both"/>
      </w:pPr>
    </w:p>
    <w:p w:rsidR="004A411A" w:rsidRDefault="004A411A">
      <w:pPr>
        <w:pStyle w:val="ConsPlusNonformat"/>
        <w:jc w:val="both"/>
      </w:pPr>
      <w:r>
        <w:t xml:space="preserve">                    Год раскрытия информации: ____ год</w:t>
      </w:r>
    </w:p>
    <w:p w:rsidR="004A411A" w:rsidRDefault="004A411A">
      <w:pPr>
        <w:pStyle w:val="ConsPlusNonformat"/>
        <w:jc w:val="both"/>
      </w:pPr>
    </w:p>
    <w:p w:rsidR="004A411A" w:rsidRDefault="004A411A">
      <w:pPr>
        <w:pStyle w:val="ConsPlusNonformat"/>
        <w:jc w:val="both"/>
      </w:pPr>
      <w:r>
        <w:t xml:space="preserve">           Утвержденные плановые значения показателей приведены</w:t>
      </w:r>
    </w:p>
    <w:p w:rsidR="004A411A" w:rsidRDefault="004A411A">
      <w:pPr>
        <w:pStyle w:val="ConsPlusNonformat"/>
        <w:jc w:val="both"/>
      </w:pPr>
      <w:r>
        <w:t xml:space="preserve">     в соответствии с ________________________________________________</w:t>
      </w:r>
    </w:p>
    <w:p w:rsidR="004A411A" w:rsidRDefault="004A411A">
      <w:pPr>
        <w:pStyle w:val="ConsPlusNonformat"/>
        <w:jc w:val="both"/>
      </w:pPr>
      <w:r>
        <w:t xml:space="preserve">                      реквизиты решения органа исполнительной власти,</w:t>
      </w:r>
    </w:p>
    <w:p w:rsidR="004A411A" w:rsidRDefault="004A411A">
      <w:pPr>
        <w:pStyle w:val="ConsPlusNonformat"/>
        <w:jc w:val="both"/>
      </w:pPr>
      <w:r>
        <w:t xml:space="preserve">                           утвердившего инвестиционную программу</w:t>
      </w:r>
    </w:p>
    <w:p w:rsidR="004A411A" w:rsidRDefault="004A411A">
      <w:pPr>
        <w:pStyle w:val="ConsPlusNormal"/>
        <w:jc w:val="both"/>
      </w:pPr>
    </w:p>
    <w:p w:rsidR="004A411A" w:rsidRDefault="004A411A">
      <w:pPr>
        <w:pStyle w:val="ConsPlusNormal"/>
        <w:sectPr w:rsidR="004A411A">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nil"/>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905"/>
        <w:gridCol w:w="938"/>
        <w:gridCol w:w="938"/>
        <w:gridCol w:w="965"/>
        <w:gridCol w:w="387"/>
        <w:gridCol w:w="379"/>
        <w:gridCol w:w="294"/>
        <w:gridCol w:w="294"/>
        <w:gridCol w:w="290"/>
        <w:gridCol w:w="319"/>
        <w:gridCol w:w="450"/>
        <w:gridCol w:w="387"/>
        <w:gridCol w:w="379"/>
        <w:gridCol w:w="373"/>
        <w:gridCol w:w="373"/>
        <w:gridCol w:w="373"/>
        <w:gridCol w:w="373"/>
        <w:gridCol w:w="450"/>
        <w:gridCol w:w="387"/>
        <w:gridCol w:w="379"/>
        <w:gridCol w:w="373"/>
        <w:gridCol w:w="373"/>
        <w:gridCol w:w="373"/>
        <w:gridCol w:w="373"/>
        <w:gridCol w:w="450"/>
        <w:gridCol w:w="387"/>
        <w:gridCol w:w="379"/>
        <w:gridCol w:w="373"/>
        <w:gridCol w:w="373"/>
        <w:gridCol w:w="373"/>
        <w:gridCol w:w="373"/>
        <w:gridCol w:w="450"/>
        <w:gridCol w:w="387"/>
        <w:gridCol w:w="379"/>
        <w:gridCol w:w="373"/>
        <w:gridCol w:w="373"/>
        <w:gridCol w:w="373"/>
      </w:tblGrid>
      <w:tr w:rsidR="004A411A">
        <w:tc>
          <w:tcPr>
            <w:tcW w:w="850" w:type="dxa"/>
            <w:vMerge w:val="restart"/>
          </w:tcPr>
          <w:p w:rsidR="004A411A" w:rsidRDefault="004A411A">
            <w:pPr>
              <w:pStyle w:val="ConsPlusNormal"/>
              <w:jc w:val="center"/>
            </w:pPr>
            <w:r>
              <w:lastRenderedPageBreak/>
              <w:t>Номер группы инвестиционных проектов</w:t>
            </w:r>
          </w:p>
        </w:tc>
        <w:tc>
          <w:tcPr>
            <w:tcW w:w="1304" w:type="dxa"/>
            <w:vMerge w:val="restart"/>
          </w:tcPr>
          <w:p w:rsidR="004A411A" w:rsidRDefault="004A411A">
            <w:pPr>
              <w:pStyle w:val="ConsPlusNormal"/>
              <w:jc w:val="center"/>
            </w:pPr>
            <w:r>
              <w:t>Наименование инвестиционного проекта (группы инвестиционных проектов)</w:t>
            </w:r>
          </w:p>
        </w:tc>
        <w:tc>
          <w:tcPr>
            <w:tcW w:w="1134" w:type="dxa"/>
            <w:vMerge w:val="restart"/>
          </w:tcPr>
          <w:p w:rsidR="004A411A" w:rsidRDefault="004A411A">
            <w:pPr>
              <w:pStyle w:val="ConsPlusNormal"/>
              <w:jc w:val="center"/>
            </w:pPr>
            <w:r>
              <w:t>Идентификатор инвестиционного проекта</w:t>
            </w:r>
          </w:p>
        </w:tc>
        <w:tc>
          <w:tcPr>
            <w:tcW w:w="2098" w:type="dxa"/>
            <w:vMerge w:val="restart"/>
          </w:tcPr>
          <w:p w:rsidR="004A411A" w:rsidRDefault="004A411A">
            <w:pPr>
              <w:pStyle w:val="ConsPlusNormal"/>
              <w:jc w:val="center"/>
            </w:pPr>
            <w:r>
              <w:t xml:space="preserve">Наименование присоединяемого объекта генерации, который будет осуществлять поставки электроэнергии и мощности в соответствии с договором о предоставлении мощности </w:t>
            </w:r>
            <w:hyperlink w:anchor="P5192">
              <w:r>
                <w:rPr>
                  <w:color w:val="0000FF"/>
                </w:rPr>
                <w:t>&lt;*&gt;</w:t>
              </w:r>
            </w:hyperlink>
          </w:p>
        </w:tc>
        <w:tc>
          <w:tcPr>
            <w:tcW w:w="19659" w:type="dxa"/>
            <w:gridSpan w:val="33"/>
            <w:tcBorders>
              <w:right w:val="nil"/>
            </w:tcBorders>
          </w:tcPr>
          <w:p w:rsidR="004A411A" w:rsidRDefault="004A411A">
            <w:pPr>
              <w:pStyle w:val="ConsPlusNormal"/>
              <w:jc w:val="right"/>
            </w:pPr>
            <w:r>
              <w:t>Ввод объектов инвестицион</w:t>
            </w:r>
          </w:p>
        </w:tc>
      </w:tr>
      <w:tr w:rsidR="004A411A">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19659" w:type="dxa"/>
            <w:gridSpan w:val="33"/>
            <w:tcBorders>
              <w:right w:val="nil"/>
            </w:tcBorders>
          </w:tcPr>
          <w:p w:rsidR="004A411A" w:rsidRDefault="004A411A">
            <w:pPr>
              <w:pStyle w:val="ConsPlusNormal"/>
              <w:jc w:val="center"/>
            </w:pPr>
            <w:r>
              <w:t>План</w:t>
            </w:r>
          </w:p>
        </w:tc>
      </w:tr>
      <w:tr w:rsidR="004A411A">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4165" w:type="dxa"/>
            <w:gridSpan w:val="7"/>
          </w:tcPr>
          <w:p w:rsidR="004A411A" w:rsidRDefault="004A411A">
            <w:pPr>
              <w:pStyle w:val="ConsPlusNormal"/>
              <w:jc w:val="center"/>
            </w:pPr>
            <w:r>
              <w:t>Всего</w:t>
            </w:r>
          </w:p>
        </w:tc>
        <w:tc>
          <w:tcPr>
            <w:tcW w:w="4165" w:type="dxa"/>
            <w:gridSpan w:val="7"/>
          </w:tcPr>
          <w:p w:rsidR="004A411A" w:rsidRDefault="004A411A">
            <w:pPr>
              <w:pStyle w:val="ConsPlusNormal"/>
              <w:jc w:val="center"/>
            </w:pPr>
            <w:r>
              <w:t>I квартал</w:t>
            </w:r>
          </w:p>
        </w:tc>
        <w:tc>
          <w:tcPr>
            <w:tcW w:w="4165" w:type="dxa"/>
            <w:gridSpan w:val="7"/>
          </w:tcPr>
          <w:p w:rsidR="004A411A" w:rsidRDefault="004A411A">
            <w:pPr>
              <w:pStyle w:val="ConsPlusNormal"/>
              <w:jc w:val="center"/>
            </w:pPr>
            <w:r>
              <w:t>II квартал</w:t>
            </w:r>
          </w:p>
        </w:tc>
        <w:tc>
          <w:tcPr>
            <w:tcW w:w="4165" w:type="dxa"/>
            <w:gridSpan w:val="7"/>
          </w:tcPr>
          <w:p w:rsidR="004A411A" w:rsidRDefault="004A411A">
            <w:pPr>
              <w:pStyle w:val="ConsPlusNormal"/>
              <w:jc w:val="center"/>
            </w:pPr>
            <w:r>
              <w:t>III квартал</w:t>
            </w:r>
          </w:p>
        </w:tc>
        <w:tc>
          <w:tcPr>
            <w:tcW w:w="2999" w:type="dxa"/>
            <w:gridSpan w:val="5"/>
            <w:tcBorders>
              <w:right w:val="nil"/>
            </w:tcBorders>
          </w:tcPr>
          <w:p w:rsidR="004A411A" w:rsidRDefault="004A411A">
            <w:pPr>
              <w:pStyle w:val="ConsPlusNormal"/>
              <w:jc w:val="center"/>
            </w:pPr>
            <w:r>
              <w:t>IV квартал</w:t>
            </w:r>
          </w:p>
        </w:tc>
      </w:tr>
      <w:tr w:rsidR="004A411A">
        <w:tblPrEx>
          <w:tblBorders>
            <w:right w:val="single" w:sz="4" w:space="0" w:color="auto"/>
          </w:tblBorders>
        </w:tblPrEx>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595" w:type="dxa"/>
          </w:tcPr>
          <w:p w:rsidR="004A411A" w:rsidRDefault="004A411A">
            <w:pPr>
              <w:pStyle w:val="ConsPlusNormal"/>
              <w:jc w:val="center"/>
            </w:pPr>
            <w:r>
              <w:t>МВxА</w:t>
            </w:r>
          </w:p>
        </w:tc>
        <w:tc>
          <w:tcPr>
            <w:tcW w:w="595" w:type="dxa"/>
          </w:tcPr>
          <w:p w:rsidR="004A411A" w:rsidRDefault="004A411A">
            <w:pPr>
              <w:pStyle w:val="ConsPlusNormal"/>
              <w:jc w:val="center"/>
            </w:pPr>
            <w:r>
              <w:t>Мвар</w:t>
            </w:r>
          </w:p>
        </w:tc>
        <w:tc>
          <w:tcPr>
            <w:tcW w:w="595" w:type="dxa"/>
          </w:tcPr>
          <w:p w:rsidR="004A411A" w:rsidRDefault="004A411A">
            <w:pPr>
              <w:pStyle w:val="ConsPlusNormal"/>
              <w:jc w:val="center"/>
            </w:pPr>
            <w:r>
              <w:t>км ВЛ 1-цеп</w:t>
            </w:r>
          </w:p>
        </w:tc>
        <w:tc>
          <w:tcPr>
            <w:tcW w:w="595" w:type="dxa"/>
          </w:tcPr>
          <w:p w:rsidR="004A411A" w:rsidRDefault="004A411A">
            <w:pPr>
              <w:pStyle w:val="ConsPlusNormal"/>
              <w:jc w:val="center"/>
            </w:pPr>
            <w:r>
              <w:t>км ВЛ 2-цеп</w:t>
            </w:r>
          </w:p>
        </w:tc>
        <w:tc>
          <w:tcPr>
            <w:tcW w:w="595" w:type="dxa"/>
          </w:tcPr>
          <w:p w:rsidR="004A411A" w:rsidRDefault="004A411A">
            <w:pPr>
              <w:pStyle w:val="ConsPlusNormal"/>
              <w:jc w:val="center"/>
            </w:pPr>
            <w:r>
              <w:t>км КЛ</w:t>
            </w:r>
          </w:p>
        </w:tc>
        <w:tc>
          <w:tcPr>
            <w:tcW w:w="595" w:type="dxa"/>
          </w:tcPr>
          <w:p w:rsidR="004A411A" w:rsidRDefault="004A411A">
            <w:pPr>
              <w:pStyle w:val="ConsPlusNormal"/>
              <w:jc w:val="center"/>
            </w:pPr>
            <w:r>
              <w:t>МВт</w:t>
            </w:r>
          </w:p>
        </w:tc>
        <w:tc>
          <w:tcPr>
            <w:tcW w:w="595" w:type="dxa"/>
          </w:tcPr>
          <w:p w:rsidR="004A411A" w:rsidRDefault="004A411A">
            <w:pPr>
              <w:pStyle w:val="ConsPlusNormal"/>
              <w:jc w:val="center"/>
            </w:pPr>
            <w:r>
              <w:t>Другое</w:t>
            </w:r>
          </w:p>
        </w:tc>
        <w:tc>
          <w:tcPr>
            <w:tcW w:w="595" w:type="dxa"/>
          </w:tcPr>
          <w:p w:rsidR="004A411A" w:rsidRDefault="004A411A">
            <w:pPr>
              <w:pStyle w:val="ConsPlusNormal"/>
              <w:jc w:val="center"/>
            </w:pPr>
            <w:r>
              <w:t>МВxА</w:t>
            </w:r>
          </w:p>
        </w:tc>
        <w:tc>
          <w:tcPr>
            <w:tcW w:w="595" w:type="dxa"/>
          </w:tcPr>
          <w:p w:rsidR="004A411A" w:rsidRDefault="004A411A">
            <w:pPr>
              <w:pStyle w:val="ConsPlusNormal"/>
              <w:jc w:val="center"/>
            </w:pPr>
            <w:r>
              <w:t>Мвар</w:t>
            </w:r>
          </w:p>
        </w:tc>
        <w:tc>
          <w:tcPr>
            <w:tcW w:w="595" w:type="dxa"/>
          </w:tcPr>
          <w:p w:rsidR="004A411A" w:rsidRDefault="004A411A">
            <w:pPr>
              <w:pStyle w:val="ConsPlusNormal"/>
              <w:jc w:val="center"/>
            </w:pPr>
            <w:r>
              <w:t>км ВЛ 1-цеп</w:t>
            </w:r>
          </w:p>
        </w:tc>
        <w:tc>
          <w:tcPr>
            <w:tcW w:w="595" w:type="dxa"/>
          </w:tcPr>
          <w:p w:rsidR="004A411A" w:rsidRDefault="004A411A">
            <w:pPr>
              <w:pStyle w:val="ConsPlusNormal"/>
              <w:jc w:val="center"/>
            </w:pPr>
            <w:r>
              <w:t>км ВЛ 2-цеп</w:t>
            </w:r>
          </w:p>
        </w:tc>
        <w:tc>
          <w:tcPr>
            <w:tcW w:w="595" w:type="dxa"/>
          </w:tcPr>
          <w:p w:rsidR="004A411A" w:rsidRDefault="004A411A">
            <w:pPr>
              <w:pStyle w:val="ConsPlusNormal"/>
              <w:jc w:val="center"/>
            </w:pPr>
            <w:r>
              <w:t>км КЛ</w:t>
            </w:r>
          </w:p>
        </w:tc>
        <w:tc>
          <w:tcPr>
            <w:tcW w:w="595" w:type="dxa"/>
          </w:tcPr>
          <w:p w:rsidR="004A411A" w:rsidRDefault="004A411A">
            <w:pPr>
              <w:pStyle w:val="ConsPlusNormal"/>
              <w:jc w:val="center"/>
            </w:pPr>
            <w:r>
              <w:t>МВт</w:t>
            </w:r>
          </w:p>
        </w:tc>
        <w:tc>
          <w:tcPr>
            <w:tcW w:w="595" w:type="dxa"/>
          </w:tcPr>
          <w:p w:rsidR="004A411A" w:rsidRDefault="004A411A">
            <w:pPr>
              <w:pStyle w:val="ConsPlusNormal"/>
              <w:jc w:val="center"/>
            </w:pPr>
            <w:r>
              <w:t>Другое</w:t>
            </w:r>
          </w:p>
        </w:tc>
        <w:tc>
          <w:tcPr>
            <w:tcW w:w="595" w:type="dxa"/>
          </w:tcPr>
          <w:p w:rsidR="004A411A" w:rsidRDefault="004A411A">
            <w:pPr>
              <w:pStyle w:val="ConsPlusNormal"/>
              <w:jc w:val="center"/>
            </w:pPr>
            <w:r>
              <w:t>МВxА</w:t>
            </w:r>
          </w:p>
        </w:tc>
        <w:tc>
          <w:tcPr>
            <w:tcW w:w="595" w:type="dxa"/>
          </w:tcPr>
          <w:p w:rsidR="004A411A" w:rsidRDefault="004A411A">
            <w:pPr>
              <w:pStyle w:val="ConsPlusNormal"/>
              <w:jc w:val="center"/>
            </w:pPr>
            <w:r>
              <w:t>Мвар</w:t>
            </w:r>
          </w:p>
        </w:tc>
        <w:tc>
          <w:tcPr>
            <w:tcW w:w="595" w:type="dxa"/>
          </w:tcPr>
          <w:p w:rsidR="004A411A" w:rsidRDefault="004A411A">
            <w:pPr>
              <w:pStyle w:val="ConsPlusNormal"/>
              <w:jc w:val="center"/>
            </w:pPr>
            <w:r>
              <w:t>км ВЛ 1-цеп</w:t>
            </w:r>
          </w:p>
        </w:tc>
        <w:tc>
          <w:tcPr>
            <w:tcW w:w="595" w:type="dxa"/>
          </w:tcPr>
          <w:p w:rsidR="004A411A" w:rsidRDefault="004A411A">
            <w:pPr>
              <w:pStyle w:val="ConsPlusNormal"/>
              <w:jc w:val="center"/>
            </w:pPr>
            <w:r>
              <w:t>км ВЛ 2-цеп</w:t>
            </w:r>
          </w:p>
        </w:tc>
        <w:tc>
          <w:tcPr>
            <w:tcW w:w="595" w:type="dxa"/>
          </w:tcPr>
          <w:p w:rsidR="004A411A" w:rsidRDefault="004A411A">
            <w:pPr>
              <w:pStyle w:val="ConsPlusNormal"/>
              <w:jc w:val="center"/>
            </w:pPr>
            <w:r>
              <w:t>км КЛ</w:t>
            </w:r>
          </w:p>
        </w:tc>
        <w:tc>
          <w:tcPr>
            <w:tcW w:w="595" w:type="dxa"/>
          </w:tcPr>
          <w:p w:rsidR="004A411A" w:rsidRDefault="004A411A">
            <w:pPr>
              <w:pStyle w:val="ConsPlusNormal"/>
              <w:jc w:val="center"/>
            </w:pPr>
            <w:r>
              <w:t>МВт</w:t>
            </w:r>
          </w:p>
        </w:tc>
        <w:tc>
          <w:tcPr>
            <w:tcW w:w="595" w:type="dxa"/>
          </w:tcPr>
          <w:p w:rsidR="004A411A" w:rsidRDefault="004A411A">
            <w:pPr>
              <w:pStyle w:val="ConsPlusNormal"/>
              <w:jc w:val="center"/>
            </w:pPr>
            <w:r>
              <w:t>Другое</w:t>
            </w:r>
          </w:p>
        </w:tc>
        <w:tc>
          <w:tcPr>
            <w:tcW w:w="595" w:type="dxa"/>
          </w:tcPr>
          <w:p w:rsidR="004A411A" w:rsidRDefault="004A411A">
            <w:pPr>
              <w:pStyle w:val="ConsPlusNormal"/>
              <w:jc w:val="center"/>
            </w:pPr>
            <w:r>
              <w:t>МВxА</w:t>
            </w:r>
          </w:p>
        </w:tc>
        <w:tc>
          <w:tcPr>
            <w:tcW w:w="595" w:type="dxa"/>
          </w:tcPr>
          <w:p w:rsidR="004A411A" w:rsidRDefault="004A411A">
            <w:pPr>
              <w:pStyle w:val="ConsPlusNormal"/>
              <w:jc w:val="center"/>
            </w:pPr>
            <w:r>
              <w:t>Мвар</w:t>
            </w:r>
          </w:p>
        </w:tc>
        <w:tc>
          <w:tcPr>
            <w:tcW w:w="595" w:type="dxa"/>
          </w:tcPr>
          <w:p w:rsidR="004A411A" w:rsidRDefault="004A411A">
            <w:pPr>
              <w:pStyle w:val="ConsPlusNormal"/>
              <w:jc w:val="center"/>
            </w:pPr>
            <w:r>
              <w:t>км ВЛ 1-цеп</w:t>
            </w:r>
          </w:p>
        </w:tc>
        <w:tc>
          <w:tcPr>
            <w:tcW w:w="595" w:type="dxa"/>
          </w:tcPr>
          <w:p w:rsidR="004A411A" w:rsidRDefault="004A411A">
            <w:pPr>
              <w:pStyle w:val="ConsPlusNormal"/>
              <w:jc w:val="center"/>
            </w:pPr>
            <w:r>
              <w:t>км ВЛ 2-цеп</w:t>
            </w:r>
          </w:p>
        </w:tc>
        <w:tc>
          <w:tcPr>
            <w:tcW w:w="595" w:type="dxa"/>
          </w:tcPr>
          <w:p w:rsidR="004A411A" w:rsidRDefault="004A411A">
            <w:pPr>
              <w:pStyle w:val="ConsPlusNormal"/>
              <w:jc w:val="center"/>
            </w:pPr>
            <w:r>
              <w:t>км КЛ</w:t>
            </w:r>
          </w:p>
        </w:tc>
        <w:tc>
          <w:tcPr>
            <w:tcW w:w="595" w:type="dxa"/>
          </w:tcPr>
          <w:p w:rsidR="004A411A" w:rsidRDefault="004A411A">
            <w:pPr>
              <w:pStyle w:val="ConsPlusNormal"/>
              <w:jc w:val="center"/>
            </w:pPr>
            <w:r>
              <w:t>МВт</w:t>
            </w:r>
          </w:p>
        </w:tc>
        <w:tc>
          <w:tcPr>
            <w:tcW w:w="595" w:type="dxa"/>
          </w:tcPr>
          <w:p w:rsidR="004A411A" w:rsidRDefault="004A411A">
            <w:pPr>
              <w:pStyle w:val="ConsPlusNormal"/>
              <w:jc w:val="center"/>
            </w:pPr>
            <w:r>
              <w:t>Другое</w:t>
            </w:r>
          </w:p>
        </w:tc>
        <w:tc>
          <w:tcPr>
            <w:tcW w:w="595" w:type="dxa"/>
          </w:tcPr>
          <w:p w:rsidR="004A411A" w:rsidRDefault="004A411A">
            <w:pPr>
              <w:pStyle w:val="ConsPlusNormal"/>
              <w:jc w:val="center"/>
            </w:pPr>
            <w:r>
              <w:t>МВxА</w:t>
            </w:r>
          </w:p>
        </w:tc>
        <w:tc>
          <w:tcPr>
            <w:tcW w:w="595" w:type="dxa"/>
          </w:tcPr>
          <w:p w:rsidR="004A411A" w:rsidRDefault="004A411A">
            <w:pPr>
              <w:pStyle w:val="ConsPlusNormal"/>
              <w:jc w:val="center"/>
            </w:pPr>
            <w:r>
              <w:t>Мвар</w:t>
            </w:r>
          </w:p>
        </w:tc>
        <w:tc>
          <w:tcPr>
            <w:tcW w:w="595" w:type="dxa"/>
          </w:tcPr>
          <w:p w:rsidR="004A411A" w:rsidRDefault="004A411A">
            <w:pPr>
              <w:pStyle w:val="ConsPlusNormal"/>
              <w:jc w:val="center"/>
            </w:pPr>
            <w:r>
              <w:t>км ВЛ 1-цеп</w:t>
            </w:r>
          </w:p>
        </w:tc>
        <w:tc>
          <w:tcPr>
            <w:tcW w:w="595" w:type="dxa"/>
          </w:tcPr>
          <w:p w:rsidR="004A411A" w:rsidRDefault="004A411A">
            <w:pPr>
              <w:pStyle w:val="ConsPlusNormal"/>
              <w:jc w:val="center"/>
            </w:pPr>
            <w:r>
              <w:t>км ВЛ 2-цеп</w:t>
            </w:r>
          </w:p>
        </w:tc>
        <w:tc>
          <w:tcPr>
            <w:tcW w:w="619" w:type="dxa"/>
          </w:tcPr>
          <w:p w:rsidR="004A411A" w:rsidRDefault="004A411A">
            <w:pPr>
              <w:pStyle w:val="ConsPlusNormal"/>
              <w:jc w:val="center"/>
            </w:pPr>
            <w:r>
              <w:t>км КЛ</w:t>
            </w:r>
          </w:p>
        </w:tc>
      </w:tr>
      <w:tr w:rsidR="004A411A">
        <w:tblPrEx>
          <w:tblBorders>
            <w:right w:val="single" w:sz="4" w:space="0" w:color="auto"/>
          </w:tblBorders>
        </w:tblPrEx>
        <w:tc>
          <w:tcPr>
            <w:tcW w:w="850" w:type="dxa"/>
          </w:tcPr>
          <w:p w:rsidR="004A411A" w:rsidRDefault="004A411A">
            <w:pPr>
              <w:pStyle w:val="ConsPlusNormal"/>
              <w:jc w:val="center"/>
            </w:pPr>
            <w:bookmarkStart w:id="267" w:name="P4890"/>
            <w:bookmarkEnd w:id="267"/>
            <w:r>
              <w:t>1</w:t>
            </w:r>
          </w:p>
        </w:tc>
        <w:tc>
          <w:tcPr>
            <w:tcW w:w="1304" w:type="dxa"/>
          </w:tcPr>
          <w:p w:rsidR="004A411A" w:rsidRDefault="004A411A">
            <w:pPr>
              <w:pStyle w:val="ConsPlusNormal"/>
              <w:jc w:val="center"/>
            </w:pPr>
            <w:bookmarkStart w:id="268" w:name="P4891"/>
            <w:bookmarkEnd w:id="268"/>
            <w:r>
              <w:t>2</w:t>
            </w:r>
          </w:p>
        </w:tc>
        <w:tc>
          <w:tcPr>
            <w:tcW w:w="1134" w:type="dxa"/>
          </w:tcPr>
          <w:p w:rsidR="004A411A" w:rsidRDefault="004A411A">
            <w:pPr>
              <w:pStyle w:val="ConsPlusNormal"/>
              <w:jc w:val="center"/>
            </w:pPr>
            <w:bookmarkStart w:id="269" w:name="P4892"/>
            <w:bookmarkEnd w:id="269"/>
            <w:r>
              <w:t>3</w:t>
            </w:r>
          </w:p>
        </w:tc>
        <w:tc>
          <w:tcPr>
            <w:tcW w:w="2098" w:type="dxa"/>
          </w:tcPr>
          <w:p w:rsidR="004A411A" w:rsidRDefault="004A411A">
            <w:pPr>
              <w:pStyle w:val="ConsPlusNormal"/>
              <w:jc w:val="center"/>
            </w:pPr>
            <w:bookmarkStart w:id="270" w:name="P4893"/>
            <w:bookmarkEnd w:id="270"/>
            <w:r>
              <w:t>4</w:t>
            </w:r>
          </w:p>
        </w:tc>
        <w:tc>
          <w:tcPr>
            <w:tcW w:w="595" w:type="dxa"/>
          </w:tcPr>
          <w:p w:rsidR="004A411A" w:rsidRDefault="004A411A">
            <w:pPr>
              <w:pStyle w:val="ConsPlusNormal"/>
              <w:jc w:val="center"/>
            </w:pPr>
            <w:r>
              <w:t>5.1.</w:t>
            </w:r>
          </w:p>
        </w:tc>
        <w:tc>
          <w:tcPr>
            <w:tcW w:w="595" w:type="dxa"/>
          </w:tcPr>
          <w:p w:rsidR="004A411A" w:rsidRDefault="004A411A">
            <w:pPr>
              <w:pStyle w:val="ConsPlusNormal"/>
              <w:jc w:val="center"/>
            </w:pPr>
            <w:r>
              <w:t>5.2.</w:t>
            </w:r>
          </w:p>
        </w:tc>
        <w:tc>
          <w:tcPr>
            <w:tcW w:w="595" w:type="dxa"/>
          </w:tcPr>
          <w:p w:rsidR="004A411A" w:rsidRDefault="004A411A">
            <w:pPr>
              <w:pStyle w:val="ConsPlusNormal"/>
              <w:jc w:val="center"/>
            </w:pPr>
            <w:r>
              <w:t>5.3.</w:t>
            </w:r>
          </w:p>
        </w:tc>
        <w:tc>
          <w:tcPr>
            <w:tcW w:w="595" w:type="dxa"/>
          </w:tcPr>
          <w:p w:rsidR="004A411A" w:rsidRDefault="004A411A">
            <w:pPr>
              <w:pStyle w:val="ConsPlusNormal"/>
              <w:jc w:val="center"/>
            </w:pPr>
            <w:r>
              <w:t>5.4.</w:t>
            </w:r>
          </w:p>
        </w:tc>
        <w:tc>
          <w:tcPr>
            <w:tcW w:w="595" w:type="dxa"/>
          </w:tcPr>
          <w:p w:rsidR="004A411A" w:rsidRDefault="004A411A">
            <w:pPr>
              <w:pStyle w:val="ConsPlusNormal"/>
              <w:jc w:val="center"/>
            </w:pPr>
            <w:r>
              <w:t>5.5.</w:t>
            </w:r>
          </w:p>
        </w:tc>
        <w:tc>
          <w:tcPr>
            <w:tcW w:w="595" w:type="dxa"/>
          </w:tcPr>
          <w:p w:rsidR="004A411A" w:rsidRDefault="004A411A">
            <w:pPr>
              <w:pStyle w:val="ConsPlusNormal"/>
              <w:jc w:val="center"/>
            </w:pPr>
            <w:r>
              <w:t>5.6.</w:t>
            </w:r>
          </w:p>
        </w:tc>
        <w:tc>
          <w:tcPr>
            <w:tcW w:w="595" w:type="dxa"/>
          </w:tcPr>
          <w:p w:rsidR="004A411A" w:rsidRDefault="004A411A">
            <w:pPr>
              <w:pStyle w:val="ConsPlusNormal"/>
              <w:jc w:val="center"/>
            </w:pPr>
            <w:r>
              <w:t>5.7.</w:t>
            </w:r>
          </w:p>
        </w:tc>
        <w:tc>
          <w:tcPr>
            <w:tcW w:w="595" w:type="dxa"/>
          </w:tcPr>
          <w:p w:rsidR="004A411A" w:rsidRDefault="004A411A">
            <w:pPr>
              <w:pStyle w:val="ConsPlusNormal"/>
              <w:jc w:val="center"/>
            </w:pPr>
            <w:r>
              <w:t>5.1.1.</w:t>
            </w:r>
          </w:p>
        </w:tc>
        <w:tc>
          <w:tcPr>
            <w:tcW w:w="595" w:type="dxa"/>
          </w:tcPr>
          <w:p w:rsidR="004A411A" w:rsidRDefault="004A411A">
            <w:pPr>
              <w:pStyle w:val="ConsPlusNormal"/>
              <w:jc w:val="center"/>
            </w:pPr>
            <w:r>
              <w:t>5.1.2.</w:t>
            </w:r>
          </w:p>
        </w:tc>
        <w:tc>
          <w:tcPr>
            <w:tcW w:w="595" w:type="dxa"/>
          </w:tcPr>
          <w:p w:rsidR="004A411A" w:rsidRDefault="004A411A">
            <w:pPr>
              <w:pStyle w:val="ConsPlusNormal"/>
              <w:jc w:val="center"/>
            </w:pPr>
            <w:r>
              <w:t>5.1.3.</w:t>
            </w:r>
          </w:p>
        </w:tc>
        <w:tc>
          <w:tcPr>
            <w:tcW w:w="595" w:type="dxa"/>
          </w:tcPr>
          <w:p w:rsidR="004A411A" w:rsidRDefault="004A411A">
            <w:pPr>
              <w:pStyle w:val="ConsPlusNormal"/>
              <w:jc w:val="center"/>
            </w:pPr>
            <w:r>
              <w:t>5.1.4.</w:t>
            </w:r>
          </w:p>
        </w:tc>
        <w:tc>
          <w:tcPr>
            <w:tcW w:w="595" w:type="dxa"/>
          </w:tcPr>
          <w:p w:rsidR="004A411A" w:rsidRDefault="004A411A">
            <w:pPr>
              <w:pStyle w:val="ConsPlusNormal"/>
              <w:jc w:val="center"/>
            </w:pPr>
            <w:r>
              <w:t>5.1.5.</w:t>
            </w:r>
          </w:p>
        </w:tc>
        <w:tc>
          <w:tcPr>
            <w:tcW w:w="595" w:type="dxa"/>
          </w:tcPr>
          <w:p w:rsidR="004A411A" w:rsidRDefault="004A411A">
            <w:pPr>
              <w:pStyle w:val="ConsPlusNormal"/>
              <w:jc w:val="center"/>
            </w:pPr>
            <w:r>
              <w:t>5.1.6.</w:t>
            </w:r>
          </w:p>
        </w:tc>
        <w:tc>
          <w:tcPr>
            <w:tcW w:w="595" w:type="dxa"/>
          </w:tcPr>
          <w:p w:rsidR="004A411A" w:rsidRDefault="004A411A">
            <w:pPr>
              <w:pStyle w:val="ConsPlusNormal"/>
              <w:jc w:val="center"/>
            </w:pPr>
            <w:r>
              <w:t>5.1.7.</w:t>
            </w:r>
          </w:p>
        </w:tc>
        <w:tc>
          <w:tcPr>
            <w:tcW w:w="595" w:type="dxa"/>
          </w:tcPr>
          <w:p w:rsidR="004A411A" w:rsidRDefault="004A411A">
            <w:pPr>
              <w:pStyle w:val="ConsPlusNormal"/>
              <w:jc w:val="center"/>
            </w:pPr>
            <w:r>
              <w:t>5.2.1.</w:t>
            </w:r>
          </w:p>
        </w:tc>
        <w:tc>
          <w:tcPr>
            <w:tcW w:w="595" w:type="dxa"/>
          </w:tcPr>
          <w:p w:rsidR="004A411A" w:rsidRDefault="004A411A">
            <w:pPr>
              <w:pStyle w:val="ConsPlusNormal"/>
              <w:jc w:val="center"/>
            </w:pPr>
            <w:r>
              <w:t>5.2.2.</w:t>
            </w:r>
          </w:p>
        </w:tc>
        <w:tc>
          <w:tcPr>
            <w:tcW w:w="595" w:type="dxa"/>
          </w:tcPr>
          <w:p w:rsidR="004A411A" w:rsidRDefault="004A411A">
            <w:pPr>
              <w:pStyle w:val="ConsPlusNormal"/>
              <w:jc w:val="center"/>
            </w:pPr>
            <w:r>
              <w:t>5.2.3.</w:t>
            </w:r>
          </w:p>
        </w:tc>
        <w:tc>
          <w:tcPr>
            <w:tcW w:w="595" w:type="dxa"/>
          </w:tcPr>
          <w:p w:rsidR="004A411A" w:rsidRDefault="004A411A">
            <w:pPr>
              <w:pStyle w:val="ConsPlusNormal"/>
              <w:jc w:val="center"/>
            </w:pPr>
            <w:r>
              <w:t>5.2.4.</w:t>
            </w:r>
          </w:p>
        </w:tc>
        <w:tc>
          <w:tcPr>
            <w:tcW w:w="595" w:type="dxa"/>
          </w:tcPr>
          <w:p w:rsidR="004A411A" w:rsidRDefault="004A411A">
            <w:pPr>
              <w:pStyle w:val="ConsPlusNormal"/>
              <w:jc w:val="center"/>
            </w:pPr>
            <w:r>
              <w:t>5.2.5.</w:t>
            </w:r>
          </w:p>
        </w:tc>
        <w:tc>
          <w:tcPr>
            <w:tcW w:w="595" w:type="dxa"/>
          </w:tcPr>
          <w:p w:rsidR="004A411A" w:rsidRDefault="004A411A">
            <w:pPr>
              <w:pStyle w:val="ConsPlusNormal"/>
              <w:jc w:val="center"/>
            </w:pPr>
            <w:r>
              <w:t>5.2.6.</w:t>
            </w:r>
          </w:p>
        </w:tc>
        <w:tc>
          <w:tcPr>
            <w:tcW w:w="595" w:type="dxa"/>
          </w:tcPr>
          <w:p w:rsidR="004A411A" w:rsidRDefault="004A411A">
            <w:pPr>
              <w:pStyle w:val="ConsPlusNormal"/>
              <w:jc w:val="center"/>
            </w:pPr>
            <w:r>
              <w:t>5.2.7.</w:t>
            </w:r>
          </w:p>
        </w:tc>
        <w:tc>
          <w:tcPr>
            <w:tcW w:w="595" w:type="dxa"/>
          </w:tcPr>
          <w:p w:rsidR="004A411A" w:rsidRDefault="004A411A">
            <w:pPr>
              <w:pStyle w:val="ConsPlusNormal"/>
              <w:jc w:val="center"/>
            </w:pPr>
            <w:r>
              <w:t>5.3.1.</w:t>
            </w:r>
          </w:p>
        </w:tc>
        <w:tc>
          <w:tcPr>
            <w:tcW w:w="595" w:type="dxa"/>
          </w:tcPr>
          <w:p w:rsidR="004A411A" w:rsidRDefault="004A411A">
            <w:pPr>
              <w:pStyle w:val="ConsPlusNormal"/>
              <w:jc w:val="center"/>
            </w:pPr>
            <w:r>
              <w:t>5.3.2.</w:t>
            </w:r>
          </w:p>
        </w:tc>
        <w:tc>
          <w:tcPr>
            <w:tcW w:w="595" w:type="dxa"/>
          </w:tcPr>
          <w:p w:rsidR="004A411A" w:rsidRDefault="004A411A">
            <w:pPr>
              <w:pStyle w:val="ConsPlusNormal"/>
              <w:jc w:val="center"/>
            </w:pPr>
            <w:r>
              <w:t>5.3.3.</w:t>
            </w:r>
          </w:p>
        </w:tc>
        <w:tc>
          <w:tcPr>
            <w:tcW w:w="595" w:type="dxa"/>
          </w:tcPr>
          <w:p w:rsidR="004A411A" w:rsidRDefault="004A411A">
            <w:pPr>
              <w:pStyle w:val="ConsPlusNormal"/>
              <w:jc w:val="center"/>
            </w:pPr>
            <w:r>
              <w:t>5.3.4.</w:t>
            </w:r>
          </w:p>
        </w:tc>
        <w:tc>
          <w:tcPr>
            <w:tcW w:w="595" w:type="dxa"/>
          </w:tcPr>
          <w:p w:rsidR="004A411A" w:rsidRDefault="004A411A">
            <w:pPr>
              <w:pStyle w:val="ConsPlusNormal"/>
              <w:jc w:val="center"/>
            </w:pPr>
            <w:r>
              <w:t>5.3.5.</w:t>
            </w:r>
          </w:p>
        </w:tc>
        <w:tc>
          <w:tcPr>
            <w:tcW w:w="595" w:type="dxa"/>
          </w:tcPr>
          <w:p w:rsidR="004A411A" w:rsidRDefault="004A411A">
            <w:pPr>
              <w:pStyle w:val="ConsPlusNormal"/>
              <w:jc w:val="center"/>
            </w:pPr>
            <w:r>
              <w:t>5.3.6.</w:t>
            </w:r>
          </w:p>
        </w:tc>
        <w:tc>
          <w:tcPr>
            <w:tcW w:w="595" w:type="dxa"/>
          </w:tcPr>
          <w:p w:rsidR="004A411A" w:rsidRDefault="004A411A">
            <w:pPr>
              <w:pStyle w:val="ConsPlusNormal"/>
              <w:jc w:val="center"/>
            </w:pPr>
            <w:r>
              <w:t>5.3.7.</w:t>
            </w:r>
          </w:p>
        </w:tc>
        <w:tc>
          <w:tcPr>
            <w:tcW w:w="595" w:type="dxa"/>
          </w:tcPr>
          <w:p w:rsidR="004A411A" w:rsidRDefault="004A411A">
            <w:pPr>
              <w:pStyle w:val="ConsPlusNormal"/>
              <w:jc w:val="center"/>
            </w:pPr>
            <w:r>
              <w:t>5.4.1.</w:t>
            </w:r>
          </w:p>
        </w:tc>
        <w:tc>
          <w:tcPr>
            <w:tcW w:w="595" w:type="dxa"/>
          </w:tcPr>
          <w:p w:rsidR="004A411A" w:rsidRDefault="004A411A">
            <w:pPr>
              <w:pStyle w:val="ConsPlusNormal"/>
              <w:jc w:val="center"/>
            </w:pPr>
            <w:r>
              <w:t>5.4.2.</w:t>
            </w:r>
          </w:p>
        </w:tc>
        <w:tc>
          <w:tcPr>
            <w:tcW w:w="595" w:type="dxa"/>
          </w:tcPr>
          <w:p w:rsidR="004A411A" w:rsidRDefault="004A411A">
            <w:pPr>
              <w:pStyle w:val="ConsPlusNormal"/>
              <w:jc w:val="center"/>
            </w:pPr>
            <w:r>
              <w:t>5.4.3.</w:t>
            </w:r>
          </w:p>
        </w:tc>
        <w:tc>
          <w:tcPr>
            <w:tcW w:w="595" w:type="dxa"/>
          </w:tcPr>
          <w:p w:rsidR="004A411A" w:rsidRDefault="004A411A">
            <w:pPr>
              <w:pStyle w:val="ConsPlusNormal"/>
              <w:jc w:val="center"/>
            </w:pPr>
            <w:r>
              <w:t>5.4.4.</w:t>
            </w:r>
          </w:p>
        </w:tc>
        <w:tc>
          <w:tcPr>
            <w:tcW w:w="619" w:type="dxa"/>
          </w:tcPr>
          <w:p w:rsidR="004A411A" w:rsidRDefault="004A411A">
            <w:pPr>
              <w:pStyle w:val="ConsPlusNormal"/>
              <w:jc w:val="center"/>
            </w:pPr>
            <w:r>
              <w:t>5.4.5.</w:t>
            </w:r>
          </w:p>
        </w:tc>
      </w:tr>
      <w:tr w:rsidR="004A411A">
        <w:tblPrEx>
          <w:tblBorders>
            <w:right w:val="single" w:sz="4" w:space="0" w:color="auto"/>
          </w:tblBorders>
        </w:tblPrEx>
        <w:tc>
          <w:tcPr>
            <w:tcW w:w="850" w:type="dxa"/>
          </w:tcPr>
          <w:p w:rsidR="004A411A" w:rsidRDefault="004A411A">
            <w:pPr>
              <w:pStyle w:val="ConsPlusNormal"/>
            </w:pPr>
          </w:p>
        </w:tc>
        <w:tc>
          <w:tcPr>
            <w:tcW w:w="1304" w:type="dxa"/>
          </w:tcPr>
          <w:p w:rsidR="004A411A" w:rsidRDefault="004A411A">
            <w:pPr>
              <w:pStyle w:val="ConsPlusNormal"/>
            </w:pPr>
          </w:p>
        </w:tc>
        <w:tc>
          <w:tcPr>
            <w:tcW w:w="1134" w:type="dxa"/>
          </w:tcPr>
          <w:p w:rsidR="004A411A" w:rsidRDefault="004A411A">
            <w:pPr>
              <w:pStyle w:val="ConsPlusNormal"/>
            </w:pPr>
          </w:p>
        </w:tc>
        <w:tc>
          <w:tcPr>
            <w:tcW w:w="2098"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619" w:type="dxa"/>
          </w:tcPr>
          <w:p w:rsidR="004A411A" w:rsidRDefault="004A411A">
            <w:pPr>
              <w:pStyle w:val="ConsPlusNormal"/>
            </w:pPr>
          </w:p>
        </w:tc>
      </w:tr>
      <w:tr w:rsidR="004A411A">
        <w:tblPrEx>
          <w:tblBorders>
            <w:right w:val="single" w:sz="4" w:space="0" w:color="auto"/>
          </w:tblBorders>
        </w:tblPrEx>
        <w:tc>
          <w:tcPr>
            <w:tcW w:w="3288" w:type="dxa"/>
            <w:gridSpan w:val="3"/>
          </w:tcPr>
          <w:p w:rsidR="004A411A" w:rsidRDefault="004A411A">
            <w:pPr>
              <w:pStyle w:val="ConsPlusNormal"/>
              <w:ind w:left="567"/>
            </w:pPr>
            <w:r>
              <w:t xml:space="preserve">ВСЕГО по </w:t>
            </w:r>
            <w:r>
              <w:lastRenderedPageBreak/>
              <w:t>инвестиционной программе, в том числе:</w:t>
            </w:r>
          </w:p>
        </w:tc>
        <w:tc>
          <w:tcPr>
            <w:tcW w:w="2098"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595" w:type="dxa"/>
          </w:tcPr>
          <w:p w:rsidR="004A411A" w:rsidRDefault="004A411A">
            <w:pPr>
              <w:pStyle w:val="ConsPlusNormal"/>
            </w:pPr>
          </w:p>
        </w:tc>
        <w:tc>
          <w:tcPr>
            <w:tcW w:w="619" w:type="dxa"/>
          </w:tcPr>
          <w:p w:rsidR="004A411A" w:rsidRDefault="004A411A">
            <w:pPr>
              <w:pStyle w:val="ConsPlusNormal"/>
            </w:pPr>
          </w:p>
        </w:tc>
      </w:tr>
    </w:tbl>
    <w:p w:rsidR="004A411A" w:rsidRDefault="004A411A">
      <w:pPr>
        <w:pStyle w:val="ConsPlusNormal"/>
        <w:jc w:val="both"/>
      </w:pPr>
    </w:p>
    <w:tbl>
      <w:tblPr>
        <w:tblW w:w="5000" w:type="pct"/>
        <w:tblBorders>
          <w:top w:val="single" w:sz="4" w:space="0" w:color="auto"/>
          <w:left w:val="nil"/>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52"/>
        <w:gridCol w:w="424"/>
        <w:gridCol w:w="366"/>
        <w:gridCol w:w="357"/>
        <w:gridCol w:w="280"/>
        <w:gridCol w:w="280"/>
        <w:gridCol w:w="276"/>
        <w:gridCol w:w="302"/>
        <w:gridCol w:w="423"/>
        <w:gridCol w:w="365"/>
        <w:gridCol w:w="357"/>
        <w:gridCol w:w="351"/>
        <w:gridCol w:w="351"/>
        <w:gridCol w:w="351"/>
        <w:gridCol w:w="351"/>
        <w:gridCol w:w="423"/>
        <w:gridCol w:w="365"/>
        <w:gridCol w:w="357"/>
        <w:gridCol w:w="351"/>
        <w:gridCol w:w="351"/>
        <w:gridCol w:w="351"/>
        <w:gridCol w:w="351"/>
        <w:gridCol w:w="423"/>
        <w:gridCol w:w="365"/>
        <w:gridCol w:w="357"/>
        <w:gridCol w:w="351"/>
        <w:gridCol w:w="351"/>
        <w:gridCol w:w="351"/>
        <w:gridCol w:w="351"/>
        <w:gridCol w:w="423"/>
        <w:gridCol w:w="365"/>
        <w:gridCol w:w="357"/>
        <w:gridCol w:w="351"/>
        <w:gridCol w:w="351"/>
        <w:gridCol w:w="351"/>
        <w:gridCol w:w="351"/>
        <w:gridCol w:w="423"/>
        <w:gridCol w:w="365"/>
        <w:gridCol w:w="357"/>
        <w:gridCol w:w="280"/>
        <w:gridCol w:w="280"/>
        <w:gridCol w:w="276"/>
        <w:gridCol w:w="302"/>
        <w:gridCol w:w="423"/>
        <w:gridCol w:w="629"/>
      </w:tblGrid>
      <w:tr w:rsidR="004A411A">
        <w:tc>
          <w:tcPr>
            <w:tcW w:w="21793" w:type="dxa"/>
            <w:gridSpan w:val="37"/>
            <w:tcBorders>
              <w:left w:val="nil"/>
            </w:tcBorders>
          </w:tcPr>
          <w:p w:rsidR="004A411A" w:rsidRDefault="004A411A">
            <w:pPr>
              <w:pStyle w:val="ConsPlusNormal"/>
            </w:pPr>
            <w:r>
              <w:t>ной деятельности (мощностей) в эксплуатацию в год N</w:t>
            </w:r>
          </w:p>
        </w:tc>
        <w:tc>
          <w:tcPr>
            <w:tcW w:w="4124" w:type="dxa"/>
            <w:gridSpan w:val="7"/>
            <w:vMerge w:val="restart"/>
          </w:tcPr>
          <w:p w:rsidR="004A411A" w:rsidRDefault="004A411A">
            <w:pPr>
              <w:pStyle w:val="ConsPlusNormal"/>
              <w:jc w:val="center"/>
            </w:pPr>
            <w:r>
              <w:t>Отклонения от плановых показателей по итогам отчетного периода</w:t>
            </w:r>
          </w:p>
        </w:tc>
        <w:tc>
          <w:tcPr>
            <w:tcW w:w="850" w:type="dxa"/>
            <w:vMerge w:val="restart"/>
          </w:tcPr>
          <w:p w:rsidR="004A411A" w:rsidRDefault="004A411A">
            <w:pPr>
              <w:pStyle w:val="ConsPlusNormal"/>
              <w:jc w:val="center"/>
            </w:pPr>
            <w:r>
              <w:t>Причины отклонений</w:t>
            </w:r>
          </w:p>
        </w:tc>
      </w:tr>
      <w:tr w:rsidR="004A411A">
        <w:tc>
          <w:tcPr>
            <w:tcW w:w="1178" w:type="dxa"/>
            <w:gridSpan w:val="2"/>
            <w:tcBorders>
              <w:left w:val="nil"/>
            </w:tcBorders>
          </w:tcPr>
          <w:p w:rsidR="004A411A" w:rsidRDefault="004A411A">
            <w:pPr>
              <w:pStyle w:val="ConsPlusNormal"/>
            </w:pPr>
          </w:p>
        </w:tc>
        <w:tc>
          <w:tcPr>
            <w:tcW w:w="20615" w:type="dxa"/>
            <w:gridSpan w:val="35"/>
          </w:tcPr>
          <w:p w:rsidR="004A411A" w:rsidRDefault="004A411A">
            <w:pPr>
              <w:pStyle w:val="ConsPlusNormal"/>
              <w:jc w:val="center"/>
            </w:pPr>
            <w:r>
              <w:t>Факт</w:t>
            </w:r>
          </w:p>
        </w:tc>
        <w:tc>
          <w:tcPr>
            <w:tcW w:w="0" w:type="auto"/>
            <w:gridSpan w:val="7"/>
            <w:vMerge/>
          </w:tcPr>
          <w:p w:rsidR="004A411A" w:rsidRDefault="004A411A">
            <w:pPr>
              <w:pStyle w:val="ConsPlusNormal"/>
            </w:pPr>
          </w:p>
        </w:tc>
        <w:tc>
          <w:tcPr>
            <w:tcW w:w="0" w:type="auto"/>
            <w:vMerge/>
          </w:tcPr>
          <w:p w:rsidR="004A411A" w:rsidRDefault="004A411A">
            <w:pPr>
              <w:pStyle w:val="ConsPlusNormal"/>
            </w:pPr>
          </w:p>
        </w:tc>
      </w:tr>
      <w:tr w:rsidR="004A411A">
        <w:tc>
          <w:tcPr>
            <w:tcW w:w="1178" w:type="dxa"/>
            <w:gridSpan w:val="2"/>
            <w:tcBorders>
              <w:left w:val="nil"/>
            </w:tcBorders>
          </w:tcPr>
          <w:p w:rsidR="004A411A" w:rsidRDefault="004A411A">
            <w:pPr>
              <w:pStyle w:val="ConsPlusNormal"/>
            </w:pPr>
          </w:p>
        </w:tc>
        <w:tc>
          <w:tcPr>
            <w:tcW w:w="4123" w:type="dxa"/>
            <w:gridSpan w:val="7"/>
          </w:tcPr>
          <w:p w:rsidR="004A411A" w:rsidRDefault="004A411A">
            <w:pPr>
              <w:pStyle w:val="ConsPlusNormal"/>
              <w:jc w:val="center"/>
            </w:pPr>
            <w:r>
              <w:t>Всего</w:t>
            </w:r>
          </w:p>
        </w:tc>
        <w:tc>
          <w:tcPr>
            <w:tcW w:w="4123" w:type="dxa"/>
            <w:gridSpan w:val="7"/>
          </w:tcPr>
          <w:p w:rsidR="004A411A" w:rsidRDefault="004A411A">
            <w:pPr>
              <w:pStyle w:val="ConsPlusNormal"/>
              <w:jc w:val="center"/>
            </w:pPr>
            <w:r>
              <w:t>I квартал</w:t>
            </w:r>
          </w:p>
        </w:tc>
        <w:tc>
          <w:tcPr>
            <w:tcW w:w="4123" w:type="dxa"/>
            <w:gridSpan w:val="7"/>
          </w:tcPr>
          <w:p w:rsidR="004A411A" w:rsidRDefault="004A411A">
            <w:pPr>
              <w:pStyle w:val="ConsPlusNormal"/>
              <w:jc w:val="center"/>
            </w:pPr>
            <w:r>
              <w:t>II квартал</w:t>
            </w:r>
          </w:p>
        </w:tc>
        <w:tc>
          <w:tcPr>
            <w:tcW w:w="4123" w:type="dxa"/>
            <w:gridSpan w:val="7"/>
          </w:tcPr>
          <w:p w:rsidR="004A411A" w:rsidRDefault="004A411A">
            <w:pPr>
              <w:pStyle w:val="ConsPlusNormal"/>
              <w:jc w:val="center"/>
            </w:pPr>
            <w:r>
              <w:t>III квартал</w:t>
            </w:r>
          </w:p>
        </w:tc>
        <w:tc>
          <w:tcPr>
            <w:tcW w:w="4123" w:type="dxa"/>
            <w:gridSpan w:val="7"/>
          </w:tcPr>
          <w:p w:rsidR="004A411A" w:rsidRDefault="004A411A">
            <w:pPr>
              <w:pStyle w:val="ConsPlusNormal"/>
              <w:jc w:val="center"/>
            </w:pPr>
            <w:r>
              <w:t>IV квартал</w:t>
            </w:r>
          </w:p>
        </w:tc>
        <w:tc>
          <w:tcPr>
            <w:tcW w:w="0" w:type="auto"/>
            <w:gridSpan w:val="7"/>
            <w:vMerge/>
          </w:tcPr>
          <w:p w:rsidR="004A411A" w:rsidRDefault="004A411A">
            <w:pPr>
              <w:pStyle w:val="ConsPlusNormal"/>
            </w:pPr>
          </w:p>
        </w:tc>
        <w:tc>
          <w:tcPr>
            <w:tcW w:w="0" w:type="auto"/>
            <w:vMerge/>
          </w:tcPr>
          <w:p w:rsidR="004A411A" w:rsidRDefault="004A411A">
            <w:pPr>
              <w:pStyle w:val="ConsPlusNormal"/>
            </w:pPr>
          </w:p>
        </w:tc>
      </w:tr>
      <w:tr w:rsidR="004A411A">
        <w:tblPrEx>
          <w:tblBorders>
            <w:left w:val="single" w:sz="4" w:space="0" w:color="auto"/>
          </w:tblBorders>
        </w:tblPrEx>
        <w:tc>
          <w:tcPr>
            <w:tcW w:w="589" w:type="dxa"/>
          </w:tcPr>
          <w:p w:rsidR="004A411A" w:rsidRDefault="004A411A">
            <w:pPr>
              <w:pStyle w:val="ConsPlusNormal"/>
              <w:jc w:val="center"/>
            </w:pPr>
            <w:r>
              <w:t>МВт</w:t>
            </w:r>
          </w:p>
        </w:tc>
        <w:tc>
          <w:tcPr>
            <w:tcW w:w="589" w:type="dxa"/>
          </w:tcPr>
          <w:p w:rsidR="004A411A" w:rsidRDefault="004A411A">
            <w:pPr>
              <w:pStyle w:val="ConsPlusNormal"/>
              <w:jc w:val="center"/>
            </w:pPr>
            <w:r>
              <w:t>Другое</w:t>
            </w:r>
          </w:p>
        </w:tc>
        <w:tc>
          <w:tcPr>
            <w:tcW w:w="589" w:type="dxa"/>
          </w:tcPr>
          <w:p w:rsidR="004A411A" w:rsidRDefault="004A411A">
            <w:pPr>
              <w:pStyle w:val="ConsPlusNormal"/>
              <w:jc w:val="center"/>
            </w:pPr>
            <w:r>
              <w:t>МВxА</w:t>
            </w:r>
          </w:p>
        </w:tc>
        <w:tc>
          <w:tcPr>
            <w:tcW w:w="589" w:type="dxa"/>
          </w:tcPr>
          <w:p w:rsidR="004A411A" w:rsidRDefault="004A411A">
            <w:pPr>
              <w:pStyle w:val="ConsPlusNormal"/>
              <w:jc w:val="center"/>
            </w:pPr>
            <w:r>
              <w:t>Мвар</w:t>
            </w:r>
          </w:p>
        </w:tc>
        <w:tc>
          <w:tcPr>
            <w:tcW w:w="589" w:type="dxa"/>
          </w:tcPr>
          <w:p w:rsidR="004A411A" w:rsidRDefault="004A411A">
            <w:pPr>
              <w:pStyle w:val="ConsPlusNormal"/>
              <w:jc w:val="center"/>
            </w:pPr>
            <w:r>
              <w:t>км ВЛ 1-цеп</w:t>
            </w:r>
          </w:p>
        </w:tc>
        <w:tc>
          <w:tcPr>
            <w:tcW w:w="589" w:type="dxa"/>
          </w:tcPr>
          <w:p w:rsidR="004A411A" w:rsidRDefault="004A411A">
            <w:pPr>
              <w:pStyle w:val="ConsPlusNormal"/>
              <w:jc w:val="center"/>
            </w:pPr>
            <w:r>
              <w:t>км ВЛ 2-цеп</w:t>
            </w:r>
          </w:p>
        </w:tc>
        <w:tc>
          <w:tcPr>
            <w:tcW w:w="589" w:type="dxa"/>
          </w:tcPr>
          <w:p w:rsidR="004A411A" w:rsidRDefault="004A411A">
            <w:pPr>
              <w:pStyle w:val="ConsPlusNormal"/>
              <w:jc w:val="center"/>
            </w:pPr>
            <w:r>
              <w:t>км КЛ</w:t>
            </w:r>
          </w:p>
        </w:tc>
        <w:tc>
          <w:tcPr>
            <w:tcW w:w="589" w:type="dxa"/>
          </w:tcPr>
          <w:p w:rsidR="004A411A" w:rsidRDefault="004A411A">
            <w:pPr>
              <w:pStyle w:val="ConsPlusNormal"/>
              <w:jc w:val="center"/>
            </w:pPr>
            <w:r>
              <w:t>МВт</w:t>
            </w:r>
          </w:p>
        </w:tc>
        <w:tc>
          <w:tcPr>
            <w:tcW w:w="589" w:type="dxa"/>
          </w:tcPr>
          <w:p w:rsidR="004A411A" w:rsidRDefault="004A411A">
            <w:pPr>
              <w:pStyle w:val="ConsPlusNormal"/>
              <w:jc w:val="center"/>
            </w:pPr>
            <w:r>
              <w:t>Другое</w:t>
            </w:r>
          </w:p>
        </w:tc>
        <w:tc>
          <w:tcPr>
            <w:tcW w:w="589" w:type="dxa"/>
          </w:tcPr>
          <w:p w:rsidR="004A411A" w:rsidRDefault="004A411A">
            <w:pPr>
              <w:pStyle w:val="ConsPlusNormal"/>
              <w:jc w:val="center"/>
            </w:pPr>
            <w:r>
              <w:t>МВxА</w:t>
            </w:r>
          </w:p>
        </w:tc>
        <w:tc>
          <w:tcPr>
            <w:tcW w:w="589" w:type="dxa"/>
          </w:tcPr>
          <w:p w:rsidR="004A411A" w:rsidRDefault="004A411A">
            <w:pPr>
              <w:pStyle w:val="ConsPlusNormal"/>
              <w:jc w:val="center"/>
            </w:pPr>
            <w:r>
              <w:t>Мвар</w:t>
            </w:r>
          </w:p>
        </w:tc>
        <w:tc>
          <w:tcPr>
            <w:tcW w:w="589" w:type="dxa"/>
          </w:tcPr>
          <w:p w:rsidR="004A411A" w:rsidRDefault="004A411A">
            <w:pPr>
              <w:pStyle w:val="ConsPlusNormal"/>
              <w:jc w:val="center"/>
            </w:pPr>
            <w:r>
              <w:t>км ВЛ 1-цеп</w:t>
            </w:r>
          </w:p>
        </w:tc>
        <w:tc>
          <w:tcPr>
            <w:tcW w:w="589" w:type="dxa"/>
          </w:tcPr>
          <w:p w:rsidR="004A411A" w:rsidRDefault="004A411A">
            <w:pPr>
              <w:pStyle w:val="ConsPlusNormal"/>
              <w:jc w:val="center"/>
            </w:pPr>
            <w:r>
              <w:t>км ВЛ 2-цеп</w:t>
            </w:r>
          </w:p>
        </w:tc>
        <w:tc>
          <w:tcPr>
            <w:tcW w:w="589" w:type="dxa"/>
          </w:tcPr>
          <w:p w:rsidR="004A411A" w:rsidRDefault="004A411A">
            <w:pPr>
              <w:pStyle w:val="ConsPlusNormal"/>
              <w:jc w:val="center"/>
            </w:pPr>
            <w:r>
              <w:t>км КЛ</w:t>
            </w:r>
          </w:p>
        </w:tc>
        <w:tc>
          <w:tcPr>
            <w:tcW w:w="589" w:type="dxa"/>
          </w:tcPr>
          <w:p w:rsidR="004A411A" w:rsidRDefault="004A411A">
            <w:pPr>
              <w:pStyle w:val="ConsPlusNormal"/>
              <w:jc w:val="center"/>
            </w:pPr>
            <w:r>
              <w:t>МВт</w:t>
            </w:r>
          </w:p>
        </w:tc>
        <w:tc>
          <w:tcPr>
            <w:tcW w:w="589" w:type="dxa"/>
          </w:tcPr>
          <w:p w:rsidR="004A411A" w:rsidRDefault="004A411A">
            <w:pPr>
              <w:pStyle w:val="ConsPlusNormal"/>
              <w:jc w:val="center"/>
            </w:pPr>
            <w:r>
              <w:t>Другое</w:t>
            </w:r>
          </w:p>
        </w:tc>
        <w:tc>
          <w:tcPr>
            <w:tcW w:w="589" w:type="dxa"/>
          </w:tcPr>
          <w:p w:rsidR="004A411A" w:rsidRDefault="004A411A">
            <w:pPr>
              <w:pStyle w:val="ConsPlusNormal"/>
              <w:jc w:val="center"/>
            </w:pPr>
            <w:r>
              <w:t>МВxА</w:t>
            </w:r>
          </w:p>
        </w:tc>
        <w:tc>
          <w:tcPr>
            <w:tcW w:w="589" w:type="dxa"/>
          </w:tcPr>
          <w:p w:rsidR="004A411A" w:rsidRDefault="004A411A">
            <w:pPr>
              <w:pStyle w:val="ConsPlusNormal"/>
              <w:jc w:val="center"/>
            </w:pPr>
            <w:r>
              <w:t>Мвар</w:t>
            </w:r>
          </w:p>
        </w:tc>
        <w:tc>
          <w:tcPr>
            <w:tcW w:w="589" w:type="dxa"/>
          </w:tcPr>
          <w:p w:rsidR="004A411A" w:rsidRDefault="004A411A">
            <w:pPr>
              <w:pStyle w:val="ConsPlusNormal"/>
              <w:jc w:val="center"/>
            </w:pPr>
            <w:r>
              <w:t>км ВЛ 1-цеп</w:t>
            </w:r>
          </w:p>
        </w:tc>
        <w:tc>
          <w:tcPr>
            <w:tcW w:w="589" w:type="dxa"/>
          </w:tcPr>
          <w:p w:rsidR="004A411A" w:rsidRDefault="004A411A">
            <w:pPr>
              <w:pStyle w:val="ConsPlusNormal"/>
              <w:jc w:val="center"/>
            </w:pPr>
            <w:r>
              <w:t>км ВЛ 2-цеп</w:t>
            </w:r>
          </w:p>
        </w:tc>
        <w:tc>
          <w:tcPr>
            <w:tcW w:w="589" w:type="dxa"/>
          </w:tcPr>
          <w:p w:rsidR="004A411A" w:rsidRDefault="004A411A">
            <w:pPr>
              <w:pStyle w:val="ConsPlusNormal"/>
              <w:jc w:val="center"/>
            </w:pPr>
            <w:r>
              <w:t>км КЛ</w:t>
            </w:r>
          </w:p>
        </w:tc>
        <w:tc>
          <w:tcPr>
            <w:tcW w:w="589" w:type="dxa"/>
          </w:tcPr>
          <w:p w:rsidR="004A411A" w:rsidRDefault="004A411A">
            <w:pPr>
              <w:pStyle w:val="ConsPlusNormal"/>
              <w:jc w:val="center"/>
            </w:pPr>
            <w:r>
              <w:t>МВт</w:t>
            </w:r>
          </w:p>
        </w:tc>
        <w:tc>
          <w:tcPr>
            <w:tcW w:w="589" w:type="dxa"/>
          </w:tcPr>
          <w:p w:rsidR="004A411A" w:rsidRDefault="004A411A">
            <w:pPr>
              <w:pStyle w:val="ConsPlusNormal"/>
              <w:jc w:val="center"/>
            </w:pPr>
            <w:r>
              <w:t>Другое</w:t>
            </w:r>
          </w:p>
        </w:tc>
        <w:tc>
          <w:tcPr>
            <w:tcW w:w="589" w:type="dxa"/>
          </w:tcPr>
          <w:p w:rsidR="004A411A" w:rsidRDefault="004A411A">
            <w:pPr>
              <w:pStyle w:val="ConsPlusNormal"/>
              <w:jc w:val="center"/>
            </w:pPr>
            <w:r>
              <w:t>МВxА</w:t>
            </w:r>
          </w:p>
        </w:tc>
        <w:tc>
          <w:tcPr>
            <w:tcW w:w="589" w:type="dxa"/>
          </w:tcPr>
          <w:p w:rsidR="004A411A" w:rsidRDefault="004A411A">
            <w:pPr>
              <w:pStyle w:val="ConsPlusNormal"/>
              <w:jc w:val="center"/>
            </w:pPr>
            <w:r>
              <w:t>Мвар</w:t>
            </w:r>
          </w:p>
        </w:tc>
        <w:tc>
          <w:tcPr>
            <w:tcW w:w="589" w:type="dxa"/>
          </w:tcPr>
          <w:p w:rsidR="004A411A" w:rsidRDefault="004A411A">
            <w:pPr>
              <w:pStyle w:val="ConsPlusNormal"/>
              <w:jc w:val="center"/>
            </w:pPr>
            <w:r>
              <w:t>км ВЛ 1-цеп</w:t>
            </w:r>
          </w:p>
        </w:tc>
        <w:tc>
          <w:tcPr>
            <w:tcW w:w="589" w:type="dxa"/>
          </w:tcPr>
          <w:p w:rsidR="004A411A" w:rsidRDefault="004A411A">
            <w:pPr>
              <w:pStyle w:val="ConsPlusNormal"/>
              <w:jc w:val="center"/>
            </w:pPr>
            <w:r>
              <w:t>км ВЛ 2-цеп</w:t>
            </w:r>
          </w:p>
        </w:tc>
        <w:tc>
          <w:tcPr>
            <w:tcW w:w="589" w:type="dxa"/>
          </w:tcPr>
          <w:p w:rsidR="004A411A" w:rsidRDefault="004A411A">
            <w:pPr>
              <w:pStyle w:val="ConsPlusNormal"/>
              <w:jc w:val="center"/>
            </w:pPr>
            <w:r>
              <w:t>км КЛ</w:t>
            </w:r>
          </w:p>
        </w:tc>
        <w:tc>
          <w:tcPr>
            <w:tcW w:w="589" w:type="dxa"/>
          </w:tcPr>
          <w:p w:rsidR="004A411A" w:rsidRDefault="004A411A">
            <w:pPr>
              <w:pStyle w:val="ConsPlusNormal"/>
              <w:jc w:val="center"/>
            </w:pPr>
            <w:r>
              <w:t>МВт</w:t>
            </w:r>
          </w:p>
        </w:tc>
        <w:tc>
          <w:tcPr>
            <w:tcW w:w="589" w:type="dxa"/>
          </w:tcPr>
          <w:p w:rsidR="004A411A" w:rsidRDefault="004A411A">
            <w:pPr>
              <w:pStyle w:val="ConsPlusNormal"/>
              <w:jc w:val="center"/>
            </w:pPr>
            <w:r>
              <w:t>Другое</w:t>
            </w:r>
          </w:p>
        </w:tc>
        <w:tc>
          <w:tcPr>
            <w:tcW w:w="589" w:type="dxa"/>
          </w:tcPr>
          <w:p w:rsidR="004A411A" w:rsidRDefault="004A411A">
            <w:pPr>
              <w:pStyle w:val="ConsPlusNormal"/>
              <w:jc w:val="center"/>
            </w:pPr>
            <w:r>
              <w:t>МВxА</w:t>
            </w:r>
          </w:p>
        </w:tc>
        <w:tc>
          <w:tcPr>
            <w:tcW w:w="589" w:type="dxa"/>
          </w:tcPr>
          <w:p w:rsidR="004A411A" w:rsidRDefault="004A411A">
            <w:pPr>
              <w:pStyle w:val="ConsPlusNormal"/>
              <w:jc w:val="center"/>
            </w:pPr>
            <w:r>
              <w:t>Мвар</w:t>
            </w:r>
          </w:p>
        </w:tc>
        <w:tc>
          <w:tcPr>
            <w:tcW w:w="589" w:type="dxa"/>
          </w:tcPr>
          <w:p w:rsidR="004A411A" w:rsidRDefault="004A411A">
            <w:pPr>
              <w:pStyle w:val="ConsPlusNormal"/>
              <w:jc w:val="center"/>
            </w:pPr>
            <w:r>
              <w:t>км ВЛ 1-цеп</w:t>
            </w:r>
          </w:p>
        </w:tc>
        <w:tc>
          <w:tcPr>
            <w:tcW w:w="589" w:type="dxa"/>
          </w:tcPr>
          <w:p w:rsidR="004A411A" w:rsidRDefault="004A411A">
            <w:pPr>
              <w:pStyle w:val="ConsPlusNormal"/>
              <w:jc w:val="center"/>
            </w:pPr>
            <w:r>
              <w:t>км ВЛ 2-цеп</w:t>
            </w:r>
          </w:p>
        </w:tc>
        <w:tc>
          <w:tcPr>
            <w:tcW w:w="589" w:type="dxa"/>
          </w:tcPr>
          <w:p w:rsidR="004A411A" w:rsidRDefault="004A411A">
            <w:pPr>
              <w:pStyle w:val="ConsPlusNormal"/>
              <w:jc w:val="center"/>
            </w:pPr>
            <w:r>
              <w:t>км КЛ</w:t>
            </w:r>
          </w:p>
        </w:tc>
        <w:tc>
          <w:tcPr>
            <w:tcW w:w="589" w:type="dxa"/>
          </w:tcPr>
          <w:p w:rsidR="004A411A" w:rsidRDefault="004A411A">
            <w:pPr>
              <w:pStyle w:val="ConsPlusNormal"/>
              <w:jc w:val="center"/>
            </w:pPr>
            <w:r>
              <w:t>МВт</w:t>
            </w:r>
          </w:p>
        </w:tc>
        <w:tc>
          <w:tcPr>
            <w:tcW w:w="589" w:type="dxa"/>
          </w:tcPr>
          <w:p w:rsidR="004A411A" w:rsidRDefault="004A411A">
            <w:pPr>
              <w:pStyle w:val="ConsPlusNormal"/>
              <w:jc w:val="center"/>
            </w:pPr>
            <w:r>
              <w:t>Другое</w:t>
            </w:r>
          </w:p>
        </w:tc>
        <w:tc>
          <w:tcPr>
            <w:tcW w:w="589" w:type="dxa"/>
          </w:tcPr>
          <w:p w:rsidR="004A411A" w:rsidRDefault="004A411A">
            <w:pPr>
              <w:pStyle w:val="ConsPlusNormal"/>
              <w:jc w:val="center"/>
            </w:pPr>
            <w:r>
              <w:t>МВxА</w:t>
            </w:r>
          </w:p>
        </w:tc>
        <w:tc>
          <w:tcPr>
            <w:tcW w:w="589" w:type="dxa"/>
          </w:tcPr>
          <w:p w:rsidR="004A411A" w:rsidRDefault="004A411A">
            <w:pPr>
              <w:pStyle w:val="ConsPlusNormal"/>
              <w:jc w:val="center"/>
            </w:pPr>
            <w:r>
              <w:t>Мвар</w:t>
            </w:r>
          </w:p>
        </w:tc>
        <w:tc>
          <w:tcPr>
            <w:tcW w:w="589" w:type="dxa"/>
          </w:tcPr>
          <w:p w:rsidR="004A411A" w:rsidRDefault="004A411A">
            <w:pPr>
              <w:pStyle w:val="ConsPlusNormal"/>
              <w:jc w:val="center"/>
            </w:pPr>
            <w:r>
              <w:t>км ВЛ 1-цеп</w:t>
            </w:r>
          </w:p>
        </w:tc>
        <w:tc>
          <w:tcPr>
            <w:tcW w:w="589" w:type="dxa"/>
          </w:tcPr>
          <w:p w:rsidR="004A411A" w:rsidRDefault="004A411A">
            <w:pPr>
              <w:pStyle w:val="ConsPlusNormal"/>
              <w:jc w:val="center"/>
            </w:pPr>
            <w:r>
              <w:t>км ВЛ 2-цеп</w:t>
            </w:r>
          </w:p>
        </w:tc>
        <w:tc>
          <w:tcPr>
            <w:tcW w:w="589" w:type="dxa"/>
          </w:tcPr>
          <w:p w:rsidR="004A411A" w:rsidRDefault="004A411A">
            <w:pPr>
              <w:pStyle w:val="ConsPlusNormal"/>
              <w:jc w:val="center"/>
            </w:pPr>
            <w:r>
              <w:t>км КЛ</w:t>
            </w:r>
          </w:p>
        </w:tc>
        <w:tc>
          <w:tcPr>
            <w:tcW w:w="589" w:type="dxa"/>
          </w:tcPr>
          <w:p w:rsidR="004A411A" w:rsidRDefault="004A411A">
            <w:pPr>
              <w:pStyle w:val="ConsPlusNormal"/>
              <w:jc w:val="center"/>
            </w:pPr>
            <w:r>
              <w:t>МВт</w:t>
            </w:r>
          </w:p>
        </w:tc>
        <w:tc>
          <w:tcPr>
            <w:tcW w:w="590" w:type="dxa"/>
          </w:tcPr>
          <w:p w:rsidR="004A411A" w:rsidRDefault="004A411A">
            <w:pPr>
              <w:pStyle w:val="ConsPlusNormal"/>
              <w:jc w:val="center"/>
            </w:pPr>
            <w:r>
              <w:t>Другое</w:t>
            </w:r>
          </w:p>
        </w:tc>
        <w:tc>
          <w:tcPr>
            <w:tcW w:w="0" w:type="auto"/>
            <w:vMerge/>
          </w:tcPr>
          <w:p w:rsidR="004A411A" w:rsidRDefault="004A411A">
            <w:pPr>
              <w:pStyle w:val="ConsPlusNormal"/>
            </w:pPr>
          </w:p>
        </w:tc>
      </w:tr>
      <w:tr w:rsidR="004A411A">
        <w:tblPrEx>
          <w:tblBorders>
            <w:left w:val="single" w:sz="4" w:space="0" w:color="auto"/>
          </w:tblBorders>
        </w:tblPrEx>
        <w:tc>
          <w:tcPr>
            <w:tcW w:w="589" w:type="dxa"/>
          </w:tcPr>
          <w:p w:rsidR="004A411A" w:rsidRDefault="004A411A">
            <w:pPr>
              <w:pStyle w:val="ConsPlusNormal"/>
              <w:jc w:val="center"/>
            </w:pPr>
            <w:r>
              <w:t>5.4.6.</w:t>
            </w:r>
          </w:p>
        </w:tc>
        <w:tc>
          <w:tcPr>
            <w:tcW w:w="589" w:type="dxa"/>
          </w:tcPr>
          <w:p w:rsidR="004A411A" w:rsidRDefault="004A411A">
            <w:pPr>
              <w:pStyle w:val="ConsPlusNormal"/>
              <w:jc w:val="center"/>
            </w:pPr>
            <w:r>
              <w:t>5.4.7.</w:t>
            </w:r>
          </w:p>
        </w:tc>
        <w:tc>
          <w:tcPr>
            <w:tcW w:w="589" w:type="dxa"/>
          </w:tcPr>
          <w:p w:rsidR="004A411A" w:rsidRDefault="004A411A">
            <w:pPr>
              <w:pStyle w:val="ConsPlusNormal"/>
              <w:jc w:val="center"/>
            </w:pPr>
            <w:bookmarkStart w:id="271" w:name="P5057"/>
            <w:bookmarkEnd w:id="271"/>
            <w:r>
              <w:t>6.1.</w:t>
            </w:r>
          </w:p>
        </w:tc>
        <w:tc>
          <w:tcPr>
            <w:tcW w:w="589" w:type="dxa"/>
          </w:tcPr>
          <w:p w:rsidR="004A411A" w:rsidRDefault="004A411A">
            <w:pPr>
              <w:pStyle w:val="ConsPlusNormal"/>
              <w:jc w:val="center"/>
            </w:pPr>
            <w:r>
              <w:t>6.2.</w:t>
            </w:r>
          </w:p>
        </w:tc>
        <w:tc>
          <w:tcPr>
            <w:tcW w:w="589" w:type="dxa"/>
          </w:tcPr>
          <w:p w:rsidR="004A411A" w:rsidRDefault="004A411A">
            <w:pPr>
              <w:pStyle w:val="ConsPlusNormal"/>
              <w:jc w:val="center"/>
            </w:pPr>
            <w:r>
              <w:t>6.3.</w:t>
            </w:r>
          </w:p>
        </w:tc>
        <w:tc>
          <w:tcPr>
            <w:tcW w:w="589" w:type="dxa"/>
          </w:tcPr>
          <w:p w:rsidR="004A411A" w:rsidRDefault="004A411A">
            <w:pPr>
              <w:pStyle w:val="ConsPlusNormal"/>
              <w:jc w:val="center"/>
            </w:pPr>
            <w:r>
              <w:t>6.4.</w:t>
            </w:r>
          </w:p>
        </w:tc>
        <w:tc>
          <w:tcPr>
            <w:tcW w:w="589" w:type="dxa"/>
          </w:tcPr>
          <w:p w:rsidR="004A411A" w:rsidRDefault="004A411A">
            <w:pPr>
              <w:pStyle w:val="ConsPlusNormal"/>
              <w:jc w:val="center"/>
            </w:pPr>
            <w:r>
              <w:t>6.5.</w:t>
            </w:r>
          </w:p>
        </w:tc>
        <w:tc>
          <w:tcPr>
            <w:tcW w:w="589" w:type="dxa"/>
          </w:tcPr>
          <w:p w:rsidR="004A411A" w:rsidRDefault="004A411A">
            <w:pPr>
              <w:pStyle w:val="ConsPlusNormal"/>
              <w:jc w:val="center"/>
            </w:pPr>
            <w:r>
              <w:t>6.6.</w:t>
            </w:r>
          </w:p>
        </w:tc>
        <w:tc>
          <w:tcPr>
            <w:tcW w:w="589" w:type="dxa"/>
          </w:tcPr>
          <w:p w:rsidR="004A411A" w:rsidRDefault="004A411A">
            <w:pPr>
              <w:pStyle w:val="ConsPlusNormal"/>
              <w:jc w:val="center"/>
            </w:pPr>
            <w:bookmarkStart w:id="272" w:name="P5063"/>
            <w:bookmarkEnd w:id="272"/>
            <w:r>
              <w:t>6.7.</w:t>
            </w:r>
          </w:p>
        </w:tc>
        <w:tc>
          <w:tcPr>
            <w:tcW w:w="589" w:type="dxa"/>
          </w:tcPr>
          <w:p w:rsidR="004A411A" w:rsidRDefault="004A411A">
            <w:pPr>
              <w:pStyle w:val="ConsPlusNormal"/>
              <w:jc w:val="center"/>
            </w:pPr>
            <w:r>
              <w:t>6.1.1.</w:t>
            </w:r>
          </w:p>
        </w:tc>
        <w:tc>
          <w:tcPr>
            <w:tcW w:w="589" w:type="dxa"/>
          </w:tcPr>
          <w:p w:rsidR="004A411A" w:rsidRDefault="004A411A">
            <w:pPr>
              <w:pStyle w:val="ConsPlusNormal"/>
              <w:jc w:val="center"/>
            </w:pPr>
            <w:r>
              <w:t>6.1.2.</w:t>
            </w:r>
          </w:p>
        </w:tc>
        <w:tc>
          <w:tcPr>
            <w:tcW w:w="589" w:type="dxa"/>
          </w:tcPr>
          <w:p w:rsidR="004A411A" w:rsidRDefault="004A411A">
            <w:pPr>
              <w:pStyle w:val="ConsPlusNormal"/>
              <w:jc w:val="center"/>
            </w:pPr>
            <w:r>
              <w:t>6.1.3.</w:t>
            </w:r>
          </w:p>
        </w:tc>
        <w:tc>
          <w:tcPr>
            <w:tcW w:w="589" w:type="dxa"/>
          </w:tcPr>
          <w:p w:rsidR="004A411A" w:rsidRDefault="004A411A">
            <w:pPr>
              <w:pStyle w:val="ConsPlusNormal"/>
              <w:jc w:val="center"/>
            </w:pPr>
            <w:r>
              <w:t>6.1.4.</w:t>
            </w:r>
          </w:p>
        </w:tc>
        <w:tc>
          <w:tcPr>
            <w:tcW w:w="589" w:type="dxa"/>
          </w:tcPr>
          <w:p w:rsidR="004A411A" w:rsidRDefault="004A411A">
            <w:pPr>
              <w:pStyle w:val="ConsPlusNormal"/>
              <w:jc w:val="center"/>
            </w:pPr>
            <w:r>
              <w:t>6.1.5.</w:t>
            </w:r>
          </w:p>
        </w:tc>
        <w:tc>
          <w:tcPr>
            <w:tcW w:w="589" w:type="dxa"/>
          </w:tcPr>
          <w:p w:rsidR="004A411A" w:rsidRDefault="004A411A">
            <w:pPr>
              <w:pStyle w:val="ConsPlusNormal"/>
              <w:jc w:val="center"/>
            </w:pPr>
            <w:r>
              <w:t>6.1.6.</w:t>
            </w:r>
          </w:p>
        </w:tc>
        <w:tc>
          <w:tcPr>
            <w:tcW w:w="589" w:type="dxa"/>
          </w:tcPr>
          <w:p w:rsidR="004A411A" w:rsidRDefault="004A411A">
            <w:pPr>
              <w:pStyle w:val="ConsPlusNormal"/>
              <w:jc w:val="center"/>
            </w:pPr>
            <w:r>
              <w:t>6.1.7.</w:t>
            </w:r>
          </w:p>
        </w:tc>
        <w:tc>
          <w:tcPr>
            <w:tcW w:w="589" w:type="dxa"/>
          </w:tcPr>
          <w:p w:rsidR="004A411A" w:rsidRDefault="004A411A">
            <w:pPr>
              <w:pStyle w:val="ConsPlusNormal"/>
              <w:jc w:val="center"/>
            </w:pPr>
            <w:r>
              <w:t>6.2.1.</w:t>
            </w:r>
          </w:p>
        </w:tc>
        <w:tc>
          <w:tcPr>
            <w:tcW w:w="589" w:type="dxa"/>
          </w:tcPr>
          <w:p w:rsidR="004A411A" w:rsidRDefault="004A411A">
            <w:pPr>
              <w:pStyle w:val="ConsPlusNormal"/>
              <w:jc w:val="center"/>
            </w:pPr>
            <w:r>
              <w:t>6.2.2.</w:t>
            </w:r>
          </w:p>
        </w:tc>
        <w:tc>
          <w:tcPr>
            <w:tcW w:w="589" w:type="dxa"/>
          </w:tcPr>
          <w:p w:rsidR="004A411A" w:rsidRDefault="004A411A">
            <w:pPr>
              <w:pStyle w:val="ConsPlusNormal"/>
              <w:jc w:val="center"/>
            </w:pPr>
            <w:r>
              <w:t>6.2.3.</w:t>
            </w:r>
          </w:p>
        </w:tc>
        <w:tc>
          <w:tcPr>
            <w:tcW w:w="589" w:type="dxa"/>
          </w:tcPr>
          <w:p w:rsidR="004A411A" w:rsidRDefault="004A411A">
            <w:pPr>
              <w:pStyle w:val="ConsPlusNormal"/>
              <w:jc w:val="center"/>
            </w:pPr>
            <w:r>
              <w:t>6.2.4.</w:t>
            </w:r>
          </w:p>
        </w:tc>
        <w:tc>
          <w:tcPr>
            <w:tcW w:w="589" w:type="dxa"/>
          </w:tcPr>
          <w:p w:rsidR="004A411A" w:rsidRDefault="004A411A">
            <w:pPr>
              <w:pStyle w:val="ConsPlusNormal"/>
              <w:jc w:val="center"/>
            </w:pPr>
            <w:r>
              <w:t>6.2.5.</w:t>
            </w:r>
          </w:p>
        </w:tc>
        <w:tc>
          <w:tcPr>
            <w:tcW w:w="589" w:type="dxa"/>
          </w:tcPr>
          <w:p w:rsidR="004A411A" w:rsidRDefault="004A411A">
            <w:pPr>
              <w:pStyle w:val="ConsPlusNormal"/>
              <w:jc w:val="center"/>
            </w:pPr>
            <w:r>
              <w:t>6.2.6.</w:t>
            </w:r>
          </w:p>
        </w:tc>
        <w:tc>
          <w:tcPr>
            <w:tcW w:w="589" w:type="dxa"/>
          </w:tcPr>
          <w:p w:rsidR="004A411A" w:rsidRDefault="004A411A">
            <w:pPr>
              <w:pStyle w:val="ConsPlusNormal"/>
              <w:jc w:val="center"/>
            </w:pPr>
            <w:r>
              <w:t>6.2.7.</w:t>
            </w:r>
          </w:p>
        </w:tc>
        <w:tc>
          <w:tcPr>
            <w:tcW w:w="589" w:type="dxa"/>
          </w:tcPr>
          <w:p w:rsidR="004A411A" w:rsidRDefault="004A411A">
            <w:pPr>
              <w:pStyle w:val="ConsPlusNormal"/>
              <w:jc w:val="center"/>
            </w:pPr>
            <w:r>
              <w:t>6.3.1.</w:t>
            </w:r>
          </w:p>
        </w:tc>
        <w:tc>
          <w:tcPr>
            <w:tcW w:w="589" w:type="dxa"/>
          </w:tcPr>
          <w:p w:rsidR="004A411A" w:rsidRDefault="004A411A">
            <w:pPr>
              <w:pStyle w:val="ConsPlusNormal"/>
              <w:jc w:val="center"/>
            </w:pPr>
            <w:r>
              <w:t>6.3.2.</w:t>
            </w:r>
          </w:p>
        </w:tc>
        <w:tc>
          <w:tcPr>
            <w:tcW w:w="589" w:type="dxa"/>
          </w:tcPr>
          <w:p w:rsidR="004A411A" w:rsidRDefault="004A411A">
            <w:pPr>
              <w:pStyle w:val="ConsPlusNormal"/>
              <w:jc w:val="center"/>
            </w:pPr>
            <w:r>
              <w:t>6.3.3.</w:t>
            </w:r>
          </w:p>
        </w:tc>
        <w:tc>
          <w:tcPr>
            <w:tcW w:w="589" w:type="dxa"/>
          </w:tcPr>
          <w:p w:rsidR="004A411A" w:rsidRDefault="004A411A">
            <w:pPr>
              <w:pStyle w:val="ConsPlusNormal"/>
              <w:jc w:val="center"/>
            </w:pPr>
            <w:r>
              <w:t>6.3.4.</w:t>
            </w:r>
          </w:p>
        </w:tc>
        <w:tc>
          <w:tcPr>
            <w:tcW w:w="589" w:type="dxa"/>
          </w:tcPr>
          <w:p w:rsidR="004A411A" w:rsidRDefault="004A411A">
            <w:pPr>
              <w:pStyle w:val="ConsPlusNormal"/>
              <w:jc w:val="center"/>
            </w:pPr>
            <w:r>
              <w:t>6.3.5.</w:t>
            </w:r>
          </w:p>
        </w:tc>
        <w:tc>
          <w:tcPr>
            <w:tcW w:w="589" w:type="dxa"/>
          </w:tcPr>
          <w:p w:rsidR="004A411A" w:rsidRDefault="004A411A">
            <w:pPr>
              <w:pStyle w:val="ConsPlusNormal"/>
              <w:jc w:val="center"/>
            </w:pPr>
            <w:r>
              <w:t>6.3.6.</w:t>
            </w:r>
          </w:p>
        </w:tc>
        <w:tc>
          <w:tcPr>
            <w:tcW w:w="589" w:type="dxa"/>
          </w:tcPr>
          <w:p w:rsidR="004A411A" w:rsidRDefault="004A411A">
            <w:pPr>
              <w:pStyle w:val="ConsPlusNormal"/>
              <w:jc w:val="center"/>
            </w:pPr>
            <w:r>
              <w:t>6.3.7.</w:t>
            </w:r>
          </w:p>
        </w:tc>
        <w:tc>
          <w:tcPr>
            <w:tcW w:w="589" w:type="dxa"/>
          </w:tcPr>
          <w:p w:rsidR="004A411A" w:rsidRDefault="004A411A">
            <w:pPr>
              <w:pStyle w:val="ConsPlusNormal"/>
              <w:jc w:val="center"/>
            </w:pPr>
            <w:r>
              <w:t>6.4.1.</w:t>
            </w:r>
          </w:p>
        </w:tc>
        <w:tc>
          <w:tcPr>
            <w:tcW w:w="589" w:type="dxa"/>
          </w:tcPr>
          <w:p w:rsidR="004A411A" w:rsidRDefault="004A411A">
            <w:pPr>
              <w:pStyle w:val="ConsPlusNormal"/>
              <w:jc w:val="center"/>
            </w:pPr>
            <w:r>
              <w:t>6.4.2.</w:t>
            </w:r>
          </w:p>
        </w:tc>
        <w:tc>
          <w:tcPr>
            <w:tcW w:w="589" w:type="dxa"/>
          </w:tcPr>
          <w:p w:rsidR="004A411A" w:rsidRDefault="004A411A">
            <w:pPr>
              <w:pStyle w:val="ConsPlusNormal"/>
              <w:jc w:val="center"/>
            </w:pPr>
            <w:r>
              <w:t>6.4.3.</w:t>
            </w:r>
          </w:p>
        </w:tc>
        <w:tc>
          <w:tcPr>
            <w:tcW w:w="589" w:type="dxa"/>
          </w:tcPr>
          <w:p w:rsidR="004A411A" w:rsidRDefault="004A411A">
            <w:pPr>
              <w:pStyle w:val="ConsPlusNormal"/>
              <w:jc w:val="center"/>
            </w:pPr>
            <w:r>
              <w:t>6.4.4.</w:t>
            </w:r>
          </w:p>
        </w:tc>
        <w:tc>
          <w:tcPr>
            <w:tcW w:w="589" w:type="dxa"/>
          </w:tcPr>
          <w:p w:rsidR="004A411A" w:rsidRDefault="004A411A">
            <w:pPr>
              <w:pStyle w:val="ConsPlusNormal"/>
              <w:jc w:val="center"/>
            </w:pPr>
            <w:r>
              <w:t>6.4.5.</w:t>
            </w:r>
          </w:p>
        </w:tc>
        <w:tc>
          <w:tcPr>
            <w:tcW w:w="589" w:type="dxa"/>
          </w:tcPr>
          <w:p w:rsidR="004A411A" w:rsidRDefault="004A411A">
            <w:pPr>
              <w:pStyle w:val="ConsPlusNormal"/>
              <w:jc w:val="center"/>
            </w:pPr>
            <w:r>
              <w:t>6.4.6.</w:t>
            </w:r>
          </w:p>
        </w:tc>
        <w:tc>
          <w:tcPr>
            <w:tcW w:w="589" w:type="dxa"/>
          </w:tcPr>
          <w:p w:rsidR="004A411A" w:rsidRDefault="004A411A">
            <w:pPr>
              <w:pStyle w:val="ConsPlusNormal"/>
              <w:jc w:val="center"/>
            </w:pPr>
            <w:r>
              <w:t>6.4.7.</w:t>
            </w:r>
          </w:p>
        </w:tc>
        <w:tc>
          <w:tcPr>
            <w:tcW w:w="589" w:type="dxa"/>
          </w:tcPr>
          <w:p w:rsidR="004A411A" w:rsidRDefault="004A411A">
            <w:pPr>
              <w:pStyle w:val="ConsPlusNormal"/>
              <w:jc w:val="center"/>
            </w:pPr>
            <w:bookmarkStart w:id="273" w:name="P5092"/>
            <w:bookmarkEnd w:id="273"/>
            <w:r>
              <w:t>7.1.</w:t>
            </w:r>
          </w:p>
        </w:tc>
        <w:tc>
          <w:tcPr>
            <w:tcW w:w="589" w:type="dxa"/>
          </w:tcPr>
          <w:p w:rsidR="004A411A" w:rsidRDefault="004A411A">
            <w:pPr>
              <w:pStyle w:val="ConsPlusNormal"/>
              <w:jc w:val="center"/>
            </w:pPr>
            <w:r>
              <w:t>7.2.</w:t>
            </w:r>
          </w:p>
        </w:tc>
        <w:tc>
          <w:tcPr>
            <w:tcW w:w="589" w:type="dxa"/>
          </w:tcPr>
          <w:p w:rsidR="004A411A" w:rsidRDefault="004A411A">
            <w:pPr>
              <w:pStyle w:val="ConsPlusNormal"/>
              <w:jc w:val="center"/>
            </w:pPr>
            <w:r>
              <w:t>7.3.</w:t>
            </w:r>
          </w:p>
        </w:tc>
        <w:tc>
          <w:tcPr>
            <w:tcW w:w="589" w:type="dxa"/>
          </w:tcPr>
          <w:p w:rsidR="004A411A" w:rsidRDefault="004A411A">
            <w:pPr>
              <w:pStyle w:val="ConsPlusNormal"/>
              <w:jc w:val="center"/>
            </w:pPr>
            <w:r>
              <w:t>7.4.</w:t>
            </w:r>
          </w:p>
        </w:tc>
        <w:tc>
          <w:tcPr>
            <w:tcW w:w="589" w:type="dxa"/>
          </w:tcPr>
          <w:p w:rsidR="004A411A" w:rsidRDefault="004A411A">
            <w:pPr>
              <w:pStyle w:val="ConsPlusNormal"/>
              <w:jc w:val="center"/>
            </w:pPr>
            <w:r>
              <w:t>7.5.</w:t>
            </w:r>
          </w:p>
        </w:tc>
        <w:tc>
          <w:tcPr>
            <w:tcW w:w="589" w:type="dxa"/>
          </w:tcPr>
          <w:p w:rsidR="004A411A" w:rsidRDefault="004A411A">
            <w:pPr>
              <w:pStyle w:val="ConsPlusNormal"/>
              <w:jc w:val="center"/>
            </w:pPr>
            <w:r>
              <w:t>7.6.</w:t>
            </w:r>
          </w:p>
        </w:tc>
        <w:tc>
          <w:tcPr>
            <w:tcW w:w="590" w:type="dxa"/>
          </w:tcPr>
          <w:p w:rsidR="004A411A" w:rsidRDefault="004A411A">
            <w:pPr>
              <w:pStyle w:val="ConsPlusNormal"/>
              <w:jc w:val="center"/>
            </w:pPr>
            <w:bookmarkStart w:id="274" w:name="P5098"/>
            <w:bookmarkEnd w:id="274"/>
            <w:r>
              <w:t>7.7.</w:t>
            </w:r>
          </w:p>
        </w:tc>
        <w:tc>
          <w:tcPr>
            <w:tcW w:w="850" w:type="dxa"/>
          </w:tcPr>
          <w:p w:rsidR="004A411A" w:rsidRDefault="004A411A">
            <w:pPr>
              <w:pStyle w:val="ConsPlusNormal"/>
              <w:jc w:val="center"/>
            </w:pPr>
            <w:bookmarkStart w:id="275" w:name="P5099"/>
            <w:bookmarkEnd w:id="275"/>
            <w:r>
              <w:t>8</w:t>
            </w:r>
          </w:p>
        </w:tc>
      </w:tr>
      <w:tr w:rsidR="004A411A">
        <w:tblPrEx>
          <w:tblBorders>
            <w:left w:val="single" w:sz="4" w:space="0" w:color="auto"/>
          </w:tblBorders>
        </w:tblPrEx>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90" w:type="dxa"/>
          </w:tcPr>
          <w:p w:rsidR="004A411A" w:rsidRDefault="004A411A">
            <w:pPr>
              <w:pStyle w:val="ConsPlusNormal"/>
            </w:pPr>
          </w:p>
        </w:tc>
        <w:tc>
          <w:tcPr>
            <w:tcW w:w="850" w:type="dxa"/>
          </w:tcPr>
          <w:p w:rsidR="004A411A" w:rsidRDefault="004A411A">
            <w:pPr>
              <w:pStyle w:val="ConsPlusNormal"/>
            </w:pPr>
          </w:p>
        </w:tc>
      </w:tr>
      <w:tr w:rsidR="004A411A">
        <w:tblPrEx>
          <w:tblBorders>
            <w:left w:val="single" w:sz="4" w:space="0" w:color="auto"/>
          </w:tblBorders>
        </w:tblPrEx>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89" w:type="dxa"/>
          </w:tcPr>
          <w:p w:rsidR="004A411A" w:rsidRDefault="004A411A">
            <w:pPr>
              <w:pStyle w:val="ConsPlusNormal"/>
            </w:pPr>
          </w:p>
        </w:tc>
        <w:tc>
          <w:tcPr>
            <w:tcW w:w="590" w:type="dxa"/>
          </w:tcPr>
          <w:p w:rsidR="004A411A" w:rsidRDefault="004A411A">
            <w:pPr>
              <w:pStyle w:val="ConsPlusNormal"/>
            </w:pPr>
          </w:p>
        </w:tc>
        <w:tc>
          <w:tcPr>
            <w:tcW w:w="850" w:type="dxa"/>
          </w:tcPr>
          <w:p w:rsidR="004A411A" w:rsidRDefault="004A411A">
            <w:pPr>
              <w:pStyle w:val="ConsPlusNormal"/>
            </w:pPr>
          </w:p>
        </w:tc>
      </w:tr>
    </w:tbl>
    <w:p w:rsidR="004A411A" w:rsidRDefault="004A411A">
      <w:pPr>
        <w:pStyle w:val="ConsPlusNormal"/>
        <w:sectPr w:rsidR="004A411A">
          <w:pgSz w:w="16838" w:h="11905" w:orient="landscape"/>
          <w:pgMar w:top="1701" w:right="397" w:bottom="850" w:left="397" w:header="0" w:footer="0" w:gutter="0"/>
          <w:cols w:space="720"/>
          <w:titlePg/>
        </w:sectPr>
      </w:pPr>
    </w:p>
    <w:p w:rsidR="004A411A" w:rsidRDefault="004A411A">
      <w:pPr>
        <w:pStyle w:val="ConsPlusNormal"/>
        <w:jc w:val="both"/>
      </w:pPr>
    </w:p>
    <w:p w:rsidR="004A411A" w:rsidRDefault="004A411A">
      <w:pPr>
        <w:pStyle w:val="ConsPlusNormal"/>
        <w:ind w:firstLine="540"/>
        <w:jc w:val="both"/>
      </w:pPr>
      <w:r>
        <w:t>--------------------------------</w:t>
      </w:r>
    </w:p>
    <w:p w:rsidR="004A411A" w:rsidRDefault="004A411A">
      <w:pPr>
        <w:pStyle w:val="ConsPlusNormal"/>
        <w:spacing w:before="220"/>
        <w:ind w:firstLine="540"/>
        <w:jc w:val="both"/>
      </w:pPr>
      <w:bookmarkStart w:id="276" w:name="P5192"/>
      <w:bookmarkEnd w:id="276"/>
      <w:r>
        <w:t>&lt;*&gt; Заполняется в случае, если сетевой объект будет использован для выдачи мощности генерирующего объекта, который будет осуществлять поставки электроэнергии и мощности в соответствии с договором о предоставлении мощности.</w:t>
      </w: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right"/>
        <w:outlineLvl w:val="0"/>
      </w:pPr>
      <w:r>
        <w:t>Приложение N 16</w:t>
      </w:r>
    </w:p>
    <w:p w:rsidR="004A411A" w:rsidRDefault="004A411A">
      <w:pPr>
        <w:pStyle w:val="ConsPlusNormal"/>
        <w:jc w:val="right"/>
      </w:pPr>
      <w:r>
        <w:t>к приказу Минэнерго России</w:t>
      </w:r>
    </w:p>
    <w:p w:rsidR="004A411A" w:rsidRDefault="004A411A">
      <w:pPr>
        <w:pStyle w:val="ConsPlusNormal"/>
        <w:jc w:val="right"/>
      </w:pPr>
      <w:r>
        <w:t>от 25 апреля 2018 г. N 320</w:t>
      </w:r>
    </w:p>
    <w:p w:rsidR="004A411A" w:rsidRDefault="004A411A">
      <w:pPr>
        <w:pStyle w:val="ConsPlusNormal"/>
        <w:jc w:val="both"/>
      </w:pPr>
    </w:p>
    <w:p w:rsidR="004A411A" w:rsidRDefault="004A411A">
      <w:pPr>
        <w:pStyle w:val="ConsPlusNonformat"/>
        <w:jc w:val="both"/>
      </w:pPr>
      <w:bookmarkStart w:id="277" w:name="P5202"/>
      <w:bookmarkEnd w:id="277"/>
      <w:r>
        <w:t xml:space="preserve">    Форма 16. Отчет об исполнении плана вывода объектов инвестиционной</w:t>
      </w:r>
    </w:p>
    <w:p w:rsidR="004A411A" w:rsidRDefault="004A411A">
      <w:pPr>
        <w:pStyle w:val="ConsPlusNonformat"/>
        <w:jc w:val="both"/>
      </w:pPr>
      <w:r>
        <w:t xml:space="preserve">          деятельности (мощностей) из эксплуатации (квартальный)</w:t>
      </w:r>
    </w:p>
    <w:p w:rsidR="004A411A" w:rsidRDefault="004A411A">
      <w:pPr>
        <w:pStyle w:val="ConsPlusNonformat"/>
        <w:jc w:val="both"/>
      </w:pPr>
      <w:r>
        <w:t xml:space="preserve">                         за ___ квартал ____ года</w:t>
      </w:r>
    </w:p>
    <w:p w:rsidR="004A411A" w:rsidRDefault="004A411A">
      <w:pPr>
        <w:pStyle w:val="ConsPlusNonformat"/>
        <w:jc w:val="both"/>
      </w:pPr>
    </w:p>
    <w:p w:rsidR="004A411A" w:rsidRDefault="004A411A">
      <w:pPr>
        <w:pStyle w:val="ConsPlusNonformat"/>
        <w:jc w:val="both"/>
      </w:pPr>
      <w:r>
        <w:t xml:space="preserve">    Отчет об исполнении инвестиционной программы _______________________</w:t>
      </w:r>
    </w:p>
    <w:p w:rsidR="004A411A" w:rsidRDefault="004A411A">
      <w:pPr>
        <w:pStyle w:val="ConsPlusNonformat"/>
        <w:jc w:val="both"/>
      </w:pPr>
      <w:r>
        <w:t xml:space="preserve">                                                  полное наименование</w:t>
      </w:r>
    </w:p>
    <w:p w:rsidR="004A411A" w:rsidRDefault="004A411A">
      <w:pPr>
        <w:pStyle w:val="ConsPlusNonformat"/>
        <w:jc w:val="both"/>
      </w:pPr>
      <w:r>
        <w:t xml:space="preserve">                                                       субъекта</w:t>
      </w:r>
    </w:p>
    <w:p w:rsidR="004A411A" w:rsidRDefault="004A411A">
      <w:pPr>
        <w:pStyle w:val="ConsPlusNonformat"/>
        <w:jc w:val="both"/>
      </w:pPr>
      <w:r>
        <w:t xml:space="preserve">                                                   электроэнергетики</w:t>
      </w:r>
    </w:p>
    <w:p w:rsidR="004A411A" w:rsidRDefault="004A411A">
      <w:pPr>
        <w:pStyle w:val="ConsPlusNonformat"/>
        <w:jc w:val="both"/>
      </w:pPr>
    </w:p>
    <w:p w:rsidR="004A411A" w:rsidRDefault="004A411A">
      <w:pPr>
        <w:pStyle w:val="ConsPlusNonformat"/>
        <w:jc w:val="both"/>
      </w:pPr>
      <w:r>
        <w:t xml:space="preserve">                    Год раскрытия информации: ____ год</w:t>
      </w:r>
    </w:p>
    <w:p w:rsidR="004A411A" w:rsidRDefault="004A411A">
      <w:pPr>
        <w:pStyle w:val="ConsPlusNonformat"/>
        <w:jc w:val="both"/>
      </w:pPr>
    </w:p>
    <w:p w:rsidR="004A411A" w:rsidRDefault="004A411A">
      <w:pPr>
        <w:pStyle w:val="ConsPlusNonformat"/>
        <w:jc w:val="both"/>
      </w:pPr>
      <w:r>
        <w:t xml:space="preserve">           Утвержденные плановые значения показателей приведены</w:t>
      </w:r>
    </w:p>
    <w:p w:rsidR="004A411A" w:rsidRDefault="004A411A">
      <w:pPr>
        <w:pStyle w:val="ConsPlusNonformat"/>
        <w:jc w:val="both"/>
      </w:pPr>
      <w:r>
        <w:t xml:space="preserve">     в соответствии с ________________________________________________</w:t>
      </w:r>
    </w:p>
    <w:p w:rsidR="004A411A" w:rsidRDefault="004A411A">
      <w:pPr>
        <w:pStyle w:val="ConsPlusNonformat"/>
        <w:jc w:val="both"/>
      </w:pPr>
      <w:r>
        <w:t xml:space="preserve">                      реквизиты решения органа исполнительной власти,</w:t>
      </w:r>
    </w:p>
    <w:p w:rsidR="004A411A" w:rsidRDefault="004A411A">
      <w:pPr>
        <w:pStyle w:val="ConsPlusNonformat"/>
        <w:jc w:val="both"/>
      </w:pPr>
      <w:r>
        <w:t xml:space="preserve">                           утвердившего инвестиционную программу</w:t>
      </w:r>
    </w:p>
    <w:p w:rsidR="004A411A" w:rsidRDefault="004A411A">
      <w:pPr>
        <w:pStyle w:val="ConsPlusNormal"/>
        <w:jc w:val="both"/>
      </w:pPr>
    </w:p>
    <w:p w:rsidR="004A411A" w:rsidRDefault="004A411A">
      <w:pPr>
        <w:pStyle w:val="ConsPlusNormal"/>
        <w:sectPr w:rsidR="004A411A">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02"/>
        <w:gridCol w:w="517"/>
        <w:gridCol w:w="517"/>
        <w:gridCol w:w="461"/>
        <w:gridCol w:w="251"/>
        <w:gridCol w:w="247"/>
        <w:gridCol w:w="218"/>
        <w:gridCol w:w="218"/>
        <w:gridCol w:w="281"/>
        <w:gridCol w:w="251"/>
        <w:gridCol w:w="247"/>
        <w:gridCol w:w="244"/>
        <w:gridCol w:w="244"/>
        <w:gridCol w:w="281"/>
        <w:gridCol w:w="251"/>
        <w:gridCol w:w="247"/>
        <w:gridCol w:w="244"/>
        <w:gridCol w:w="244"/>
        <w:gridCol w:w="281"/>
        <w:gridCol w:w="251"/>
        <w:gridCol w:w="247"/>
        <w:gridCol w:w="244"/>
        <w:gridCol w:w="244"/>
        <w:gridCol w:w="281"/>
        <w:gridCol w:w="251"/>
        <w:gridCol w:w="247"/>
        <w:gridCol w:w="244"/>
        <w:gridCol w:w="244"/>
        <w:gridCol w:w="281"/>
        <w:gridCol w:w="251"/>
        <w:gridCol w:w="247"/>
        <w:gridCol w:w="218"/>
        <w:gridCol w:w="218"/>
        <w:gridCol w:w="281"/>
        <w:gridCol w:w="251"/>
        <w:gridCol w:w="247"/>
        <w:gridCol w:w="244"/>
        <w:gridCol w:w="244"/>
        <w:gridCol w:w="281"/>
        <w:gridCol w:w="251"/>
        <w:gridCol w:w="247"/>
        <w:gridCol w:w="244"/>
        <w:gridCol w:w="244"/>
        <w:gridCol w:w="281"/>
        <w:gridCol w:w="251"/>
        <w:gridCol w:w="247"/>
        <w:gridCol w:w="244"/>
        <w:gridCol w:w="244"/>
        <w:gridCol w:w="281"/>
        <w:gridCol w:w="251"/>
        <w:gridCol w:w="247"/>
        <w:gridCol w:w="244"/>
        <w:gridCol w:w="244"/>
        <w:gridCol w:w="281"/>
        <w:gridCol w:w="251"/>
        <w:gridCol w:w="247"/>
        <w:gridCol w:w="218"/>
        <w:gridCol w:w="218"/>
        <w:gridCol w:w="281"/>
        <w:gridCol w:w="390"/>
      </w:tblGrid>
      <w:tr w:rsidR="004A411A">
        <w:tc>
          <w:tcPr>
            <w:tcW w:w="850" w:type="dxa"/>
            <w:vMerge w:val="restart"/>
          </w:tcPr>
          <w:p w:rsidR="004A411A" w:rsidRDefault="004A411A">
            <w:pPr>
              <w:pStyle w:val="ConsPlusNormal"/>
              <w:jc w:val="center"/>
            </w:pPr>
            <w:r>
              <w:lastRenderedPageBreak/>
              <w:t>Номер группы инвестиционных проектов</w:t>
            </w:r>
          </w:p>
        </w:tc>
        <w:tc>
          <w:tcPr>
            <w:tcW w:w="1417" w:type="dxa"/>
            <w:vMerge w:val="restart"/>
          </w:tcPr>
          <w:p w:rsidR="004A411A" w:rsidRDefault="004A411A">
            <w:pPr>
              <w:pStyle w:val="ConsPlusNormal"/>
              <w:jc w:val="center"/>
            </w:pPr>
            <w:r>
              <w:t>Наименование инвестиционного проекта (группы инвестиционных проектов)</w:t>
            </w:r>
          </w:p>
        </w:tc>
        <w:tc>
          <w:tcPr>
            <w:tcW w:w="1133" w:type="dxa"/>
            <w:vMerge w:val="restart"/>
          </w:tcPr>
          <w:p w:rsidR="004A411A" w:rsidRDefault="004A411A">
            <w:pPr>
              <w:pStyle w:val="ConsPlusNormal"/>
              <w:jc w:val="center"/>
            </w:pPr>
            <w:r>
              <w:t>Идентификатор инвестиционного проекта</w:t>
            </w:r>
          </w:p>
        </w:tc>
        <w:tc>
          <w:tcPr>
            <w:tcW w:w="964" w:type="dxa"/>
            <w:vMerge w:val="restart"/>
          </w:tcPr>
          <w:p w:rsidR="004A411A" w:rsidRDefault="004A411A">
            <w:pPr>
              <w:pStyle w:val="ConsPlusNormal"/>
              <w:jc w:val="center"/>
            </w:pPr>
            <w:r>
              <w:t>Наименование объекта, выводимого из эксплуатации</w:t>
            </w:r>
          </w:p>
        </w:tc>
        <w:tc>
          <w:tcPr>
            <w:tcW w:w="22350" w:type="dxa"/>
            <w:gridSpan w:val="50"/>
          </w:tcPr>
          <w:p w:rsidR="004A411A" w:rsidRDefault="004A411A">
            <w:pPr>
              <w:pStyle w:val="ConsPlusNormal"/>
              <w:jc w:val="center"/>
            </w:pPr>
            <w:r>
              <w:t>Вывод объектов инвестиционной деятельности (мощностей) из эксплуатации в год N</w:t>
            </w:r>
          </w:p>
        </w:tc>
        <w:tc>
          <w:tcPr>
            <w:tcW w:w="2243" w:type="dxa"/>
            <w:gridSpan w:val="5"/>
            <w:vMerge w:val="restart"/>
          </w:tcPr>
          <w:p w:rsidR="004A411A" w:rsidRDefault="004A411A">
            <w:pPr>
              <w:pStyle w:val="ConsPlusNormal"/>
              <w:jc w:val="center"/>
            </w:pPr>
            <w:r>
              <w:t>Отклонения от плановых показателей по итогам отчетного периода</w:t>
            </w:r>
          </w:p>
        </w:tc>
        <w:tc>
          <w:tcPr>
            <w:tcW w:w="794" w:type="dxa"/>
            <w:vMerge w:val="restart"/>
          </w:tcPr>
          <w:p w:rsidR="004A411A" w:rsidRDefault="004A411A">
            <w:pPr>
              <w:pStyle w:val="ConsPlusNormal"/>
              <w:jc w:val="center"/>
            </w:pPr>
            <w:r>
              <w:t>Причины отклонений</w:t>
            </w:r>
          </w:p>
        </w:tc>
      </w:tr>
      <w:tr w:rsidR="004A411A">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11175" w:type="dxa"/>
            <w:gridSpan w:val="25"/>
          </w:tcPr>
          <w:p w:rsidR="004A411A" w:rsidRDefault="004A411A">
            <w:pPr>
              <w:pStyle w:val="ConsPlusNormal"/>
              <w:jc w:val="center"/>
            </w:pPr>
            <w:r>
              <w:t>План</w:t>
            </w:r>
          </w:p>
        </w:tc>
        <w:tc>
          <w:tcPr>
            <w:tcW w:w="11175" w:type="dxa"/>
            <w:gridSpan w:val="25"/>
          </w:tcPr>
          <w:p w:rsidR="004A411A" w:rsidRDefault="004A411A">
            <w:pPr>
              <w:pStyle w:val="ConsPlusNormal"/>
              <w:jc w:val="center"/>
            </w:pPr>
            <w:r>
              <w:t>Факт</w:t>
            </w:r>
          </w:p>
        </w:tc>
        <w:tc>
          <w:tcPr>
            <w:tcW w:w="0" w:type="auto"/>
            <w:gridSpan w:val="5"/>
            <w:vMerge/>
          </w:tcPr>
          <w:p w:rsidR="004A411A" w:rsidRDefault="004A411A">
            <w:pPr>
              <w:pStyle w:val="ConsPlusNormal"/>
            </w:pPr>
          </w:p>
        </w:tc>
        <w:tc>
          <w:tcPr>
            <w:tcW w:w="0" w:type="auto"/>
            <w:vMerge/>
          </w:tcPr>
          <w:p w:rsidR="004A411A" w:rsidRDefault="004A411A">
            <w:pPr>
              <w:pStyle w:val="ConsPlusNormal"/>
            </w:pPr>
          </w:p>
        </w:tc>
      </w:tr>
      <w:tr w:rsidR="004A411A">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2235" w:type="dxa"/>
            <w:gridSpan w:val="5"/>
          </w:tcPr>
          <w:p w:rsidR="004A411A" w:rsidRDefault="004A411A">
            <w:pPr>
              <w:pStyle w:val="ConsPlusNormal"/>
              <w:jc w:val="center"/>
            </w:pPr>
            <w:r>
              <w:t>Всего</w:t>
            </w:r>
          </w:p>
        </w:tc>
        <w:tc>
          <w:tcPr>
            <w:tcW w:w="2235" w:type="dxa"/>
            <w:gridSpan w:val="5"/>
          </w:tcPr>
          <w:p w:rsidR="004A411A" w:rsidRDefault="004A411A">
            <w:pPr>
              <w:pStyle w:val="ConsPlusNormal"/>
              <w:jc w:val="center"/>
            </w:pPr>
            <w:r>
              <w:t>I квартал</w:t>
            </w:r>
          </w:p>
        </w:tc>
        <w:tc>
          <w:tcPr>
            <w:tcW w:w="2235" w:type="dxa"/>
            <w:gridSpan w:val="5"/>
          </w:tcPr>
          <w:p w:rsidR="004A411A" w:rsidRDefault="004A411A">
            <w:pPr>
              <w:pStyle w:val="ConsPlusNormal"/>
              <w:jc w:val="center"/>
            </w:pPr>
            <w:r>
              <w:t>II квартал</w:t>
            </w:r>
          </w:p>
        </w:tc>
        <w:tc>
          <w:tcPr>
            <w:tcW w:w="2235" w:type="dxa"/>
            <w:gridSpan w:val="5"/>
          </w:tcPr>
          <w:p w:rsidR="004A411A" w:rsidRDefault="004A411A">
            <w:pPr>
              <w:pStyle w:val="ConsPlusNormal"/>
              <w:jc w:val="center"/>
            </w:pPr>
            <w:r>
              <w:t>III квартал</w:t>
            </w:r>
          </w:p>
        </w:tc>
        <w:tc>
          <w:tcPr>
            <w:tcW w:w="2235" w:type="dxa"/>
            <w:gridSpan w:val="5"/>
          </w:tcPr>
          <w:p w:rsidR="004A411A" w:rsidRDefault="004A411A">
            <w:pPr>
              <w:pStyle w:val="ConsPlusNormal"/>
              <w:jc w:val="center"/>
            </w:pPr>
            <w:r>
              <w:t>IV квартал</w:t>
            </w:r>
          </w:p>
        </w:tc>
        <w:tc>
          <w:tcPr>
            <w:tcW w:w="2235" w:type="dxa"/>
            <w:gridSpan w:val="5"/>
          </w:tcPr>
          <w:p w:rsidR="004A411A" w:rsidRDefault="004A411A">
            <w:pPr>
              <w:pStyle w:val="ConsPlusNormal"/>
              <w:jc w:val="center"/>
            </w:pPr>
            <w:r>
              <w:t>Всего</w:t>
            </w:r>
          </w:p>
        </w:tc>
        <w:tc>
          <w:tcPr>
            <w:tcW w:w="2235" w:type="dxa"/>
            <w:gridSpan w:val="5"/>
          </w:tcPr>
          <w:p w:rsidR="004A411A" w:rsidRDefault="004A411A">
            <w:pPr>
              <w:pStyle w:val="ConsPlusNormal"/>
              <w:jc w:val="center"/>
            </w:pPr>
            <w:r>
              <w:t>I квартал</w:t>
            </w:r>
          </w:p>
        </w:tc>
        <w:tc>
          <w:tcPr>
            <w:tcW w:w="2235" w:type="dxa"/>
            <w:gridSpan w:val="5"/>
          </w:tcPr>
          <w:p w:rsidR="004A411A" w:rsidRDefault="004A411A">
            <w:pPr>
              <w:pStyle w:val="ConsPlusNormal"/>
              <w:jc w:val="center"/>
            </w:pPr>
            <w:r>
              <w:t>II квартал</w:t>
            </w:r>
          </w:p>
        </w:tc>
        <w:tc>
          <w:tcPr>
            <w:tcW w:w="2235" w:type="dxa"/>
            <w:gridSpan w:val="5"/>
          </w:tcPr>
          <w:p w:rsidR="004A411A" w:rsidRDefault="004A411A">
            <w:pPr>
              <w:pStyle w:val="ConsPlusNormal"/>
              <w:jc w:val="center"/>
            </w:pPr>
            <w:r>
              <w:t>III квартал</w:t>
            </w:r>
          </w:p>
        </w:tc>
        <w:tc>
          <w:tcPr>
            <w:tcW w:w="2235" w:type="dxa"/>
            <w:gridSpan w:val="5"/>
          </w:tcPr>
          <w:p w:rsidR="004A411A" w:rsidRDefault="004A411A">
            <w:pPr>
              <w:pStyle w:val="ConsPlusNormal"/>
              <w:jc w:val="center"/>
            </w:pPr>
            <w:r>
              <w:t>IV квартал</w:t>
            </w:r>
          </w:p>
        </w:tc>
        <w:tc>
          <w:tcPr>
            <w:tcW w:w="0" w:type="auto"/>
            <w:gridSpan w:val="5"/>
            <w:vMerge/>
          </w:tcPr>
          <w:p w:rsidR="004A411A" w:rsidRDefault="004A411A">
            <w:pPr>
              <w:pStyle w:val="ConsPlusNormal"/>
            </w:pPr>
          </w:p>
        </w:tc>
        <w:tc>
          <w:tcPr>
            <w:tcW w:w="0" w:type="auto"/>
            <w:vMerge/>
          </w:tcPr>
          <w:p w:rsidR="004A411A" w:rsidRDefault="004A411A">
            <w:pPr>
              <w:pStyle w:val="ConsPlusNormal"/>
            </w:pPr>
          </w:p>
        </w:tc>
      </w:tr>
      <w:tr w:rsidR="004A411A">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447" w:type="dxa"/>
          </w:tcPr>
          <w:p w:rsidR="004A411A" w:rsidRDefault="004A411A">
            <w:pPr>
              <w:pStyle w:val="ConsPlusNormal"/>
              <w:jc w:val="center"/>
            </w:pPr>
            <w:r>
              <w:t>МВxА</w:t>
            </w:r>
          </w:p>
        </w:tc>
        <w:tc>
          <w:tcPr>
            <w:tcW w:w="447" w:type="dxa"/>
          </w:tcPr>
          <w:p w:rsidR="004A411A" w:rsidRDefault="004A411A">
            <w:pPr>
              <w:pStyle w:val="ConsPlusNormal"/>
              <w:jc w:val="center"/>
            </w:pPr>
            <w:r>
              <w:t>Мвар</w:t>
            </w:r>
          </w:p>
        </w:tc>
        <w:tc>
          <w:tcPr>
            <w:tcW w:w="447" w:type="dxa"/>
          </w:tcPr>
          <w:p w:rsidR="004A411A" w:rsidRDefault="004A411A">
            <w:pPr>
              <w:pStyle w:val="ConsPlusNormal"/>
              <w:jc w:val="center"/>
            </w:pPr>
            <w:r>
              <w:t>км ЛЭП</w:t>
            </w:r>
          </w:p>
        </w:tc>
        <w:tc>
          <w:tcPr>
            <w:tcW w:w="447" w:type="dxa"/>
          </w:tcPr>
          <w:p w:rsidR="004A411A" w:rsidRDefault="004A411A">
            <w:pPr>
              <w:pStyle w:val="ConsPlusNormal"/>
              <w:jc w:val="center"/>
            </w:pPr>
            <w:r>
              <w:t>МВт</w:t>
            </w:r>
          </w:p>
        </w:tc>
        <w:tc>
          <w:tcPr>
            <w:tcW w:w="447" w:type="dxa"/>
          </w:tcPr>
          <w:p w:rsidR="004A411A" w:rsidRDefault="004A411A">
            <w:pPr>
              <w:pStyle w:val="ConsPlusNormal"/>
              <w:jc w:val="center"/>
            </w:pPr>
            <w:r>
              <w:t>Другое</w:t>
            </w:r>
          </w:p>
        </w:tc>
        <w:tc>
          <w:tcPr>
            <w:tcW w:w="447" w:type="dxa"/>
          </w:tcPr>
          <w:p w:rsidR="004A411A" w:rsidRDefault="004A411A">
            <w:pPr>
              <w:pStyle w:val="ConsPlusNormal"/>
              <w:jc w:val="center"/>
            </w:pPr>
            <w:r>
              <w:t>МВxА</w:t>
            </w:r>
          </w:p>
        </w:tc>
        <w:tc>
          <w:tcPr>
            <w:tcW w:w="447" w:type="dxa"/>
          </w:tcPr>
          <w:p w:rsidR="004A411A" w:rsidRDefault="004A411A">
            <w:pPr>
              <w:pStyle w:val="ConsPlusNormal"/>
              <w:jc w:val="center"/>
            </w:pPr>
            <w:r>
              <w:t>Мвар</w:t>
            </w:r>
          </w:p>
        </w:tc>
        <w:tc>
          <w:tcPr>
            <w:tcW w:w="447" w:type="dxa"/>
          </w:tcPr>
          <w:p w:rsidR="004A411A" w:rsidRDefault="004A411A">
            <w:pPr>
              <w:pStyle w:val="ConsPlusNormal"/>
              <w:jc w:val="center"/>
            </w:pPr>
            <w:r>
              <w:t>км ЛЭП</w:t>
            </w:r>
          </w:p>
        </w:tc>
        <w:tc>
          <w:tcPr>
            <w:tcW w:w="447" w:type="dxa"/>
          </w:tcPr>
          <w:p w:rsidR="004A411A" w:rsidRDefault="004A411A">
            <w:pPr>
              <w:pStyle w:val="ConsPlusNormal"/>
              <w:jc w:val="center"/>
            </w:pPr>
            <w:r>
              <w:t>МВт</w:t>
            </w:r>
          </w:p>
        </w:tc>
        <w:tc>
          <w:tcPr>
            <w:tcW w:w="447" w:type="dxa"/>
          </w:tcPr>
          <w:p w:rsidR="004A411A" w:rsidRDefault="004A411A">
            <w:pPr>
              <w:pStyle w:val="ConsPlusNormal"/>
              <w:jc w:val="center"/>
            </w:pPr>
            <w:r>
              <w:t>Другое</w:t>
            </w:r>
          </w:p>
        </w:tc>
        <w:tc>
          <w:tcPr>
            <w:tcW w:w="447" w:type="dxa"/>
          </w:tcPr>
          <w:p w:rsidR="004A411A" w:rsidRDefault="004A411A">
            <w:pPr>
              <w:pStyle w:val="ConsPlusNormal"/>
              <w:jc w:val="center"/>
            </w:pPr>
            <w:r>
              <w:t>МВxА</w:t>
            </w:r>
          </w:p>
        </w:tc>
        <w:tc>
          <w:tcPr>
            <w:tcW w:w="447" w:type="dxa"/>
          </w:tcPr>
          <w:p w:rsidR="004A411A" w:rsidRDefault="004A411A">
            <w:pPr>
              <w:pStyle w:val="ConsPlusNormal"/>
              <w:jc w:val="center"/>
            </w:pPr>
            <w:r>
              <w:t>Мвар</w:t>
            </w:r>
          </w:p>
        </w:tc>
        <w:tc>
          <w:tcPr>
            <w:tcW w:w="447" w:type="dxa"/>
          </w:tcPr>
          <w:p w:rsidR="004A411A" w:rsidRDefault="004A411A">
            <w:pPr>
              <w:pStyle w:val="ConsPlusNormal"/>
              <w:jc w:val="center"/>
            </w:pPr>
            <w:r>
              <w:t>км ЛЭП</w:t>
            </w:r>
          </w:p>
        </w:tc>
        <w:tc>
          <w:tcPr>
            <w:tcW w:w="447" w:type="dxa"/>
          </w:tcPr>
          <w:p w:rsidR="004A411A" w:rsidRDefault="004A411A">
            <w:pPr>
              <w:pStyle w:val="ConsPlusNormal"/>
              <w:jc w:val="center"/>
            </w:pPr>
            <w:r>
              <w:t>МВт</w:t>
            </w:r>
          </w:p>
        </w:tc>
        <w:tc>
          <w:tcPr>
            <w:tcW w:w="447" w:type="dxa"/>
          </w:tcPr>
          <w:p w:rsidR="004A411A" w:rsidRDefault="004A411A">
            <w:pPr>
              <w:pStyle w:val="ConsPlusNormal"/>
              <w:jc w:val="center"/>
            </w:pPr>
            <w:r>
              <w:t>Другое</w:t>
            </w:r>
          </w:p>
        </w:tc>
        <w:tc>
          <w:tcPr>
            <w:tcW w:w="447" w:type="dxa"/>
          </w:tcPr>
          <w:p w:rsidR="004A411A" w:rsidRDefault="004A411A">
            <w:pPr>
              <w:pStyle w:val="ConsPlusNormal"/>
              <w:jc w:val="center"/>
            </w:pPr>
            <w:r>
              <w:t>МВxА</w:t>
            </w:r>
          </w:p>
        </w:tc>
        <w:tc>
          <w:tcPr>
            <w:tcW w:w="447" w:type="dxa"/>
          </w:tcPr>
          <w:p w:rsidR="004A411A" w:rsidRDefault="004A411A">
            <w:pPr>
              <w:pStyle w:val="ConsPlusNormal"/>
              <w:jc w:val="center"/>
            </w:pPr>
            <w:r>
              <w:t>Мвар</w:t>
            </w:r>
          </w:p>
        </w:tc>
        <w:tc>
          <w:tcPr>
            <w:tcW w:w="447" w:type="dxa"/>
          </w:tcPr>
          <w:p w:rsidR="004A411A" w:rsidRDefault="004A411A">
            <w:pPr>
              <w:pStyle w:val="ConsPlusNormal"/>
              <w:jc w:val="center"/>
            </w:pPr>
            <w:r>
              <w:t>км ЛЭП</w:t>
            </w:r>
          </w:p>
        </w:tc>
        <w:tc>
          <w:tcPr>
            <w:tcW w:w="447" w:type="dxa"/>
          </w:tcPr>
          <w:p w:rsidR="004A411A" w:rsidRDefault="004A411A">
            <w:pPr>
              <w:pStyle w:val="ConsPlusNormal"/>
              <w:jc w:val="center"/>
            </w:pPr>
            <w:r>
              <w:t>МВт</w:t>
            </w:r>
          </w:p>
        </w:tc>
        <w:tc>
          <w:tcPr>
            <w:tcW w:w="447" w:type="dxa"/>
          </w:tcPr>
          <w:p w:rsidR="004A411A" w:rsidRDefault="004A411A">
            <w:pPr>
              <w:pStyle w:val="ConsPlusNormal"/>
              <w:jc w:val="center"/>
            </w:pPr>
            <w:r>
              <w:t>Другое</w:t>
            </w:r>
          </w:p>
        </w:tc>
        <w:tc>
          <w:tcPr>
            <w:tcW w:w="447" w:type="dxa"/>
          </w:tcPr>
          <w:p w:rsidR="004A411A" w:rsidRDefault="004A411A">
            <w:pPr>
              <w:pStyle w:val="ConsPlusNormal"/>
              <w:jc w:val="center"/>
            </w:pPr>
            <w:r>
              <w:t>МВxА</w:t>
            </w:r>
          </w:p>
        </w:tc>
        <w:tc>
          <w:tcPr>
            <w:tcW w:w="447" w:type="dxa"/>
          </w:tcPr>
          <w:p w:rsidR="004A411A" w:rsidRDefault="004A411A">
            <w:pPr>
              <w:pStyle w:val="ConsPlusNormal"/>
              <w:jc w:val="center"/>
            </w:pPr>
            <w:r>
              <w:t>Мвар</w:t>
            </w:r>
          </w:p>
        </w:tc>
        <w:tc>
          <w:tcPr>
            <w:tcW w:w="447" w:type="dxa"/>
          </w:tcPr>
          <w:p w:rsidR="004A411A" w:rsidRDefault="004A411A">
            <w:pPr>
              <w:pStyle w:val="ConsPlusNormal"/>
              <w:jc w:val="center"/>
            </w:pPr>
            <w:r>
              <w:t>км ЛЭП</w:t>
            </w:r>
          </w:p>
        </w:tc>
        <w:tc>
          <w:tcPr>
            <w:tcW w:w="447" w:type="dxa"/>
          </w:tcPr>
          <w:p w:rsidR="004A411A" w:rsidRDefault="004A411A">
            <w:pPr>
              <w:pStyle w:val="ConsPlusNormal"/>
              <w:jc w:val="center"/>
            </w:pPr>
            <w:r>
              <w:t>МВт</w:t>
            </w:r>
          </w:p>
        </w:tc>
        <w:tc>
          <w:tcPr>
            <w:tcW w:w="447" w:type="dxa"/>
          </w:tcPr>
          <w:p w:rsidR="004A411A" w:rsidRDefault="004A411A">
            <w:pPr>
              <w:pStyle w:val="ConsPlusNormal"/>
              <w:jc w:val="center"/>
            </w:pPr>
            <w:r>
              <w:t>Другое</w:t>
            </w:r>
          </w:p>
        </w:tc>
        <w:tc>
          <w:tcPr>
            <w:tcW w:w="447" w:type="dxa"/>
          </w:tcPr>
          <w:p w:rsidR="004A411A" w:rsidRDefault="004A411A">
            <w:pPr>
              <w:pStyle w:val="ConsPlusNormal"/>
              <w:jc w:val="center"/>
            </w:pPr>
            <w:r>
              <w:t>МВxА</w:t>
            </w:r>
          </w:p>
        </w:tc>
        <w:tc>
          <w:tcPr>
            <w:tcW w:w="447" w:type="dxa"/>
          </w:tcPr>
          <w:p w:rsidR="004A411A" w:rsidRDefault="004A411A">
            <w:pPr>
              <w:pStyle w:val="ConsPlusNormal"/>
              <w:jc w:val="center"/>
            </w:pPr>
            <w:r>
              <w:t>Мвар</w:t>
            </w:r>
          </w:p>
        </w:tc>
        <w:tc>
          <w:tcPr>
            <w:tcW w:w="447" w:type="dxa"/>
          </w:tcPr>
          <w:p w:rsidR="004A411A" w:rsidRDefault="004A411A">
            <w:pPr>
              <w:pStyle w:val="ConsPlusNormal"/>
              <w:jc w:val="center"/>
            </w:pPr>
            <w:r>
              <w:t>км ЛЭП</w:t>
            </w:r>
          </w:p>
        </w:tc>
        <w:tc>
          <w:tcPr>
            <w:tcW w:w="447" w:type="dxa"/>
          </w:tcPr>
          <w:p w:rsidR="004A411A" w:rsidRDefault="004A411A">
            <w:pPr>
              <w:pStyle w:val="ConsPlusNormal"/>
              <w:jc w:val="center"/>
            </w:pPr>
            <w:r>
              <w:t>МВт</w:t>
            </w:r>
          </w:p>
        </w:tc>
        <w:tc>
          <w:tcPr>
            <w:tcW w:w="447" w:type="dxa"/>
          </w:tcPr>
          <w:p w:rsidR="004A411A" w:rsidRDefault="004A411A">
            <w:pPr>
              <w:pStyle w:val="ConsPlusNormal"/>
              <w:jc w:val="center"/>
            </w:pPr>
            <w:r>
              <w:t>Другое</w:t>
            </w:r>
          </w:p>
        </w:tc>
        <w:tc>
          <w:tcPr>
            <w:tcW w:w="447" w:type="dxa"/>
          </w:tcPr>
          <w:p w:rsidR="004A411A" w:rsidRDefault="004A411A">
            <w:pPr>
              <w:pStyle w:val="ConsPlusNormal"/>
              <w:jc w:val="center"/>
            </w:pPr>
            <w:r>
              <w:t>МВxА</w:t>
            </w:r>
          </w:p>
        </w:tc>
        <w:tc>
          <w:tcPr>
            <w:tcW w:w="447" w:type="dxa"/>
          </w:tcPr>
          <w:p w:rsidR="004A411A" w:rsidRDefault="004A411A">
            <w:pPr>
              <w:pStyle w:val="ConsPlusNormal"/>
              <w:jc w:val="center"/>
            </w:pPr>
            <w:r>
              <w:t>Мвар</w:t>
            </w:r>
          </w:p>
        </w:tc>
        <w:tc>
          <w:tcPr>
            <w:tcW w:w="447" w:type="dxa"/>
          </w:tcPr>
          <w:p w:rsidR="004A411A" w:rsidRDefault="004A411A">
            <w:pPr>
              <w:pStyle w:val="ConsPlusNormal"/>
              <w:jc w:val="center"/>
            </w:pPr>
            <w:r>
              <w:t>км ЛЭП</w:t>
            </w:r>
          </w:p>
        </w:tc>
        <w:tc>
          <w:tcPr>
            <w:tcW w:w="447" w:type="dxa"/>
          </w:tcPr>
          <w:p w:rsidR="004A411A" w:rsidRDefault="004A411A">
            <w:pPr>
              <w:pStyle w:val="ConsPlusNormal"/>
              <w:jc w:val="center"/>
            </w:pPr>
            <w:r>
              <w:t>МВт</w:t>
            </w:r>
          </w:p>
        </w:tc>
        <w:tc>
          <w:tcPr>
            <w:tcW w:w="447" w:type="dxa"/>
          </w:tcPr>
          <w:p w:rsidR="004A411A" w:rsidRDefault="004A411A">
            <w:pPr>
              <w:pStyle w:val="ConsPlusNormal"/>
              <w:jc w:val="center"/>
            </w:pPr>
            <w:r>
              <w:t>Другое</w:t>
            </w:r>
          </w:p>
        </w:tc>
        <w:tc>
          <w:tcPr>
            <w:tcW w:w="447" w:type="dxa"/>
          </w:tcPr>
          <w:p w:rsidR="004A411A" w:rsidRDefault="004A411A">
            <w:pPr>
              <w:pStyle w:val="ConsPlusNormal"/>
              <w:jc w:val="center"/>
            </w:pPr>
            <w:r>
              <w:t>МВxА</w:t>
            </w:r>
          </w:p>
        </w:tc>
        <w:tc>
          <w:tcPr>
            <w:tcW w:w="447" w:type="dxa"/>
          </w:tcPr>
          <w:p w:rsidR="004A411A" w:rsidRDefault="004A411A">
            <w:pPr>
              <w:pStyle w:val="ConsPlusNormal"/>
              <w:jc w:val="center"/>
            </w:pPr>
            <w:r>
              <w:t>Мвар</w:t>
            </w:r>
          </w:p>
        </w:tc>
        <w:tc>
          <w:tcPr>
            <w:tcW w:w="447" w:type="dxa"/>
          </w:tcPr>
          <w:p w:rsidR="004A411A" w:rsidRDefault="004A411A">
            <w:pPr>
              <w:pStyle w:val="ConsPlusNormal"/>
              <w:jc w:val="center"/>
            </w:pPr>
            <w:r>
              <w:t>км ЛЭП</w:t>
            </w:r>
          </w:p>
        </w:tc>
        <w:tc>
          <w:tcPr>
            <w:tcW w:w="447" w:type="dxa"/>
          </w:tcPr>
          <w:p w:rsidR="004A411A" w:rsidRDefault="004A411A">
            <w:pPr>
              <w:pStyle w:val="ConsPlusNormal"/>
              <w:jc w:val="center"/>
            </w:pPr>
            <w:r>
              <w:t>МВт</w:t>
            </w:r>
          </w:p>
        </w:tc>
        <w:tc>
          <w:tcPr>
            <w:tcW w:w="447" w:type="dxa"/>
          </w:tcPr>
          <w:p w:rsidR="004A411A" w:rsidRDefault="004A411A">
            <w:pPr>
              <w:pStyle w:val="ConsPlusNormal"/>
              <w:jc w:val="center"/>
            </w:pPr>
            <w:r>
              <w:t>Другое</w:t>
            </w:r>
          </w:p>
        </w:tc>
        <w:tc>
          <w:tcPr>
            <w:tcW w:w="447" w:type="dxa"/>
          </w:tcPr>
          <w:p w:rsidR="004A411A" w:rsidRDefault="004A411A">
            <w:pPr>
              <w:pStyle w:val="ConsPlusNormal"/>
              <w:jc w:val="center"/>
            </w:pPr>
            <w:r>
              <w:t>МВxА</w:t>
            </w:r>
          </w:p>
        </w:tc>
        <w:tc>
          <w:tcPr>
            <w:tcW w:w="447" w:type="dxa"/>
          </w:tcPr>
          <w:p w:rsidR="004A411A" w:rsidRDefault="004A411A">
            <w:pPr>
              <w:pStyle w:val="ConsPlusNormal"/>
              <w:jc w:val="center"/>
            </w:pPr>
            <w:r>
              <w:t>Мвар</w:t>
            </w:r>
          </w:p>
        </w:tc>
        <w:tc>
          <w:tcPr>
            <w:tcW w:w="447" w:type="dxa"/>
          </w:tcPr>
          <w:p w:rsidR="004A411A" w:rsidRDefault="004A411A">
            <w:pPr>
              <w:pStyle w:val="ConsPlusNormal"/>
              <w:jc w:val="center"/>
            </w:pPr>
            <w:r>
              <w:t>км ЛЭП</w:t>
            </w:r>
          </w:p>
        </w:tc>
        <w:tc>
          <w:tcPr>
            <w:tcW w:w="447" w:type="dxa"/>
          </w:tcPr>
          <w:p w:rsidR="004A411A" w:rsidRDefault="004A411A">
            <w:pPr>
              <w:pStyle w:val="ConsPlusNormal"/>
              <w:jc w:val="center"/>
            </w:pPr>
            <w:r>
              <w:t>МВт</w:t>
            </w:r>
          </w:p>
        </w:tc>
        <w:tc>
          <w:tcPr>
            <w:tcW w:w="447" w:type="dxa"/>
          </w:tcPr>
          <w:p w:rsidR="004A411A" w:rsidRDefault="004A411A">
            <w:pPr>
              <w:pStyle w:val="ConsPlusNormal"/>
              <w:jc w:val="center"/>
            </w:pPr>
            <w:r>
              <w:t>Другое</w:t>
            </w:r>
          </w:p>
        </w:tc>
        <w:tc>
          <w:tcPr>
            <w:tcW w:w="447" w:type="dxa"/>
          </w:tcPr>
          <w:p w:rsidR="004A411A" w:rsidRDefault="004A411A">
            <w:pPr>
              <w:pStyle w:val="ConsPlusNormal"/>
              <w:jc w:val="center"/>
            </w:pPr>
            <w:r>
              <w:t>МВxА</w:t>
            </w:r>
          </w:p>
        </w:tc>
        <w:tc>
          <w:tcPr>
            <w:tcW w:w="447" w:type="dxa"/>
          </w:tcPr>
          <w:p w:rsidR="004A411A" w:rsidRDefault="004A411A">
            <w:pPr>
              <w:pStyle w:val="ConsPlusNormal"/>
              <w:jc w:val="center"/>
            </w:pPr>
            <w:r>
              <w:t>Мвар</w:t>
            </w:r>
          </w:p>
        </w:tc>
        <w:tc>
          <w:tcPr>
            <w:tcW w:w="447" w:type="dxa"/>
          </w:tcPr>
          <w:p w:rsidR="004A411A" w:rsidRDefault="004A411A">
            <w:pPr>
              <w:pStyle w:val="ConsPlusNormal"/>
              <w:jc w:val="center"/>
            </w:pPr>
            <w:r>
              <w:t>км ЛЭП</w:t>
            </w:r>
          </w:p>
        </w:tc>
        <w:tc>
          <w:tcPr>
            <w:tcW w:w="447" w:type="dxa"/>
          </w:tcPr>
          <w:p w:rsidR="004A411A" w:rsidRDefault="004A411A">
            <w:pPr>
              <w:pStyle w:val="ConsPlusNormal"/>
              <w:jc w:val="center"/>
            </w:pPr>
            <w:r>
              <w:t>МВт</w:t>
            </w:r>
          </w:p>
        </w:tc>
        <w:tc>
          <w:tcPr>
            <w:tcW w:w="447" w:type="dxa"/>
          </w:tcPr>
          <w:p w:rsidR="004A411A" w:rsidRDefault="004A411A">
            <w:pPr>
              <w:pStyle w:val="ConsPlusNormal"/>
              <w:jc w:val="center"/>
            </w:pPr>
            <w:r>
              <w:t>Другое</w:t>
            </w:r>
          </w:p>
        </w:tc>
        <w:tc>
          <w:tcPr>
            <w:tcW w:w="447" w:type="dxa"/>
          </w:tcPr>
          <w:p w:rsidR="004A411A" w:rsidRDefault="004A411A">
            <w:pPr>
              <w:pStyle w:val="ConsPlusNormal"/>
              <w:jc w:val="center"/>
            </w:pPr>
            <w:r>
              <w:t>МВxА</w:t>
            </w:r>
          </w:p>
        </w:tc>
        <w:tc>
          <w:tcPr>
            <w:tcW w:w="447" w:type="dxa"/>
          </w:tcPr>
          <w:p w:rsidR="004A411A" w:rsidRDefault="004A411A">
            <w:pPr>
              <w:pStyle w:val="ConsPlusNormal"/>
              <w:jc w:val="center"/>
            </w:pPr>
            <w:r>
              <w:t>Мвар</w:t>
            </w:r>
          </w:p>
        </w:tc>
        <w:tc>
          <w:tcPr>
            <w:tcW w:w="447" w:type="dxa"/>
          </w:tcPr>
          <w:p w:rsidR="004A411A" w:rsidRDefault="004A411A">
            <w:pPr>
              <w:pStyle w:val="ConsPlusNormal"/>
              <w:jc w:val="center"/>
            </w:pPr>
            <w:r>
              <w:t>км ЛЭП</w:t>
            </w:r>
          </w:p>
        </w:tc>
        <w:tc>
          <w:tcPr>
            <w:tcW w:w="447" w:type="dxa"/>
          </w:tcPr>
          <w:p w:rsidR="004A411A" w:rsidRDefault="004A411A">
            <w:pPr>
              <w:pStyle w:val="ConsPlusNormal"/>
              <w:jc w:val="center"/>
            </w:pPr>
            <w:r>
              <w:t>МВт</w:t>
            </w:r>
          </w:p>
        </w:tc>
        <w:tc>
          <w:tcPr>
            <w:tcW w:w="455" w:type="dxa"/>
          </w:tcPr>
          <w:p w:rsidR="004A411A" w:rsidRDefault="004A411A">
            <w:pPr>
              <w:pStyle w:val="ConsPlusNormal"/>
              <w:jc w:val="center"/>
            </w:pPr>
            <w:r>
              <w:t>Другое</w:t>
            </w:r>
          </w:p>
        </w:tc>
        <w:tc>
          <w:tcPr>
            <w:tcW w:w="0" w:type="auto"/>
            <w:vMerge/>
          </w:tcPr>
          <w:p w:rsidR="004A411A" w:rsidRDefault="004A411A">
            <w:pPr>
              <w:pStyle w:val="ConsPlusNormal"/>
            </w:pPr>
          </w:p>
        </w:tc>
      </w:tr>
      <w:tr w:rsidR="004A411A">
        <w:tc>
          <w:tcPr>
            <w:tcW w:w="850" w:type="dxa"/>
          </w:tcPr>
          <w:p w:rsidR="004A411A" w:rsidRDefault="004A411A">
            <w:pPr>
              <w:pStyle w:val="ConsPlusNormal"/>
              <w:jc w:val="center"/>
            </w:pPr>
            <w:bookmarkStart w:id="278" w:name="P5292"/>
            <w:bookmarkEnd w:id="278"/>
            <w:r>
              <w:t>1</w:t>
            </w:r>
          </w:p>
        </w:tc>
        <w:tc>
          <w:tcPr>
            <w:tcW w:w="1417" w:type="dxa"/>
          </w:tcPr>
          <w:p w:rsidR="004A411A" w:rsidRDefault="004A411A">
            <w:pPr>
              <w:pStyle w:val="ConsPlusNormal"/>
              <w:jc w:val="center"/>
            </w:pPr>
            <w:bookmarkStart w:id="279" w:name="P5293"/>
            <w:bookmarkEnd w:id="279"/>
            <w:r>
              <w:t>2</w:t>
            </w:r>
          </w:p>
        </w:tc>
        <w:tc>
          <w:tcPr>
            <w:tcW w:w="1133" w:type="dxa"/>
          </w:tcPr>
          <w:p w:rsidR="004A411A" w:rsidRDefault="004A411A">
            <w:pPr>
              <w:pStyle w:val="ConsPlusNormal"/>
              <w:jc w:val="center"/>
            </w:pPr>
            <w:bookmarkStart w:id="280" w:name="P5294"/>
            <w:bookmarkEnd w:id="280"/>
            <w:r>
              <w:t>3</w:t>
            </w:r>
          </w:p>
        </w:tc>
        <w:tc>
          <w:tcPr>
            <w:tcW w:w="964" w:type="dxa"/>
          </w:tcPr>
          <w:p w:rsidR="004A411A" w:rsidRDefault="004A411A">
            <w:pPr>
              <w:pStyle w:val="ConsPlusNormal"/>
              <w:jc w:val="center"/>
            </w:pPr>
            <w:bookmarkStart w:id="281" w:name="P5295"/>
            <w:bookmarkEnd w:id="281"/>
            <w:r>
              <w:t>4</w:t>
            </w:r>
          </w:p>
        </w:tc>
        <w:tc>
          <w:tcPr>
            <w:tcW w:w="447" w:type="dxa"/>
          </w:tcPr>
          <w:p w:rsidR="004A411A" w:rsidRDefault="004A411A">
            <w:pPr>
              <w:pStyle w:val="ConsPlusNormal"/>
              <w:jc w:val="center"/>
            </w:pPr>
            <w:r>
              <w:t>5.1.</w:t>
            </w:r>
          </w:p>
        </w:tc>
        <w:tc>
          <w:tcPr>
            <w:tcW w:w="447" w:type="dxa"/>
          </w:tcPr>
          <w:p w:rsidR="004A411A" w:rsidRDefault="004A411A">
            <w:pPr>
              <w:pStyle w:val="ConsPlusNormal"/>
              <w:jc w:val="center"/>
            </w:pPr>
            <w:r>
              <w:t>5.2.</w:t>
            </w:r>
          </w:p>
        </w:tc>
        <w:tc>
          <w:tcPr>
            <w:tcW w:w="447" w:type="dxa"/>
          </w:tcPr>
          <w:p w:rsidR="004A411A" w:rsidRDefault="004A411A">
            <w:pPr>
              <w:pStyle w:val="ConsPlusNormal"/>
              <w:jc w:val="center"/>
            </w:pPr>
            <w:r>
              <w:t>5.3.</w:t>
            </w:r>
          </w:p>
        </w:tc>
        <w:tc>
          <w:tcPr>
            <w:tcW w:w="447" w:type="dxa"/>
          </w:tcPr>
          <w:p w:rsidR="004A411A" w:rsidRDefault="004A411A">
            <w:pPr>
              <w:pStyle w:val="ConsPlusNormal"/>
              <w:jc w:val="center"/>
            </w:pPr>
            <w:r>
              <w:t>5.4.</w:t>
            </w:r>
          </w:p>
        </w:tc>
        <w:tc>
          <w:tcPr>
            <w:tcW w:w="447" w:type="dxa"/>
          </w:tcPr>
          <w:p w:rsidR="004A411A" w:rsidRDefault="004A411A">
            <w:pPr>
              <w:pStyle w:val="ConsPlusNormal"/>
              <w:jc w:val="center"/>
            </w:pPr>
            <w:r>
              <w:t>5.5.</w:t>
            </w:r>
          </w:p>
        </w:tc>
        <w:tc>
          <w:tcPr>
            <w:tcW w:w="447" w:type="dxa"/>
          </w:tcPr>
          <w:p w:rsidR="004A411A" w:rsidRDefault="004A411A">
            <w:pPr>
              <w:pStyle w:val="ConsPlusNormal"/>
              <w:jc w:val="center"/>
            </w:pPr>
            <w:r>
              <w:t>5.1.1.</w:t>
            </w:r>
          </w:p>
        </w:tc>
        <w:tc>
          <w:tcPr>
            <w:tcW w:w="447" w:type="dxa"/>
          </w:tcPr>
          <w:p w:rsidR="004A411A" w:rsidRDefault="004A411A">
            <w:pPr>
              <w:pStyle w:val="ConsPlusNormal"/>
              <w:jc w:val="center"/>
            </w:pPr>
            <w:r>
              <w:t>5.1.2.</w:t>
            </w:r>
          </w:p>
        </w:tc>
        <w:tc>
          <w:tcPr>
            <w:tcW w:w="447" w:type="dxa"/>
          </w:tcPr>
          <w:p w:rsidR="004A411A" w:rsidRDefault="004A411A">
            <w:pPr>
              <w:pStyle w:val="ConsPlusNormal"/>
              <w:jc w:val="center"/>
            </w:pPr>
            <w:r>
              <w:t>5.1.3.</w:t>
            </w:r>
          </w:p>
        </w:tc>
        <w:tc>
          <w:tcPr>
            <w:tcW w:w="447" w:type="dxa"/>
          </w:tcPr>
          <w:p w:rsidR="004A411A" w:rsidRDefault="004A411A">
            <w:pPr>
              <w:pStyle w:val="ConsPlusNormal"/>
              <w:jc w:val="center"/>
            </w:pPr>
            <w:r>
              <w:t>5.1.4.</w:t>
            </w:r>
          </w:p>
        </w:tc>
        <w:tc>
          <w:tcPr>
            <w:tcW w:w="447" w:type="dxa"/>
          </w:tcPr>
          <w:p w:rsidR="004A411A" w:rsidRDefault="004A411A">
            <w:pPr>
              <w:pStyle w:val="ConsPlusNormal"/>
              <w:jc w:val="center"/>
            </w:pPr>
            <w:r>
              <w:t>5.1.5.</w:t>
            </w:r>
          </w:p>
        </w:tc>
        <w:tc>
          <w:tcPr>
            <w:tcW w:w="447" w:type="dxa"/>
          </w:tcPr>
          <w:p w:rsidR="004A411A" w:rsidRDefault="004A411A">
            <w:pPr>
              <w:pStyle w:val="ConsPlusNormal"/>
              <w:jc w:val="center"/>
            </w:pPr>
            <w:r>
              <w:t>5.2.1.</w:t>
            </w:r>
          </w:p>
        </w:tc>
        <w:tc>
          <w:tcPr>
            <w:tcW w:w="447" w:type="dxa"/>
          </w:tcPr>
          <w:p w:rsidR="004A411A" w:rsidRDefault="004A411A">
            <w:pPr>
              <w:pStyle w:val="ConsPlusNormal"/>
              <w:jc w:val="center"/>
            </w:pPr>
            <w:r>
              <w:t>5.2.2.</w:t>
            </w:r>
          </w:p>
        </w:tc>
        <w:tc>
          <w:tcPr>
            <w:tcW w:w="447" w:type="dxa"/>
          </w:tcPr>
          <w:p w:rsidR="004A411A" w:rsidRDefault="004A411A">
            <w:pPr>
              <w:pStyle w:val="ConsPlusNormal"/>
              <w:jc w:val="center"/>
            </w:pPr>
            <w:r>
              <w:t>5.2.3.</w:t>
            </w:r>
          </w:p>
        </w:tc>
        <w:tc>
          <w:tcPr>
            <w:tcW w:w="447" w:type="dxa"/>
          </w:tcPr>
          <w:p w:rsidR="004A411A" w:rsidRDefault="004A411A">
            <w:pPr>
              <w:pStyle w:val="ConsPlusNormal"/>
              <w:jc w:val="center"/>
            </w:pPr>
            <w:r>
              <w:t>5.2.4.</w:t>
            </w:r>
          </w:p>
        </w:tc>
        <w:tc>
          <w:tcPr>
            <w:tcW w:w="447" w:type="dxa"/>
          </w:tcPr>
          <w:p w:rsidR="004A411A" w:rsidRDefault="004A411A">
            <w:pPr>
              <w:pStyle w:val="ConsPlusNormal"/>
              <w:jc w:val="center"/>
            </w:pPr>
            <w:r>
              <w:t>5.2.5.</w:t>
            </w:r>
          </w:p>
        </w:tc>
        <w:tc>
          <w:tcPr>
            <w:tcW w:w="447" w:type="dxa"/>
          </w:tcPr>
          <w:p w:rsidR="004A411A" w:rsidRDefault="004A411A">
            <w:pPr>
              <w:pStyle w:val="ConsPlusNormal"/>
              <w:jc w:val="center"/>
            </w:pPr>
            <w:r>
              <w:t>5.3.1.</w:t>
            </w:r>
          </w:p>
        </w:tc>
        <w:tc>
          <w:tcPr>
            <w:tcW w:w="447" w:type="dxa"/>
          </w:tcPr>
          <w:p w:rsidR="004A411A" w:rsidRDefault="004A411A">
            <w:pPr>
              <w:pStyle w:val="ConsPlusNormal"/>
              <w:jc w:val="center"/>
            </w:pPr>
            <w:r>
              <w:t>5.3.2.</w:t>
            </w:r>
          </w:p>
        </w:tc>
        <w:tc>
          <w:tcPr>
            <w:tcW w:w="447" w:type="dxa"/>
          </w:tcPr>
          <w:p w:rsidR="004A411A" w:rsidRDefault="004A411A">
            <w:pPr>
              <w:pStyle w:val="ConsPlusNormal"/>
              <w:jc w:val="center"/>
            </w:pPr>
            <w:r>
              <w:t>5.3.3.</w:t>
            </w:r>
          </w:p>
        </w:tc>
        <w:tc>
          <w:tcPr>
            <w:tcW w:w="447" w:type="dxa"/>
          </w:tcPr>
          <w:p w:rsidR="004A411A" w:rsidRDefault="004A411A">
            <w:pPr>
              <w:pStyle w:val="ConsPlusNormal"/>
              <w:jc w:val="center"/>
            </w:pPr>
            <w:r>
              <w:t>5.3.4.</w:t>
            </w:r>
          </w:p>
        </w:tc>
        <w:tc>
          <w:tcPr>
            <w:tcW w:w="447" w:type="dxa"/>
          </w:tcPr>
          <w:p w:rsidR="004A411A" w:rsidRDefault="004A411A">
            <w:pPr>
              <w:pStyle w:val="ConsPlusNormal"/>
              <w:jc w:val="center"/>
            </w:pPr>
            <w:r>
              <w:t>5.3.5.</w:t>
            </w:r>
          </w:p>
        </w:tc>
        <w:tc>
          <w:tcPr>
            <w:tcW w:w="447" w:type="dxa"/>
          </w:tcPr>
          <w:p w:rsidR="004A411A" w:rsidRDefault="004A411A">
            <w:pPr>
              <w:pStyle w:val="ConsPlusNormal"/>
              <w:jc w:val="center"/>
            </w:pPr>
            <w:r>
              <w:t>5.4.1.</w:t>
            </w:r>
          </w:p>
        </w:tc>
        <w:tc>
          <w:tcPr>
            <w:tcW w:w="447" w:type="dxa"/>
          </w:tcPr>
          <w:p w:rsidR="004A411A" w:rsidRDefault="004A411A">
            <w:pPr>
              <w:pStyle w:val="ConsPlusNormal"/>
              <w:jc w:val="center"/>
            </w:pPr>
            <w:r>
              <w:t>5.4.2.</w:t>
            </w:r>
          </w:p>
        </w:tc>
        <w:tc>
          <w:tcPr>
            <w:tcW w:w="447" w:type="dxa"/>
          </w:tcPr>
          <w:p w:rsidR="004A411A" w:rsidRDefault="004A411A">
            <w:pPr>
              <w:pStyle w:val="ConsPlusNormal"/>
              <w:jc w:val="center"/>
            </w:pPr>
            <w:r>
              <w:t>5.4.3.</w:t>
            </w:r>
          </w:p>
        </w:tc>
        <w:tc>
          <w:tcPr>
            <w:tcW w:w="447" w:type="dxa"/>
          </w:tcPr>
          <w:p w:rsidR="004A411A" w:rsidRDefault="004A411A">
            <w:pPr>
              <w:pStyle w:val="ConsPlusNormal"/>
              <w:jc w:val="center"/>
            </w:pPr>
            <w:r>
              <w:t>5.4.4.</w:t>
            </w:r>
          </w:p>
        </w:tc>
        <w:tc>
          <w:tcPr>
            <w:tcW w:w="447" w:type="dxa"/>
          </w:tcPr>
          <w:p w:rsidR="004A411A" w:rsidRDefault="004A411A">
            <w:pPr>
              <w:pStyle w:val="ConsPlusNormal"/>
              <w:jc w:val="center"/>
            </w:pPr>
            <w:r>
              <w:t>5.4.5.</w:t>
            </w:r>
          </w:p>
        </w:tc>
        <w:tc>
          <w:tcPr>
            <w:tcW w:w="447" w:type="dxa"/>
          </w:tcPr>
          <w:p w:rsidR="004A411A" w:rsidRDefault="004A411A">
            <w:pPr>
              <w:pStyle w:val="ConsPlusNormal"/>
              <w:jc w:val="center"/>
            </w:pPr>
            <w:bookmarkStart w:id="282" w:name="P5321"/>
            <w:bookmarkEnd w:id="282"/>
            <w:r>
              <w:t>6.1.</w:t>
            </w:r>
          </w:p>
        </w:tc>
        <w:tc>
          <w:tcPr>
            <w:tcW w:w="447" w:type="dxa"/>
          </w:tcPr>
          <w:p w:rsidR="004A411A" w:rsidRDefault="004A411A">
            <w:pPr>
              <w:pStyle w:val="ConsPlusNormal"/>
              <w:jc w:val="center"/>
            </w:pPr>
            <w:r>
              <w:t>6.2.</w:t>
            </w:r>
          </w:p>
        </w:tc>
        <w:tc>
          <w:tcPr>
            <w:tcW w:w="447" w:type="dxa"/>
          </w:tcPr>
          <w:p w:rsidR="004A411A" w:rsidRDefault="004A411A">
            <w:pPr>
              <w:pStyle w:val="ConsPlusNormal"/>
              <w:jc w:val="center"/>
            </w:pPr>
            <w:r>
              <w:t>6.3.</w:t>
            </w:r>
          </w:p>
        </w:tc>
        <w:tc>
          <w:tcPr>
            <w:tcW w:w="447" w:type="dxa"/>
          </w:tcPr>
          <w:p w:rsidR="004A411A" w:rsidRDefault="004A411A">
            <w:pPr>
              <w:pStyle w:val="ConsPlusNormal"/>
              <w:jc w:val="center"/>
            </w:pPr>
            <w:r>
              <w:t>6.4.</w:t>
            </w:r>
          </w:p>
        </w:tc>
        <w:tc>
          <w:tcPr>
            <w:tcW w:w="447" w:type="dxa"/>
          </w:tcPr>
          <w:p w:rsidR="004A411A" w:rsidRDefault="004A411A">
            <w:pPr>
              <w:pStyle w:val="ConsPlusNormal"/>
              <w:jc w:val="center"/>
            </w:pPr>
            <w:bookmarkStart w:id="283" w:name="P5325"/>
            <w:bookmarkEnd w:id="283"/>
            <w:r>
              <w:t>6.5.</w:t>
            </w:r>
          </w:p>
        </w:tc>
        <w:tc>
          <w:tcPr>
            <w:tcW w:w="447" w:type="dxa"/>
          </w:tcPr>
          <w:p w:rsidR="004A411A" w:rsidRDefault="004A411A">
            <w:pPr>
              <w:pStyle w:val="ConsPlusNormal"/>
              <w:jc w:val="center"/>
            </w:pPr>
            <w:r>
              <w:t>6.1.1.</w:t>
            </w:r>
          </w:p>
        </w:tc>
        <w:tc>
          <w:tcPr>
            <w:tcW w:w="447" w:type="dxa"/>
          </w:tcPr>
          <w:p w:rsidR="004A411A" w:rsidRDefault="004A411A">
            <w:pPr>
              <w:pStyle w:val="ConsPlusNormal"/>
              <w:jc w:val="center"/>
            </w:pPr>
            <w:r>
              <w:t>6.1.2.</w:t>
            </w:r>
          </w:p>
        </w:tc>
        <w:tc>
          <w:tcPr>
            <w:tcW w:w="447" w:type="dxa"/>
          </w:tcPr>
          <w:p w:rsidR="004A411A" w:rsidRDefault="004A411A">
            <w:pPr>
              <w:pStyle w:val="ConsPlusNormal"/>
              <w:jc w:val="center"/>
            </w:pPr>
            <w:r>
              <w:t>6.1.3.</w:t>
            </w:r>
          </w:p>
        </w:tc>
        <w:tc>
          <w:tcPr>
            <w:tcW w:w="447" w:type="dxa"/>
          </w:tcPr>
          <w:p w:rsidR="004A411A" w:rsidRDefault="004A411A">
            <w:pPr>
              <w:pStyle w:val="ConsPlusNormal"/>
              <w:jc w:val="center"/>
            </w:pPr>
            <w:r>
              <w:t>6.1.4.</w:t>
            </w:r>
          </w:p>
        </w:tc>
        <w:tc>
          <w:tcPr>
            <w:tcW w:w="447" w:type="dxa"/>
          </w:tcPr>
          <w:p w:rsidR="004A411A" w:rsidRDefault="004A411A">
            <w:pPr>
              <w:pStyle w:val="ConsPlusNormal"/>
              <w:jc w:val="center"/>
            </w:pPr>
            <w:r>
              <w:t>6.1.5.</w:t>
            </w:r>
          </w:p>
        </w:tc>
        <w:tc>
          <w:tcPr>
            <w:tcW w:w="447" w:type="dxa"/>
          </w:tcPr>
          <w:p w:rsidR="004A411A" w:rsidRDefault="004A411A">
            <w:pPr>
              <w:pStyle w:val="ConsPlusNormal"/>
              <w:jc w:val="center"/>
            </w:pPr>
            <w:r>
              <w:t>6.2.1.</w:t>
            </w:r>
          </w:p>
        </w:tc>
        <w:tc>
          <w:tcPr>
            <w:tcW w:w="447" w:type="dxa"/>
          </w:tcPr>
          <w:p w:rsidR="004A411A" w:rsidRDefault="004A411A">
            <w:pPr>
              <w:pStyle w:val="ConsPlusNormal"/>
              <w:jc w:val="center"/>
            </w:pPr>
            <w:r>
              <w:t>6.2.2.</w:t>
            </w:r>
          </w:p>
        </w:tc>
        <w:tc>
          <w:tcPr>
            <w:tcW w:w="447" w:type="dxa"/>
          </w:tcPr>
          <w:p w:rsidR="004A411A" w:rsidRDefault="004A411A">
            <w:pPr>
              <w:pStyle w:val="ConsPlusNormal"/>
              <w:jc w:val="center"/>
            </w:pPr>
            <w:r>
              <w:t>6.2.3.</w:t>
            </w:r>
          </w:p>
        </w:tc>
        <w:tc>
          <w:tcPr>
            <w:tcW w:w="447" w:type="dxa"/>
          </w:tcPr>
          <w:p w:rsidR="004A411A" w:rsidRDefault="004A411A">
            <w:pPr>
              <w:pStyle w:val="ConsPlusNormal"/>
              <w:jc w:val="center"/>
            </w:pPr>
            <w:r>
              <w:t>6.2.4.</w:t>
            </w:r>
          </w:p>
        </w:tc>
        <w:tc>
          <w:tcPr>
            <w:tcW w:w="447" w:type="dxa"/>
          </w:tcPr>
          <w:p w:rsidR="004A411A" w:rsidRDefault="004A411A">
            <w:pPr>
              <w:pStyle w:val="ConsPlusNormal"/>
              <w:jc w:val="center"/>
            </w:pPr>
            <w:r>
              <w:t>6.2.5.</w:t>
            </w:r>
          </w:p>
        </w:tc>
        <w:tc>
          <w:tcPr>
            <w:tcW w:w="447" w:type="dxa"/>
          </w:tcPr>
          <w:p w:rsidR="004A411A" w:rsidRDefault="004A411A">
            <w:pPr>
              <w:pStyle w:val="ConsPlusNormal"/>
              <w:jc w:val="center"/>
            </w:pPr>
            <w:r>
              <w:t>6.3.1.</w:t>
            </w:r>
          </w:p>
        </w:tc>
        <w:tc>
          <w:tcPr>
            <w:tcW w:w="447" w:type="dxa"/>
          </w:tcPr>
          <w:p w:rsidR="004A411A" w:rsidRDefault="004A411A">
            <w:pPr>
              <w:pStyle w:val="ConsPlusNormal"/>
              <w:jc w:val="center"/>
            </w:pPr>
            <w:r>
              <w:t>6.3.2.</w:t>
            </w:r>
          </w:p>
        </w:tc>
        <w:tc>
          <w:tcPr>
            <w:tcW w:w="447" w:type="dxa"/>
          </w:tcPr>
          <w:p w:rsidR="004A411A" w:rsidRDefault="004A411A">
            <w:pPr>
              <w:pStyle w:val="ConsPlusNormal"/>
              <w:jc w:val="center"/>
            </w:pPr>
            <w:r>
              <w:t>6.3.3.</w:t>
            </w:r>
          </w:p>
        </w:tc>
        <w:tc>
          <w:tcPr>
            <w:tcW w:w="447" w:type="dxa"/>
          </w:tcPr>
          <w:p w:rsidR="004A411A" w:rsidRDefault="004A411A">
            <w:pPr>
              <w:pStyle w:val="ConsPlusNormal"/>
              <w:jc w:val="center"/>
            </w:pPr>
            <w:r>
              <w:t>6.3.4.</w:t>
            </w:r>
          </w:p>
        </w:tc>
        <w:tc>
          <w:tcPr>
            <w:tcW w:w="447" w:type="dxa"/>
          </w:tcPr>
          <w:p w:rsidR="004A411A" w:rsidRDefault="004A411A">
            <w:pPr>
              <w:pStyle w:val="ConsPlusNormal"/>
              <w:jc w:val="center"/>
            </w:pPr>
            <w:r>
              <w:t>6.3.5.</w:t>
            </w:r>
          </w:p>
        </w:tc>
        <w:tc>
          <w:tcPr>
            <w:tcW w:w="447" w:type="dxa"/>
          </w:tcPr>
          <w:p w:rsidR="004A411A" w:rsidRDefault="004A411A">
            <w:pPr>
              <w:pStyle w:val="ConsPlusNormal"/>
              <w:jc w:val="center"/>
            </w:pPr>
            <w:r>
              <w:t>6.4.1.</w:t>
            </w:r>
          </w:p>
        </w:tc>
        <w:tc>
          <w:tcPr>
            <w:tcW w:w="447" w:type="dxa"/>
          </w:tcPr>
          <w:p w:rsidR="004A411A" w:rsidRDefault="004A411A">
            <w:pPr>
              <w:pStyle w:val="ConsPlusNormal"/>
              <w:jc w:val="center"/>
            </w:pPr>
            <w:r>
              <w:t>6.4.2.</w:t>
            </w:r>
          </w:p>
        </w:tc>
        <w:tc>
          <w:tcPr>
            <w:tcW w:w="447" w:type="dxa"/>
          </w:tcPr>
          <w:p w:rsidR="004A411A" w:rsidRDefault="004A411A">
            <w:pPr>
              <w:pStyle w:val="ConsPlusNormal"/>
              <w:jc w:val="center"/>
            </w:pPr>
            <w:r>
              <w:t>6.4.3.</w:t>
            </w:r>
          </w:p>
        </w:tc>
        <w:tc>
          <w:tcPr>
            <w:tcW w:w="447" w:type="dxa"/>
          </w:tcPr>
          <w:p w:rsidR="004A411A" w:rsidRDefault="004A411A">
            <w:pPr>
              <w:pStyle w:val="ConsPlusNormal"/>
              <w:jc w:val="center"/>
            </w:pPr>
            <w:r>
              <w:t>6.4.4.</w:t>
            </w:r>
          </w:p>
        </w:tc>
        <w:tc>
          <w:tcPr>
            <w:tcW w:w="447" w:type="dxa"/>
          </w:tcPr>
          <w:p w:rsidR="004A411A" w:rsidRDefault="004A411A">
            <w:pPr>
              <w:pStyle w:val="ConsPlusNormal"/>
              <w:jc w:val="center"/>
            </w:pPr>
            <w:r>
              <w:t>6.4.5.</w:t>
            </w:r>
          </w:p>
        </w:tc>
        <w:tc>
          <w:tcPr>
            <w:tcW w:w="447" w:type="dxa"/>
          </w:tcPr>
          <w:p w:rsidR="004A411A" w:rsidRDefault="004A411A">
            <w:pPr>
              <w:pStyle w:val="ConsPlusNormal"/>
              <w:jc w:val="center"/>
            </w:pPr>
            <w:bookmarkStart w:id="284" w:name="P5346"/>
            <w:bookmarkEnd w:id="284"/>
            <w:r>
              <w:t>7.1.</w:t>
            </w:r>
          </w:p>
        </w:tc>
        <w:tc>
          <w:tcPr>
            <w:tcW w:w="447" w:type="dxa"/>
          </w:tcPr>
          <w:p w:rsidR="004A411A" w:rsidRDefault="004A411A">
            <w:pPr>
              <w:pStyle w:val="ConsPlusNormal"/>
              <w:jc w:val="center"/>
            </w:pPr>
            <w:r>
              <w:t>7.2.</w:t>
            </w:r>
          </w:p>
        </w:tc>
        <w:tc>
          <w:tcPr>
            <w:tcW w:w="447" w:type="dxa"/>
          </w:tcPr>
          <w:p w:rsidR="004A411A" w:rsidRDefault="004A411A">
            <w:pPr>
              <w:pStyle w:val="ConsPlusNormal"/>
              <w:jc w:val="center"/>
            </w:pPr>
            <w:r>
              <w:t>7.3.</w:t>
            </w:r>
          </w:p>
        </w:tc>
        <w:tc>
          <w:tcPr>
            <w:tcW w:w="447" w:type="dxa"/>
          </w:tcPr>
          <w:p w:rsidR="004A411A" w:rsidRDefault="004A411A">
            <w:pPr>
              <w:pStyle w:val="ConsPlusNormal"/>
              <w:jc w:val="center"/>
            </w:pPr>
            <w:r>
              <w:t>7.4.</w:t>
            </w:r>
          </w:p>
        </w:tc>
        <w:tc>
          <w:tcPr>
            <w:tcW w:w="455" w:type="dxa"/>
          </w:tcPr>
          <w:p w:rsidR="004A411A" w:rsidRDefault="004A411A">
            <w:pPr>
              <w:pStyle w:val="ConsPlusNormal"/>
              <w:jc w:val="center"/>
            </w:pPr>
            <w:bookmarkStart w:id="285" w:name="P5350"/>
            <w:bookmarkEnd w:id="285"/>
            <w:r>
              <w:t>7.5.</w:t>
            </w:r>
          </w:p>
        </w:tc>
        <w:tc>
          <w:tcPr>
            <w:tcW w:w="794" w:type="dxa"/>
          </w:tcPr>
          <w:p w:rsidR="004A411A" w:rsidRDefault="004A411A">
            <w:pPr>
              <w:pStyle w:val="ConsPlusNormal"/>
              <w:jc w:val="center"/>
            </w:pPr>
            <w:bookmarkStart w:id="286" w:name="P5351"/>
            <w:bookmarkEnd w:id="286"/>
            <w:r>
              <w:t>8</w:t>
            </w:r>
          </w:p>
        </w:tc>
      </w:tr>
      <w:tr w:rsidR="004A411A">
        <w:tc>
          <w:tcPr>
            <w:tcW w:w="850" w:type="dxa"/>
          </w:tcPr>
          <w:p w:rsidR="004A411A" w:rsidRDefault="004A411A">
            <w:pPr>
              <w:pStyle w:val="ConsPlusNormal"/>
            </w:pPr>
          </w:p>
        </w:tc>
        <w:tc>
          <w:tcPr>
            <w:tcW w:w="1417" w:type="dxa"/>
          </w:tcPr>
          <w:p w:rsidR="004A411A" w:rsidRDefault="004A411A">
            <w:pPr>
              <w:pStyle w:val="ConsPlusNormal"/>
            </w:pPr>
          </w:p>
        </w:tc>
        <w:tc>
          <w:tcPr>
            <w:tcW w:w="1133" w:type="dxa"/>
          </w:tcPr>
          <w:p w:rsidR="004A411A" w:rsidRDefault="004A411A">
            <w:pPr>
              <w:pStyle w:val="ConsPlusNormal"/>
            </w:pPr>
          </w:p>
        </w:tc>
        <w:tc>
          <w:tcPr>
            <w:tcW w:w="964"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55" w:type="dxa"/>
          </w:tcPr>
          <w:p w:rsidR="004A411A" w:rsidRDefault="004A411A">
            <w:pPr>
              <w:pStyle w:val="ConsPlusNormal"/>
            </w:pPr>
          </w:p>
        </w:tc>
        <w:tc>
          <w:tcPr>
            <w:tcW w:w="794" w:type="dxa"/>
          </w:tcPr>
          <w:p w:rsidR="004A411A" w:rsidRDefault="004A411A">
            <w:pPr>
              <w:pStyle w:val="ConsPlusNormal"/>
            </w:pPr>
          </w:p>
        </w:tc>
      </w:tr>
      <w:tr w:rsidR="004A411A">
        <w:tc>
          <w:tcPr>
            <w:tcW w:w="3400" w:type="dxa"/>
            <w:gridSpan w:val="3"/>
          </w:tcPr>
          <w:p w:rsidR="004A411A" w:rsidRDefault="004A411A">
            <w:pPr>
              <w:pStyle w:val="ConsPlusNormal"/>
            </w:pPr>
            <w:r>
              <w:t>ВСЕГО по инвестиционн</w:t>
            </w:r>
            <w:r>
              <w:lastRenderedPageBreak/>
              <w:t>ой программе, в том числе:</w:t>
            </w:r>
          </w:p>
        </w:tc>
        <w:tc>
          <w:tcPr>
            <w:tcW w:w="964"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47" w:type="dxa"/>
          </w:tcPr>
          <w:p w:rsidR="004A411A" w:rsidRDefault="004A411A">
            <w:pPr>
              <w:pStyle w:val="ConsPlusNormal"/>
            </w:pPr>
          </w:p>
        </w:tc>
        <w:tc>
          <w:tcPr>
            <w:tcW w:w="455" w:type="dxa"/>
          </w:tcPr>
          <w:p w:rsidR="004A411A" w:rsidRDefault="004A411A">
            <w:pPr>
              <w:pStyle w:val="ConsPlusNormal"/>
            </w:pPr>
          </w:p>
        </w:tc>
        <w:tc>
          <w:tcPr>
            <w:tcW w:w="794" w:type="dxa"/>
          </w:tcPr>
          <w:p w:rsidR="004A411A" w:rsidRDefault="004A411A">
            <w:pPr>
              <w:pStyle w:val="ConsPlusNormal"/>
            </w:pPr>
          </w:p>
        </w:tc>
      </w:tr>
    </w:tbl>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right"/>
        <w:outlineLvl w:val="0"/>
      </w:pPr>
      <w:r>
        <w:t>Приложение N 17</w:t>
      </w:r>
    </w:p>
    <w:p w:rsidR="004A411A" w:rsidRDefault="004A411A">
      <w:pPr>
        <w:pStyle w:val="ConsPlusNormal"/>
        <w:jc w:val="right"/>
      </w:pPr>
      <w:r>
        <w:t>к приказу Минэнерго России</w:t>
      </w:r>
    </w:p>
    <w:p w:rsidR="004A411A" w:rsidRDefault="004A411A">
      <w:pPr>
        <w:pStyle w:val="ConsPlusNormal"/>
        <w:jc w:val="right"/>
      </w:pPr>
      <w:r>
        <w:t>от 25 апреля 2018 г. N 320</w:t>
      </w:r>
    </w:p>
    <w:p w:rsidR="004A411A" w:rsidRDefault="004A411A">
      <w:pPr>
        <w:pStyle w:val="ConsPlusNormal"/>
        <w:jc w:val="both"/>
      </w:pPr>
    </w:p>
    <w:p w:rsidR="004A411A" w:rsidRDefault="004A411A">
      <w:pPr>
        <w:pStyle w:val="ConsPlusNonformat"/>
        <w:jc w:val="both"/>
      </w:pPr>
      <w:bookmarkStart w:id="287" w:name="P5479"/>
      <w:bookmarkEnd w:id="287"/>
      <w:r>
        <w:t xml:space="preserve">   Форма 17. Отчет об исполнении основных этапов работ по инвестиционным</w:t>
      </w:r>
    </w:p>
    <w:p w:rsidR="004A411A" w:rsidRDefault="004A411A">
      <w:pPr>
        <w:pStyle w:val="ConsPlusNonformat"/>
        <w:jc w:val="both"/>
      </w:pPr>
      <w:r>
        <w:t xml:space="preserve">              проектам инвестиционной программы (квартальный)</w:t>
      </w:r>
    </w:p>
    <w:p w:rsidR="004A411A" w:rsidRDefault="004A411A">
      <w:pPr>
        <w:pStyle w:val="ConsPlusNonformat"/>
        <w:jc w:val="both"/>
      </w:pPr>
      <w:r>
        <w:t xml:space="preserve">                         за ___ квартал ____ года</w:t>
      </w:r>
    </w:p>
    <w:p w:rsidR="004A411A" w:rsidRDefault="004A411A">
      <w:pPr>
        <w:pStyle w:val="ConsPlusNonformat"/>
        <w:jc w:val="both"/>
      </w:pPr>
    </w:p>
    <w:p w:rsidR="004A411A" w:rsidRDefault="004A411A">
      <w:pPr>
        <w:pStyle w:val="ConsPlusNonformat"/>
        <w:jc w:val="both"/>
      </w:pPr>
      <w:r>
        <w:t xml:space="preserve">    Отчет о реализации инвестиционной программы _______________________</w:t>
      </w:r>
    </w:p>
    <w:p w:rsidR="004A411A" w:rsidRDefault="004A411A">
      <w:pPr>
        <w:pStyle w:val="ConsPlusNonformat"/>
        <w:jc w:val="both"/>
      </w:pPr>
      <w:r>
        <w:t xml:space="preserve">                                                  полное наименование</w:t>
      </w:r>
    </w:p>
    <w:p w:rsidR="004A411A" w:rsidRDefault="004A411A">
      <w:pPr>
        <w:pStyle w:val="ConsPlusNonformat"/>
        <w:jc w:val="both"/>
      </w:pPr>
      <w:r>
        <w:t xml:space="preserve">                                                       субъекта</w:t>
      </w:r>
    </w:p>
    <w:p w:rsidR="004A411A" w:rsidRDefault="004A411A">
      <w:pPr>
        <w:pStyle w:val="ConsPlusNonformat"/>
        <w:jc w:val="both"/>
      </w:pPr>
      <w:r>
        <w:t xml:space="preserve">                                                   электроэнергетики</w:t>
      </w:r>
    </w:p>
    <w:p w:rsidR="004A411A" w:rsidRDefault="004A411A">
      <w:pPr>
        <w:pStyle w:val="ConsPlusNonformat"/>
        <w:jc w:val="both"/>
      </w:pPr>
    </w:p>
    <w:p w:rsidR="004A411A" w:rsidRDefault="004A411A">
      <w:pPr>
        <w:pStyle w:val="ConsPlusNonformat"/>
        <w:jc w:val="both"/>
      </w:pPr>
      <w:r>
        <w:t xml:space="preserve">                    Год раскрытия информации: ____ год</w:t>
      </w:r>
    </w:p>
    <w:p w:rsidR="004A411A" w:rsidRDefault="004A411A">
      <w:pPr>
        <w:pStyle w:val="ConsPlusNonformat"/>
        <w:jc w:val="both"/>
      </w:pPr>
    </w:p>
    <w:p w:rsidR="004A411A" w:rsidRDefault="004A411A">
      <w:pPr>
        <w:pStyle w:val="ConsPlusNonformat"/>
        <w:jc w:val="both"/>
      </w:pPr>
      <w:r>
        <w:t xml:space="preserve">           Утвержденные плановые значения показателей приведены</w:t>
      </w:r>
    </w:p>
    <w:p w:rsidR="004A411A" w:rsidRDefault="004A411A">
      <w:pPr>
        <w:pStyle w:val="ConsPlusNonformat"/>
        <w:jc w:val="both"/>
      </w:pPr>
      <w:r>
        <w:t xml:space="preserve">     в соответствии с ________________________________________________</w:t>
      </w:r>
    </w:p>
    <w:p w:rsidR="004A411A" w:rsidRDefault="004A411A">
      <w:pPr>
        <w:pStyle w:val="ConsPlusNonformat"/>
        <w:jc w:val="both"/>
      </w:pPr>
      <w:r>
        <w:t xml:space="preserve">                      реквизиты решения органа исполнительной власти,</w:t>
      </w:r>
    </w:p>
    <w:p w:rsidR="004A411A" w:rsidRDefault="004A411A">
      <w:pPr>
        <w:pStyle w:val="ConsPlusNonformat"/>
        <w:jc w:val="both"/>
      </w:pPr>
      <w:r>
        <w:t xml:space="preserve">                           утвердившего инвестиционную программу</w:t>
      </w:r>
    </w:p>
    <w:p w:rsidR="004A411A" w:rsidRDefault="004A411A">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62"/>
        <w:gridCol w:w="372"/>
        <w:gridCol w:w="372"/>
        <w:gridCol w:w="201"/>
        <w:gridCol w:w="213"/>
        <w:gridCol w:w="348"/>
        <w:gridCol w:w="342"/>
        <w:gridCol w:w="328"/>
        <w:gridCol w:w="235"/>
        <w:gridCol w:w="213"/>
        <w:gridCol w:w="348"/>
        <w:gridCol w:w="342"/>
        <w:gridCol w:w="328"/>
        <w:gridCol w:w="235"/>
        <w:gridCol w:w="213"/>
        <w:gridCol w:w="348"/>
        <w:gridCol w:w="342"/>
        <w:gridCol w:w="328"/>
        <w:gridCol w:w="235"/>
        <w:gridCol w:w="213"/>
        <w:gridCol w:w="348"/>
        <w:gridCol w:w="342"/>
        <w:gridCol w:w="328"/>
        <w:gridCol w:w="235"/>
        <w:gridCol w:w="213"/>
        <w:gridCol w:w="348"/>
        <w:gridCol w:w="342"/>
        <w:gridCol w:w="328"/>
        <w:gridCol w:w="235"/>
        <w:gridCol w:w="201"/>
        <w:gridCol w:w="213"/>
        <w:gridCol w:w="348"/>
        <w:gridCol w:w="342"/>
        <w:gridCol w:w="328"/>
        <w:gridCol w:w="235"/>
        <w:gridCol w:w="213"/>
        <w:gridCol w:w="348"/>
        <w:gridCol w:w="342"/>
        <w:gridCol w:w="328"/>
        <w:gridCol w:w="235"/>
        <w:gridCol w:w="213"/>
        <w:gridCol w:w="348"/>
        <w:gridCol w:w="342"/>
        <w:gridCol w:w="328"/>
        <w:gridCol w:w="235"/>
        <w:gridCol w:w="213"/>
        <w:gridCol w:w="348"/>
        <w:gridCol w:w="342"/>
        <w:gridCol w:w="328"/>
        <w:gridCol w:w="235"/>
        <w:gridCol w:w="213"/>
        <w:gridCol w:w="348"/>
        <w:gridCol w:w="342"/>
        <w:gridCol w:w="328"/>
        <w:gridCol w:w="235"/>
      </w:tblGrid>
      <w:tr w:rsidR="004A411A">
        <w:tc>
          <w:tcPr>
            <w:tcW w:w="566" w:type="dxa"/>
            <w:vMerge w:val="restart"/>
          </w:tcPr>
          <w:p w:rsidR="004A411A" w:rsidRDefault="004A411A">
            <w:pPr>
              <w:pStyle w:val="ConsPlusNormal"/>
              <w:jc w:val="center"/>
            </w:pPr>
            <w:r>
              <w:t>Номер групп</w:t>
            </w:r>
            <w:r>
              <w:lastRenderedPageBreak/>
              <w:t>ы инвестиционных проектов</w:t>
            </w:r>
          </w:p>
        </w:tc>
        <w:tc>
          <w:tcPr>
            <w:tcW w:w="737" w:type="dxa"/>
            <w:vMerge w:val="restart"/>
          </w:tcPr>
          <w:p w:rsidR="004A411A" w:rsidRDefault="004A411A">
            <w:pPr>
              <w:pStyle w:val="ConsPlusNormal"/>
              <w:jc w:val="center"/>
            </w:pPr>
            <w:r>
              <w:lastRenderedPageBreak/>
              <w:t xml:space="preserve">Наименование </w:t>
            </w:r>
            <w:r>
              <w:lastRenderedPageBreak/>
              <w:t>инвестиционного проекта (группы инвестиционных проектов)</w:t>
            </w:r>
          </w:p>
        </w:tc>
        <w:tc>
          <w:tcPr>
            <w:tcW w:w="546" w:type="dxa"/>
            <w:vMerge w:val="restart"/>
          </w:tcPr>
          <w:p w:rsidR="004A411A" w:rsidRDefault="004A411A">
            <w:pPr>
              <w:pStyle w:val="ConsPlusNormal"/>
              <w:jc w:val="center"/>
            </w:pPr>
            <w:r>
              <w:lastRenderedPageBreak/>
              <w:t>Идентификат</w:t>
            </w:r>
            <w:r>
              <w:lastRenderedPageBreak/>
              <w:t>ор инвестиционного проекта</w:t>
            </w:r>
          </w:p>
        </w:tc>
        <w:tc>
          <w:tcPr>
            <w:tcW w:w="14196" w:type="dxa"/>
            <w:gridSpan w:val="26"/>
          </w:tcPr>
          <w:p w:rsidR="004A411A" w:rsidRDefault="004A411A">
            <w:pPr>
              <w:pStyle w:val="ConsPlusNormal"/>
              <w:jc w:val="center"/>
            </w:pPr>
            <w:r>
              <w:lastRenderedPageBreak/>
              <w:t>Финансирование капитальных вложений года N млн. рублей (с НДС)</w:t>
            </w:r>
          </w:p>
        </w:tc>
        <w:tc>
          <w:tcPr>
            <w:tcW w:w="14202" w:type="dxa"/>
            <w:gridSpan w:val="26"/>
          </w:tcPr>
          <w:p w:rsidR="004A411A" w:rsidRDefault="004A411A">
            <w:pPr>
              <w:pStyle w:val="ConsPlusNormal"/>
              <w:jc w:val="center"/>
            </w:pPr>
            <w:r>
              <w:t>Освоение капитальных вложений года N, млн. рублей (без НДС)</w:t>
            </w:r>
          </w:p>
        </w:tc>
      </w:tr>
      <w:tr w:rsidR="004A411A">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546" w:type="dxa"/>
          </w:tcPr>
          <w:p w:rsidR="004A411A" w:rsidRDefault="004A411A">
            <w:pPr>
              <w:pStyle w:val="ConsPlusNormal"/>
              <w:jc w:val="center"/>
            </w:pPr>
            <w:r>
              <w:t>План</w:t>
            </w:r>
          </w:p>
        </w:tc>
        <w:tc>
          <w:tcPr>
            <w:tcW w:w="13650" w:type="dxa"/>
            <w:gridSpan w:val="25"/>
          </w:tcPr>
          <w:p w:rsidR="004A411A" w:rsidRDefault="004A411A">
            <w:pPr>
              <w:pStyle w:val="ConsPlusNormal"/>
              <w:jc w:val="center"/>
            </w:pPr>
            <w:r>
              <w:t>Факт</w:t>
            </w:r>
          </w:p>
        </w:tc>
        <w:tc>
          <w:tcPr>
            <w:tcW w:w="546" w:type="dxa"/>
          </w:tcPr>
          <w:p w:rsidR="004A411A" w:rsidRDefault="004A411A">
            <w:pPr>
              <w:pStyle w:val="ConsPlusNormal"/>
              <w:jc w:val="center"/>
            </w:pPr>
            <w:r>
              <w:t>План</w:t>
            </w:r>
          </w:p>
        </w:tc>
        <w:tc>
          <w:tcPr>
            <w:tcW w:w="13656" w:type="dxa"/>
            <w:gridSpan w:val="25"/>
          </w:tcPr>
          <w:p w:rsidR="004A411A" w:rsidRDefault="004A411A">
            <w:pPr>
              <w:pStyle w:val="ConsPlusNormal"/>
              <w:jc w:val="center"/>
            </w:pPr>
            <w:r>
              <w:t>Факт</w:t>
            </w:r>
          </w:p>
        </w:tc>
      </w:tr>
      <w:tr w:rsidR="004A411A">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546" w:type="dxa"/>
            <w:vMerge w:val="restart"/>
          </w:tcPr>
          <w:p w:rsidR="004A411A" w:rsidRDefault="004A411A">
            <w:pPr>
              <w:pStyle w:val="ConsPlusNormal"/>
              <w:jc w:val="center"/>
            </w:pPr>
            <w:r>
              <w:t>В</w:t>
            </w:r>
            <w:r>
              <w:lastRenderedPageBreak/>
              <w:t>сего</w:t>
            </w:r>
          </w:p>
        </w:tc>
        <w:tc>
          <w:tcPr>
            <w:tcW w:w="2730" w:type="dxa"/>
            <w:gridSpan w:val="5"/>
          </w:tcPr>
          <w:p w:rsidR="004A411A" w:rsidRDefault="004A411A">
            <w:pPr>
              <w:pStyle w:val="ConsPlusNormal"/>
              <w:jc w:val="center"/>
            </w:pPr>
            <w:r>
              <w:lastRenderedPageBreak/>
              <w:t>Всего</w:t>
            </w:r>
          </w:p>
        </w:tc>
        <w:tc>
          <w:tcPr>
            <w:tcW w:w="2730" w:type="dxa"/>
            <w:gridSpan w:val="5"/>
          </w:tcPr>
          <w:p w:rsidR="004A411A" w:rsidRDefault="004A411A">
            <w:pPr>
              <w:pStyle w:val="ConsPlusNormal"/>
              <w:jc w:val="center"/>
            </w:pPr>
            <w:r>
              <w:t>I квартал</w:t>
            </w:r>
          </w:p>
        </w:tc>
        <w:tc>
          <w:tcPr>
            <w:tcW w:w="2730" w:type="dxa"/>
            <w:gridSpan w:val="5"/>
          </w:tcPr>
          <w:p w:rsidR="004A411A" w:rsidRDefault="004A411A">
            <w:pPr>
              <w:pStyle w:val="ConsPlusNormal"/>
              <w:jc w:val="center"/>
            </w:pPr>
            <w:r>
              <w:t>II квартал</w:t>
            </w:r>
          </w:p>
        </w:tc>
        <w:tc>
          <w:tcPr>
            <w:tcW w:w="2730" w:type="dxa"/>
            <w:gridSpan w:val="5"/>
          </w:tcPr>
          <w:p w:rsidR="004A411A" w:rsidRDefault="004A411A">
            <w:pPr>
              <w:pStyle w:val="ConsPlusNormal"/>
              <w:jc w:val="center"/>
            </w:pPr>
            <w:r>
              <w:t>III квартал</w:t>
            </w:r>
          </w:p>
        </w:tc>
        <w:tc>
          <w:tcPr>
            <w:tcW w:w="2730" w:type="dxa"/>
            <w:gridSpan w:val="5"/>
          </w:tcPr>
          <w:p w:rsidR="004A411A" w:rsidRDefault="004A411A">
            <w:pPr>
              <w:pStyle w:val="ConsPlusNormal"/>
              <w:jc w:val="center"/>
            </w:pPr>
            <w:r>
              <w:t>IV квартал</w:t>
            </w:r>
          </w:p>
        </w:tc>
        <w:tc>
          <w:tcPr>
            <w:tcW w:w="546" w:type="dxa"/>
            <w:vMerge w:val="restart"/>
          </w:tcPr>
          <w:p w:rsidR="004A411A" w:rsidRDefault="004A411A">
            <w:pPr>
              <w:pStyle w:val="ConsPlusNormal"/>
              <w:jc w:val="center"/>
            </w:pPr>
            <w:r>
              <w:t>В</w:t>
            </w:r>
            <w:r>
              <w:lastRenderedPageBreak/>
              <w:t>сего</w:t>
            </w:r>
          </w:p>
        </w:tc>
        <w:tc>
          <w:tcPr>
            <w:tcW w:w="2730" w:type="dxa"/>
            <w:gridSpan w:val="5"/>
          </w:tcPr>
          <w:p w:rsidR="004A411A" w:rsidRDefault="004A411A">
            <w:pPr>
              <w:pStyle w:val="ConsPlusNormal"/>
              <w:jc w:val="center"/>
            </w:pPr>
            <w:r>
              <w:lastRenderedPageBreak/>
              <w:t>Всего</w:t>
            </w:r>
          </w:p>
        </w:tc>
        <w:tc>
          <w:tcPr>
            <w:tcW w:w="2730" w:type="dxa"/>
            <w:gridSpan w:val="5"/>
          </w:tcPr>
          <w:p w:rsidR="004A411A" w:rsidRDefault="004A411A">
            <w:pPr>
              <w:pStyle w:val="ConsPlusNormal"/>
              <w:jc w:val="center"/>
            </w:pPr>
            <w:r>
              <w:t>I квартал</w:t>
            </w:r>
          </w:p>
        </w:tc>
        <w:tc>
          <w:tcPr>
            <w:tcW w:w="2730" w:type="dxa"/>
            <w:gridSpan w:val="5"/>
          </w:tcPr>
          <w:p w:rsidR="004A411A" w:rsidRDefault="004A411A">
            <w:pPr>
              <w:pStyle w:val="ConsPlusNormal"/>
              <w:jc w:val="center"/>
            </w:pPr>
            <w:r>
              <w:t>II квартал</w:t>
            </w:r>
          </w:p>
        </w:tc>
        <w:tc>
          <w:tcPr>
            <w:tcW w:w="2730" w:type="dxa"/>
            <w:gridSpan w:val="5"/>
          </w:tcPr>
          <w:p w:rsidR="004A411A" w:rsidRDefault="004A411A">
            <w:pPr>
              <w:pStyle w:val="ConsPlusNormal"/>
              <w:jc w:val="center"/>
            </w:pPr>
            <w:r>
              <w:t>III квартал</w:t>
            </w:r>
          </w:p>
        </w:tc>
        <w:tc>
          <w:tcPr>
            <w:tcW w:w="2736" w:type="dxa"/>
            <w:gridSpan w:val="5"/>
          </w:tcPr>
          <w:p w:rsidR="004A411A" w:rsidRDefault="004A411A">
            <w:pPr>
              <w:pStyle w:val="ConsPlusNormal"/>
              <w:jc w:val="center"/>
            </w:pPr>
            <w:r>
              <w:t>IV квартал</w:t>
            </w:r>
          </w:p>
        </w:tc>
      </w:tr>
      <w:tr w:rsidR="004A411A">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546" w:type="dxa"/>
          </w:tcPr>
          <w:p w:rsidR="004A411A" w:rsidRDefault="004A411A">
            <w:pPr>
              <w:pStyle w:val="ConsPlusNormal"/>
              <w:jc w:val="center"/>
            </w:pPr>
            <w:r>
              <w:t>Всего, в том числе:</w:t>
            </w:r>
          </w:p>
        </w:tc>
        <w:tc>
          <w:tcPr>
            <w:tcW w:w="510" w:type="dxa"/>
          </w:tcPr>
          <w:p w:rsidR="004A411A" w:rsidRDefault="004A411A">
            <w:pPr>
              <w:pStyle w:val="ConsPlusNormal"/>
              <w:jc w:val="center"/>
            </w:pPr>
            <w:r>
              <w:t>проектно-изыскательские работы</w:t>
            </w:r>
          </w:p>
        </w:tc>
        <w:tc>
          <w:tcPr>
            <w:tcW w:w="611" w:type="dxa"/>
          </w:tcPr>
          <w:p w:rsidR="004A411A" w:rsidRDefault="004A411A">
            <w:pPr>
              <w:pStyle w:val="ConsPlusNormal"/>
              <w:jc w:val="center"/>
            </w:pPr>
            <w:r>
              <w:t>строительные работы, реконструкция, монтаж оборуд</w:t>
            </w:r>
            <w:r>
              <w:lastRenderedPageBreak/>
              <w:t>ования</w:t>
            </w:r>
          </w:p>
        </w:tc>
        <w:tc>
          <w:tcPr>
            <w:tcW w:w="517" w:type="dxa"/>
          </w:tcPr>
          <w:p w:rsidR="004A411A" w:rsidRDefault="004A411A">
            <w:pPr>
              <w:pStyle w:val="ConsPlusNormal"/>
              <w:jc w:val="center"/>
            </w:pPr>
            <w:r>
              <w:lastRenderedPageBreak/>
              <w:t>оборудование и материалы</w:t>
            </w:r>
          </w:p>
        </w:tc>
        <w:tc>
          <w:tcPr>
            <w:tcW w:w="546" w:type="dxa"/>
          </w:tcPr>
          <w:p w:rsidR="004A411A" w:rsidRDefault="004A411A">
            <w:pPr>
              <w:pStyle w:val="ConsPlusNormal"/>
              <w:jc w:val="center"/>
            </w:pPr>
            <w:r>
              <w:t>прочие затраты</w:t>
            </w:r>
          </w:p>
        </w:tc>
        <w:tc>
          <w:tcPr>
            <w:tcW w:w="546" w:type="dxa"/>
          </w:tcPr>
          <w:p w:rsidR="004A411A" w:rsidRDefault="004A411A">
            <w:pPr>
              <w:pStyle w:val="ConsPlusNormal"/>
              <w:jc w:val="center"/>
            </w:pPr>
            <w:r>
              <w:t>Всего, в том числе:</w:t>
            </w:r>
          </w:p>
        </w:tc>
        <w:tc>
          <w:tcPr>
            <w:tcW w:w="546" w:type="dxa"/>
          </w:tcPr>
          <w:p w:rsidR="004A411A" w:rsidRDefault="004A411A">
            <w:pPr>
              <w:pStyle w:val="ConsPlusNormal"/>
              <w:jc w:val="center"/>
            </w:pPr>
            <w:r>
              <w:t>проектно-изыскательские работы</w:t>
            </w:r>
          </w:p>
        </w:tc>
        <w:tc>
          <w:tcPr>
            <w:tcW w:w="609" w:type="dxa"/>
          </w:tcPr>
          <w:p w:rsidR="004A411A" w:rsidRDefault="004A411A">
            <w:pPr>
              <w:pStyle w:val="ConsPlusNormal"/>
              <w:jc w:val="center"/>
            </w:pPr>
            <w:r>
              <w:t>строительные работы, реконструкция, монтаж оборуд</w:t>
            </w:r>
            <w:r>
              <w:lastRenderedPageBreak/>
              <w:t>ования</w:t>
            </w:r>
          </w:p>
        </w:tc>
        <w:tc>
          <w:tcPr>
            <w:tcW w:w="483" w:type="dxa"/>
          </w:tcPr>
          <w:p w:rsidR="004A411A" w:rsidRDefault="004A411A">
            <w:pPr>
              <w:pStyle w:val="ConsPlusNormal"/>
              <w:jc w:val="center"/>
            </w:pPr>
            <w:r>
              <w:lastRenderedPageBreak/>
              <w:t>оборудование и материалы</w:t>
            </w:r>
          </w:p>
        </w:tc>
        <w:tc>
          <w:tcPr>
            <w:tcW w:w="546" w:type="dxa"/>
          </w:tcPr>
          <w:p w:rsidR="004A411A" w:rsidRDefault="004A411A">
            <w:pPr>
              <w:pStyle w:val="ConsPlusNormal"/>
              <w:jc w:val="center"/>
            </w:pPr>
            <w:r>
              <w:t>прочие затраты</w:t>
            </w:r>
          </w:p>
        </w:tc>
        <w:tc>
          <w:tcPr>
            <w:tcW w:w="546" w:type="dxa"/>
          </w:tcPr>
          <w:p w:rsidR="004A411A" w:rsidRDefault="004A411A">
            <w:pPr>
              <w:pStyle w:val="ConsPlusNormal"/>
              <w:jc w:val="center"/>
            </w:pPr>
            <w:r>
              <w:t>Всего, в том числе:</w:t>
            </w:r>
          </w:p>
        </w:tc>
        <w:tc>
          <w:tcPr>
            <w:tcW w:w="546" w:type="dxa"/>
          </w:tcPr>
          <w:p w:rsidR="004A411A" w:rsidRDefault="004A411A">
            <w:pPr>
              <w:pStyle w:val="ConsPlusNormal"/>
              <w:jc w:val="center"/>
            </w:pPr>
            <w:r>
              <w:t>проектно-изыскательские работы</w:t>
            </w:r>
          </w:p>
        </w:tc>
        <w:tc>
          <w:tcPr>
            <w:tcW w:w="609" w:type="dxa"/>
          </w:tcPr>
          <w:p w:rsidR="004A411A" w:rsidRDefault="004A411A">
            <w:pPr>
              <w:pStyle w:val="ConsPlusNormal"/>
              <w:jc w:val="center"/>
            </w:pPr>
            <w:r>
              <w:t>строительные работы, реконструкция, монтаж оборуд</w:t>
            </w:r>
            <w:r>
              <w:lastRenderedPageBreak/>
              <w:t>ования</w:t>
            </w:r>
          </w:p>
        </w:tc>
        <w:tc>
          <w:tcPr>
            <w:tcW w:w="483" w:type="dxa"/>
          </w:tcPr>
          <w:p w:rsidR="004A411A" w:rsidRDefault="004A411A">
            <w:pPr>
              <w:pStyle w:val="ConsPlusNormal"/>
              <w:jc w:val="center"/>
            </w:pPr>
            <w:r>
              <w:lastRenderedPageBreak/>
              <w:t>оборудование и материалы</w:t>
            </w:r>
          </w:p>
        </w:tc>
        <w:tc>
          <w:tcPr>
            <w:tcW w:w="546" w:type="dxa"/>
          </w:tcPr>
          <w:p w:rsidR="004A411A" w:rsidRDefault="004A411A">
            <w:pPr>
              <w:pStyle w:val="ConsPlusNormal"/>
              <w:jc w:val="center"/>
            </w:pPr>
            <w:r>
              <w:t>прочие затраты</w:t>
            </w:r>
          </w:p>
        </w:tc>
        <w:tc>
          <w:tcPr>
            <w:tcW w:w="546" w:type="dxa"/>
          </w:tcPr>
          <w:p w:rsidR="004A411A" w:rsidRDefault="004A411A">
            <w:pPr>
              <w:pStyle w:val="ConsPlusNormal"/>
              <w:jc w:val="center"/>
            </w:pPr>
            <w:r>
              <w:t>Всего, в том числе:</w:t>
            </w:r>
          </w:p>
        </w:tc>
        <w:tc>
          <w:tcPr>
            <w:tcW w:w="546" w:type="dxa"/>
          </w:tcPr>
          <w:p w:rsidR="004A411A" w:rsidRDefault="004A411A">
            <w:pPr>
              <w:pStyle w:val="ConsPlusNormal"/>
              <w:jc w:val="center"/>
            </w:pPr>
            <w:r>
              <w:t>проектно-изыскательские работы</w:t>
            </w:r>
          </w:p>
        </w:tc>
        <w:tc>
          <w:tcPr>
            <w:tcW w:w="610" w:type="dxa"/>
          </w:tcPr>
          <w:p w:rsidR="004A411A" w:rsidRDefault="004A411A">
            <w:pPr>
              <w:pStyle w:val="ConsPlusNormal"/>
              <w:jc w:val="center"/>
            </w:pPr>
            <w:r>
              <w:t>строительные работы, реконструкция, монтаж оборуд</w:t>
            </w:r>
            <w:r>
              <w:lastRenderedPageBreak/>
              <w:t>ования</w:t>
            </w:r>
          </w:p>
        </w:tc>
        <w:tc>
          <w:tcPr>
            <w:tcW w:w="482" w:type="dxa"/>
          </w:tcPr>
          <w:p w:rsidR="004A411A" w:rsidRDefault="004A411A">
            <w:pPr>
              <w:pStyle w:val="ConsPlusNormal"/>
              <w:jc w:val="center"/>
            </w:pPr>
            <w:r>
              <w:lastRenderedPageBreak/>
              <w:t>оборудование и материалы</w:t>
            </w:r>
          </w:p>
        </w:tc>
        <w:tc>
          <w:tcPr>
            <w:tcW w:w="546" w:type="dxa"/>
          </w:tcPr>
          <w:p w:rsidR="004A411A" w:rsidRDefault="004A411A">
            <w:pPr>
              <w:pStyle w:val="ConsPlusNormal"/>
              <w:jc w:val="center"/>
            </w:pPr>
            <w:r>
              <w:t>прочие затраты</w:t>
            </w:r>
          </w:p>
        </w:tc>
        <w:tc>
          <w:tcPr>
            <w:tcW w:w="546" w:type="dxa"/>
          </w:tcPr>
          <w:p w:rsidR="004A411A" w:rsidRDefault="004A411A">
            <w:pPr>
              <w:pStyle w:val="ConsPlusNormal"/>
              <w:jc w:val="center"/>
            </w:pPr>
            <w:r>
              <w:t>Всего, в том числе:</w:t>
            </w:r>
          </w:p>
        </w:tc>
        <w:tc>
          <w:tcPr>
            <w:tcW w:w="546" w:type="dxa"/>
          </w:tcPr>
          <w:p w:rsidR="004A411A" w:rsidRDefault="004A411A">
            <w:pPr>
              <w:pStyle w:val="ConsPlusNormal"/>
              <w:jc w:val="center"/>
            </w:pPr>
            <w:r>
              <w:t>проектно-изыскательские работы</w:t>
            </w:r>
          </w:p>
        </w:tc>
        <w:tc>
          <w:tcPr>
            <w:tcW w:w="610" w:type="dxa"/>
          </w:tcPr>
          <w:p w:rsidR="004A411A" w:rsidRDefault="004A411A">
            <w:pPr>
              <w:pStyle w:val="ConsPlusNormal"/>
              <w:jc w:val="center"/>
            </w:pPr>
            <w:r>
              <w:t>строительные работы, реконструкция, монтаж оборуд</w:t>
            </w:r>
            <w:r>
              <w:lastRenderedPageBreak/>
              <w:t>ования</w:t>
            </w:r>
          </w:p>
        </w:tc>
        <w:tc>
          <w:tcPr>
            <w:tcW w:w="482" w:type="dxa"/>
          </w:tcPr>
          <w:p w:rsidR="004A411A" w:rsidRDefault="004A411A">
            <w:pPr>
              <w:pStyle w:val="ConsPlusNormal"/>
              <w:jc w:val="center"/>
            </w:pPr>
            <w:r>
              <w:lastRenderedPageBreak/>
              <w:t>оборудование и материалы</w:t>
            </w:r>
          </w:p>
        </w:tc>
        <w:tc>
          <w:tcPr>
            <w:tcW w:w="546" w:type="dxa"/>
          </w:tcPr>
          <w:p w:rsidR="004A411A" w:rsidRDefault="004A411A">
            <w:pPr>
              <w:pStyle w:val="ConsPlusNormal"/>
              <w:jc w:val="center"/>
            </w:pPr>
            <w:r>
              <w:t>прочие затраты</w:t>
            </w:r>
          </w:p>
        </w:tc>
        <w:tc>
          <w:tcPr>
            <w:tcW w:w="0" w:type="auto"/>
            <w:vMerge/>
          </w:tcPr>
          <w:p w:rsidR="004A411A" w:rsidRDefault="004A411A">
            <w:pPr>
              <w:pStyle w:val="ConsPlusNormal"/>
            </w:pPr>
          </w:p>
        </w:tc>
        <w:tc>
          <w:tcPr>
            <w:tcW w:w="546" w:type="dxa"/>
          </w:tcPr>
          <w:p w:rsidR="004A411A" w:rsidRDefault="004A411A">
            <w:pPr>
              <w:pStyle w:val="ConsPlusNormal"/>
              <w:jc w:val="center"/>
            </w:pPr>
            <w:r>
              <w:t>Всего, в том числе:</w:t>
            </w:r>
          </w:p>
        </w:tc>
        <w:tc>
          <w:tcPr>
            <w:tcW w:w="546" w:type="dxa"/>
          </w:tcPr>
          <w:p w:rsidR="004A411A" w:rsidRDefault="004A411A">
            <w:pPr>
              <w:pStyle w:val="ConsPlusNormal"/>
              <w:jc w:val="center"/>
            </w:pPr>
            <w:r>
              <w:t>проектно-изыскательские работы</w:t>
            </w:r>
          </w:p>
        </w:tc>
        <w:tc>
          <w:tcPr>
            <w:tcW w:w="604" w:type="dxa"/>
          </w:tcPr>
          <w:p w:rsidR="004A411A" w:rsidRDefault="004A411A">
            <w:pPr>
              <w:pStyle w:val="ConsPlusNormal"/>
              <w:jc w:val="center"/>
            </w:pPr>
            <w:r>
              <w:t>строительные работы, реконструкция, монтаж оборуд</w:t>
            </w:r>
            <w:r>
              <w:lastRenderedPageBreak/>
              <w:t>ования</w:t>
            </w:r>
          </w:p>
        </w:tc>
        <w:tc>
          <w:tcPr>
            <w:tcW w:w="488" w:type="dxa"/>
          </w:tcPr>
          <w:p w:rsidR="004A411A" w:rsidRDefault="004A411A">
            <w:pPr>
              <w:pStyle w:val="ConsPlusNormal"/>
              <w:jc w:val="center"/>
            </w:pPr>
            <w:r>
              <w:lastRenderedPageBreak/>
              <w:t>оборудование и материалы</w:t>
            </w:r>
          </w:p>
        </w:tc>
        <w:tc>
          <w:tcPr>
            <w:tcW w:w="546" w:type="dxa"/>
          </w:tcPr>
          <w:p w:rsidR="004A411A" w:rsidRDefault="004A411A">
            <w:pPr>
              <w:pStyle w:val="ConsPlusNormal"/>
              <w:jc w:val="center"/>
            </w:pPr>
            <w:r>
              <w:t>прочие затраты</w:t>
            </w:r>
          </w:p>
        </w:tc>
        <w:tc>
          <w:tcPr>
            <w:tcW w:w="546" w:type="dxa"/>
          </w:tcPr>
          <w:p w:rsidR="004A411A" w:rsidRDefault="004A411A">
            <w:pPr>
              <w:pStyle w:val="ConsPlusNormal"/>
              <w:jc w:val="center"/>
            </w:pPr>
            <w:r>
              <w:t>Всего, в том числе:</w:t>
            </w:r>
          </w:p>
        </w:tc>
        <w:tc>
          <w:tcPr>
            <w:tcW w:w="546" w:type="dxa"/>
          </w:tcPr>
          <w:p w:rsidR="004A411A" w:rsidRDefault="004A411A">
            <w:pPr>
              <w:pStyle w:val="ConsPlusNormal"/>
              <w:jc w:val="center"/>
            </w:pPr>
            <w:r>
              <w:t>проектно-изыскательские работы</w:t>
            </w:r>
          </w:p>
        </w:tc>
        <w:tc>
          <w:tcPr>
            <w:tcW w:w="621" w:type="dxa"/>
          </w:tcPr>
          <w:p w:rsidR="004A411A" w:rsidRDefault="004A411A">
            <w:pPr>
              <w:pStyle w:val="ConsPlusNormal"/>
              <w:jc w:val="center"/>
            </w:pPr>
            <w:r>
              <w:t>строительные работы, реконструкция, монтаж оборуд</w:t>
            </w:r>
            <w:r>
              <w:lastRenderedPageBreak/>
              <w:t>ования</w:t>
            </w:r>
          </w:p>
        </w:tc>
        <w:tc>
          <w:tcPr>
            <w:tcW w:w="471" w:type="dxa"/>
          </w:tcPr>
          <w:p w:rsidR="004A411A" w:rsidRDefault="004A411A">
            <w:pPr>
              <w:pStyle w:val="ConsPlusNormal"/>
              <w:jc w:val="center"/>
            </w:pPr>
            <w:r>
              <w:lastRenderedPageBreak/>
              <w:t>оборудование и материалы</w:t>
            </w:r>
          </w:p>
        </w:tc>
        <w:tc>
          <w:tcPr>
            <w:tcW w:w="546" w:type="dxa"/>
          </w:tcPr>
          <w:p w:rsidR="004A411A" w:rsidRDefault="004A411A">
            <w:pPr>
              <w:pStyle w:val="ConsPlusNormal"/>
              <w:jc w:val="center"/>
            </w:pPr>
            <w:r>
              <w:t>прочие затраты</w:t>
            </w:r>
          </w:p>
        </w:tc>
        <w:tc>
          <w:tcPr>
            <w:tcW w:w="546" w:type="dxa"/>
          </w:tcPr>
          <w:p w:rsidR="004A411A" w:rsidRDefault="004A411A">
            <w:pPr>
              <w:pStyle w:val="ConsPlusNormal"/>
              <w:jc w:val="center"/>
            </w:pPr>
            <w:r>
              <w:t>Всего, в том числе:</w:t>
            </w:r>
          </w:p>
        </w:tc>
        <w:tc>
          <w:tcPr>
            <w:tcW w:w="546" w:type="dxa"/>
          </w:tcPr>
          <w:p w:rsidR="004A411A" w:rsidRDefault="004A411A">
            <w:pPr>
              <w:pStyle w:val="ConsPlusNormal"/>
              <w:jc w:val="center"/>
            </w:pPr>
            <w:r>
              <w:t>проектно-изыскательские работы</w:t>
            </w:r>
          </w:p>
        </w:tc>
        <w:tc>
          <w:tcPr>
            <w:tcW w:w="604" w:type="dxa"/>
          </w:tcPr>
          <w:p w:rsidR="004A411A" w:rsidRDefault="004A411A">
            <w:pPr>
              <w:pStyle w:val="ConsPlusNormal"/>
              <w:jc w:val="center"/>
            </w:pPr>
            <w:r>
              <w:t>строительные работы, реконструкция, монтаж оборуд</w:t>
            </w:r>
            <w:r>
              <w:lastRenderedPageBreak/>
              <w:t>ования</w:t>
            </w:r>
          </w:p>
        </w:tc>
        <w:tc>
          <w:tcPr>
            <w:tcW w:w="488" w:type="dxa"/>
          </w:tcPr>
          <w:p w:rsidR="004A411A" w:rsidRDefault="004A411A">
            <w:pPr>
              <w:pStyle w:val="ConsPlusNormal"/>
              <w:jc w:val="center"/>
            </w:pPr>
            <w:r>
              <w:lastRenderedPageBreak/>
              <w:t>оборудование и материалы</w:t>
            </w:r>
          </w:p>
        </w:tc>
        <w:tc>
          <w:tcPr>
            <w:tcW w:w="546" w:type="dxa"/>
          </w:tcPr>
          <w:p w:rsidR="004A411A" w:rsidRDefault="004A411A">
            <w:pPr>
              <w:pStyle w:val="ConsPlusNormal"/>
              <w:jc w:val="center"/>
            </w:pPr>
            <w:r>
              <w:t>прочие затраты</w:t>
            </w:r>
          </w:p>
        </w:tc>
        <w:tc>
          <w:tcPr>
            <w:tcW w:w="546" w:type="dxa"/>
          </w:tcPr>
          <w:p w:rsidR="004A411A" w:rsidRDefault="004A411A">
            <w:pPr>
              <w:pStyle w:val="ConsPlusNormal"/>
              <w:jc w:val="center"/>
            </w:pPr>
            <w:r>
              <w:t>Всего, в том числе:</w:t>
            </w:r>
          </w:p>
        </w:tc>
        <w:tc>
          <w:tcPr>
            <w:tcW w:w="544" w:type="dxa"/>
          </w:tcPr>
          <w:p w:rsidR="004A411A" w:rsidRDefault="004A411A">
            <w:pPr>
              <w:pStyle w:val="ConsPlusNormal"/>
              <w:jc w:val="center"/>
            </w:pPr>
            <w:r>
              <w:t>проектно-изыскательские работы</w:t>
            </w:r>
          </w:p>
        </w:tc>
        <w:tc>
          <w:tcPr>
            <w:tcW w:w="607" w:type="dxa"/>
          </w:tcPr>
          <w:p w:rsidR="004A411A" w:rsidRDefault="004A411A">
            <w:pPr>
              <w:pStyle w:val="ConsPlusNormal"/>
              <w:jc w:val="center"/>
            </w:pPr>
            <w:r>
              <w:t>строительные работы, реконструкция, монтаж оборуд</w:t>
            </w:r>
            <w:r>
              <w:lastRenderedPageBreak/>
              <w:t>ования</w:t>
            </w:r>
          </w:p>
        </w:tc>
        <w:tc>
          <w:tcPr>
            <w:tcW w:w="487" w:type="dxa"/>
          </w:tcPr>
          <w:p w:rsidR="004A411A" w:rsidRDefault="004A411A">
            <w:pPr>
              <w:pStyle w:val="ConsPlusNormal"/>
              <w:jc w:val="center"/>
            </w:pPr>
            <w:r>
              <w:lastRenderedPageBreak/>
              <w:t>оборудование и материалы</w:t>
            </w:r>
          </w:p>
        </w:tc>
        <w:tc>
          <w:tcPr>
            <w:tcW w:w="546" w:type="dxa"/>
          </w:tcPr>
          <w:p w:rsidR="004A411A" w:rsidRDefault="004A411A">
            <w:pPr>
              <w:pStyle w:val="ConsPlusNormal"/>
              <w:jc w:val="center"/>
            </w:pPr>
            <w:r>
              <w:t>прочие затраты</w:t>
            </w:r>
          </w:p>
        </w:tc>
        <w:tc>
          <w:tcPr>
            <w:tcW w:w="546" w:type="dxa"/>
          </w:tcPr>
          <w:p w:rsidR="004A411A" w:rsidRDefault="004A411A">
            <w:pPr>
              <w:pStyle w:val="ConsPlusNormal"/>
              <w:jc w:val="center"/>
            </w:pPr>
            <w:r>
              <w:t>Всего, в том числе:</w:t>
            </w:r>
          </w:p>
        </w:tc>
        <w:tc>
          <w:tcPr>
            <w:tcW w:w="460" w:type="dxa"/>
          </w:tcPr>
          <w:p w:rsidR="004A411A" w:rsidRDefault="004A411A">
            <w:pPr>
              <w:pStyle w:val="ConsPlusNormal"/>
              <w:jc w:val="center"/>
            </w:pPr>
            <w:r>
              <w:t>проектно-изыскательские работы</w:t>
            </w:r>
          </w:p>
        </w:tc>
        <w:tc>
          <w:tcPr>
            <w:tcW w:w="607" w:type="dxa"/>
          </w:tcPr>
          <w:p w:rsidR="004A411A" w:rsidRDefault="004A411A">
            <w:pPr>
              <w:pStyle w:val="ConsPlusNormal"/>
              <w:jc w:val="center"/>
            </w:pPr>
            <w:r>
              <w:t>строительные работы, реконструкция, монтаж оборуд</w:t>
            </w:r>
            <w:r>
              <w:lastRenderedPageBreak/>
              <w:t>ования</w:t>
            </w:r>
          </w:p>
        </w:tc>
        <w:tc>
          <w:tcPr>
            <w:tcW w:w="571" w:type="dxa"/>
          </w:tcPr>
          <w:p w:rsidR="004A411A" w:rsidRDefault="004A411A">
            <w:pPr>
              <w:pStyle w:val="ConsPlusNormal"/>
              <w:jc w:val="center"/>
            </w:pPr>
            <w:r>
              <w:lastRenderedPageBreak/>
              <w:t>оборудование и материалы</w:t>
            </w:r>
          </w:p>
        </w:tc>
        <w:tc>
          <w:tcPr>
            <w:tcW w:w="552" w:type="dxa"/>
          </w:tcPr>
          <w:p w:rsidR="004A411A" w:rsidRDefault="004A411A">
            <w:pPr>
              <w:pStyle w:val="ConsPlusNormal"/>
              <w:jc w:val="center"/>
            </w:pPr>
            <w:r>
              <w:t>прочие затраты</w:t>
            </w:r>
          </w:p>
        </w:tc>
      </w:tr>
      <w:tr w:rsidR="004A411A">
        <w:tc>
          <w:tcPr>
            <w:tcW w:w="566" w:type="dxa"/>
          </w:tcPr>
          <w:p w:rsidR="004A411A" w:rsidRDefault="004A411A">
            <w:pPr>
              <w:pStyle w:val="ConsPlusNormal"/>
              <w:jc w:val="center"/>
            </w:pPr>
            <w:bookmarkStart w:id="288" w:name="P5566"/>
            <w:bookmarkEnd w:id="288"/>
            <w:r>
              <w:lastRenderedPageBreak/>
              <w:t>1</w:t>
            </w:r>
          </w:p>
        </w:tc>
        <w:tc>
          <w:tcPr>
            <w:tcW w:w="737" w:type="dxa"/>
          </w:tcPr>
          <w:p w:rsidR="004A411A" w:rsidRDefault="004A411A">
            <w:pPr>
              <w:pStyle w:val="ConsPlusNormal"/>
              <w:jc w:val="center"/>
            </w:pPr>
            <w:bookmarkStart w:id="289" w:name="P5567"/>
            <w:bookmarkEnd w:id="289"/>
            <w:r>
              <w:t>2</w:t>
            </w:r>
          </w:p>
        </w:tc>
        <w:tc>
          <w:tcPr>
            <w:tcW w:w="546" w:type="dxa"/>
          </w:tcPr>
          <w:p w:rsidR="004A411A" w:rsidRDefault="004A411A">
            <w:pPr>
              <w:pStyle w:val="ConsPlusNormal"/>
              <w:jc w:val="center"/>
            </w:pPr>
            <w:bookmarkStart w:id="290" w:name="P5568"/>
            <w:bookmarkEnd w:id="290"/>
            <w:r>
              <w:t>3</w:t>
            </w:r>
          </w:p>
        </w:tc>
        <w:tc>
          <w:tcPr>
            <w:tcW w:w="546" w:type="dxa"/>
          </w:tcPr>
          <w:p w:rsidR="004A411A" w:rsidRDefault="004A411A">
            <w:pPr>
              <w:pStyle w:val="ConsPlusNormal"/>
              <w:jc w:val="center"/>
            </w:pPr>
            <w:bookmarkStart w:id="291" w:name="P5569"/>
            <w:bookmarkEnd w:id="291"/>
            <w:r>
              <w:t>4</w:t>
            </w:r>
          </w:p>
        </w:tc>
        <w:tc>
          <w:tcPr>
            <w:tcW w:w="546" w:type="dxa"/>
          </w:tcPr>
          <w:p w:rsidR="004A411A" w:rsidRDefault="004A411A">
            <w:pPr>
              <w:pStyle w:val="ConsPlusNormal"/>
              <w:jc w:val="center"/>
            </w:pPr>
            <w:r>
              <w:t>5.1.</w:t>
            </w:r>
          </w:p>
        </w:tc>
        <w:tc>
          <w:tcPr>
            <w:tcW w:w="510" w:type="dxa"/>
          </w:tcPr>
          <w:p w:rsidR="004A411A" w:rsidRDefault="004A411A">
            <w:pPr>
              <w:pStyle w:val="ConsPlusNormal"/>
              <w:jc w:val="center"/>
            </w:pPr>
            <w:r>
              <w:t>5.2.</w:t>
            </w:r>
          </w:p>
        </w:tc>
        <w:tc>
          <w:tcPr>
            <w:tcW w:w="611" w:type="dxa"/>
          </w:tcPr>
          <w:p w:rsidR="004A411A" w:rsidRDefault="004A411A">
            <w:pPr>
              <w:pStyle w:val="ConsPlusNormal"/>
              <w:jc w:val="center"/>
            </w:pPr>
            <w:r>
              <w:t>5.3.</w:t>
            </w:r>
          </w:p>
        </w:tc>
        <w:tc>
          <w:tcPr>
            <w:tcW w:w="517" w:type="dxa"/>
          </w:tcPr>
          <w:p w:rsidR="004A411A" w:rsidRDefault="004A411A">
            <w:pPr>
              <w:pStyle w:val="ConsPlusNormal"/>
              <w:jc w:val="center"/>
            </w:pPr>
            <w:r>
              <w:t>5.4.</w:t>
            </w:r>
          </w:p>
        </w:tc>
        <w:tc>
          <w:tcPr>
            <w:tcW w:w="546" w:type="dxa"/>
          </w:tcPr>
          <w:p w:rsidR="004A411A" w:rsidRDefault="004A411A">
            <w:pPr>
              <w:pStyle w:val="ConsPlusNormal"/>
              <w:jc w:val="center"/>
            </w:pPr>
            <w:r>
              <w:t>5.5.</w:t>
            </w:r>
          </w:p>
        </w:tc>
        <w:tc>
          <w:tcPr>
            <w:tcW w:w="546" w:type="dxa"/>
          </w:tcPr>
          <w:p w:rsidR="004A411A" w:rsidRDefault="004A411A">
            <w:pPr>
              <w:pStyle w:val="ConsPlusNormal"/>
              <w:jc w:val="center"/>
            </w:pPr>
            <w:r>
              <w:t>5.1.1.</w:t>
            </w:r>
          </w:p>
        </w:tc>
        <w:tc>
          <w:tcPr>
            <w:tcW w:w="546" w:type="dxa"/>
          </w:tcPr>
          <w:p w:rsidR="004A411A" w:rsidRDefault="004A411A">
            <w:pPr>
              <w:pStyle w:val="ConsPlusNormal"/>
              <w:jc w:val="center"/>
            </w:pPr>
            <w:r>
              <w:t>5.1.2.</w:t>
            </w:r>
          </w:p>
        </w:tc>
        <w:tc>
          <w:tcPr>
            <w:tcW w:w="609" w:type="dxa"/>
          </w:tcPr>
          <w:p w:rsidR="004A411A" w:rsidRDefault="004A411A">
            <w:pPr>
              <w:pStyle w:val="ConsPlusNormal"/>
              <w:jc w:val="center"/>
            </w:pPr>
            <w:r>
              <w:t>5.1.3.</w:t>
            </w:r>
          </w:p>
        </w:tc>
        <w:tc>
          <w:tcPr>
            <w:tcW w:w="483" w:type="dxa"/>
          </w:tcPr>
          <w:p w:rsidR="004A411A" w:rsidRDefault="004A411A">
            <w:pPr>
              <w:pStyle w:val="ConsPlusNormal"/>
              <w:jc w:val="center"/>
            </w:pPr>
            <w:r>
              <w:t>5.1.4.</w:t>
            </w:r>
          </w:p>
        </w:tc>
        <w:tc>
          <w:tcPr>
            <w:tcW w:w="546" w:type="dxa"/>
          </w:tcPr>
          <w:p w:rsidR="004A411A" w:rsidRDefault="004A411A">
            <w:pPr>
              <w:pStyle w:val="ConsPlusNormal"/>
              <w:jc w:val="center"/>
            </w:pPr>
            <w:r>
              <w:t>5.1.5.</w:t>
            </w:r>
          </w:p>
        </w:tc>
        <w:tc>
          <w:tcPr>
            <w:tcW w:w="546" w:type="dxa"/>
          </w:tcPr>
          <w:p w:rsidR="004A411A" w:rsidRDefault="004A411A">
            <w:pPr>
              <w:pStyle w:val="ConsPlusNormal"/>
              <w:jc w:val="center"/>
            </w:pPr>
            <w:r>
              <w:t>5.2.1.</w:t>
            </w:r>
          </w:p>
        </w:tc>
        <w:tc>
          <w:tcPr>
            <w:tcW w:w="546" w:type="dxa"/>
          </w:tcPr>
          <w:p w:rsidR="004A411A" w:rsidRDefault="004A411A">
            <w:pPr>
              <w:pStyle w:val="ConsPlusNormal"/>
              <w:jc w:val="center"/>
            </w:pPr>
            <w:r>
              <w:t>5.2.2.</w:t>
            </w:r>
          </w:p>
        </w:tc>
        <w:tc>
          <w:tcPr>
            <w:tcW w:w="609" w:type="dxa"/>
          </w:tcPr>
          <w:p w:rsidR="004A411A" w:rsidRDefault="004A411A">
            <w:pPr>
              <w:pStyle w:val="ConsPlusNormal"/>
              <w:jc w:val="center"/>
            </w:pPr>
            <w:r>
              <w:t>5.2.3.</w:t>
            </w:r>
          </w:p>
        </w:tc>
        <w:tc>
          <w:tcPr>
            <w:tcW w:w="483" w:type="dxa"/>
          </w:tcPr>
          <w:p w:rsidR="004A411A" w:rsidRDefault="004A411A">
            <w:pPr>
              <w:pStyle w:val="ConsPlusNormal"/>
              <w:jc w:val="center"/>
            </w:pPr>
            <w:r>
              <w:t>5.2.4.</w:t>
            </w:r>
          </w:p>
        </w:tc>
        <w:tc>
          <w:tcPr>
            <w:tcW w:w="546" w:type="dxa"/>
          </w:tcPr>
          <w:p w:rsidR="004A411A" w:rsidRDefault="004A411A">
            <w:pPr>
              <w:pStyle w:val="ConsPlusNormal"/>
              <w:jc w:val="center"/>
            </w:pPr>
            <w:r>
              <w:t>5.2.5.</w:t>
            </w:r>
          </w:p>
        </w:tc>
        <w:tc>
          <w:tcPr>
            <w:tcW w:w="546" w:type="dxa"/>
          </w:tcPr>
          <w:p w:rsidR="004A411A" w:rsidRDefault="004A411A">
            <w:pPr>
              <w:pStyle w:val="ConsPlusNormal"/>
              <w:jc w:val="center"/>
            </w:pPr>
            <w:r>
              <w:t>5.3.1.</w:t>
            </w:r>
          </w:p>
        </w:tc>
        <w:tc>
          <w:tcPr>
            <w:tcW w:w="546" w:type="dxa"/>
          </w:tcPr>
          <w:p w:rsidR="004A411A" w:rsidRDefault="004A411A">
            <w:pPr>
              <w:pStyle w:val="ConsPlusNormal"/>
              <w:jc w:val="center"/>
            </w:pPr>
            <w:r>
              <w:t>5.3.2.</w:t>
            </w:r>
          </w:p>
        </w:tc>
        <w:tc>
          <w:tcPr>
            <w:tcW w:w="610" w:type="dxa"/>
          </w:tcPr>
          <w:p w:rsidR="004A411A" w:rsidRDefault="004A411A">
            <w:pPr>
              <w:pStyle w:val="ConsPlusNormal"/>
              <w:jc w:val="center"/>
            </w:pPr>
            <w:r>
              <w:t>5.3.3.</w:t>
            </w:r>
          </w:p>
        </w:tc>
        <w:tc>
          <w:tcPr>
            <w:tcW w:w="482" w:type="dxa"/>
          </w:tcPr>
          <w:p w:rsidR="004A411A" w:rsidRDefault="004A411A">
            <w:pPr>
              <w:pStyle w:val="ConsPlusNormal"/>
              <w:jc w:val="center"/>
            </w:pPr>
            <w:r>
              <w:t>5.3.4.</w:t>
            </w:r>
          </w:p>
        </w:tc>
        <w:tc>
          <w:tcPr>
            <w:tcW w:w="546" w:type="dxa"/>
          </w:tcPr>
          <w:p w:rsidR="004A411A" w:rsidRDefault="004A411A">
            <w:pPr>
              <w:pStyle w:val="ConsPlusNormal"/>
              <w:jc w:val="center"/>
            </w:pPr>
            <w:r>
              <w:t>5.3.5.</w:t>
            </w:r>
          </w:p>
        </w:tc>
        <w:tc>
          <w:tcPr>
            <w:tcW w:w="546" w:type="dxa"/>
          </w:tcPr>
          <w:p w:rsidR="004A411A" w:rsidRDefault="004A411A">
            <w:pPr>
              <w:pStyle w:val="ConsPlusNormal"/>
              <w:jc w:val="center"/>
            </w:pPr>
            <w:r>
              <w:t>5.4.1.</w:t>
            </w:r>
          </w:p>
        </w:tc>
        <w:tc>
          <w:tcPr>
            <w:tcW w:w="546" w:type="dxa"/>
          </w:tcPr>
          <w:p w:rsidR="004A411A" w:rsidRDefault="004A411A">
            <w:pPr>
              <w:pStyle w:val="ConsPlusNormal"/>
              <w:jc w:val="center"/>
            </w:pPr>
            <w:r>
              <w:t>5.4.2.</w:t>
            </w:r>
          </w:p>
        </w:tc>
        <w:tc>
          <w:tcPr>
            <w:tcW w:w="610" w:type="dxa"/>
          </w:tcPr>
          <w:p w:rsidR="004A411A" w:rsidRDefault="004A411A">
            <w:pPr>
              <w:pStyle w:val="ConsPlusNormal"/>
              <w:jc w:val="center"/>
            </w:pPr>
            <w:r>
              <w:t>5.4.3.</w:t>
            </w:r>
          </w:p>
        </w:tc>
        <w:tc>
          <w:tcPr>
            <w:tcW w:w="482" w:type="dxa"/>
          </w:tcPr>
          <w:p w:rsidR="004A411A" w:rsidRDefault="004A411A">
            <w:pPr>
              <w:pStyle w:val="ConsPlusNormal"/>
              <w:jc w:val="center"/>
            </w:pPr>
            <w:r>
              <w:t>5.4.4.</w:t>
            </w:r>
          </w:p>
        </w:tc>
        <w:tc>
          <w:tcPr>
            <w:tcW w:w="546" w:type="dxa"/>
          </w:tcPr>
          <w:p w:rsidR="004A411A" w:rsidRDefault="004A411A">
            <w:pPr>
              <w:pStyle w:val="ConsPlusNormal"/>
              <w:jc w:val="center"/>
            </w:pPr>
            <w:r>
              <w:t>5.4.5.</w:t>
            </w:r>
          </w:p>
        </w:tc>
        <w:tc>
          <w:tcPr>
            <w:tcW w:w="546" w:type="dxa"/>
          </w:tcPr>
          <w:p w:rsidR="004A411A" w:rsidRDefault="004A411A">
            <w:pPr>
              <w:pStyle w:val="ConsPlusNormal"/>
              <w:jc w:val="center"/>
            </w:pPr>
            <w:bookmarkStart w:id="292" w:name="P5595"/>
            <w:bookmarkEnd w:id="292"/>
            <w:r>
              <w:t>6</w:t>
            </w:r>
          </w:p>
        </w:tc>
        <w:tc>
          <w:tcPr>
            <w:tcW w:w="546" w:type="dxa"/>
          </w:tcPr>
          <w:p w:rsidR="004A411A" w:rsidRDefault="004A411A">
            <w:pPr>
              <w:pStyle w:val="ConsPlusNormal"/>
              <w:jc w:val="center"/>
            </w:pPr>
            <w:r>
              <w:t>7.1.</w:t>
            </w:r>
          </w:p>
        </w:tc>
        <w:tc>
          <w:tcPr>
            <w:tcW w:w="546" w:type="dxa"/>
          </w:tcPr>
          <w:p w:rsidR="004A411A" w:rsidRDefault="004A411A">
            <w:pPr>
              <w:pStyle w:val="ConsPlusNormal"/>
              <w:jc w:val="center"/>
            </w:pPr>
            <w:r>
              <w:t>7.2.</w:t>
            </w:r>
          </w:p>
        </w:tc>
        <w:tc>
          <w:tcPr>
            <w:tcW w:w="604" w:type="dxa"/>
          </w:tcPr>
          <w:p w:rsidR="004A411A" w:rsidRDefault="004A411A">
            <w:pPr>
              <w:pStyle w:val="ConsPlusNormal"/>
              <w:jc w:val="center"/>
            </w:pPr>
            <w:r>
              <w:t>7.3.</w:t>
            </w:r>
          </w:p>
        </w:tc>
        <w:tc>
          <w:tcPr>
            <w:tcW w:w="488" w:type="dxa"/>
          </w:tcPr>
          <w:p w:rsidR="004A411A" w:rsidRDefault="004A411A">
            <w:pPr>
              <w:pStyle w:val="ConsPlusNormal"/>
              <w:jc w:val="center"/>
            </w:pPr>
            <w:r>
              <w:t>7.4.</w:t>
            </w:r>
          </w:p>
        </w:tc>
        <w:tc>
          <w:tcPr>
            <w:tcW w:w="546" w:type="dxa"/>
          </w:tcPr>
          <w:p w:rsidR="004A411A" w:rsidRDefault="004A411A">
            <w:pPr>
              <w:pStyle w:val="ConsPlusNormal"/>
              <w:jc w:val="center"/>
            </w:pPr>
            <w:r>
              <w:t>7.5.</w:t>
            </w:r>
          </w:p>
        </w:tc>
        <w:tc>
          <w:tcPr>
            <w:tcW w:w="546" w:type="dxa"/>
          </w:tcPr>
          <w:p w:rsidR="004A411A" w:rsidRDefault="004A411A">
            <w:pPr>
              <w:pStyle w:val="ConsPlusNormal"/>
              <w:jc w:val="center"/>
            </w:pPr>
            <w:r>
              <w:t>7.1.1.</w:t>
            </w:r>
          </w:p>
        </w:tc>
        <w:tc>
          <w:tcPr>
            <w:tcW w:w="546" w:type="dxa"/>
          </w:tcPr>
          <w:p w:rsidR="004A411A" w:rsidRDefault="004A411A">
            <w:pPr>
              <w:pStyle w:val="ConsPlusNormal"/>
              <w:jc w:val="center"/>
            </w:pPr>
            <w:r>
              <w:t>7.1.2.</w:t>
            </w:r>
          </w:p>
        </w:tc>
        <w:tc>
          <w:tcPr>
            <w:tcW w:w="621" w:type="dxa"/>
          </w:tcPr>
          <w:p w:rsidR="004A411A" w:rsidRDefault="004A411A">
            <w:pPr>
              <w:pStyle w:val="ConsPlusNormal"/>
              <w:jc w:val="center"/>
            </w:pPr>
            <w:r>
              <w:t>7.1.3.</w:t>
            </w:r>
          </w:p>
        </w:tc>
        <w:tc>
          <w:tcPr>
            <w:tcW w:w="471" w:type="dxa"/>
          </w:tcPr>
          <w:p w:rsidR="004A411A" w:rsidRDefault="004A411A">
            <w:pPr>
              <w:pStyle w:val="ConsPlusNormal"/>
              <w:jc w:val="center"/>
            </w:pPr>
            <w:r>
              <w:t>7.1.4.</w:t>
            </w:r>
          </w:p>
        </w:tc>
        <w:tc>
          <w:tcPr>
            <w:tcW w:w="546" w:type="dxa"/>
          </w:tcPr>
          <w:p w:rsidR="004A411A" w:rsidRDefault="004A411A">
            <w:pPr>
              <w:pStyle w:val="ConsPlusNormal"/>
              <w:jc w:val="center"/>
            </w:pPr>
            <w:r>
              <w:t>7.1.5.</w:t>
            </w:r>
          </w:p>
        </w:tc>
        <w:tc>
          <w:tcPr>
            <w:tcW w:w="546" w:type="dxa"/>
          </w:tcPr>
          <w:p w:rsidR="004A411A" w:rsidRDefault="004A411A">
            <w:pPr>
              <w:pStyle w:val="ConsPlusNormal"/>
              <w:jc w:val="center"/>
            </w:pPr>
            <w:r>
              <w:t>7.2.1.</w:t>
            </w:r>
          </w:p>
        </w:tc>
        <w:tc>
          <w:tcPr>
            <w:tcW w:w="546" w:type="dxa"/>
          </w:tcPr>
          <w:p w:rsidR="004A411A" w:rsidRDefault="004A411A">
            <w:pPr>
              <w:pStyle w:val="ConsPlusNormal"/>
              <w:jc w:val="center"/>
            </w:pPr>
            <w:r>
              <w:t>7.2.2.</w:t>
            </w:r>
          </w:p>
        </w:tc>
        <w:tc>
          <w:tcPr>
            <w:tcW w:w="604" w:type="dxa"/>
          </w:tcPr>
          <w:p w:rsidR="004A411A" w:rsidRDefault="004A411A">
            <w:pPr>
              <w:pStyle w:val="ConsPlusNormal"/>
              <w:jc w:val="center"/>
            </w:pPr>
            <w:r>
              <w:t>7.2.3.</w:t>
            </w:r>
          </w:p>
        </w:tc>
        <w:tc>
          <w:tcPr>
            <w:tcW w:w="488" w:type="dxa"/>
          </w:tcPr>
          <w:p w:rsidR="004A411A" w:rsidRDefault="004A411A">
            <w:pPr>
              <w:pStyle w:val="ConsPlusNormal"/>
              <w:jc w:val="center"/>
            </w:pPr>
            <w:r>
              <w:t>7.2.4.</w:t>
            </w:r>
          </w:p>
        </w:tc>
        <w:tc>
          <w:tcPr>
            <w:tcW w:w="546" w:type="dxa"/>
          </w:tcPr>
          <w:p w:rsidR="004A411A" w:rsidRDefault="004A411A">
            <w:pPr>
              <w:pStyle w:val="ConsPlusNormal"/>
              <w:jc w:val="center"/>
            </w:pPr>
            <w:r>
              <w:t>7.2.5.</w:t>
            </w:r>
          </w:p>
        </w:tc>
        <w:tc>
          <w:tcPr>
            <w:tcW w:w="546" w:type="dxa"/>
          </w:tcPr>
          <w:p w:rsidR="004A411A" w:rsidRDefault="004A411A">
            <w:pPr>
              <w:pStyle w:val="ConsPlusNormal"/>
              <w:jc w:val="center"/>
            </w:pPr>
            <w:r>
              <w:t>7.3.1</w:t>
            </w:r>
          </w:p>
        </w:tc>
        <w:tc>
          <w:tcPr>
            <w:tcW w:w="544" w:type="dxa"/>
          </w:tcPr>
          <w:p w:rsidR="004A411A" w:rsidRDefault="004A411A">
            <w:pPr>
              <w:pStyle w:val="ConsPlusNormal"/>
              <w:jc w:val="center"/>
            </w:pPr>
            <w:r>
              <w:t>7.3.2.</w:t>
            </w:r>
          </w:p>
        </w:tc>
        <w:tc>
          <w:tcPr>
            <w:tcW w:w="607" w:type="dxa"/>
          </w:tcPr>
          <w:p w:rsidR="004A411A" w:rsidRDefault="004A411A">
            <w:pPr>
              <w:pStyle w:val="ConsPlusNormal"/>
              <w:jc w:val="center"/>
            </w:pPr>
            <w:r>
              <w:t>7.3.3.</w:t>
            </w:r>
          </w:p>
        </w:tc>
        <w:tc>
          <w:tcPr>
            <w:tcW w:w="487" w:type="dxa"/>
          </w:tcPr>
          <w:p w:rsidR="004A411A" w:rsidRDefault="004A411A">
            <w:pPr>
              <w:pStyle w:val="ConsPlusNormal"/>
              <w:jc w:val="center"/>
            </w:pPr>
            <w:r>
              <w:t>7.3.4.</w:t>
            </w:r>
          </w:p>
        </w:tc>
        <w:tc>
          <w:tcPr>
            <w:tcW w:w="546" w:type="dxa"/>
          </w:tcPr>
          <w:p w:rsidR="004A411A" w:rsidRDefault="004A411A">
            <w:pPr>
              <w:pStyle w:val="ConsPlusNormal"/>
              <w:jc w:val="center"/>
            </w:pPr>
            <w:r>
              <w:t>7.3.5.</w:t>
            </w:r>
          </w:p>
        </w:tc>
        <w:tc>
          <w:tcPr>
            <w:tcW w:w="546" w:type="dxa"/>
          </w:tcPr>
          <w:p w:rsidR="004A411A" w:rsidRDefault="004A411A">
            <w:pPr>
              <w:pStyle w:val="ConsPlusNormal"/>
              <w:jc w:val="center"/>
            </w:pPr>
            <w:r>
              <w:t>7.4.1.</w:t>
            </w:r>
          </w:p>
        </w:tc>
        <w:tc>
          <w:tcPr>
            <w:tcW w:w="460" w:type="dxa"/>
          </w:tcPr>
          <w:p w:rsidR="004A411A" w:rsidRDefault="004A411A">
            <w:pPr>
              <w:pStyle w:val="ConsPlusNormal"/>
              <w:jc w:val="center"/>
            </w:pPr>
            <w:r>
              <w:t>7.4.2.</w:t>
            </w:r>
          </w:p>
        </w:tc>
        <w:tc>
          <w:tcPr>
            <w:tcW w:w="607" w:type="dxa"/>
          </w:tcPr>
          <w:p w:rsidR="004A411A" w:rsidRDefault="004A411A">
            <w:pPr>
              <w:pStyle w:val="ConsPlusNormal"/>
              <w:jc w:val="center"/>
            </w:pPr>
            <w:r>
              <w:t>7.4.3.</w:t>
            </w:r>
          </w:p>
        </w:tc>
        <w:tc>
          <w:tcPr>
            <w:tcW w:w="571" w:type="dxa"/>
          </w:tcPr>
          <w:p w:rsidR="004A411A" w:rsidRDefault="004A411A">
            <w:pPr>
              <w:pStyle w:val="ConsPlusNormal"/>
              <w:jc w:val="center"/>
            </w:pPr>
            <w:r>
              <w:t>7.4.4.</w:t>
            </w:r>
          </w:p>
        </w:tc>
        <w:tc>
          <w:tcPr>
            <w:tcW w:w="552" w:type="dxa"/>
          </w:tcPr>
          <w:p w:rsidR="004A411A" w:rsidRDefault="004A411A">
            <w:pPr>
              <w:pStyle w:val="ConsPlusNormal"/>
              <w:jc w:val="center"/>
            </w:pPr>
            <w:r>
              <w:t>7.4.5.</w:t>
            </w:r>
          </w:p>
        </w:tc>
      </w:tr>
      <w:tr w:rsidR="004A411A">
        <w:tc>
          <w:tcPr>
            <w:tcW w:w="566" w:type="dxa"/>
          </w:tcPr>
          <w:p w:rsidR="004A411A" w:rsidRDefault="004A411A">
            <w:pPr>
              <w:pStyle w:val="ConsPlusNormal"/>
            </w:pPr>
          </w:p>
        </w:tc>
        <w:tc>
          <w:tcPr>
            <w:tcW w:w="737" w:type="dxa"/>
          </w:tcPr>
          <w:p w:rsidR="004A411A" w:rsidRDefault="004A411A">
            <w:pPr>
              <w:pStyle w:val="ConsPlusNormal"/>
            </w:pPr>
          </w:p>
        </w:tc>
        <w:tc>
          <w:tcPr>
            <w:tcW w:w="546" w:type="dxa"/>
          </w:tcPr>
          <w:p w:rsidR="004A411A" w:rsidRDefault="004A411A">
            <w:pPr>
              <w:pStyle w:val="ConsPlusNormal"/>
            </w:pPr>
          </w:p>
        </w:tc>
        <w:tc>
          <w:tcPr>
            <w:tcW w:w="546" w:type="dxa"/>
          </w:tcPr>
          <w:p w:rsidR="004A411A" w:rsidRDefault="004A411A">
            <w:pPr>
              <w:pStyle w:val="ConsPlusNormal"/>
            </w:pPr>
          </w:p>
        </w:tc>
        <w:tc>
          <w:tcPr>
            <w:tcW w:w="546" w:type="dxa"/>
          </w:tcPr>
          <w:p w:rsidR="004A411A" w:rsidRDefault="004A411A">
            <w:pPr>
              <w:pStyle w:val="ConsPlusNormal"/>
            </w:pPr>
          </w:p>
        </w:tc>
        <w:tc>
          <w:tcPr>
            <w:tcW w:w="510" w:type="dxa"/>
          </w:tcPr>
          <w:p w:rsidR="004A411A" w:rsidRDefault="004A411A">
            <w:pPr>
              <w:pStyle w:val="ConsPlusNormal"/>
            </w:pPr>
          </w:p>
        </w:tc>
        <w:tc>
          <w:tcPr>
            <w:tcW w:w="611" w:type="dxa"/>
          </w:tcPr>
          <w:p w:rsidR="004A411A" w:rsidRDefault="004A411A">
            <w:pPr>
              <w:pStyle w:val="ConsPlusNormal"/>
            </w:pPr>
          </w:p>
        </w:tc>
        <w:tc>
          <w:tcPr>
            <w:tcW w:w="517" w:type="dxa"/>
          </w:tcPr>
          <w:p w:rsidR="004A411A" w:rsidRDefault="004A411A">
            <w:pPr>
              <w:pStyle w:val="ConsPlusNormal"/>
            </w:pPr>
          </w:p>
        </w:tc>
        <w:tc>
          <w:tcPr>
            <w:tcW w:w="546" w:type="dxa"/>
          </w:tcPr>
          <w:p w:rsidR="004A411A" w:rsidRDefault="004A411A">
            <w:pPr>
              <w:pStyle w:val="ConsPlusNormal"/>
            </w:pPr>
          </w:p>
        </w:tc>
        <w:tc>
          <w:tcPr>
            <w:tcW w:w="546" w:type="dxa"/>
          </w:tcPr>
          <w:p w:rsidR="004A411A" w:rsidRDefault="004A411A">
            <w:pPr>
              <w:pStyle w:val="ConsPlusNormal"/>
            </w:pPr>
          </w:p>
        </w:tc>
        <w:tc>
          <w:tcPr>
            <w:tcW w:w="546" w:type="dxa"/>
          </w:tcPr>
          <w:p w:rsidR="004A411A" w:rsidRDefault="004A411A">
            <w:pPr>
              <w:pStyle w:val="ConsPlusNormal"/>
            </w:pPr>
          </w:p>
        </w:tc>
        <w:tc>
          <w:tcPr>
            <w:tcW w:w="609" w:type="dxa"/>
          </w:tcPr>
          <w:p w:rsidR="004A411A" w:rsidRDefault="004A411A">
            <w:pPr>
              <w:pStyle w:val="ConsPlusNormal"/>
            </w:pPr>
          </w:p>
        </w:tc>
        <w:tc>
          <w:tcPr>
            <w:tcW w:w="483" w:type="dxa"/>
          </w:tcPr>
          <w:p w:rsidR="004A411A" w:rsidRDefault="004A411A">
            <w:pPr>
              <w:pStyle w:val="ConsPlusNormal"/>
            </w:pPr>
          </w:p>
        </w:tc>
        <w:tc>
          <w:tcPr>
            <w:tcW w:w="546" w:type="dxa"/>
          </w:tcPr>
          <w:p w:rsidR="004A411A" w:rsidRDefault="004A411A">
            <w:pPr>
              <w:pStyle w:val="ConsPlusNormal"/>
            </w:pPr>
          </w:p>
        </w:tc>
        <w:tc>
          <w:tcPr>
            <w:tcW w:w="546" w:type="dxa"/>
          </w:tcPr>
          <w:p w:rsidR="004A411A" w:rsidRDefault="004A411A">
            <w:pPr>
              <w:pStyle w:val="ConsPlusNormal"/>
            </w:pPr>
          </w:p>
        </w:tc>
        <w:tc>
          <w:tcPr>
            <w:tcW w:w="546" w:type="dxa"/>
          </w:tcPr>
          <w:p w:rsidR="004A411A" w:rsidRDefault="004A411A">
            <w:pPr>
              <w:pStyle w:val="ConsPlusNormal"/>
            </w:pPr>
          </w:p>
        </w:tc>
        <w:tc>
          <w:tcPr>
            <w:tcW w:w="609" w:type="dxa"/>
          </w:tcPr>
          <w:p w:rsidR="004A411A" w:rsidRDefault="004A411A">
            <w:pPr>
              <w:pStyle w:val="ConsPlusNormal"/>
            </w:pPr>
          </w:p>
        </w:tc>
        <w:tc>
          <w:tcPr>
            <w:tcW w:w="483" w:type="dxa"/>
          </w:tcPr>
          <w:p w:rsidR="004A411A" w:rsidRDefault="004A411A">
            <w:pPr>
              <w:pStyle w:val="ConsPlusNormal"/>
            </w:pPr>
          </w:p>
        </w:tc>
        <w:tc>
          <w:tcPr>
            <w:tcW w:w="546" w:type="dxa"/>
          </w:tcPr>
          <w:p w:rsidR="004A411A" w:rsidRDefault="004A411A">
            <w:pPr>
              <w:pStyle w:val="ConsPlusNormal"/>
            </w:pPr>
          </w:p>
        </w:tc>
        <w:tc>
          <w:tcPr>
            <w:tcW w:w="546" w:type="dxa"/>
          </w:tcPr>
          <w:p w:rsidR="004A411A" w:rsidRDefault="004A411A">
            <w:pPr>
              <w:pStyle w:val="ConsPlusNormal"/>
            </w:pPr>
          </w:p>
        </w:tc>
        <w:tc>
          <w:tcPr>
            <w:tcW w:w="546" w:type="dxa"/>
          </w:tcPr>
          <w:p w:rsidR="004A411A" w:rsidRDefault="004A411A">
            <w:pPr>
              <w:pStyle w:val="ConsPlusNormal"/>
            </w:pPr>
          </w:p>
        </w:tc>
        <w:tc>
          <w:tcPr>
            <w:tcW w:w="610" w:type="dxa"/>
          </w:tcPr>
          <w:p w:rsidR="004A411A" w:rsidRDefault="004A411A">
            <w:pPr>
              <w:pStyle w:val="ConsPlusNormal"/>
            </w:pPr>
          </w:p>
        </w:tc>
        <w:tc>
          <w:tcPr>
            <w:tcW w:w="482" w:type="dxa"/>
          </w:tcPr>
          <w:p w:rsidR="004A411A" w:rsidRDefault="004A411A">
            <w:pPr>
              <w:pStyle w:val="ConsPlusNormal"/>
            </w:pPr>
          </w:p>
        </w:tc>
        <w:tc>
          <w:tcPr>
            <w:tcW w:w="546" w:type="dxa"/>
          </w:tcPr>
          <w:p w:rsidR="004A411A" w:rsidRDefault="004A411A">
            <w:pPr>
              <w:pStyle w:val="ConsPlusNormal"/>
            </w:pPr>
          </w:p>
        </w:tc>
        <w:tc>
          <w:tcPr>
            <w:tcW w:w="546" w:type="dxa"/>
          </w:tcPr>
          <w:p w:rsidR="004A411A" w:rsidRDefault="004A411A">
            <w:pPr>
              <w:pStyle w:val="ConsPlusNormal"/>
            </w:pPr>
          </w:p>
        </w:tc>
        <w:tc>
          <w:tcPr>
            <w:tcW w:w="546" w:type="dxa"/>
          </w:tcPr>
          <w:p w:rsidR="004A411A" w:rsidRDefault="004A411A">
            <w:pPr>
              <w:pStyle w:val="ConsPlusNormal"/>
            </w:pPr>
          </w:p>
        </w:tc>
        <w:tc>
          <w:tcPr>
            <w:tcW w:w="610" w:type="dxa"/>
          </w:tcPr>
          <w:p w:rsidR="004A411A" w:rsidRDefault="004A411A">
            <w:pPr>
              <w:pStyle w:val="ConsPlusNormal"/>
            </w:pPr>
          </w:p>
        </w:tc>
        <w:tc>
          <w:tcPr>
            <w:tcW w:w="482" w:type="dxa"/>
          </w:tcPr>
          <w:p w:rsidR="004A411A" w:rsidRDefault="004A411A">
            <w:pPr>
              <w:pStyle w:val="ConsPlusNormal"/>
            </w:pPr>
          </w:p>
        </w:tc>
        <w:tc>
          <w:tcPr>
            <w:tcW w:w="546" w:type="dxa"/>
          </w:tcPr>
          <w:p w:rsidR="004A411A" w:rsidRDefault="004A411A">
            <w:pPr>
              <w:pStyle w:val="ConsPlusNormal"/>
            </w:pPr>
          </w:p>
        </w:tc>
        <w:tc>
          <w:tcPr>
            <w:tcW w:w="546" w:type="dxa"/>
          </w:tcPr>
          <w:p w:rsidR="004A411A" w:rsidRDefault="004A411A">
            <w:pPr>
              <w:pStyle w:val="ConsPlusNormal"/>
            </w:pPr>
          </w:p>
        </w:tc>
        <w:tc>
          <w:tcPr>
            <w:tcW w:w="546" w:type="dxa"/>
          </w:tcPr>
          <w:p w:rsidR="004A411A" w:rsidRDefault="004A411A">
            <w:pPr>
              <w:pStyle w:val="ConsPlusNormal"/>
            </w:pPr>
          </w:p>
        </w:tc>
        <w:tc>
          <w:tcPr>
            <w:tcW w:w="546" w:type="dxa"/>
          </w:tcPr>
          <w:p w:rsidR="004A411A" w:rsidRDefault="004A411A">
            <w:pPr>
              <w:pStyle w:val="ConsPlusNormal"/>
            </w:pPr>
          </w:p>
        </w:tc>
        <w:tc>
          <w:tcPr>
            <w:tcW w:w="604" w:type="dxa"/>
          </w:tcPr>
          <w:p w:rsidR="004A411A" w:rsidRDefault="004A411A">
            <w:pPr>
              <w:pStyle w:val="ConsPlusNormal"/>
            </w:pPr>
          </w:p>
        </w:tc>
        <w:tc>
          <w:tcPr>
            <w:tcW w:w="488" w:type="dxa"/>
          </w:tcPr>
          <w:p w:rsidR="004A411A" w:rsidRDefault="004A411A">
            <w:pPr>
              <w:pStyle w:val="ConsPlusNormal"/>
            </w:pPr>
          </w:p>
        </w:tc>
        <w:tc>
          <w:tcPr>
            <w:tcW w:w="546" w:type="dxa"/>
          </w:tcPr>
          <w:p w:rsidR="004A411A" w:rsidRDefault="004A411A">
            <w:pPr>
              <w:pStyle w:val="ConsPlusNormal"/>
            </w:pPr>
          </w:p>
        </w:tc>
        <w:tc>
          <w:tcPr>
            <w:tcW w:w="546" w:type="dxa"/>
          </w:tcPr>
          <w:p w:rsidR="004A411A" w:rsidRDefault="004A411A">
            <w:pPr>
              <w:pStyle w:val="ConsPlusNormal"/>
            </w:pPr>
          </w:p>
        </w:tc>
        <w:tc>
          <w:tcPr>
            <w:tcW w:w="546" w:type="dxa"/>
          </w:tcPr>
          <w:p w:rsidR="004A411A" w:rsidRDefault="004A411A">
            <w:pPr>
              <w:pStyle w:val="ConsPlusNormal"/>
            </w:pPr>
          </w:p>
        </w:tc>
        <w:tc>
          <w:tcPr>
            <w:tcW w:w="621" w:type="dxa"/>
          </w:tcPr>
          <w:p w:rsidR="004A411A" w:rsidRDefault="004A411A">
            <w:pPr>
              <w:pStyle w:val="ConsPlusNormal"/>
            </w:pPr>
          </w:p>
        </w:tc>
        <w:tc>
          <w:tcPr>
            <w:tcW w:w="471" w:type="dxa"/>
          </w:tcPr>
          <w:p w:rsidR="004A411A" w:rsidRDefault="004A411A">
            <w:pPr>
              <w:pStyle w:val="ConsPlusNormal"/>
            </w:pPr>
          </w:p>
        </w:tc>
        <w:tc>
          <w:tcPr>
            <w:tcW w:w="546" w:type="dxa"/>
          </w:tcPr>
          <w:p w:rsidR="004A411A" w:rsidRDefault="004A411A">
            <w:pPr>
              <w:pStyle w:val="ConsPlusNormal"/>
            </w:pPr>
          </w:p>
        </w:tc>
        <w:tc>
          <w:tcPr>
            <w:tcW w:w="546" w:type="dxa"/>
          </w:tcPr>
          <w:p w:rsidR="004A411A" w:rsidRDefault="004A411A">
            <w:pPr>
              <w:pStyle w:val="ConsPlusNormal"/>
            </w:pPr>
          </w:p>
        </w:tc>
        <w:tc>
          <w:tcPr>
            <w:tcW w:w="546" w:type="dxa"/>
          </w:tcPr>
          <w:p w:rsidR="004A411A" w:rsidRDefault="004A411A">
            <w:pPr>
              <w:pStyle w:val="ConsPlusNormal"/>
            </w:pPr>
          </w:p>
        </w:tc>
        <w:tc>
          <w:tcPr>
            <w:tcW w:w="604" w:type="dxa"/>
          </w:tcPr>
          <w:p w:rsidR="004A411A" w:rsidRDefault="004A411A">
            <w:pPr>
              <w:pStyle w:val="ConsPlusNormal"/>
            </w:pPr>
          </w:p>
        </w:tc>
        <w:tc>
          <w:tcPr>
            <w:tcW w:w="488" w:type="dxa"/>
          </w:tcPr>
          <w:p w:rsidR="004A411A" w:rsidRDefault="004A411A">
            <w:pPr>
              <w:pStyle w:val="ConsPlusNormal"/>
            </w:pPr>
          </w:p>
        </w:tc>
        <w:tc>
          <w:tcPr>
            <w:tcW w:w="546" w:type="dxa"/>
          </w:tcPr>
          <w:p w:rsidR="004A411A" w:rsidRDefault="004A411A">
            <w:pPr>
              <w:pStyle w:val="ConsPlusNormal"/>
            </w:pPr>
          </w:p>
        </w:tc>
        <w:tc>
          <w:tcPr>
            <w:tcW w:w="546" w:type="dxa"/>
          </w:tcPr>
          <w:p w:rsidR="004A411A" w:rsidRDefault="004A411A">
            <w:pPr>
              <w:pStyle w:val="ConsPlusNormal"/>
            </w:pPr>
          </w:p>
        </w:tc>
        <w:tc>
          <w:tcPr>
            <w:tcW w:w="544" w:type="dxa"/>
          </w:tcPr>
          <w:p w:rsidR="004A411A" w:rsidRDefault="004A411A">
            <w:pPr>
              <w:pStyle w:val="ConsPlusNormal"/>
            </w:pPr>
          </w:p>
        </w:tc>
        <w:tc>
          <w:tcPr>
            <w:tcW w:w="607" w:type="dxa"/>
          </w:tcPr>
          <w:p w:rsidR="004A411A" w:rsidRDefault="004A411A">
            <w:pPr>
              <w:pStyle w:val="ConsPlusNormal"/>
            </w:pPr>
          </w:p>
        </w:tc>
        <w:tc>
          <w:tcPr>
            <w:tcW w:w="487" w:type="dxa"/>
          </w:tcPr>
          <w:p w:rsidR="004A411A" w:rsidRDefault="004A411A">
            <w:pPr>
              <w:pStyle w:val="ConsPlusNormal"/>
            </w:pPr>
          </w:p>
        </w:tc>
        <w:tc>
          <w:tcPr>
            <w:tcW w:w="546" w:type="dxa"/>
          </w:tcPr>
          <w:p w:rsidR="004A411A" w:rsidRDefault="004A411A">
            <w:pPr>
              <w:pStyle w:val="ConsPlusNormal"/>
            </w:pPr>
          </w:p>
        </w:tc>
        <w:tc>
          <w:tcPr>
            <w:tcW w:w="546" w:type="dxa"/>
          </w:tcPr>
          <w:p w:rsidR="004A411A" w:rsidRDefault="004A411A">
            <w:pPr>
              <w:pStyle w:val="ConsPlusNormal"/>
            </w:pPr>
          </w:p>
        </w:tc>
        <w:tc>
          <w:tcPr>
            <w:tcW w:w="460" w:type="dxa"/>
          </w:tcPr>
          <w:p w:rsidR="004A411A" w:rsidRDefault="004A411A">
            <w:pPr>
              <w:pStyle w:val="ConsPlusNormal"/>
            </w:pPr>
          </w:p>
        </w:tc>
        <w:tc>
          <w:tcPr>
            <w:tcW w:w="607" w:type="dxa"/>
          </w:tcPr>
          <w:p w:rsidR="004A411A" w:rsidRDefault="004A411A">
            <w:pPr>
              <w:pStyle w:val="ConsPlusNormal"/>
            </w:pPr>
          </w:p>
        </w:tc>
        <w:tc>
          <w:tcPr>
            <w:tcW w:w="571" w:type="dxa"/>
          </w:tcPr>
          <w:p w:rsidR="004A411A" w:rsidRDefault="004A411A">
            <w:pPr>
              <w:pStyle w:val="ConsPlusNormal"/>
            </w:pPr>
          </w:p>
        </w:tc>
        <w:tc>
          <w:tcPr>
            <w:tcW w:w="552" w:type="dxa"/>
          </w:tcPr>
          <w:p w:rsidR="004A411A" w:rsidRDefault="004A411A">
            <w:pPr>
              <w:pStyle w:val="ConsPlusNormal"/>
            </w:pPr>
          </w:p>
        </w:tc>
      </w:tr>
      <w:tr w:rsidR="004A411A">
        <w:tc>
          <w:tcPr>
            <w:tcW w:w="1849" w:type="dxa"/>
            <w:gridSpan w:val="3"/>
          </w:tcPr>
          <w:p w:rsidR="004A411A" w:rsidRDefault="004A411A">
            <w:pPr>
              <w:pStyle w:val="ConsPlusNormal"/>
              <w:ind w:left="567"/>
            </w:pPr>
            <w:r>
              <w:t>ВСЕГО по инвестиционной программе, в том числе:</w:t>
            </w:r>
          </w:p>
        </w:tc>
        <w:tc>
          <w:tcPr>
            <w:tcW w:w="546" w:type="dxa"/>
          </w:tcPr>
          <w:p w:rsidR="004A411A" w:rsidRDefault="004A411A">
            <w:pPr>
              <w:pStyle w:val="ConsPlusNormal"/>
            </w:pPr>
          </w:p>
        </w:tc>
        <w:tc>
          <w:tcPr>
            <w:tcW w:w="546" w:type="dxa"/>
          </w:tcPr>
          <w:p w:rsidR="004A411A" w:rsidRDefault="004A411A">
            <w:pPr>
              <w:pStyle w:val="ConsPlusNormal"/>
            </w:pPr>
          </w:p>
        </w:tc>
        <w:tc>
          <w:tcPr>
            <w:tcW w:w="510" w:type="dxa"/>
          </w:tcPr>
          <w:p w:rsidR="004A411A" w:rsidRDefault="004A411A">
            <w:pPr>
              <w:pStyle w:val="ConsPlusNormal"/>
            </w:pPr>
          </w:p>
        </w:tc>
        <w:tc>
          <w:tcPr>
            <w:tcW w:w="611" w:type="dxa"/>
          </w:tcPr>
          <w:p w:rsidR="004A411A" w:rsidRDefault="004A411A">
            <w:pPr>
              <w:pStyle w:val="ConsPlusNormal"/>
            </w:pPr>
          </w:p>
        </w:tc>
        <w:tc>
          <w:tcPr>
            <w:tcW w:w="517" w:type="dxa"/>
          </w:tcPr>
          <w:p w:rsidR="004A411A" w:rsidRDefault="004A411A">
            <w:pPr>
              <w:pStyle w:val="ConsPlusNormal"/>
            </w:pPr>
          </w:p>
        </w:tc>
        <w:tc>
          <w:tcPr>
            <w:tcW w:w="546" w:type="dxa"/>
          </w:tcPr>
          <w:p w:rsidR="004A411A" w:rsidRDefault="004A411A">
            <w:pPr>
              <w:pStyle w:val="ConsPlusNormal"/>
            </w:pPr>
          </w:p>
        </w:tc>
        <w:tc>
          <w:tcPr>
            <w:tcW w:w="546" w:type="dxa"/>
          </w:tcPr>
          <w:p w:rsidR="004A411A" w:rsidRDefault="004A411A">
            <w:pPr>
              <w:pStyle w:val="ConsPlusNormal"/>
            </w:pPr>
          </w:p>
        </w:tc>
        <w:tc>
          <w:tcPr>
            <w:tcW w:w="546" w:type="dxa"/>
          </w:tcPr>
          <w:p w:rsidR="004A411A" w:rsidRDefault="004A411A">
            <w:pPr>
              <w:pStyle w:val="ConsPlusNormal"/>
            </w:pPr>
          </w:p>
        </w:tc>
        <w:tc>
          <w:tcPr>
            <w:tcW w:w="609" w:type="dxa"/>
          </w:tcPr>
          <w:p w:rsidR="004A411A" w:rsidRDefault="004A411A">
            <w:pPr>
              <w:pStyle w:val="ConsPlusNormal"/>
            </w:pPr>
          </w:p>
        </w:tc>
        <w:tc>
          <w:tcPr>
            <w:tcW w:w="483" w:type="dxa"/>
          </w:tcPr>
          <w:p w:rsidR="004A411A" w:rsidRDefault="004A411A">
            <w:pPr>
              <w:pStyle w:val="ConsPlusNormal"/>
            </w:pPr>
          </w:p>
        </w:tc>
        <w:tc>
          <w:tcPr>
            <w:tcW w:w="546" w:type="dxa"/>
          </w:tcPr>
          <w:p w:rsidR="004A411A" w:rsidRDefault="004A411A">
            <w:pPr>
              <w:pStyle w:val="ConsPlusNormal"/>
            </w:pPr>
          </w:p>
        </w:tc>
        <w:tc>
          <w:tcPr>
            <w:tcW w:w="546" w:type="dxa"/>
          </w:tcPr>
          <w:p w:rsidR="004A411A" w:rsidRDefault="004A411A">
            <w:pPr>
              <w:pStyle w:val="ConsPlusNormal"/>
            </w:pPr>
          </w:p>
        </w:tc>
        <w:tc>
          <w:tcPr>
            <w:tcW w:w="546" w:type="dxa"/>
          </w:tcPr>
          <w:p w:rsidR="004A411A" w:rsidRDefault="004A411A">
            <w:pPr>
              <w:pStyle w:val="ConsPlusNormal"/>
            </w:pPr>
          </w:p>
        </w:tc>
        <w:tc>
          <w:tcPr>
            <w:tcW w:w="609" w:type="dxa"/>
          </w:tcPr>
          <w:p w:rsidR="004A411A" w:rsidRDefault="004A411A">
            <w:pPr>
              <w:pStyle w:val="ConsPlusNormal"/>
            </w:pPr>
          </w:p>
        </w:tc>
        <w:tc>
          <w:tcPr>
            <w:tcW w:w="483" w:type="dxa"/>
          </w:tcPr>
          <w:p w:rsidR="004A411A" w:rsidRDefault="004A411A">
            <w:pPr>
              <w:pStyle w:val="ConsPlusNormal"/>
            </w:pPr>
          </w:p>
        </w:tc>
        <w:tc>
          <w:tcPr>
            <w:tcW w:w="546" w:type="dxa"/>
          </w:tcPr>
          <w:p w:rsidR="004A411A" w:rsidRDefault="004A411A">
            <w:pPr>
              <w:pStyle w:val="ConsPlusNormal"/>
            </w:pPr>
          </w:p>
        </w:tc>
        <w:tc>
          <w:tcPr>
            <w:tcW w:w="546" w:type="dxa"/>
          </w:tcPr>
          <w:p w:rsidR="004A411A" w:rsidRDefault="004A411A">
            <w:pPr>
              <w:pStyle w:val="ConsPlusNormal"/>
            </w:pPr>
          </w:p>
        </w:tc>
        <w:tc>
          <w:tcPr>
            <w:tcW w:w="546" w:type="dxa"/>
          </w:tcPr>
          <w:p w:rsidR="004A411A" w:rsidRDefault="004A411A">
            <w:pPr>
              <w:pStyle w:val="ConsPlusNormal"/>
            </w:pPr>
          </w:p>
        </w:tc>
        <w:tc>
          <w:tcPr>
            <w:tcW w:w="610" w:type="dxa"/>
          </w:tcPr>
          <w:p w:rsidR="004A411A" w:rsidRDefault="004A411A">
            <w:pPr>
              <w:pStyle w:val="ConsPlusNormal"/>
            </w:pPr>
          </w:p>
        </w:tc>
        <w:tc>
          <w:tcPr>
            <w:tcW w:w="482" w:type="dxa"/>
          </w:tcPr>
          <w:p w:rsidR="004A411A" w:rsidRDefault="004A411A">
            <w:pPr>
              <w:pStyle w:val="ConsPlusNormal"/>
            </w:pPr>
          </w:p>
        </w:tc>
        <w:tc>
          <w:tcPr>
            <w:tcW w:w="546" w:type="dxa"/>
          </w:tcPr>
          <w:p w:rsidR="004A411A" w:rsidRDefault="004A411A">
            <w:pPr>
              <w:pStyle w:val="ConsPlusNormal"/>
            </w:pPr>
          </w:p>
        </w:tc>
        <w:tc>
          <w:tcPr>
            <w:tcW w:w="546" w:type="dxa"/>
          </w:tcPr>
          <w:p w:rsidR="004A411A" w:rsidRDefault="004A411A">
            <w:pPr>
              <w:pStyle w:val="ConsPlusNormal"/>
            </w:pPr>
          </w:p>
        </w:tc>
        <w:tc>
          <w:tcPr>
            <w:tcW w:w="546" w:type="dxa"/>
          </w:tcPr>
          <w:p w:rsidR="004A411A" w:rsidRDefault="004A411A">
            <w:pPr>
              <w:pStyle w:val="ConsPlusNormal"/>
            </w:pPr>
          </w:p>
        </w:tc>
        <w:tc>
          <w:tcPr>
            <w:tcW w:w="610" w:type="dxa"/>
          </w:tcPr>
          <w:p w:rsidR="004A411A" w:rsidRDefault="004A411A">
            <w:pPr>
              <w:pStyle w:val="ConsPlusNormal"/>
            </w:pPr>
          </w:p>
        </w:tc>
        <w:tc>
          <w:tcPr>
            <w:tcW w:w="482" w:type="dxa"/>
          </w:tcPr>
          <w:p w:rsidR="004A411A" w:rsidRDefault="004A411A">
            <w:pPr>
              <w:pStyle w:val="ConsPlusNormal"/>
            </w:pPr>
          </w:p>
        </w:tc>
        <w:tc>
          <w:tcPr>
            <w:tcW w:w="546" w:type="dxa"/>
          </w:tcPr>
          <w:p w:rsidR="004A411A" w:rsidRDefault="004A411A">
            <w:pPr>
              <w:pStyle w:val="ConsPlusNormal"/>
            </w:pPr>
          </w:p>
        </w:tc>
        <w:tc>
          <w:tcPr>
            <w:tcW w:w="546" w:type="dxa"/>
          </w:tcPr>
          <w:p w:rsidR="004A411A" w:rsidRDefault="004A411A">
            <w:pPr>
              <w:pStyle w:val="ConsPlusNormal"/>
            </w:pPr>
          </w:p>
        </w:tc>
        <w:tc>
          <w:tcPr>
            <w:tcW w:w="546" w:type="dxa"/>
          </w:tcPr>
          <w:p w:rsidR="004A411A" w:rsidRDefault="004A411A">
            <w:pPr>
              <w:pStyle w:val="ConsPlusNormal"/>
            </w:pPr>
          </w:p>
        </w:tc>
        <w:tc>
          <w:tcPr>
            <w:tcW w:w="546" w:type="dxa"/>
          </w:tcPr>
          <w:p w:rsidR="004A411A" w:rsidRDefault="004A411A">
            <w:pPr>
              <w:pStyle w:val="ConsPlusNormal"/>
            </w:pPr>
          </w:p>
        </w:tc>
        <w:tc>
          <w:tcPr>
            <w:tcW w:w="604" w:type="dxa"/>
          </w:tcPr>
          <w:p w:rsidR="004A411A" w:rsidRDefault="004A411A">
            <w:pPr>
              <w:pStyle w:val="ConsPlusNormal"/>
            </w:pPr>
          </w:p>
        </w:tc>
        <w:tc>
          <w:tcPr>
            <w:tcW w:w="488" w:type="dxa"/>
          </w:tcPr>
          <w:p w:rsidR="004A411A" w:rsidRDefault="004A411A">
            <w:pPr>
              <w:pStyle w:val="ConsPlusNormal"/>
            </w:pPr>
          </w:p>
        </w:tc>
        <w:tc>
          <w:tcPr>
            <w:tcW w:w="546" w:type="dxa"/>
          </w:tcPr>
          <w:p w:rsidR="004A411A" w:rsidRDefault="004A411A">
            <w:pPr>
              <w:pStyle w:val="ConsPlusNormal"/>
            </w:pPr>
          </w:p>
        </w:tc>
        <w:tc>
          <w:tcPr>
            <w:tcW w:w="546" w:type="dxa"/>
          </w:tcPr>
          <w:p w:rsidR="004A411A" w:rsidRDefault="004A411A">
            <w:pPr>
              <w:pStyle w:val="ConsPlusNormal"/>
            </w:pPr>
          </w:p>
        </w:tc>
        <w:tc>
          <w:tcPr>
            <w:tcW w:w="546" w:type="dxa"/>
          </w:tcPr>
          <w:p w:rsidR="004A411A" w:rsidRDefault="004A411A">
            <w:pPr>
              <w:pStyle w:val="ConsPlusNormal"/>
            </w:pPr>
          </w:p>
        </w:tc>
        <w:tc>
          <w:tcPr>
            <w:tcW w:w="621" w:type="dxa"/>
          </w:tcPr>
          <w:p w:rsidR="004A411A" w:rsidRDefault="004A411A">
            <w:pPr>
              <w:pStyle w:val="ConsPlusNormal"/>
            </w:pPr>
          </w:p>
        </w:tc>
        <w:tc>
          <w:tcPr>
            <w:tcW w:w="471" w:type="dxa"/>
          </w:tcPr>
          <w:p w:rsidR="004A411A" w:rsidRDefault="004A411A">
            <w:pPr>
              <w:pStyle w:val="ConsPlusNormal"/>
            </w:pPr>
          </w:p>
        </w:tc>
        <w:tc>
          <w:tcPr>
            <w:tcW w:w="546" w:type="dxa"/>
          </w:tcPr>
          <w:p w:rsidR="004A411A" w:rsidRDefault="004A411A">
            <w:pPr>
              <w:pStyle w:val="ConsPlusNormal"/>
            </w:pPr>
          </w:p>
        </w:tc>
        <w:tc>
          <w:tcPr>
            <w:tcW w:w="546" w:type="dxa"/>
          </w:tcPr>
          <w:p w:rsidR="004A411A" w:rsidRDefault="004A411A">
            <w:pPr>
              <w:pStyle w:val="ConsPlusNormal"/>
            </w:pPr>
          </w:p>
        </w:tc>
        <w:tc>
          <w:tcPr>
            <w:tcW w:w="546" w:type="dxa"/>
          </w:tcPr>
          <w:p w:rsidR="004A411A" w:rsidRDefault="004A411A">
            <w:pPr>
              <w:pStyle w:val="ConsPlusNormal"/>
            </w:pPr>
          </w:p>
        </w:tc>
        <w:tc>
          <w:tcPr>
            <w:tcW w:w="604" w:type="dxa"/>
          </w:tcPr>
          <w:p w:rsidR="004A411A" w:rsidRDefault="004A411A">
            <w:pPr>
              <w:pStyle w:val="ConsPlusNormal"/>
            </w:pPr>
          </w:p>
        </w:tc>
        <w:tc>
          <w:tcPr>
            <w:tcW w:w="488" w:type="dxa"/>
          </w:tcPr>
          <w:p w:rsidR="004A411A" w:rsidRDefault="004A411A">
            <w:pPr>
              <w:pStyle w:val="ConsPlusNormal"/>
            </w:pPr>
          </w:p>
        </w:tc>
        <w:tc>
          <w:tcPr>
            <w:tcW w:w="546" w:type="dxa"/>
          </w:tcPr>
          <w:p w:rsidR="004A411A" w:rsidRDefault="004A411A">
            <w:pPr>
              <w:pStyle w:val="ConsPlusNormal"/>
            </w:pPr>
          </w:p>
        </w:tc>
        <w:tc>
          <w:tcPr>
            <w:tcW w:w="546" w:type="dxa"/>
          </w:tcPr>
          <w:p w:rsidR="004A411A" w:rsidRDefault="004A411A">
            <w:pPr>
              <w:pStyle w:val="ConsPlusNormal"/>
            </w:pPr>
          </w:p>
        </w:tc>
        <w:tc>
          <w:tcPr>
            <w:tcW w:w="544" w:type="dxa"/>
          </w:tcPr>
          <w:p w:rsidR="004A411A" w:rsidRDefault="004A411A">
            <w:pPr>
              <w:pStyle w:val="ConsPlusNormal"/>
            </w:pPr>
          </w:p>
        </w:tc>
        <w:tc>
          <w:tcPr>
            <w:tcW w:w="607" w:type="dxa"/>
          </w:tcPr>
          <w:p w:rsidR="004A411A" w:rsidRDefault="004A411A">
            <w:pPr>
              <w:pStyle w:val="ConsPlusNormal"/>
            </w:pPr>
          </w:p>
        </w:tc>
        <w:tc>
          <w:tcPr>
            <w:tcW w:w="487" w:type="dxa"/>
          </w:tcPr>
          <w:p w:rsidR="004A411A" w:rsidRDefault="004A411A">
            <w:pPr>
              <w:pStyle w:val="ConsPlusNormal"/>
            </w:pPr>
          </w:p>
        </w:tc>
        <w:tc>
          <w:tcPr>
            <w:tcW w:w="546" w:type="dxa"/>
          </w:tcPr>
          <w:p w:rsidR="004A411A" w:rsidRDefault="004A411A">
            <w:pPr>
              <w:pStyle w:val="ConsPlusNormal"/>
            </w:pPr>
          </w:p>
        </w:tc>
        <w:tc>
          <w:tcPr>
            <w:tcW w:w="546" w:type="dxa"/>
          </w:tcPr>
          <w:p w:rsidR="004A411A" w:rsidRDefault="004A411A">
            <w:pPr>
              <w:pStyle w:val="ConsPlusNormal"/>
            </w:pPr>
          </w:p>
        </w:tc>
        <w:tc>
          <w:tcPr>
            <w:tcW w:w="460" w:type="dxa"/>
          </w:tcPr>
          <w:p w:rsidR="004A411A" w:rsidRDefault="004A411A">
            <w:pPr>
              <w:pStyle w:val="ConsPlusNormal"/>
            </w:pPr>
          </w:p>
        </w:tc>
        <w:tc>
          <w:tcPr>
            <w:tcW w:w="607" w:type="dxa"/>
          </w:tcPr>
          <w:p w:rsidR="004A411A" w:rsidRDefault="004A411A">
            <w:pPr>
              <w:pStyle w:val="ConsPlusNormal"/>
            </w:pPr>
          </w:p>
        </w:tc>
        <w:tc>
          <w:tcPr>
            <w:tcW w:w="571" w:type="dxa"/>
          </w:tcPr>
          <w:p w:rsidR="004A411A" w:rsidRDefault="004A411A">
            <w:pPr>
              <w:pStyle w:val="ConsPlusNormal"/>
            </w:pPr>
          </w:p>
        </w:tc>
        <w:tc>
          <w:tcPr>
            <w:tcW w:w="552" w:type="dxa"/>
          </w:tcPr>
          <w:p w:rsidR="004A411A" w:rsidRDefault="004A411A">
            <w:pPr>
              <w:pStyle w:val="ConsPlusNormal"/>
            </w:pPr>
          </w:p>
        </w:tc>
      </w:tr>
    </w:tbl>
    <w:p w:rsidR="004A411A" w:rsidRDefault="004A411A">
      <w:pPr>
        <w:pStyle w:val="ConsPlusNormal"/>
        <w:sectPr w:rsidR="004A411A">
          <w:pgSz w:w="16838" w:h="11905" w:orient="landscape"/>
          <w:pgMar w:top="1701" w:right="397" w:bottom="850" w:left="397" w:header="0" w:footer="0" w:gutter="0"/>
          <w:cols w:space="720"/>
          <w:titlePg/>
        </w:sectPr>
      </w:pP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right"/>
        <w:outlineLvl w:val="0"/>
      </w:pPr>
      <w:r>
        <w:t>Приложение N 18</w:t>
      </w:r>
    </w:p>
    <w:p w:rsidR="004A411A" w:rsidRDefault="004A411A">
      <w:pPr>
        <w:pStyle w:val="ConsPlusNormal"/>
        <w:jc w:val="right"/>
      </w:pPr>
      <w:r>
        <w:t>к приказу Минэнерго России</w:t>
      </w:r>
    </w:p>
    <w:p w:rsidR="004A411A" w:rsidRDefault="004A411A">
      <w:pPr>
        <w:pStyle w:val="ConsPlusNormal"/>
        <w:jc w:val="right"/>
      </w:pPr>
      <w:r>
        <w:t>от 25 апреля 2018 г. N 320</w:t>
      </w:r>
    </w:p>
    <w:p w:rsidR="004A411A" w:rsidRDefault="004A411A">
      <w:pPr>
        <w:pStyle w:val="ConsPlusNormal"/>
        <w:jc w:val="right"/>
      </w:pPr>
    </w:p>
    <w:p w:rsidR="004A411A" w:rsidRDefault="004A411A">
      <w:pPr>
        <w:pStyle w:val="ConsPlusNonformat"/>
        <w:jc w:val="both"/>
      </w:pPr>
      <w:bookmarkStart w:id="293" w:name="P5738"/>
      <w:bookmarkEnd w:id="293"/>
      <w:r>
        <w:t xml:space="preserve">    Форма 18. Отчет о фактических значениях количественных показателей</w:t>
      </w:r>
    </w:p>
    <w:p w:rsidR="004A411A" w:rsidRDefault="004A411A">
      <w:pPr>
        <w:pStyle w:val="ConsPlusNonformat"/>
        <w:jc w:val="both"/>
      </w:pPr>
      <w:r>
        <w:t xml:space="preserve">     по инвестиционным проектам инвестиционной программы (квартальный)</w:t>
      </w:r>
    </w:p>
    <w:p w:rsidR="004A411A" w:rsidRDefault="004A411A">
      <w:pPr>
        <w:pStyle w:val="ConsPlusNonformat"/>
        <w:jc w:val="both"/>
      </w:pPr>
      <w:r>
        <w:t xml:space="preserve">                                за год ____</w:t>
      </w:r>
    </w:p>
    <w:p w:rsidR="004A411A" w:rsidRDefault="004A411A">
      <w:pPr>
        <w:pStyle w:val="ConsPlusNonformat"/>
        <w:jc w:val="both"/>
      </w:pPr>
    </w:p>
    <w:p w:rsidR="004A411A" w:rsidRDefault="004A411A">
      <w:pPr>
        <w:pStyle w:val="ConsPlusNonformat"/>
        <w:jc w:val="both"/>
      </w:pPr>
      <w:r>
        <w:t xml:space="preserve">    Отчет о реализации инвестиционной программы _______________________</w:t>
      </w:r>
    </w:p>
    <w:p w:rsidR="004A411A" w:rsidRDefault="004A411A">
      <w:pPr>
        <w:pStyle w:val="ConsPlusNonformat"/>
        <w:jc w:val="both"/>
      </w:pPr>
      <w:r>
        <w:t xml:space="preserve">                                                  полное наименование</w:t>
      </w:r>
    </w:p>
    <w:p w:rsidR="004A411A" w:rsidRDefault="004A411A">
      <w:pPr>
        <w:pStyle w:val="ConsPlusNonformat"/>
        <w:jc w:val="both"/>
      </w:pPr>
      <w:r>
        <w:t xml:space="preserve">                                                       субъекта</w:t>
      </w:r>
    </w:p>
    <w:p w:rsidR="004A411A" w:rsidRDefault="004A411A">
      <w:pPr>
        <w:pStyle w:val="ConsPlusNonformat"/>
        <w:jc w:val="both"/>
      </w:pPr>
      <w:r>
        <w:t xml:space="preserve">                                                   электроэнергетики</w:t>
      </w:r>
    </w:p>
    <w:p w:rsidR="004A411A" w:rsidRDefault="004A411A">
      <w:pPr>
        <w:pStyle w:val="ConsPlusNonformat"/>
        <w:jc w:val="both"/>
      </w:pPr>
    </w:p>
    <w:p w:rsidR="004A411A" w:rsidRDefault="004A411A">
      <w:pPr>
        <w:pStyle w:val="ConsPlusNonformat"/>
        <w:jc w:val="both"/>
      </w:pPr>
      <w:r>
        <w:t xml:space="preserve">                    Год раскрытия информации: ____ год</w:t>
      </w:r>
    </w:p>
    <w:p w:rsidR="004A411A" w:rsidRDefault="004A411A">
      <w:pPr>
        <w:pStyle w:val="ConsPlusNonformat"/>
        <w:jc w:val="both"/>
      </w:pPr>
    </w:p>
    <w:p w:rsidR="004A411A" w:rsidRDefault="004A411A">
      <w:pPr>
        <w:pStyle w:val="ConsPlusNonformat"/>
        <w:jc w:val="both"/>
      </w:pPr>
      <w:r>
        <w:t xml:space="preserve">           Утвержденные плановые значения показателей приведены</w:t>
      </w:r>
    </w:p>
    <w:p w:rsidR="004A411A" w:rsidRDefault="004A411A">
      <w:pPr>
        <w:pStyle w:val="ConsPlusNonformat"/>
        <w:jc w:val="both"/>
      </w:pPr>
      <w:r>
        <w:t xml:space="preserve">     в соответствии с ________________________________________________</w:t>
      </w:r>
    </w:p>
    <w:p w:rsidR="004A411A" w:rsidRDefault="004A411A">
      <w:pPr>
        <w:pStyle w:val="ConsPlusNonformat"/>
        <w:jc w:val="both"/>
      </w:pPr>
      <w:r>
        <w:t xml:space="preserve">                      реквизиты решения органа исполнительной власти,</w:t>
      </w:r>
    </w:p>
    <w:p w:rsidR="004A411A" w:rsidRDefault="004A411A">
      <w:pPr>
        <w:pStyle w:val="ConsPlusNonformat"/>
        <w:jc w:val="both"/>
      </w:pPr>
      <w:r>
        <w:t xml:space="preserve">                           утвердившего инвестиционную программу</w:t>
      </w:r>
    </w:p>
    <w:p w:rsidR="004A411A" w:rsidRDefault="004A411A">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20"/>
        <w:gridCol w:w="641"/>
        <w:gridCol w:w="641"/>
        <w:gridCol w:w="378"/>
        <w:gridCol w:w="372"/>
        <w:gridCol w:w="378"/>
        <w:gridCol w:w="372"/>
        <w:gridCol w:w="273"/>
        <w:gridCol w:w="265"/>
        <w:gridCol w:w="378"/>
        <w:gridCol w:w="372"/>
        <w:gridCol w:w="378"/>
        <w:gridCol w:w="372"/>
        <w:gridCol w:w="273"/>
        <w:gridCol w:w="265"/>
        <w:gridCol w:w="378"/>
        <w:gridCol w:w="372"/>
        <w:gridCol w:w="378"/>
        <w:gridCol w:w="372"/>
        <w:gridCol w:w="273"/>
        <w:gridCol w:w="265"/>
        <w:gridCol w:w="378"/>
        <w:gridCol w:w="372"/>
        <w:gridCol w:w="378"/>
        <w:gridCol w:w="372"/>
        <w:gridCol w:w="273"/>
        <w:gridCol w:w="265"/>
        <w:gridCol w:w="378"/>
        <w:gridCol w:w="372"/>
        <w:gridCol w:w="378"/>
        <w:gridCol w:w="372"/>
        <w:gridCol w:w="273"/>
        <w:gridCol w:w="265"/>
        <w:gridCol w:w="378"/>
        <w:gridCol w:w="372"/>
        <w:gridCol w:w="378"/>
        <w:gridCol w:w="372"/>
        <w:gridCol w:w="273"/>
        <w:gridCol w:w="265"/>
        <w:gridCol w:w="378"/>
        <w:gridCol w:w="372"/>
        <w:gridCol w:w="378"/>
        <w:gridCol w:w="372"/>
        <w:gridCol w:w="273"/>
        <w:gridCol w:w="265"/>
      </w:tblGrid>
      <w:tr w:rsidR="004A411A">
        <w:tc>
          <w:tcPr>
            <w:tcW w:w="850" w:type="dxa"/>
            <w:vMerge w:val="restart"/>
          </w:tcPr>
          <w:p w:rsidR="004A411A" w:rsidRDefault="004A411A">
            <w:pPr>
              <w:pStyle w:val="ConsPlusNormal"/>
              <w:jc w:val="center"/>
            </w:pPr>
            <w:r>
              <w:t>Номер группы инвестиционных проектов</w:t>
            </w:r>
          </w:p>
        </w:tc>
        <w:tc>
          <w:tcPr>
            <w:tcW w:w="1417" w:type="dxa"/>
            <w:vMerge w:val="restart"/>
          </w:tcPr>
          <w:p w:rsidR="004A411A" w:rsidRDefault="004A411A">
            <w:pPr>
              <w:pStyle w:val="ConsPlusNormal"/>
              <w:jc w:val="center"/>
            </w:pPr>
            <w:r>
              <w:t>Наименование инвестиционного проекта (груп</w:t>
            </w:r>
            <w:r>
              <w:lastRenderedPageBreak/>
              <w:t>пы инвестиционных проектов)</w:t>
            </w:r>
          </w:p>
        </w:tc>
        <w:tc>
          <w:tcPr>
            <w:tcW w:w="1134" w:type="dxa"/>
            <w:vMerge w:val="restart"/>
          </w:tcPr>
          <w:p w:rsidR="004A411A" w:rsidRDefault="004A411A">
            <w:pPr>
              <w:pStyle w:val="ConsPlusNormal"/>
              <w:jc w:val="center"/>
            </w:pPr>
            <w:r>
              <w:lastRenderedPageBreak/>
              <w:t>Идентификатор инвестиционного проекта</w:t>
            </w:r>
          </w:p>
        </w:tc>
        <w:tc>
          <w:tcPr>
            <w:tcW w:w="27068" w:type="dxa"/>
            <w:gridSpan w:val="42"/>
          </w:tcPr>
          <w:p w:rsidR="004A411A" w:rsidRDefault="004A411A">
            <w:pPr>
              <w:pStyle w:val="ConsPlusNormal"/>
              <w:jc w:val="center"/>
            </w:pPr>
            <w:r>
              <w:t>Цели реализации инвестиционных проектов и плановые (фактические) значения количественных показателей, характеризующие достижение таких целей по итогам отчетного периода</w:t>
            </w:r>
          </w:p>
        </w:tc>
      </w:tr>
      <w:tr w:rsidR="004A411A">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3864" w:type="dxa"/>
            <w:gridSpan w:val="6"/>
          </w:tcPr>
          <w:p w:rsidR="004A411A" w:rsidRDefault="004A411A">
            <w:pPr>
              <w:pStyle w:val="ConsPlusNormal"/>
              <w:jc w:val="center"/>
            </w:pPr>
            <w:r>
              <w:t xml:space="preserve">Развитие электрической сети/усиление существующей электрической сети, связанное с подключением новых </w:t>
            </w:r>
            <w:r>
              <w:lastRenderedPageBreak/>
              <w:t>потребителей</w:t>
            </w:r>
          </w:p>
        </w:tc>
        <w:tc>
          <w:tcPr>
            <w:tcW w:w="3864" w:type="dxa"/>
            <w:gridSpan w:val="6"/>
          </w:tcPr>
          <w:p w:rsidR="004A411A" w:rsidRDefault="004A411A">
            <w:pPr>
              <w:pStyle w:val="ConsPlusNormal"/>
              <w:jc w:val="center"/>
            </w:pPr>
            <w:r>
              <w:lastRenderedPageBreak/>
              <w:t xml:space="preserve">Замещение (обновление) электрической сети/повышение экономической эффективности (мероприятия, направленные на </w:t>
            </w:r>
            <w:r>
              <w:lastRenderedPageBreak/>
              <w:t>снижение эксплуатационных затрат) оказания услуг в сфере электроэнергетики</w:t>
            </w:r>
          </w:p>
        </w:tc>
        <w:tc>
          <w:tcPr>
            <w:tcW w:w="3864" w:type="dxa"/>
            <w:gridSpan w:val="6"/>
          </w:tcPr>
          <w:p w:rsidR="004A411A" w:rsidRDefault="004A411A">
            <w:pPr>
              <w:pStyle w:val="ConsPlusNormal"/>
              <w:jc w:val="center"/>
            </w:pPr>
            <w:r>
              <w:lastRenderedPageBreak/>
              <w:t>Повышение надежности оказываемых услуг в сфере электроэнергетики</w:t>
            </w:r>
          </w:p>
        </w:tc>
        <w:tc>
          <w:tcPr>
            <w:tcW w:w="3864" w:type="dxa"/>
            <w:gridSpan w:val="6"/>
          </w:tcPr>
          <w:p w:rsidR="004A411A" w:rsidRDefault="004A411A">
            <w:pPr>
              <w:pStyle w:val="ConsPlusNormal"/>
              <w:jc w:val="center"/>
            </w:pPr>
            <w:r>
              <w:t>Повышение качества оказываемых услуг в сфере электроэнергетики</w:t>
            </w:r>
          </w:p>
        </w:tc>
        <w:tc>
          <w:tcPr>
            <w:tcW w:w="3864" w:type="dxa"/>
            <w:gridSpan w:val="6"/>
          </w:tcPr>
          <w:p w:rsidR="004A411A" w:rsidRDefault="004A411A">
            <w:pPr>
              <w:pStyle w:val="ConsPlusNormal"/>
              <w:jc w:val="center"/>
            </w:pPr>
            <w:r>
              <w:t xml:space="preserve">Выполнение требований законодательства Российской Федерации, предписаний органов исполнительной </w:t>
            </w:r>
            <w:r>
              <w:lastRenderedPageBreak/>
              <w:t>власти, регламентов рынков электрической энергии</w:t>
            </w:r>
          </w:p>
        </w:tc>
        <w:tc>
          <w:tcPr>
            <w:tcW w:w="3864" w:type="dxa"/>
            <w:gridSpan w:val="6"/>
          </w:tcPr>
          <w:p w:rsidR="004A411A" w:rsidRDefault="004A411A">
            <w:pPr>
              <w:pStyle w:val="ConsPlusNormal"/>
              <w:jc w:val="center"/>
            </w:pPr>
            <w:r>
              <w:lastRenderedPageBreak/>
              <w:t xml:space="preserve">Обеспечение текущей деятельности в сфере электроэнергетики, в том числе развитие информационной </w:t>
            </w:r>
            <w:r>
              <w:lastRenderedPageBreak/>
              <w:t>инфраструктуры, хозяйственное обеспечение деятельности</w:t>
            </w:r>
          </w:p>
        </w:tc>
        <w:tc>
          <w:tcPr>
            <w:tcW w:w="3884" w:type="dxa"/>
            <w:gridSpan w:val="6"/>
          </w:tcPr>
          <w:p w:rsidR="004A411A" w:rsidRDefault="004A411A">
            <w:pPr>
              <w:pStyle w:val="ConsPlusNormal"/>
              <w:jc w:val="center"/>
            </w:pPr>
            <w:r>
              <w:lastRenderedPageBreak/>
              <w:t>Инвестиции, связанные с деятельностью, не относящейся к сфере электроэнергетики</w:t>
            </w:r>
          </w:p>
        </w:tc>
      </w:tr>
      <w:tr w:rsidR="004A411A">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1288" w:type="dxa"/>
            <w:gridSpan w:val="2"/>
          </w:tcPr>
          <w:p w:rsidR="004A411A" w:rsidRDefault="004A411A">
            <w:pPr>
              <w:pStyle w:val="ConsPlusNormal"/>
              <w:jc w:val="center"/>
            </w:pPr>
            <w:r>
              <w:t>Наименование количественного показателя, соответствующего цели</w:t>
            </w:r>
          </w:p>
        </w:tc>
        <w:tc>
          <w:tcPr>
            <w:tcW w:w="1288" w:type="dxa"/>
            <w:gridSpan w:val="2"/>
          </w:tcPr>
          <w:p w:rsidR="004A411A" w:rsidRDefault="004A411A">
            <w:pPr>
              <w:pStyle w:val="ConsPlusNormal"/>
              <w:jc w:val="center"/>
            </w:pPr>
            <w:r>
              <w:t>Наименование количественного показателя, соответствующего цели</w:t>
            </w:r>
          </w:p>
        </w:tc>
        <w:tc>
          <w:tcPr>
            <w:tcW w:w="1288" w:type="dxa"/>
            <w:gridSpan w:val="2"/>
          </w:tcPr>
          <w:p w:rsidR="004A411A" w:rsidRDefault="004A411A">
            <w:pPr>
              <w:pStyle w:val="ConsPlusNormal"/>
              <w:jc w:val="center"/>
            </w:pPr>
            <w:r>
              <w:t>...</w:t>
            </w:r>
          </w:p>
        </w:tc>
        <w:tc>
          <w:tcPr>
            <w:tcW w:w="1288" w:type="dxa"/>
            <w:gridSpan w:val="2"/>
          </w:tcPr>
          <w:p w:rsidR="004A411A" w:rsidRDefault="004A411A">
            <w:pPr>
              <w:pStyle w:val="ConsPlusNormal"/>
              <w:jc w:val="center"/>
            </w:pPr>
            <w:r>
              <w:t>Наименование количественного показателя, соответствующего цели</w:t>
            </w:r>
          </w:p>
        </w:tc>
        <w:tc>
          <w:tcPr>
            <w:tcW w:w="1288" w:type="dxa"/>
            <w:gridSpan w:val="2"/>
          </w:tcPr>
          <w:p w:rsidR="004A411A" w:rsidRDefault="004A411A">
            <w:pPr>
              <w:pStyle w:val="ConsPlusNormal"/>
              <w:jc w:val="center"/>
            </w:pPr>
            <w:r>
              <w:t>Наименование количественного показателя, соответствующего цели</w:t>
            </w:r>
          </w:p>
        </w:tc>
        <w:tc>
          <w:tcPr>
            <w:tcW w:w="1288" w:type="dxa"/>
            <w:gridSpan w:val="2"/>
          </w:tcPr>
          <w:p w:rsidR="004A411A" w:rsidRDefault="004A411A">
            <w:pPr>
              <w:pStyle w:val="ConsPlusNormal"/>
              <w:jc w:val="center"/>
            </w:pPr>
            <w:r>
              <w:t>...</w:t>
            </w:r>
          </w:p>
        </w:tc>
        <w:tc>
          <w:tcPr>
            <w:tcW w:w="1288" w:type="dxa"/>
            <w:gridSpan w:val="2"/>
          </w:tcPr>
          <w:p w:rsidR="004A411A" w:rsidRDefault="004A411A">
            <w:pPr>
              <w:pStyle w:val="ConsPlusNormal"/>
              <w:jc w:val="center"/>
            </w:pPr>
            <w:r>
              <w:t>Наименование количественного показателя, соответствующего цели</w:t>
            </w:r>
          </w:p>
        </w:tc>
        <w:tc>
          <w:tcPr>
            <w:tcW w:w="1288" w:type="dxa"/>
            <w:gridSpan w:val="2"/>
          </w:tcPr>
          <w:p w:rsidR="004A411A" w:rsidRDefault="004A411A">
            <w:pPr>
              <w:pStyle w:val="ConsPlusNormal"/>
              <w:jc w:val="center"/>
            </w:pPr>
            <w:r>
              <w:t>Наименование количественного показателя, соответствующего цели</w:t>
            </w:r>
          </w:p>
        </w:tc>
        <w:tc>
          <w:tcPr>
            <w:tcW w:w="1288" w:type="dxa"/>
            <w:gridSpan w:val="2"/>
          </w:tcPr>
          <w:p w:rsidR="004A411A" w:rsidRDefault="004A411A">
            <w:pPr>
              <w:pStyle w:val="ConsPlusNormal"/>
              <w:jc w:val="center"/>
            </w:pPr>
            <w:r>
              <w:t>...</w:t>
            </w:r>
          </w:p>
        </w:tc>
        <w:tc>
          <w:tcPr>
            <w:tcW w:w="1288" w:type="dxa"/>
            <w:gridSpan w:val="2"/>
          </w:tcPr>
          <w:p w:rsidR="004A411A" w:rsidRDefault="004A411A">
            <w:pPr>
              <w:pStyle w:val="ConsPlusNormal"/>
              <w:jc w:val="center"/>
            </w:pPr>
            <w:r>
              <w:t>Наименование количественного показателя, соответствующего цели</w:t>
            </w:r>
          </w:p>
        </w:tc>
        <w:tc>
          <w:tcPr>
            <w:tcW w:w="1288" w:type="dxa"/>
            <w:gridSpan w:val="2"/>
          </w:tcPr>
          <w:p w:rsidR="004A411A" w:rsidRDefault="004A411A">
            <w:pPr>
              <w:pStyle w:val="ConsPlusNormal"/>
              <w:jc w:val="center"/>
            </w:pPr>
            <w:r>
              <w:t>Наименование количественного показателя, соответствующего цели</w:t>
            </w:r>
          </w:p>
        </w:tc>
        <w:tc>
          <w:tcPr>
            <w:tcW w:w="1288" w:type="dxa"/>
            <w:gridSpan w:val="2"/>
          </w:tcPr>
          <w:p w:rsidR="004A411A" w:rsidRDefault="004A411A">
            <w:pPr>
              <w:pStyle w:val="ConsPlusNormal"/>
              <w:jc w:val="center"/>
            </w:pPr>
            <w:r>
              <w:t>...</w:t>
            </w:r>
          </w:p>
        </w:tc>
        <w:tc>
          <w:tcPr>
            <w:tcW w:w="1288" w:type="dxa"/>
            <w:gridSpan w:val="2"/>
          </w:tcPr>
          <w:p w:rsidR="004A411A" w:rsidRDefault="004A411A">
            <w:pPr>
              <w:pStyle w:val="ConsPlusNormal"/>
              <w:jc w:val="center"/>
            </w:pPr>
            <w:r>
              <w:t>Наименование количественного показателя, соответствующего цели</w:t>
            </w:r>
          </w:p>
        </w:tc>
        <w:tc>
          <w:tcPr>
            <w:tcW w:w="1288" w:type="dxa"/>
            <w:gridSpan w:val="2"/>
          </w:tcPr>
          <w:p w:rsidR="004A411A" w:rsidRDefault="004A411A">
            <w:pPr>
              <w:pStyle w:val="ConsPlusNormal"/>
              <w:jc w:val="center"/>
            </w:pPr>
            <w:r>
              <w:t>Наименование количественного показателя, соответствующего цели</w:t>
            </w:r>
          </w:p>
        </w:tc>
        <w:tc>
          <w:tcPr>
            <w:tcW w:w="1288" w:type="dxa"/>
            <w:gridSpan w:val="2"/>
          </w:tcPr>
          <w:p w:rsidR="004A411A" w:rsidRDefault="004A411A">
            <w:pPr>
              <w:pStyle w:val="ConsPlusNormal"/>
              <w:jc w:val="center"/>
            </w:pPr>
            <w:r>
              <w:t>...</w:t>
            </w:r>
          </w:p>
        </w:tc>
        <w:tc>
          <w:tcPr>
            <w:tcW w:w="1288" w:type="dxa"/>
            <w:gridSpan w:val="2"/>
          </w:tcPr>
          <w:p w:rsidR="004A411A" w:rsidRDefault="004A411A">
            <w:pPr>
              <w:pStyle w:val="ConsPlusNormal"/>
              <w:jc w:val="center"/>
            </w:pPr>
            <w:r>
              <w:t>Наименование количественного показателя, соответствующего цели</w:t>
            </w:r>
          </w:p>
        </w:tc>
        <w:tc>
          <w:tcPr>
            <w:tcW w:w="1288" w:type="dxa"/>
            <w:gridSpan w:val="2"/>
          </w:tcPr>
          <w:p w:rsidR="004A411A" w:rsidRDefault="004A411A">
            <w:pPr>
              <w:pStyle w:val="ConsPlusNormal"/>
              <w:jc w:val="center"/>
            </w:pPr>
            <w:r>
              <w:t>Наименование количественного показателя, соответствующего цели</w:t>
            </w:r>
          </w:p>
        </w:tc>
        <w:tc>
          <w:tcPr>
            <w:tcW w:w="1288" w:type="dxa"/>
            <w:gridSpan w:val="2"/>
          </w:tcPr>
          <w:p w:rsidR="004A411A" w:rsidRDefault="004A411A">
            <w:pPr>
              <w:pStyle w:val="ConsPlusNormal"/>
              <w:jc w:val="center"/>
            </w:pPr>
            <w:r>
              <w:t>...</w:t>
            </w:r>
          </w:p>
        </w:tc>
        <w:tc>
          <w:tcPr>
            <w:tcW w:w="1288" w:type="dxa"/>
            <w:gridSpan w:val="2"/>
          </w:tcPr>
          <w:p w:rsidR="004A411A" w:rsidRDefault="004A411A">
            <w:pPr>
              <w:pStyle w:val="ConsPlusNormal"/>
              <w:jc w:val="center"/>
            </w:pPr>
            <w:r>
              <w:t>Наименование количественного показателя, соответствующего цели</w:t>
            </w:r>
          </w:p>
        </w:tc>
        <w:tc>
          <w:tcPr>
            <w:tcW w:w="1288" w:type="dxa"/>
            <w:gridSpan w:val="2"/>
          </w:tcPr>
          <w:p w:rsidR="004A411A" w:rsidRDefault="004A411A">
            <w:pPr>
              <w:pStyle w:val="ConsPlusNormal"/>
              <w:jc w:val="center"/>
            </w:pPr>
            <w:r>
              <w:t>Наименование количественного показателя, соответствующего цели</w:t>
            </w:r>
          </w:p>
        </w:tc>
        <w:tc>
          <w:tcPr>
            <w:tcW w:w="1308" w:type="dxa"/>
            <w:gridSpan w:val="2"/>
          </w:tcPr>
          <w:p w:rsidR="004A411A" w:rsidRDefault="004A411A">
            <w:pPr>
              <w:pStyle w:val="ConsPlusNormal"/>
              <w:jc w:val="center"/>
            </w:pPr>
            <w:r>
              <w:t>...</w:t>
            </w:r>
          </w:p>
        </w:tc>
      </w:tr>
      <w:tr w:rsidR="004A411A">
        <w:tc>
          <w:tcPr>
            <w:tcW w:w="0" w:type="auto"/>
            <w:vMerge/>
          </w:tcPr>
          <w:p w:rsidR="004A411A" w:rsidRDefault="004A411A">
            <w:pPr>
              <w:pStyle w:val="ConsPlusNormal"/>
            </w:pPr>
          </w:p>
        </w:tc>
        <w:tc>
          <w:tcPr>
            <w:tcW w:w="0" w:type="auto"/>
            <w:vMerge/>
          </w:tcPr>
          <w:p w:rsidR="004A411A" w:rsidRDefault="004A411A">
            <w:pPr>
              <w:pStyle w:val="ConsPlusNormal"/>
            </w:pPr>
          </w:p>
        </w:tc>
        <w:tc>
          <w:tcPr>
            <w:tcW w:w="0" w:type="auto"/>
            <w:vMerge/>
          </w:tcPr>
          <w:p w:rsidR="004A411A" w:rsidRDefault="004A411A">
            <w:pPr>
              <w:pStyle w:val="ConsPlusNormal"/>
            </w:pPr>
          </w:p>
        </w:tc>
        <w:tc>
          <w:tcPr>
            <w:tcW w:w="644" w:type="dxa"/>
          </w:tcPr>
          <w:p w:rsidR="004A411A" w:rsidRDefault="004A411A">
            <w:pPr>
              <w:pStyle w:val="ConsPlusNormal"/>
              <w:jc w:val="center"/>
            </w:pPr>
            <w:r>
              <w:t>План</w:t>
            </w:r>
          </w:p>
        </w:tc>
        <w:tc>
          <w:tcPr>
            <w:tcW w:w="644" w:type="dxa"/>
          </w:tcPr>
          <w:p w:rsidR="004A411A" w:rsidRDefault="004A411A">
            <w:pPr>
              <w:pStyle w:val="ConsPlusNormal"/>
              <w:jc w:val="center"/>
            </w:pPr>
            <w:r>
              <w:t>Факт</w:t>
            </w:r>
          </w:p>
        </w:tc>
        <w:tc>
          <w:tcPr>
            <w:tcW w:w="644" w:type="dxa"/>
          </w:tcPr>
          <w:p w:rsidR="004A411A" w:rsidRDefault="004A411A">
            <w:pPr>
              <w:pStyle w:val="ConsPlusNormal"/>
              <w:jc w:val="center"/>
            </w:pPr>
            <w:r>
              <w:t>План</w:t>
            </w:r>
          </w:p>
        </w:tc>
        <w:tc>
          <w:tcPr>
            <w:tcW w:w="644" w:type="dxa"/>
          </w:tcPr>
          <w:p w:rsidR="004A411A" w:rsidRDefault="004A411A">
            <w:pPr>
              <w:pStyle w:val="ConsPlusNormal"/>
              <w:jc w:val="center"/>
            </w:pPr>
            <w:r>
              <w:t>Факт</w:t>
            </w:r>
          </w:p>
        </w:tc>
        <w:tc>
          <w:tcPr>
            <w:tcW w:w="644" w:type="dxa"/>
          </w:tcPr>
          <w:p w:rsidR="004A411A" w:rsidRDefault="004A411A">
            <w:pPr>
              <w:pStyle w:val="ConsPlusNormal"/>
              <w:jc w:val="center"/>
            </w:pPr>
            <w:r>
              <w:t>План</w:t>
            </w:r>
          </w:p>
        </w:tc>
        <w:tc>
          <w:tcPr>
            <w:tcW w:w="644" w:type="dxa"/>
          </w:tcPr>
          <w:p w:rsidR="004A411A" w:rsidRDefault="004A411A">
            <w:pPr>
              <w:pStyle w:val="ConsPlusNormal"/>
              <w:jc w:val="center"/>
            </w:pPr>
            <w:r>
              <w:t>Факт</w:t>
            </w:r>
          </w:p>
        </w:tc>
        <w:tc>
          <w:tcPr>
            <w:tcW w:w="644" w:type="dxa"/>
          </w:tcPr>
          <w:p w:rsidR="004A411A" w:rsidRDefault="004A411A">
            <w:pPr>
              <w:pStyle w:val="ConsPlusNormal"/>
              <w:jc w:val="center"/>
            </w:pPr>
            <w:r>
              <w:t>План</w:t>
            </w:r>
          </w:p>
        </w:tc>
        <w:tc>
          <w:tcPr>
            <w:tcW w:w="644" w:type="dxa"/>
          </w:tcPr>
          <w:p w:rsidR="004A411A" w:rsidRDefault="004A411A">
            <w:pPr>
              <w:pStyle w:val="ConsPlusNormal"/>
              <w:jc w:val="center"/>
            </w:pPr>
            <w:r>
              <w:t>Факт</w:t>
            </w:r>
          </w:p>
        </w:tc>
        <w:tc>
          <w:tcPr>
            <w:tcW w:w="644" w:type="dxa"/>
          </w:tcPr>
          <w:p w:rsidR="004A411A" w:rsidRDefault="004A411A">
            <w:pPr>
              <w:pStyle w:val="ConsPlusNormal"/>
              <w:jc w:val="center"/>
            </w:pPr>
            <w:r>
              <w:t>План</w:t>
            </w:r>
          </w:p>
        </w:tc>
        <w:tc>
          <w:tcPr>
            <w:tcW w:w="644" w:type="dxa"/>
          </w:tcPr>
          <w:p w:rsidR="004A411A" w:rsidRDefault="004A411A">
            <w:pPr>
              <w:pStyle w:val="ConsPlusNormal"/>
              <w:jc w:val="center"/>
            </w:pPr>
            <w:r>
              <w:t>Факт</w:t>
            </w:r>
          </w:p>
        </w:tc>
        <w:tc>
          <w:tcPr>
            <w:tcW w:w="644" w:type="dxa"/>
          </w:tcPr>
          <w:p w:rsidR="004A411A" w:rsidRDefault="004A411A">
            <w:pPr>
              <w:pStyle w:val="ConsPlusNormal"/>
              <w:jc w:val="center"/>
            </w:pPr>
            <w:r>
              <w:t>План</w:t>
            </w:r>
          </w:p>
        </w:tc>
        <w:tc>
          <w:tcPr>
            <w:tcW w:w="644" w:type="dxa"/>
          </w:tcPr>
          <w:p w:rsidR="004A411A" w:rsidRDefault="004A411A">
            <w:pPr>
              <w:pStyle w:val="ConsPlusNormal"/>
              <w:jc w:val="center"/>
            </w:pPr>
            <w:r>
              <w:t>Факт</w:t>
            </w:r>
          </w:p>
        </w:tc>
        <w:tc>
          <w:tcPr>
            <w:tcW w:w="644" w:type="dxa"/>
          </w:tcPr>
          <w:p w:rsidR="004A411A" w:rsidRDefault="004A411A">
            <w:pPr>
              <w:pStyle w:val="ConsPlusNormal"/>
              <w:jc w:val="center"/>
            </w:pPr>
            <w:r>
              <w:t>План</w:t>
            </w:r>
          </w:p>
        </w:tc>
        <w:tc>
          <w:tcPr>
            <w:tcW w:w="644" w:type="dxa"/>
          </w:tcPr>
          <w:p w:rsidR="004A411A" w:rsidRDefault="004A411A">
            <w:pPr>
              <w:pStyle w:val="ConsPlusNormal"/>
              <w:jc w:val="center"/>
            </w:pPr>
            <w:r>
              <w:t>Факт</w:t>
            </w:r>
          </w:p>
        </w:tc>
        <w:tc>
          <w:tcPr>
            <w:tcW w:w="644" w:type="dxa"/>
          </w:tcPr>
          <w:p w:rsidR="004A411A" w:rsidRDefault="004A411A">
            <w:pPr>
              <w:pStyle w:val="ConsPlusNormal"/>
              <w:jc w:val="center"/>
            </w:pPr>
            <w:r>
              <w:t>План</w:t>
            </w:r>
          </w:p>
        </w:tc>
        <w:tc>
          <w:tcPr>
            <w:tcW w:w="644" w:type="dxa"/>
          </w:tcPr>
          <w:p w:rsidR="004A411A" w:rsidRDefault="004A411A">
            <w:pPr>
              <w:pStyle w:val="ConsPlusNormal"/>
              <w:jc w:val="center"/>
            </w:pPr>
            <w:r>
              <w:t>Факт</w:t>
            </w:r>
          </w:p>
        </w:tc>
        <w:tc>
          <w:tcPr>
            <w:tcW w:w="644" w:type="dxa"/>
          </w:tcPr>
          <w:p w:rsidR="004A411A" w:rsidRDefault="004A411A">
            <w:pPr>
              <w:pStyle w:val="ConsPlusNormal"/>
              <w:jc w:val="center"/>
            </w:pPr>
            <w:r>
              <w:t>План</w:t>
            </w:r>
          </w:p>
        </w:tc>
        <w:tc>
          <w:tcPr>
            <w:tcW w:w="644" w:type="dxa"/>
          </w:tcPr>
          <w:p w:rsidR="004A411A" w:rsidRDefault="004A411A">
            <w:pPr>
              <w:pStyle w:val="ConsPlusNormal"/>
              <w:jc w:val="center"/>
            </w:pPr>
            <w:r>
              <w:t>Факт</w:t>
            </w:r>
          </w:p>
        </w:tc>
        <w:tc>
          <w:tcPr>
            <w:tcW w:w="644" w:type="dxa"/>
          </w:tcPr>
          <w:p w:rsidR="004A411A" w:rsidRDefault="004A411A">
            <w:pPr>
              <w:pStyle w:val="ConsPlusNormal"/>
              <w:jc w:val="center"/>
            </w:pPr>
            <w:r>
              <w:t>План</w:t>
            </w:r>
          </w:p>
        </w:tc>
        <w:tc>
          <w:tcPr>
            <w:tcW w:w="644" w:type="dxa"/>
          </w:tcPr>
          <w:p w:rsidR="004A411A" w:rsidRDefault="004A411A">
            <w:pPr>
              <w:pStyle w:val="ConsPlusNormal"/>
              <w:jc w:val="center"/>
            </w:pPr>
            <w:r>
              <w:t>Факт</w:t>
            </w:r>
          </w:p>
        </w:tc>
        <w:tc>
          <w:tcPr>
            <w:tcW w:w="644" w:type="dxa"/>
          </w:tcPr>
          <w:p w:rsidR="004A411A" w:rsidRDefault="004A411A">
            <w:pPr>
              <w:pStyle w:val="ConsPlusNormal"/>
              <w:jc w:val="center"/>
            </w:pPr>
            <w:r>
              <w:t>План</w:t>
            </w:r>
          </w:p>
        </w:tc>
        <w:tc>
          <w:tcPr>
            <w:tcW w:w="644" w:type="dxa"/>
          </w:tcPr>
          <w:p w:rsidR="004A411A" w:rsidRDefault="004A411A">
            <w:pPr>
              <w:pStyle w:val="ConsPlusNormal"/>
              <w:jc w:val="center"/>
            </w:pPr>
            <w:r>
              <w:t>Факт</w:t>
            </w:r>
          </w:p>
        </w:tc>
        <w:tc>
          <w:tcPr>
            <w:tcW w:w="644" w:type="dxa"/>
          </w:tcPr>
          <w:p w:rsidR="004A411A" w:rsidRDefault="004A411A">
            <w:pPr>
              <w:pStyle w:val="ConsPlusNormal"/>
              <w:jc w:val="center"/>
            </w:pPr>
            <w:r>
              <w:t>План</w:t>
            </w:r>
          </w:p>
        </w:tc>
        <w:tc>
          <w:tcPr>
            <w:tcW w:w="644" w:type="dxa"/>
          </w:tcPr>
          <w:p w:rsidR="004A411A" w:rsidRDefault="004A411A">
            <w:pPr>
              <w:pStyle w:val="ConsPlusNormal"/>
              <w:jc w:val="center"/>
            </w:pPr>
            <w:r>
              <w:t>Факт</w:t>
            </w:r>
          </w:p>
        </w:tc>
        <w:tc>
          <w:tcPr>
            <w:tcW w:w="644" w:type="dxa"/>
          </w:tcPr>
          <w:p w:rsidR="004A411A" w:rsidRDefault="004A411A">
            <w:pPr>
              <w:pStyle w:val="ConsPlusNormal"/>
              <w:jc w:val="center"/>
            </w:pPr>
            <w:r>
              <w:t>План</w:t>
            </w:r>
          </w:p>
        </w:tc>
        <w:tc>
          <w:tcPr>
            <w:tcW w:w="644" w:type="dxa"/>
          </w:tcPr>
          <w:p w:rsidR="004A411A" w:rsidRDefault="004A411A">
            <w:pPr>
              <w:pStyle w:val="ConsPlusNormal"/>
              <w:jc w:val="center"/>
            </w:pPr>
            <w:r>
              <w:t>Факт</w:t>
            </w:r>
          </w:p>
        </w:tc>
        <w:tc>
          <w:tcPr>
            <w:tcW w:w="644" w:type="dxa"/>
          </w:tcPr>
          <w:p w:rsidR="004A411A" w:rsidRDefault="004A411A">
            <w:pPr>
              <w:pStyle w:val="ConsPlusNormal"/>
              <w:jc w:val="center"/>
            </w:pPr>
            <w:r>
              <w:t>План</w:t>
            </w:r>
          </w:p>
        </w:tc>
        <w:tc>
          <w:tcPr>
            <w:tcW w:w="644" w:type="dxa"/>
          </w:tcPr>
          <w:p w:rsidR="004A411A" w:rsidRDefault="004A411A">
            <w:pPr>
              <w:pStyle w:val="ConsPlusNormal"/>
              <w:jc w:val="center"/>
            </w:pPr>
            <w:r>
              <w:t>Факт</w:t>
            </w:r>
          </w:p>
        </w:tc>
        <w:tc>
          <w:tcPr>
            <w:tcW w:w="644" w:type="dxa"/>
          </w:tcPr>
          <w:p w:rsidR="004A411A" w:rsidRDefault="004A411A">
            <w:pPr>
              <w:pStyle w:val="ConsPlusNormal"/>
              <w:jc w:val="center"/>
            </w:pPr>
            <w:r>
              <w:t>План</w:t>
            </w:r>
          </w:p>
        </w:tc>
        <w:tc>
          <w:tcPr>
            <w:tcW w:w="644" w:type="dxa"/>
          </w:tcPr>
          <w:p w:rsidR="004A411A" w:rsidRDefault="004A411A">
            <w:pPr>
              <w:pStyle w:val="ConsPlusNormal"/>
              <w:jc w:val="center"/>
            </w:pPr>
            <w:r>
              <w:t>Факт</w:t>
            </w:r>
          </w:p>
        </w:tc>
        <w:tc>
          <w:tcPr>
            <w:tcW w:w="644" w:type="dxa"/>
          </w:tcPr>
          <w:p w:rsidR="004A411A" w:rsidRDefault="004A411A">
            <w:pPr>
              <w:pStyle w:val="ConsPlusNormal"/>
              <w:jc w:val="center"/>
            </w:pPr>
            <w:r>
              <w:t>План</w:t>
            </w:r>
          </w:p>
        </w:tc>
        <w:tc>
          <w:tcPr>
            <w:tcW w:w="644" w:type="dxa"/>
          </w:tcPr>
          <w:p w:rsidR="004A411A" w:rsidRDefault="004A411A">
            <w:pPr>
              <w:pStyle w:val="ConsPlusNormal"/>
              <w:jc w:val="center"/>
            </w:pPr>
            <w:r>
              <w:t>Факт</w:t>
            </w:r>
          </w:p>
        </w:tc>
        <w:tc>
          <w:tcPr>
            <w:tcW w:w="644" w:type="dxa"/>
          </w:tcPr>
          <w:p w:rsidR="004A411A" w:rsidRDefault="004A411A">
            <w:pPr>
              <w:pStyle w:val="ConsPlusNormal"/>
              <w:jc w:val="center"/>
            </w:pPr>
            <w:r>
              <w:t>План</w:t>
            </w:r>
          </w:p>
        </w:tc>
        <w:tc>
          <w:tcPr>
            <w:tcW w:w="644" w:type="dxa"/>
          </w:tcPr>
          <w:p w:rsidR="004A411A" w:rsidRDefault="004A411A">
            <w:pPr>
              <w:pStyle w:val="ConsPlusNormal"/>
              <w:jc w:val="center"/>
            </w:pPr>
            <w:r>
              <w:t>Факт</w:t>
            </w:r>
          </w:p>
        </w:tc>
        <w:tc>
          <w:tcPr>
            <w:tcW w:w="644" w:type="dxa"/>
          </w:tcPr>
          <w:p w:rsidR="004A411A" w:rsidRDefault="004A411A">
            <w:pPr>
              <w:pStyle w:val="ConsPlusNormal"/>
              <w:jc w:val="center"/>
            </w:pPr>
            <w:r>
              <w:t>План</w:t>
            </w:r>
          </w:p>
        </w:tc>
        <w:tc>
          <w:tcPr>
            <w:tcW w:w="644" w:type="dxa"/>
          </w:tcPr>
          <w:p w:rsidR="004A411A" w:rsidRDefault="004A411A">
            <w:pPr>
              <w:pStyle w:val="ConsPlusNormal"/>
              <w:jc w:val="center"/>
            </w:pPr>
            <w:r>
              <w:t>Факт</w:t>
            </w:r>
          </w:p>
        </w:tc>
        <w:tc>
          <w:tcPr>
            <w:tcW w:w="644" w:type="dxa"/>
          </w:tcPr>
          <w:p w:rsidR="004A411A" w:rsidRDefault="004A411A">
            <w:pPr>
              <w:pStyle w:val="ConsPlusNormal"/>
              <w:jc w:val="center"/>
            </w:pPr>
            <w:r>
              <w:t>План</w:t>
            </w:r>
          </w:p>
        </w:tc>
        <w:tc>
          <w:tcPr>
            <w:tcW w:w="644" w:type="dxa"/>
          </w:tcPr>
          <w:p w:rsidR="004A411A" w:rsidRDefault="004A411A">
            <w:pPr>
              <w:pStyle w:val="ConsPlusNormal"/>
              <w:jc w:val="center"/>
            </w:pPr>
            <w:r>
              <w:t>Факт</w:t>
            </w:r>
          </w:p>
        </w:tc>
        <w:tc>
          <w:tcPr>
            <w:tcW w:w="644" w:type="dxa"/>
          </w:tcPr>
          <w:p w:rsidR="004A411A" w:rsidRDefault="004A411A">
            <w:pPr>
              <w:pStyle w:val="ConsPlusNormal"/>
              <w:jc w:val="center"/>
            </w:pPr>
            <w:r>
              <w:t>План</w:t>
            </w:r>
          </w:p>
        </w:tc>
        <w:tc>
          <w:tcPr>
            <w:tcW w:w="644" w:type="dxa"/>
          </w:tcPr>
          <w:p w:rsidR="004A411A" w:rsidRDefault="004A411A">
            <w:pPr>
              <w:pStyle w:val="ConsPlusNormal"/>
              <w:jc w:val="center"/>
            </w:pPr>
            <w:r>
              <w:t>Факт</w:t>
            </w:r>
          </w:p>
        </w:tc>
        <w:tc>
          <w:tcPr>
            <w:tcW w:w="644" w:type="dxa"/>
          </w:tcPr>
          <w:p w:rsidR="004A411A" w:rsidRDefault="004A411A">
            <w:pPr>
              <w:pStyle w:val="ConsPlusNormal"/>
              <w:jc w:val="center"/>
            </w:pPr>
            <w:r>
              <w:t>План</w:t>
            </w:r>
          </w:p>
        </w:tc>
        <w:tc>
          <w:tcPr>
            <w:tcW w:w="664" w:type="dxa"/>
          </w:tcPr>
          <w:p w:rsidR="004A411A" w:rsidRDefault="004A411A">
            <w:pPr>
              <w:pStyle w:val="ConsPlusNormal"/>
              <w:jc w:val="center"/>
            </w:pPr>
            <w:r>
              <w:t>Факт</w:t>
            </w:r>
          </w:p>
        </w:tc>
      </w:tr>
      <w:tr w:rsidR="004A411A">
        <w:tc>
          <w:tcPr>
            <w:tcW w:w="850" w:type="dxa"/>
          </w:tcPr>
          <w:p w:rsidR="004A411A" w:rsidRDefault="004A411A">
            <w:pPr>
              <w:pStyle w:val="ConsPlusNormal"/>
              <w:jc w:val="center"/>
            </w:pPr>
            <w:bookmarkStart w:id="294" w:name="P5828"/>
            <w:bookmarkEnd w:id="294"/>
            <w:r>
              <w:t>1</w:t>
            </w:r>
          </w:p>
        </w:tc>
        <w:tc>
          <w:tcPr>
            <w:tcW w:w="1417" w:type="dxa"/>
          </w:tcPr>
          <w:p w:rsidR="004A411A" w:rsidRDefault="004A411A">
            <w:pPr>
              <w:pStyle w:val="ConsPlusNormal"/>
              <w:jc w:val="center"/>
            </w:pPr>
            <w:bookmarkStart w:id="295" w:name="P5829"/>
            <w:bookmarkEnd w:id="295"/>
            <w:r>
              <w:t>2</w:t>
            </w:r>
          </w:p>
        </w:tc>
        <w:tc>
          <w:tcPr>
            <w:tcW w:w="1134" w:type="dxa"/>
          </w:tcPr>
          <w:p w:rsidR="004A411A" w:rsidRDefault="004A411A">
            <w:pPr>
              <w:pStyle w:val="ConsPlusNormal"/>
              <w:jc w:val="center"/>
            </w:pPr>
            <w:bookmarkStart w:id="296" w:name="P5830"/>
            <w:bookmarkEnd w:id="296"/>
            <w:r>
              <w:t>3</w:t>
            </w:r>
          </w:p>
        </w:tc>
        <w:tc>
          <w:tcPr>
            <w:tcW w:w="644" w:type="dxa"/>
          </w:tcPr>
          <w:p w:rsidR="004A411A" w:rsidRDefault="004A411A">
            <w:pPr>
              <w:pStyle w:val="ConsPlusNormal"/>
              <w:jc w:val="center"/>
            </w:pPr>
            <w:bookmarkStart w:id="297" w:name="P5831"/>
            <w:bookmarkEnd w:id="297"/>
            <w:r>
              <w:t>4.1</w:t>
            </w:r>
          </w:p>
        </w:tc>
        <w:tc>
          <w:tcPr>
            <w:tcW w:w="644" w:type="dxa"/>
          </w:tcPr>
          <w:p w:rsidR="004A411A" w:rsidRDefault="004A411A">
            <w:pPr>
              <w:pStyle w:val="ConsPlusNormal"/>
              <w:jc w:val="center"/>
            </w:pPr>
            <w:r>
              <w:t>4.2</w:t>
            </w:r>
          </w:p>
        </w:tc>
        <w:tc>
          <w:tcPr>
            <w:tcW w:w="644" w:type="dxa"/>
          </w:tcPr>
          <w:p w:rsidR="004A411A" w:rsidRDefault="004A411A">
            <w:pPr>
              <w:pStyle w:val="ConsPlusNormal"/>
              <w:jc w:val="center"/>
            </w:pPr>
            <w:r>
              <w:t>4.3</w:t>
            </w:r>
          </w:p>
        </w:tc>
        <w:tc>
          <w:tcPr>
            <w:tcW w:w="644" w:type="dxa"/>
          </w:tcPr>
          <w:p w:rsidR="004A411A" w:rsidRDefault="004A411A">
            <w:pPr>
              <w:pStyle w:val="ConsPlusNormal"/>
              <w:jc w:val="center"/>
            </w:pPr>
            <w:r>
              <w:t>4.4</w:t>
            </w:r>
          </w:p>
        </w:tc>
        <w:tc>
          <w:tcPr>
            <w:tcW w:w="644" w:type="dxa"/>
          </w:tcPr>
          <w:p w:rsidR="004A411A" w:rsidRDefault="004A411A">
            <w:pPr>
              <w:pStyle w:val="ConsPlusNormal"/>
              <w:jc w:val="center"/>
            </w:pPr>
            <w:r>
              <w:t>4. ...</w:t>
            </w:r>
          </w:p>
        </w:tc>
        <w:tc>
          <w:tcPr>
            <w:tcW w:w="644" w:type="dxa"/>
          </w:tcPr>
          <w:p w:rsidR="004A411A" w:rsidRDefault="004A411A">
            <w:pPr>
              <w:pStyle w:val="ConsPlusNormal"/>
              <w:jc w:val="center"/>
            </w:pPr>
            <w:r>
              <w:t>4. ...</w:t>
            </w:r>
          </w:p>
        </w:tc>
        <w:tc>
          <w:tcPr>
            <w:tcW w:w="644" w:type="dxa"/>
          </w:tcPr>
          <w:p w:rsidR="004A411A" w:rsidRDefault="004A411A">
            <w:pPr>
              <w:pStyle w:val="ConsPlusNormal"/>
              <w:jc w:val="center"/>
            </w:pPr>
            <w:bookmarkStart w:id="298" w:name="P5837"/>
            <w:bookmarkEnd w:id="298"/>
            <w:r>
              <w:t>5.1</w:t>
            </w:r>
          </w:p>
        </w:tc>
        <w:tc>
          <w:tcPr>
            <w:tcW w:w="644" w:type="dxa"/>
          </w:tcPr>
          <w:p w:rsidR="004A411A" w:rsidRDefault="004A411A">
            <w:pPr>
              <w:pStyle w:val="ConsPlusNormal"/>
              <w:jc w:val="center"/>
            </w:pPr>
            <w:r>
              <w:t>5.2</w:t>
            </w:r>
          </w:p>
        </w:tc>
        <w:tc>
          <w:tcPr>
            <w:tcW w:w="644" w:type="dxa"/>
          </w:tcPr>
          <w:p w:rsidR="004A411A" w:rsidRDefault="004A411A">
            <w:pPr>
              <w:pStyle w:val="ConsPlusNormal"/>
              <w:jc w:val="center"/>
            </w:pPr>
            <w:r>
              <w:t>5.3</w:t>
            </w:r>
          </w:p>
        </w:tc>
        <w:tc>
          <w:tcPr>
            <w:tcW w:w="644" w:type="dxa"/>
          </w:tcPr>
          <w:p w:rsidR="004A411A" w:rsidRDefault="004A411A">
            <w:pPr>
              <w:pStyle w:val="ConsPlusNormal"/>
              <w:jc w:val="center"/>
            </w:pPr>
            <w:r>
              <w:t>5.4</w:t>
            </w:r>
          </w:p>
        </w:tc>
        <w:tc>
          <w:tcPr>
            <w:tcW w:w="644" w:type="dxa"/>
          </w:tcPr>
          <w:p w:rsidR="004A411A" w:rsidRDefault="004A411A">
            <w:pPr>
              <w:pStyle w:val="ConsPlusNormal"/>
              <w:jc w:val="center"/>
            </w:pPr>
            <w:r>
              <w:t>5. ...</w:t>
            </w:r>
          </w:p>
        </w:tc>
        <w:tc>
          <w:tcPr>
            <w:tcW w:w="644" w:type="dxa"/>
          </w:tcPr>
          <w:p w:rsidR="004A411A" w:rsidRDefault="004A411A">
            <w:pPr>
              <w:pStyle w:val="ConsPlusNormal"/>
              <w:jc w:val="center"/>
            </w:pPr>
            <w:r>
              <w:t>5. ...</w:t>
            </w:r>
          </w:p>
        </w:tc>
        <w:tc>
          <w:tcPr>
            <w:tcW w:w="644" w:type="dxa"/>
          </w:tcPr>
          <w:p w:rsidR="004A411A" w:rsidRDefault="004A411A">
            <w:pPr>
              <w:pStyle w:val="ConsPlusNormal"/>
              <w:jc w:val="center"/>
            </w:pPr>
            <w:bookmarkStart w:id="299" w:name="P5843"/>
            <w:bookmarkEnd w:id="299"/>
            <w:r>
              <w:t>6.1</w:t>
            </w:r>
          </w:p>
        </w:tc>
        <w:tc>
          <w:tcPr>
            <w:tcW w:w="644" w:type="dxa"/>
          </w:tcPr>
          <w:p w:rsidR="004A411A" w:rsidRDefault="004A411A">
            <w:pPr>
              <w:pStyle w:val="ConsPlusNormal"/>
              <w:jc w:val="center"/>
            </w:pPr>
            <w:r>
              <w:t>6.2</w:t>
            </w:r>
          </w:p>
        </w:tc>
        <w:tc>
          <w:tcPr>
            <w:tcW w:w="644" w:type="dxa"/>
          </w:tcPr>
          <w:p w:rsidR="004A411A" w:rsidRDefault="004A411A">
            <w:pPr>
              <w:pStyle w:val="ConsPlusNormal"/>
              <w:jc w:val="center"/>
            </w:pPr>
            <w:r>
              <w:t>6.3</w:t>
            </w:r>
          </w:p>
        </w:tc>
        <w:tc>
          <w:tcPr>
            <w:tcW w:w="644" w:type="dxa"/>
          </w:tcPr>
          <w:p w:rsidR="004A411A" w:rsidRDefault="004A411A">
            <w:pPr>
              <w:pStyle w:val="ConsPlusNormal"/>
              <w:jc w:val="center"/>
            </w:pPr>
            <w:r>
              <w:t>6.4</w:t>
            </w:r>
          </w:p>
        </w:tc>
        <w:tc>
          <w:tcPr>
            <w:tcW w:w="644" w:type="dxa"/>
          </w:tcPr>
          <w:p w:rsidR="004A411A" w:rsidRDefault="004A411A">
            <w:pPr>
              <w:pStyle w:val="ConsPlusNormal"/>
              <w:jc w:val="center"/>
            </w:pPr>
            <w:r>
              <w:t>6. ...</w:t>
            </w:r>
          </w:p>
        </w:tc>
        <w:tc>
          <w:tcPr>
            <w:tcW w:w="644" w:type="dxa"/>
          </w:tcPr>
          <w:p w:rsidR="004A411A" w:rsidRDefault="004A411A">
            <w:pPr>
              <w:pStyle w:val="ConsPlusNormal"/>
              <w:jc w:val="center"/>
            </w:pPr>
            <w:r>
              <w:t>6. ...</w:t>
            </w:r>
          </w:p>
        </w:tc>
        <w:tc>
          <w:tcPr>
            <w:tcW w:w="644" w:type="dxa"/>
          </w:tcPr>
          <w:p w:rsidR="004A411A" w:rsidRDefault="004A411A">
            <w:pPr>
              <w:pStyle w:val="ConsPlusNormal"/>
              <w:jc w:val="center"/>
            </w:pPr>
            <w:bookmarkStart w:id="300" w:name="P5849"/>
            <w:bookmarkEnd w:id="300"/>
            <w:r>
              <w:t>7.1</w:t>
            </w:r>
          </w:p>
        </w:tc>
        <w:tc>
          <w:tcPr>
            <w:tcW w:w="644" w:type="dxa"/>
          </w:tcPr>
          <w:p w:rsidR="004A411A" w:rsidRDefault="004A411A">
            <w:pPr>
              <w:pStyle w:val="ConsPlusNormal"/>
              <w:jc w:val="center"/>
            </w:pPr>
            <w:r>
              <w:t>7.2</w:t>
            </w:r>
          </w:p>
        </w:tc>
        <w:tc>
          <w:tcPr>
            <w:tcW w:w="644" w:type="dxa"/>
          </w:tcPr>
          <w:p w:rsidR="004A411A" w:rsidRDefault="004A411A">
            <w:pPr>
              <w:pStyle w:val="ConsPlusNormal"/>
              <w:jc w:val="center"/>
            </w:pPr>
            <w:r>
              <w:t>7.3</w:t>
            </w:r>
          </w:p>
        </w:tc>
        <w:tc>
          <w:tcPr>
            <w:tcW w:w="644" w:type="dxa"/>
          </w:tcPr>
          <w:p w:rsidR="004A411A" w:rsidRDefault="004A411A">
            <w:pPr>
              <w:pStyle w:val="ConsPlusNormal"/>
              <w:jc w:val="center"/>
            </w:pPr>
            <w:r>
              <w:t>7.4</w:t>
            </w:r>
          </w:p>
        </w:tc>
        <w:tc>
          <w:tcPr>
            <w:tcW w:w="644" w:type="dxa"/>
          </w:tcPr>
          <w:p w:rsidR="004A411A" w:rsidRDefault="004A411A">
            <w:pPr>
              <w:pStyle w:val="ConsPlusNormal"/>
              <w:jc w:val="center"/>
            </w:pPr>
            <w:r>
              <w:t>7. ...</w:t>
            </w:r>
          </w:p>
        </w:tc>
        <w:tc>
          <w:tcPr>
            <w:tcW w:w="644" w:type="dxa"/>
          </w:tcPr>
          <w:p w:rsidR="004A411A" w:rsidRDefault="004A411A">
            <w:pPr>
              <w:pStyle w:val="ConsPlusNormal"/>
              <w:jc w:val="center"/>
            </w:pPr>
            <w:r>
              <w:t>7. ...</w:t>
            </w:r>
          </w:p>
        </w:tc>
        <w:tc>
          <w:tcPr>
            <w:tcW w:w="644" w:type="dxa"/>
          </w:tcPr>
          <w:p w:rsidR="004A411A" w:rsidRDefault="004A411A">
            <w:pPr>
              <w:pStyle w:val="ConsPlusNormal"/>
              <w:jc w:val="center"/>
            </w:pPr>
            <w:bookmarkStart w:id="301" w:name="P5855"/>
            <w:bookmarkEnd w:id="301"/>
            <w:r>
              <w:t>8.1</w:t>
            </w:r>
          </w:p>
        </w:tc>
        <w:tc>
          <w:tcPr>
            <w:tcW w:w="644" w:type="dxa"/>
          </w:tcPr>
          <w:p w:rsidR="004A411A" w:rsidRDefault="004A411A">
            <w:pPr>
              <w:pStyle w:val="ConsPlusNormal"/>
              <w:jc w:val="center"/>
            </w:pPr>
            <w:r>
              <w:t>8.2</w:t>
            </w:r>
          </w:p>
        </w:tc>
        <w:tc>
          <w:tcPr>
            <w:tcW w:w="644" w:type="dxa"/>
          </w:tcPr>
          <w:p w:rsidR="004A411A" w:rsidRDefault="004A411A">
            <w:pPr>
              <w:pStyle w:val="ConsPlusNormal"/>
              <w:jc w:val="center"/>
            </w:pPr>
            <w:r>
              <w:t>8.3</w:t>
            </w:r>
          </w:p>
        </w:tc>
        <w:tc>
          <w:tcPr>
            <w:tcW w:w="644" w:type="dxa"/>
          </w:tcPr>
          <w:p w:rsidR="004A411A" w:rsidRDefault="004A411A">
            <w:pPr>
              <w:pStyle w:val="ConsPlusNormal"/>
              <w:jc w:val="center"/>
            </w:pPr>
            <w:r>
              <w:t>8.4</w:t>
            </w:r>
          </w:p>
        </w:tc>
        <w:tc>
          <w:tcPr>
            <w:tcW w:w="644" w:type="dxa"/>
          </w:tcPr>
          <w:p w:rsidR="004A411A" w:rsidRDefault="004A411A">
            <w:pPr>
              <w:pStyle w:val="ConsPlusNormal"/>
              <w:jc w:val="center"/>
            </w:pPr>
            <w:r>
              <w:t>8. ...</w:t>
            </w:r>
          </w:p>
        </w:tc>
        <w:tc>
          <w:tcPr>
            <w:tcW w:w="644" w:type="dxa"/>
          </w:tcPr>
          <w:p w:rsidR="004A411A" w:rsidRDefault="004A411A">
            <w:pPr>
              <w:pStyle w:val="ConsPlusNormal"/>
              <w:jc w:val="center"/>
            </w:pPr>
            <w:r>
              <w:t>8. ...</w:t>
            </w:r>
          </w:p>
        </w:tc>
        <w:tc>
          <w:tcPr>
            <w:tcW w:w="644" w:type="dxa"/>
          </w:tcPr>
          <w:p w:rsidR="004A411A" w:rsidRDefault="004A411A">
            <w:pPr>
              <w:pStyle w:val="ConsPlusNormal"/>
              <w:jc w:val="center"/>
            </w:pPr>
            <w:bookmarkStart w:id="302" w:name="P5861"/>
            <w:bookmarkEnd w:id="302"/>
            <w:r>
              <w:t>9.1</w:t>
            </w:r>
          </w:p>
        </w:tc>
        <w:tc>
          <w:tcPr>
            <w:tcW w:w="644" w:type="dxa"/>
          </w:tcPr>
          <w:p w:rsidR="004A411A" w:rsidRDefault="004A411A">
            <w:pPr>
              <w:pStyle w:val="ConsPlusNormal"/>
              <w:jc w:val="center"/>
            </w:pPr>
            <w:r>
              <w:t>9.2</w:t>
            </w:r>
          </w:p>
        </w:tc>
        <w:tc>
          <w:tcPr>
            <w:tcW w:w="644" w:type="dxa"/>
          </w:tcPr>
          <w:p w:rsidR="004A411A" w:rsidRDefault="004A411A">
            <w:pPr>
              <w:pStyle w:val="ConsPlusNormal"/>
              <w:jc w:val="center"/>
            </w:pPr>
            <w:r>
              <w:t>9.3</w:t>
            </w:r>
          </w:p>
        </w:tc>
        <w:tc>
          <w:tcPr>
            <w:tcW w:w="644" w:type="dxa"/>
          </w:tcPr>
          <w:p w:rsidR="004A411A" w:rsidRDefault="004A411A">
            <w:pPr>
              <w:pStyle w:val="ConsPlusNormal"/>
              <w:jc w:val="center"/>
            </w:pPr>
            <w:r>
              <w:t>9.4</w:t>
            </w:r>
          </w:p>
        </w:tc>
        <w:tc>
          <w:tcPr>
            <w:tcW w:w="644" w:type="dxa"/>
          </w:tcPr>
          <w:p w:rsidR="004A411A" w:rsidRDefault="004A411A">
            <w:pPr>
              <w:pStyle w:val="ConsPlusNormal"/>
              <w:jc w:val="center"/>
            </w:pPr>
            <w:r>
              <w:t>9. ...</w:t>
            </w:r>
          </w:p>
        </w:tc>
        <w:tc>
          <w:tcPr>
            <w:tcW w:w="644" w:type="dxa"/>
          </w:tcPr>
          <w:p w:rsidR="004A411A" w:rsidRDefault="004A411A">
            <w:pPr>
              <w:pStyle w:val="ConsPlusNormal"/>
              <w:jc w:val="center"/>
            </w:pPr>
            <w:r>
              <w:t>9. ...</w:t>
            </w:r>
          </w:p>
        </w:tc>
        <w:tc>
          <w:tcPr>
            <w:tcW w:w="644" w:type="dxa"/>
          </w:tcPr>
          <w:p w:rsidR="004A411A" w:rsidRDefault="004A411A">
            <w:pPr>
              <w:pStyle w:val="ConsPlusNormal"/>
              <w:jc w:val="center"/>
            </w:pPr>
            <w:bookmarkStart w:id="303" w:name="P5867"/>
            <w:bookmarkEnd w:id="303"/>
            <w:r>
              <w:t>10.1</w:t>
            </w:r>
          </w:p>
        </w:tc>
        <w:tc>
          <w:tcPr>
            <w:tcW w:w="644" w:type="dxa"/>
          </w:tcPr>
          <w:p w:rsidR="004A411A" w:rsidRDefault="004A411A">
            <w:pPr>
              <w:pStyle w:val="ConsPlusNormal"/>
              <w:jc w:val="center"/>
            </w:pPr>
            <w:r>
              <w:t>10.2</w:t>
            </w:r>
          </w:p>
        </w:tc>
        <w:tc>
          <w:tcPr>
            <w:tcW w:w="644" w:type="dxa"/>
          </w:tcPr>
          <w:p w:rsidR="004A411A" w:rsidRDefault="004A411A">
            <w:pPr>
              <w:pStyle w:val="ConsPlusNormal"/>
              <w:jc w:val="center"/>
            </w:pPr>
            <w:r>
              <w:t>10.3</w:t>
            </w:r>
          </w:p>
        </w:tc>
        <w:tc>
          <w:tcPr>
            <w:tcW w:w="644" w:type="dxa"/>
          </w:tcPr>
          <w:p w:rsidR="004A411A" w:rsidRDefault="004A411A">
            <w:pPr>
              <w:pStyle w:val="ConsPlusNormal"/>
              <w:jc w:val="center"/>
            </w:pPr>
            <w:r>
              <w:t>10.4</w:t>
            </w:r>
          </w:p>
        </w:tc>
        <w:tc>
          <w:tcPr>
            <w:tcW w:w="644" w:type="dxa"/>
          </w:tcPr>
          <w:p w:rsidR="004A411A" w:rsidRDefault="004A411A">
            <w:pPr>
              <w:pStyle w:val="ConsPlusNormal"/>
              <w:jc w:val="center"/>
            </w:pPr>
            <w:r>
              <w:t>10. ...</w:t>
            </w:r>
          </w:p>
        </w:tc>
        <w:tc>
          <w:tcPr>
            <w:tcW w:w="664" w:type="dxa"/>
          </w:tcPr>
          <w:p w:rsidR="004A411A" w:rsidRDefault="004A411A">
            <w:pPr>
              <w:pStyle w:val="ConsPlusNormal"/>
              <w:jc w:val="center"/>
            </w:pPr>
            <w:r>
              <w:t>10. ...</w:t>
            </w:r>
          </w:p>
        </w:tc>
      </w:tr>
      <w:tr w:rsidR="004A411A">
        <w:tc>
          <w:tcPr>
            <w:tcW w:w="850" w:type="dxa"/>
          </w:tcPr>
          <w:p w:rsidR="004A411A" w:rsidRDefault="004A411A">
            <w:pPr>
              <w:pStyle w:val="ConsPlusNormal"/>
            </w:pPr>
          </w:p>
        </w:tc>
        <w:tc>
          <w:tcPr>
            <w:tcW w:w="1417" w:type="dxa"/>
          </w:tcPr>
          <w:p w:rsidR="004A411A" w:rsidRDefault="004A411A">
            <w:pPr>
              <w:pStyle w:val="ConsPlusNormal"/>
            </w:pPr>
          </w:p>
        </w:tc>
        <w:tc>
          <w:tcPr>
            <w:tcW w:w="113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64" w:type="dxa"/>
          </w:tcPr>
          <w:p w:rsidR="004A411A" w:rsidRDefault="004A411A">
            <w:pPr>
              <w:pStyle w:val="ConsPlusNormal"/>
            </w:pPr>
          </w:p>
        </w:tc>
      </w:tr>
      <w:tr w:rsidR="004A411A">
        <w:tc>
          <w:tcPr>
            <w:tcW w:w="850" w:type="dxa"/>
          </w:tcPr>
          <w:p w:rsidR="004A411A" w:rsidRDefault="004A411A">
            <w:pPr>
              <w:pStyle w:val="ConsPlusNormal"/>
            </w:pPr>
          </w:p>
        </w:tc>
        <w:tc>
          <w:tcPr>
            <w:tcW w:w="1417" w:type="dxa"/>
          </w:tcPr>
          <w:p w:rsidR="004A411A" w:rsidRDefault="004A411A">
            <w:pPr>
              <w:pStyle w:val="ConsPlusNormal"/>
            </w:pPr>
          </w:p>
        </w:tc>
        <w:tc>
          <w:tcPr>
            <w:tcW w:w="113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44" w:type="dxa"/>
          </w:tcPr>
          <w:p w:rsidR="004A411A" w:rsidRDefault="004A411A">
            <w:pPr>
              <w:pStyle w:val="ConsPlusNormal"/>
            </w:pPr>
          </w:p>
        </w:tc>
        <w:tc>
          <w:tcPr>
            <w:tcW w:w="664" w:type="dxa"/>
          </w:tcPr>
          <w:p w:rsidR="004A411A" w:rsidRDefault="004A411A">
            <w:pPr>
              <w:pStyle w:val="ConsPlusNormal"/>
            </w:pPr>
          </w:p>
        </w:tc>
      </w:tr>
    </w:tbl>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right"/>
        <w:outlineLvl w:val="0"/>
      </w:pPr>
      <w:r>
        <w:t>Приложение N 19</w:t>
      </w:r>
    </w:p>
    <w:p w:rsidR="004A411A" w:rsidRDefault="004A411A">
      <w:pPr>
        <w:pStyle w:val="ConsPlusNormal"/>
        <w:jc w:val="right"/>
      </w:pPr>
      <w:r>
        <w:t>к приказу Минэнерго России</w:t>
      </w:r>
    </w:p>
    <w:p w:rsidR="004A411A" w:rsidRDefault="004A411A">
      <w:pPr>
        <w:pStyle w:val="ConsPlusNormal"/>
        <w:jc w:val="right"/>
      </w:pPr>
      <w:r>
        <w:t>от 25 апреля 2018 г. N 320</w:t>
      </w:r>
    </w:p>
    <w:p w:rsidR="004A411A" w:rsidRDefault="004A411A">
      <w:pPr>
        <w:pStyle w:val="ConsPlusNormal"/>
        <w:jc w:val="both"/>
      </w:pPr>
    </w:p>
    <w:p w:rsidR="004A411A" w:rsidRDefault="004A411A">
      <w:pPr>
        <w:pStyle w:val="ConsPlusNonformat"/>
        <w:jc w:val="both"/>
      </w:pPr>
      <w:bookmarkStart w:id="304" w:name="P5972"/>
      <w:bookmarkEnd w:id="304"/>
      <w:r>
        <w:t xml:space="preserve">            Форма 19. Отчет о достигнутых результатах в части,</w:t>
      </w:r>
    </w:p>
    <w:p w:rsidR="004A411A" w:rsidRDefault="004A411A">
      <w:pPr>
        <w:pStyle w:val="ConsPlusNonformat"/>
        <w:jc w:val="both"/>
      </w:pPr>
      <w:r>
        <w:t xml:space="preserve">       касающейся расширения пропускной способности, снижения потерь</w:t>
      </w:r>
    </w:p>
    <w:p w:rsidR="004A411A" w:rsidRDefault="004A411A">
      <w:pPr>
        <w:pStyle w:val="ConsPlusNonformat"/>
        <w:jc w:val="both"/>
      </w:pPr>
      <w:r>
        <w:t xml:space="preserve">        в сетях и увеличения резерва для присоединения потребителей</w:t>
      </w:r>
    </w:p>
    <w:p w:rsidR="004A411A" w:rsidRDefault="004A411A">
      <w:pPr>
        <w:pStyle w:val="ConsPlusNonformat"/>
        <w:jc w:val="both"/>
      </w:pPr>
      <w:r>
        <w:t xml:space="preserve">              отдельно по каждому центру питания напряжением</w:t>
      </w:r>
    </w:p>
    <w:p w:rsidR="004A411A" w:rsidRDefault="004A411A">
      <w:pPr>
        <w:pStyle w:val="ConsPlusNonformat"/>
        <w:jc w:val="both"/>
      </w:pPr>
      <w:r>
        <w:t xml:space="preserve">                        35 кВ и выше (квартальный)</w:t>
      </w:r>
    </w:p>
    <w:p w:rsidR="004A411A" w:rsidRDefault="004A411A">
      <w:pPr>
        <w:pStyle w:val="ConsPlusNonformat"/>
        <w:jc w:val="both"/>
      </w:pPr>
      <w:r>
        <w:t xml:space="preserve">                                за год ____</w:t>
      </w:r>
    </w:p>
    <w:p w:rsidR="004A411A" w:rsidRDefault="004A411A">
      <w:pPr>
        <w:pStyle w:val="ConsPlusNonformat"/>
        <w:jc w:val="both"/>
      </w:pPr>
    </w:p>
    <w:p w:rsidR="004A411A" w:rsidRDefault="004A411A">
      <w:pPr>
        <w:pStyle w:val="ConsPlusNonformat"/>
        <w:jc w:val="both"/>
      </w:pPr>
      <w:r>
        <w:t xml:space="preserve">    Отчет о реализации инвестиционной программы _______________________</w:t>
      </w:r>
    </w:p>
    <w:p w:rsidR="004A411A" w:rsidRDefault="004A411A">
      <w:pPr>
        <w:pStyle w:val="ConsPlusNonformat"/>
        <w:jc w:val="both"/>
      </w:pPr>
      <w:r>
        <w:t xml:space="preserve">                                                  полное наименование</w:t>
      </w:r>
    </w:p>
    <w:p w:rsidR="004A411A" w:rsidRDefault="004A411A">
      <w:pPr>
        <w:pStyle w:val="ConsPlusNonformat"/>
        <w:jc w:val="both"/>
      </w:pPr>
      <w:r>
        <w:t xml:space="preserve">                                                       субъекта</w:t>
      </w:r>
    </w:p>
    <w:p w:rsidR="004A411A" w:rsidRDefault="004A411A">
      <w:pPr>
        <w:pStyle w:val="ConsPlusNonformat"/>
        <w:jc w:val="both"/>
      </w:pPr>
      <w:r>
        <w:t xml:space="preserve">                                                   электроэнергетики</w:t>
      </w:r>
    </w:p>
    <w:p w:rsidR="004A411A" w:rsidRDefault="004A411A">
      <w:pPr>
        <w:pStyle w:val="ConsPlusNonformat"/>
        <w:jc w:val="both"/>
      </w:pPr>
    </w:p>
    <w:p w:rsidR="004A411A" w:rsidRDefault="004A411A">
      <w:pPr>
        <w:pStyle w:val="ConsPlusNonformat"/>
        <w:jc w:val="both"/>
      </w:pPr>
      <w:r>
        <w:t xml:space="preserve">                    Год раскрытия информации: ____ год</w:t>
      </w:r>
    </w:p>
    <w:p w:rsidR="004A411A" w:rsidRDefault="004A411A">
      <w:pPr>
        <w:pStyle w:val="ConsPlusNonformat"/>
        <w:jc w:val="both"/>
      </w:pPr>
    </w:p>
    <w:p w:rsidR="004A411A" w:rsidRDefault="004A411A">
      <w:pPr>
        <w:pStyle w:val="ConsPlusNonformat"/>
        <w:jc w:val="both"/>
      </w:pPr>
      <w:r>
        <w:t xml:space="preserve">           Утвержденные плановые значения показателей приведены</w:t>
      </w:r>
    </w:p>
    <w:p w:rsidR="004A411A" w:rsidRDefault="004A411A">
      <w:pPr>
        <w:pStyle w:val="ConsPlusNonformat"/>
        <w:jc w:val="both"/>
      </w:pPr>
      <w:r>
        <w:t xml:space="preserve">     в соответствии с ________________________________________________</w:t>
      </w:r>
    </w:p>
    <w:p w:rsidR="004A411A" w:rsidRDefault="004A411A">
      <w:pPr>
        <w:pStyle w:val="ConsPlusNonformat"/>
        <w:jc w:val="both"/>
      </w:pPr>
      <w:r>
        <w:t xml:space="preserve">                      реквизиты решения органа исполнительной власти,</w:t>
      </w:r>
    </w:p>
    <w:p w:rsidR="004A411A" w:rsidRDefault="004A411A">
      <w:pPr>
        <w:pStyle w:val="ConsPlusNonformat"/>
        <w:jc w:val="both"/>
      </w:pPr>
      <w:r>
        <w:t xml:space="preserve">                           утвердившего инвестиционную программу</w:t>
      </w:r>
    </w:p>
    <w:p w:rsidR="004A411A" w:rsidRDefault="004A411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1417"/>
        <w:gridCol w:w="1134"/>
        <w:gridCol w:w="1134"/>
        <w:gridCol w:w="1814"/>
        <w:gridCol w:w="794"/>
        <w:gridCol w:w="1020"/>
        <w:gridCol w:w="964"/>
        <w:gridCol w:w="1020"/>
        <w:gridCol w:w="1020"/>
        <w:gridCol w:w="1020"/>
        <w:gridCol w:w="1020"/>
        <w:gridCol w:w="1020"/>
      </w:tblGrid>
      <w:tr w:rsidR="004A411A">
        <w:tc>
          <w:tcPr>
            <w:tcW w:w="850" w:type="dxa"/>
            <w:vMerge w:val="restart"/>
          </w:tcPr>
          <w:p w:rsidR="004A411A" w:rsidRDefault="004A411A">
            <w:pPr>
              <w:pStyle w:val="ConsPlusNormal"/>
              <w:jc w:val="center"/>
            </w:pPr>
            <w:r>
              <w:t>Номер группы инвестиционных проектов</w:t>
            </w:r>
          </w:p>
        </w:tc>
        <w:tc>
          <w:tcPr>
            <w:tcW w:w="1417" w:type="dxa"/>
            <w:vMerge w:val="restart"/>
          </w:tcPr>
          <w:p w:rsidR="004A411A" w:rsidRDefault="004A411A">
            <w:pPr>
              <w:pStyle w:val="ConsPlusNormal"/>
              <w:jc w:val="center"/>
            </w:pPr>
            <w:r>
              <w:t>Наименование инвестиционного проекта (группы инвестиционных проектов)</w:t>
            </w:r>
          </w:p>
        </w:tc>
        <w:tc>
          <w:tcPr>
            <w:tcW w:w="1134" w:type="dxa"/>
            <w:vMerge w:val="restart"/>
          </w:tcPr>
          <w:p w:rsidR="004A411A" w:rsidRDefault="004A411A">
            <w:pPr>
              <w:pStyle w:val="ConsPlusNormal"/>
              <w:jc w:val="center"/>
            </w:pPr>
            <w:r>
              <w:t>Идентификатор инвестиционного проекта</w:t>
            </w:r>
          </w:p>
        </w:tc>
        <w:tc>
          <w:tcPr>
            <w:tcW w:w="1134" w:type="dxa"/>
            <w:vMerge w:val="restart"/>
          </w:tcPr>
          <w:p w:rsidR="004A411A" w:rsidRDefault="004A411A">
            <w:pPr>
              <w:pStyle w:val="ConsPlusNormal"/>
              <w:jc w:val="center"/>
            </w:pPr>
            <w:r>
              <w:t>Наименование центра питания</w:t>
            </w:r>
          </w:p>
        </w:tc>
        <w:tc>
          <w:tcPr>
            <w:tcW w:w="1814" w:type="dxa"/>
            <w:vMerge w:val="restart"/>
          </w:tcPr>
          <w:p w:rsidR="004A411A" w:rsidRDefault="004A411A">
            <w:pPr>
              <w:pStyle w:val="ConsPlusNormal"/>
              <w:jc w:val="center"/>
            </w:pPr>
            <w:r>
              <w:t>Место расположения центра питания: субъект Российской Федерации, район, ближайший населенный пункт</w:t>
            </w:r>
          </w:p>
        </w:tc>
        <w:tc>
          <w:tcPr>
            <w:tcW w:w="1814" w:type="dxa"/>
            <w:gridSpan w:val="2"/>
          </w:tcPr>
          <w:p w:rsidR="004A411A" w:rsidRDefault="004A411A">
            <w:pPr>
              <w:pStyle w:val="ConsPlusNormal"/>
              <w:jc w:val="center"/>
            </w:pPr>
            <w:r>
              <w:t>Установленная мощность центра питания, МВА</w:t>
            </w:r>
          </w:p>
        </w:tc>
        <w:tc>
          <w:tcPr>
            <w:tcW w:w="1984" w:type="dxa"/>
            <w:gridSpan w:val="2"/>
          </w:tcPr>
          <w:p w:rsidR="004A411A" w:rsidRDefault="004A411A">
            <w:pPr>
              <w:pStyle w:val="ConsPlusNormal"/>
              <w:jc w:val="center"/>
            </w:pPr>
            <w:r>
              <w:t>Фактический резерв мощности для присоединения потребителей, кВт</w:t>
            </w:r>
          </w:p>
        </w:tc>
        <w:tc>
          <w:tcPr>
            <w:tcW w:w="2040" w:type="dxa"/>
            <w:gridSpan w:val="2"/>
          </w:tcPr>
          <w:p w:rsidR="004A411A" w:rsidRDefault="004A411A">
            <w:pPr>
              <w:pStyle w:val="ConsPlusNormal"/>
              <w:jc w:val="center"/>
            </w:pPr>
            <w:r>
              <w:t>Фактическое расширение пропускной способности, кВт</w:t>
            </w:r>
          </w:p>
        </w:tc>
        <w:tc>
          <w:tcPr>
            <w:tcW w:w="2040" w:type="dxa"/>
            <w:gridSpan w:val="2"/>
          </w:tcPr>
          <w:p w:rsidR="004A411A" w:rsidRDefault="004A411A">
            <w:pPr>
              <w:pStyle w:val="ConsPlusNormal"/>
              <w:jc w:val="center"/>
            </w:pPr>
            <w:r>
              <w:t>Фактическое снижение потерь, кВт x ч/год</w:t>
            </w:r>
          </w:p>
        </w:tc>
      </w:tr>
      <w:tr w:rsidR="004A411A">
        <w:tc>
          <w:tcPr>
            <w:tcW w:w="850" w:type="dxa"/>
            <w:vMerge/>
          </w:tcPr>
          <w:p w:rsidR="004A411A" w:rsidRDefault="004A411A">
            <w:pPr>
              <w:pStyle w:val="ConsPlusNormal"/>
            </w:pPr>
          </w:p>
        </w:tc>
        <w:tc>
          <w:tcPr>
            <w:tcW w:w="1417" w:type="dxa"/>
            <w:vMerge/>
          </w:tcPr>
          <w:p w:rsidR="004A411A" w:rsidRDefault="004A411A">
            <w:pPr>
              <w:pStyle w:val="ConsPlusNormal"/>
            </w:pPr>
          </w:p>
        </w:tc>
        <w:tc>
          <w:tcPr>
            <w:tcW w:w="1134" w:type="dxa"/>
            <w:vMerge/>
          </w:tcPr>
          <w:p w:rsidR="004A411A" w:rsidRDefault="004A411A">
            <w:pPr>
              <w:pStyle w:val="ConsPlusNormal"/>
            </w:pPr>
          </w:p>
        </w:tc>
        <w:tc>
          <w:tcPr>
            <w:tcW w:w="1134" w:type="dxa"/>
            <w:vMerge/>
          </w:tcPr>
          <w:p w:rsidR="004A411A" w:rsidRDefault="004A411A">
            <w:pPr>
              <w:pStyle w:val="ConsPlusNormal"/>
            </w:pPr>
          </w:p>
        </w:tc>
        <w:tc>
          <w:tcPr>
            <w:tcW w:w="1814" w:type="dxa"/>
            <w:vMerge/>
          </w:tcPr>
          <w:p w:rsidR="004A411A" w:rsidRDefault="004A411A">
            <w:pPr>
              <w:pStyle w:val="ConsPlusNormal"/>
            </w:pPr>
          </w:p>
        </w:tc>
        <w:tc>
          <w:tcPr>
            <w:tcW w:w="794" w:type="dxa"/>
          </w:tcPr>
          <w:p w:rsidR="004A411A" w:rsidRDefault="004A411A">
            <w:pPr>
              <w:pStyle w:val="ConsPlusNormal"/>
              <w:jc w:val="center"/>
            </w:pPr>
            <w:r>
              <w:t>факт на 01.01.года N</w:t>
            </w:r>
          </w:p>
        </w:tc>
        <w:tc>
          <w:tcPr>
            <w:tcW w:w="1020" w:type="dxa"/>
          </w:tcPr>
          <w:p w:rsidR="004A411A" w:rsidRDefault="004A411A">
            <w:pPr>
              <w:pStyle w:val="ConsPlusNormal"/>
              <w:jc w:val="center"/>
            </w:pPr>
            <w:r>
              <w:t>факт на конец отчетного периода</w:t>
            </w:r>
          </w:p>
        </w:tc>
        <w:tc>
          <w:tcPr>
            <w:tcW w:w="964" w:type="dxa"/>
          </w:tcPr>
          <w:p w:rsidR="004A411A" w:rsidRDefault="004A411A">
            <w:pPr>
              <w:pStyle w:val="ConsPlusNormal"/>
              <w:jc w:val="center"/>
            </w:pPr>
            <w:r>
              <w:t>факт года N-1 (на 01.01.года N)</w:t>
            </w:r>
          </w:p>
        </w:tc>
        <w:tc>
          <w:tcPr>
            <w:tcW w:w="1020" w:type="dxa"/>
          </w:tcPr>
          <w:p w:rsidR="004A411A" w:rsidRDefault="004A411A">
            <w:pPr>
              <w:pStyle w:val="ConsPlusNormal"/>
              <w:jc w:val="center"/>
            </w:pPr>
            <w:r>
              <w:t>факт на конец отчетного периода</w:t>
            </w:r>
          </w:p>
        </w:tc>
        <w:tc>
          <w:tcPr>
            <w:tcW w:w="1020" w:type="dxa"/>
          </w:tcPr>
          <w:p w:rsidR="004A411A" w:rsidRDefault="004A411A">
            <w:pPr>
              <w:pStyle w:val="ConsPlusNormal"/>
              <w:jc w:val="center"/>
            </w:pPr>
            <w:r>
              <w:t>факт года N-1 (на 01.01.года N)</w:t>
            </w:r>
          </w:p>
        </w:tc>
        <w:tc>
          <w:tcPr>
            <w:tcW w:w="1020" w:type="dxa"/>
          </w:tcPr>
          <w:p w:rsidR="004A411A" w:rsidRDefault="004A411A">
            <w:pPr>
              <w:pStyle w:val="ConsPlusNormal"/>
              <w:jc w:val="center"/>
            </w:pPr>
            <w:r>
              <w:t>факт на конец отчетного периода</w:t>
            </w:r>
          </w:p>
        </w:tc>
        <w:tc>
          <w:tcPr>
            <w:tcW w:w="1020" w:type="dxa"/>
          </w:tcPr>
          <w:p w:rsidR="004A411A" w:rsidRDefault="004A411A">
            <w:pPr>
              <w:pStyle w:val="ConsPlusNormal"/>
              <w:jc w:val="center"/>
            </w:pPr>
            <w:r>
              <w:t>факт года N-1 (на 01.01.года N)</w:t>
            </w:r>
          </w:p>
        </w:tc>
        <w:tc>
          <w:tcPr>
            <w:tcW w:w="1020" w:type="dxa"/>
          </w:tcPr>
          <w:p w:rsidR="004A411A" w:rsidRDefault="004A411A">
            <w:pPr>
              <w:pStyle w:val="ConsPlusNormal"/>
              <w:jc w:val="center"/>
            </w:pPr>
            <w:r>
              <w:t>факт на конец отчетного периода</w:t>
            </w:r>
          </w:p>
        </w:tc>
      </w:tr>
      <w:tr w:rsidR="004A411A">
        <w:tc>
          <w:tcPr>
            <w:tcW w:w="850" w:type="dxa"/>
          </w:tcPr>
          <w:p w:rsidR="004A411A" w:rsidRDefault="004A411A">
            <w:pPr>
              <w:pStyle w:val="ConsPlusNormal"/>
              <w:jc w:val="center"/>
            </w:pPr>
            <w:bookmarkStart w:id="305" w:name="P6008"/>
            <w:bookmarkEnd w:id="305"/>
            <w:r>
              <w:lastRenderedPageBreak/>
              <w:t>1</w:t>
            </w:r>
          </w:p>
        </w:tc>
        <w:tc>
          <w:tcPr>
            <w:tcW w:w="1417" w:type="dxa"/>
          </w:tcPr>
          <w:p w:rsidR="004A411A" w:rsidRDefault="004A411A">
            <w:pPr>
              <w:pStyle w:val="ConsPlusNormal"/>
              <w:jc w:val="center"/>
            </w:pPr>
            <w:bookmarkStart w:id="306" w:name="P6009"/>
            <w:bookmarkEnd w:id="306"/>
            <w:r>
              <w:t>2</w:t>
            </w:r>
          </w:p>
        </w:tc>
        <w:tc>
          <w:tcPr>
            <w:tcW w:w="1134" w:type="dxa"/>
          </w:tcPr>
          <w:p w:rsidR="004A411A" w:rsidRDefault="004A411A">
            <w:pPr>
              <w:pStyle w:val="ConsPlusNormal"/>
              <w:jc w:val="center"/>
            </w:pPr>
            <w:bookmarkStart w:id="307" w:name="P6010"/>
            <w:bookmarkEnd w:id="307"/>
            <w:r>
              <w:t>3</w:t>
            </w:r>
          </w:p>
        </w:tc>
        <w:tc>
          <w:tcPr>
            <w:tcW w:w="1134" w:type="dxa"/>
          </w:tcPr>
          <w:p w:rsidR="004A411A" w:rsidRDefault="004A411A">
            <w:pPr>
              <w:pStyle w:val="ConsPlusNormal"/>
              <w:jc w:val="center"/>
            </w:pPr>
            <w:bookmarkStart w:id="308" w:name="P6011"/>
            <w:bookmarkEnd w:id="308"/>
            <w:r>
              <w:t>4</w:t>
            </w:r>
          </w:p>
        </w:tc>
        <w:tc>
          <w:tcPr>
            <w:tcW w:w="1814" w:type="dxa"/>
          </w:tcPr>
          <w:p w:rsidR="004A411A" w:rsidRDefault="004A411A">
            <w:pPr>
              <w:pStyle w:val="ConsPlusNormal"/>
              <w:jc w:val="center"/>
            </w:pPr>
            <w:bookmarkStart w:id="309" w:name="P6012"/>
            <w:bookmarkEnd w:id="309"/>
            <w:r>
              <w:t>5</w:t>
            </w:r>
          </w:p>
        </w:tc>
        <w:tc>
          <w:tcPr>
            <w:tcW w:w="794" w:type="dxa"/>
          </w:tcPr>
          <w:p w:rsidR="004A411A" w:rsidRDefault="004A411A">
            <w:pPr>
              <w:pStyle w:val="ConsPlusNormal"/>
              <w:jc w:val="center"/>
            </w:pPr>
            <w:bookmarkStart w:id="310" w:name="P6013"/>
            <w:bookmarkEnd w:id="310"/>
            <w:r>
              <w:t>6</w:t>
            </w:r>
          </w:p>
        </w:tc>
        <w:tc>
          <w:tcPr>
            <w:tcW w:w="1020" w:type="dxa"/>
          </w:tcPr>
          <w:p w:rsidR="004A411A" w:rsidRDefault="004A411A">
            <w:pPr>
              <w:pStyle w:val="ConsPlusNormal"/>
              <w:jc w:val="center"/>
            </w:pPr>
            <w:bookmarkStart w:id="311" w:name="P6014"/>
            <w:bookmarkEnd w:id="311"/>
            <w:r>
              <w:t>7</w:t>
            </w:r>
          </w:p>
        </w:tc>
        <w:tc>
          <w:tcPr>
            <w:tcW w:w="964" w:type="dxa"/>
          </w:tcPr>
          <w:p w:rsidR="004A411A" w:rsidRDefault="004A411A">
            <w:pPr>
              <w:pStyle w:val="ConsPlusNormal"/>
              <w:jc w:val="center"/>
            </w:pPr>
            <w:bookmarkStart w:id="312" w:name="P6015"/>
            <w:bookmarkEnd w:id="312"/>
            <w:r>
              <w:t>8</w:t>
            </w:r>
          </w:p>
        </w:tc>
        <w:tc>
          <w:tcPr>
            <w:tcW w:w="1020" w:type="dxa"/>
          </w:tcPr>
          <w:p w:rsidR="004A411A" w:rsidRDefault="004A411A">
            <w:pPr>
              <w:pStyle w:val="ConsPlusNormal"/>
              <w:jc w:val="center"/>
            </w:pPr>
            <w:bookmarkStart w:id="313" w:name="P6016"/>
            <w:bookmarkEnd w:id="313"/>
            <w:r>
              <w:t>9</w:t>
            </w:r>
          </w:p>
        </w:tc>
        <w:tc>
          <w:tcPr>
            <w:tcW w:w="1020" w:type="dxa"/>
          </w:tcPr>
          <w:p w:rsidR="004A411A" w:rsidRDefault="004A411A">
            <w:pPr>
              <w:pStyle w:val="ConsPlusNormal"/>
              <w:jc w:val="center"/>
            </w:pPr>
            <w:bookmarkStart w:id="314" w:name="P6017"/>
            <w:bookmarkEnd w:id="314"/>
            <w:r>
              <w:t>10</w:t>
            </w:r>
          </w:p>
        </w:tc>
        <w:tc>
          <w:tcPr>
            <w:tcW w:w="1020" w:type="dxa"/>
          </w:tcPr>
          <w:p w:rsidR="004A411A" w:rsidRDefault="004A411A">
            <w:pPr>
              <w:pStyle w:val="ConsPlusNormal"/>
              <w:jc w:val="center"/>
            </w:pPr>
            <w:bookmarkStart w:id="315" w:name="P6018"/>
            <w:bookmarkEnd w:id="315"/>
            <w:r>
              <w:t>11</w:t>
            </w:r>
          </w:p>
        </w:tc>
        <w:tc>
          <w:tcPr>
            <w:tcW w:w="1020" w:type="dxa"/>
          </w:tcPr>
          <w:p w:rsidR="004A411A" w:rsidRDefault="004A411A">
            <w:pPr>
              <w:pStyle w:val="ConsPlusNormal"/>
              <w:jc w:val="center"/>
            </w:pPr>
            <w:bookmarkStart w:id="316" w:name="P6019"/>
            <w:bookmarkEnd w:id="316"/>
            <w:r>
              <w:t>12</w:t>
            </w:r>
          </w:p>
        </w:tc>
        <w:tc>
          <w:tcPr>
            <w:tcW w:w="1020" w:type="dxa"/>
          </w:tcPr>
          <w:p w:rsidR="004A411A" w:rsidRDefault="004A411A">
            <w:pPr>
              <w:pStyle w:val="ConsPlusNormal"/>
              <w:jc w:val="center"/>
            </w:pPr>
            <w:bookmarkStart w:id="317" w:name="P6020"/>
            <w:bookmarkEnd w:id="317"/>
            <w:r>
              <w:t>13</w:t>
            </w:r>
          </w:p>
        </w:tc>
      </w:tr>
      <w:tr w:rsidR="004A411A">
        <w:tc>
          <w:tcPr>
            <w:tcW w:w="850" w:type="dxa"/>
          </w:tcPr>
          <w:p w:rsidR="004A411A" w:rsidRDefault="004A411A">
            <w:pPr>
              <w:pStyle w:val="ConsPlusNormal"/>
            </w:pPr>
          </w:p>
        </w:tc>
        <w:tc>
          <w:tcPr>
            <w:tcW w:w="1417" w:type="dxa"/>
          </w:tcPr>
          <w:p w:rsidR="004A411A" w:rsidRDefault="004A411A">
            <w:pPr>
              <w:pStyle w:val="ConsPlusNormal"/>
            </w:pPr>
          </w:p>
        </w:tc>
        <w:tc>
          <w:tcPr>
            <w:tcW w:w="1134" w:type="dxa"/>
          </w:tcPr>
          <w:p w:rsidR="004A411A" w:rsidRDefault="004A411A">
            <w:pPr>
              <w:pStyle w:val="ConsPlusNormal"/>
            </w:pPr>
          </w:p>
        </w:tc>
        <w:tc>
          <w:tcPr>
            <w:tcW w:w="1134" w:type="dxa"/>
          </w:tcPr>
          <w:p w:rsidR="004A411A" w:rsidRDefault="004A411A">
            <w:pPr>
              <w:pStyle w:val="ConsPlusNormal"/>
            </w:pPr>
          </w:p>
        </w:tc>
        <w:tc>
          <w:tcPr>
            <w:tcW w:w="1814" w:type="dxa"/>
          </w:tcPr>
          <w:p w:rsidR="004A411A" w:rsidRDefault="004A411A">
            <w:pPr>
              <w:pStyle w:val="ConsPlusNormal"/>
            </w:pPr>
          </w:p>
        </w:tc>
        <w:tc>
          <w:tcPr>
            <w:tcW w:w="794" w:type="dxa"/>
          </w:tcPr>
          <w:p w:rsidR="004A411A" w:rsidRDefault="004A411A">
            <w:pPr>
              <w:pStyle w:val="ConsPlusNormal"/>
            </w:pPr>
          </w:p>
        </w:tc>
        <w:tc>
          <w:tcPr>
            <w:tcW w:w="1020" w:type="dxa"/>
          </w:tcPr>
          <w:p w:rsidR="004A411A" w:rsidRDefault="004A411A">
            <w:pPr>
              <w:pStyle w:val="ConsPlusNormal"/>
            </w:pPr>
          </w:p>
        </w:tc>
        <w:tc>
          <w:tcPr>
            <w:tcW w:w="964" w:type="dxa"/>
          </w:tcPr>
          <w:p w:rsidR="004A411A" w:rsidRDefault="004A411A">
            <w:pPr>
              <w:pStyle w:val="ConsPlusNormal"/>
            </w:pPr>
          </w:p>
        </w:tc>
        <w:tc>
          <w:tcPr>
            <w:tcW w:w="1020" w:type="dxa"/>
          </w:tcPr>
          <w:p w:rsidR="004A411A" w:rsidRDefault="004A411A">
            <w:pPr>
              <w:pStyle w:val="ConsPlusNormal"/>
            </w:pPr>
          </w:p>
        </w:tc>
        <w:tc>
          <w:tcPr>
            <w:tcW w:w="1020" w:type="dxa"/>
          </w:tcPr>
          <w:p w:rsidR="004A411A" w:rsidRDefault="004A411A">
            <w:pPr>
              <w:pStyle w:val="ConsPlusNormal"/>
            </w:pPr>
          </w:p>
        </w:tc>
        <w:tc>
          <w:tcPr>
            <w:tcW w:w="1020" w:type="dxa"/>
          </w:tcPr>
          <w:p w:rsidR="004A411A" w:rsidRDefault="004A411A">
            <w:pPr>
              <w:pStyle w:val="ConsPlusNormal"/>
            </w:pPr>
          </w:p>
        </w:tc>
        <w:tc>
          <w:tcPr>
            <w:tcW w:w="1020" w:type="dxa"/>
          </w:tcPr>
          <w:p w:rsidR="004A411A" w:rsidRDefault="004A411A">
            <w:pPr>
              <w:pStyle w:val="ConsPlusNormal"/>
            </w:pPr>
          </w:p>
        </w:tc>
        <w:tc>
          <w:tcPr>
            <w:tcW w:w="1020" w:type="dxa"/>
          </w:tcPr>
          <w:p w:rsidR="004A411A" w:rsidRDefault="004A411A">
            <w:pPr>
              <w:pStyle w:val="ConsPlusNormal"/>
            </w:pPr>
          </w:p>
        </w:tc>
      </w:tr>
      <w:tr w:rsidR="004A411A">
        <w:tc>
          <w:tcPr>
            <w:tcW w:w="850" w:type="dxa"/>
          </w:tcPr>
          <w:p w:rsidR="004A411A" w:rsidRDefault="004A411A">
            <w:pPr>
              <w:pStyle w:val="ConsPlusNormal"/>
            </w:pPr>
          </w:p>
        </w:tc>
        <w:tc>
          <w:tcPr>
            <w:tcW w:w="1417" w:type="dxa"/>
          </w:tcPr>
          <w:p w:rsidR="004A411A" w:rsidRDefault="004A411A">
            <w:pPr>
              <w:pStyle w:val="ConsPlusNormal"/>
            </w:pPr>
          </w:p>
        </w:tc>
        <w:tc>
          <w:tcPr>
            <w:tcW w:w="1134" w:type="dxa"/>
          </w:tcPr>
          <w:p w:rsidR="004A411A" w:rsidRDefault="004A411A">
            <w:pPr>
              <w:pStyle w:val="ConsPlusNormal"/>
            </w:pPr>
          </w:p>
        </w:tc>
        <w:tc>
          <w:tcPr>
            <w:tcW w:w="1134" w:type="dxa"/>
          </w:tcPr>
          <w:p w:rsidR="004A411A" w:rsidRDefault="004A411A">
            <w:pPr>
              <w:pStyle w:val="ConsPlusNormal"/>
            </w:pPr>
          </w:p>
        </w:tc>
        <w:tc>
          <w:tcPr>
            <w:tcW w:w="1814" w:type="dxa"/>
          </w:tcPr>
          <w:p w:rsidR="004A411A" w:rsidRDefault="004A411A">
            <w:pPr>
              <w:pStyle w:val="ConsPlusNormal"/>
            </w:pPr>
          </w:p>
        </w:tc>
        <w:tc>
          <w:tcPr>
            <w:tcW w:w="794" w:type="dxa"/>
          </w:tcPr>
          <w:p w:rsidR="004A411A" w:rsidRDefault="004A411A">
            <w:pPr>
              <w:pStyle w:val="ConsPlusNormal"/>
            </w:pPr>
          </w:p>
        </w:tc>
        <w:tc>
          <w:tcPr>
            <w:tcW w:w="1020" w:type="dxa"/>
          </w:tcPr>
          <w:p w:rsidR="004A411A" w:rsidRDefault="004A411A">
            <w:pPr>
              <w:pStyle w:val="ConsPlusNormal"/>
            </w:pPr>
          </w:p>
        </w:tc>
        <w:tc>
          <w:tcPr>
            <w:tcW w:w="964" w:type="dxa"/>
          </w:tcPr>
          <w:p w:rsidR="004A411A" w:rsidRDefault="004A411A">
            <w:pPr>
              <w:pStyle w:val="ConsPlusNormal"/>
            </w:pPr>
          </w:p>
        </w:tc>
        <w:tc>
          <w:tcPr>
            <w:tcW w:w="1020" w:type="dxa"/>
          </w:tcPr>
          <w:p w:rsidR="004A411A" w:rsidRDefault="004A411A">
            <w:pPr>
              <w:pStyle w:val="ConsPlusNormal"/>
            </w:pPr>
          </w:p>
        </w:tc>
        <w:tc>
          <w:tcPr>
            <w:tcW w:w="1020" w:type="dxa"/>
          </w:tcPr>
          <w:p w:rsidR="004A411A" w:rsidRDefault="004A411A">
            <w:pPr>
              <w:pStyle w:val="ConsPlusNormal"/>
            </w:pPr>
          </w:p>
        </w:tc>
        <w:tc>
          <w:tcPr>
            <w:tcW w:w="1020" w:type="dxa"/>
          </w:tcPr>
          <w:p w:rsidR="004A411A" w:rsidRDefault="004A411A">
            <w:pPr>
              <w:pStyle w:val="ConsPlusNormal"/>
            </w:pPr>
          </w:p>
        </w:tc>
        <w:tc>
          <w:tcPr>
            <w:tcW w:w="1020" w:type="dxa"/>
          </w:tcPr>
          <w:p w:rsidR="004A411A" w:rsidRDefault="004A411A">
            <w:pPr>
              <w:pStyle w:val="ConsPlusNormal"/>
            </w:pPr>
          </w:p>
        </w:tc>
        <w:tc>
          <w:tcPr>
            <w:tcW w:w="1020" w:type="dxa"/>
          </w:tcPr>
          <w:p w:rsidR="004A411A" w:rsidRDefault="004A411A">
            <w:pPr>
              <w:pStyle w:val="ConsPlusNormal"/>
            </w:pPr>
          </w:p>
        </w:tc>
      </w:tr>
      <w:tr w:rsidR="004A411A">
        <w:tc>
          <w:tcPr>
            <w:tcW w:w="850" w:type="dxa"/>
          </w:tcPr>
          <w:p w:rsidR="004A411A" w:rsidRDefault="004A411A">
            <w:pPr>
              <w:pStyle w:val="ConsPlusNormal"/>
            </w:pPr>
          </w:p>
        </w:tc>
        <w:tc>
          <w:tcPr>
            <w:tcW w:w="1417" w:type="dxa"/>
          </w:tcPr>
          <w:p w:rsidR="004A411A" w:rsidRDefault="004A411A">
            <w:pPr>
              <w:pStyle w:val="ConsPlusNormal"/>
            </w:pPr>
          </w:p>
        </w:tc>
        <w:tc>
          <w:tcPr>
            <w:tcW w:w="1134" w:type="dxa"/>
          </w:tcPr>
          <w:p w:rsidR="004A411A" w:rsidRDefault="004A411A">
            <w:pPr>
              <w:pStyle w:val="ConsPlusNormal"/>
            </w:pPr>
          </w:p>
        </w:tc>
        <w:tc>
          <w:tcPr>
            <w:tcW w:w="1134" w:type="dxa"/>
          </w:tcPr>
          <w:p w:rsidR="004A411A" w:rsidRDefault="004A411A">
            <w:pPr>
              <w:pStyle w:val="ConsPlusNormal"/>
            </w:pPr>
          </w:p>
        </w:tc>
        <w:tc>
          <w:tcPr>
            <w:tcW w:w="1814" w:type="dxa"/>
          </w:tcPr>
          <w:p w:rsidR="004A411A" w:rsidRDefault="004A411A">
            <w:pPr>
              <w:pStyle w:val="ConsPlusNormal"/>
            </w:pPr>
          </w:p>
        </w:tc>
        <w:tc>
          <w:tcPr>
            <w:tcW w:w="794" w:type="dxa"/>
          </w:tcPr>
          <w:p w:rsidR="004A411A" w:rsidRDefault="004A411A">
            <w:pPr>
              <w:pStyle w:val="ConsPlusNormal"/>
            </w:pPr>
          </w:p>
        </w:tc>
        <w:tc>
          <w:tcPr>
            <w:tcW w:w="1020" w:type="dxa"/>
          </w:tcPr>
          <w:p w:rsidR="004A411A" w:rsidRDefault="004A411A">
            <w:pPr>
              <w:pStyle w:val="ConsPlusNormal"/>
            </w:pPr>
          </w:p>
        </w:tc>
        <w:tc>
          <w:tcPr>
            <w:tcW w:w="964" w:type="dxa"/>
          </w:tcPr>
          <w:p w:rsidR="004A411A" w:rsidRDefault="004A411A">
            <w:pPr>
              <w:pStyle w:val="ConsPlusNormal"/>
            </w:pPr>
          </w:p>
        </w:tc>
        <w:tc>
          <w:tcPr>
            <w:tcW w:w="1020" w:type="dxa"/>
          </w:tcPr>
          <w:p w:rsidR="004A411A" w:rsidRDefault="004A411A">
            <w:pPr>
              <w:pStyle w:val="ConsPlusNormal"/>
            </w:pPr>
          </w:p>
        </w:tc>
        <w:tc>
          <w:tcPr>
            <w:tcW w:w="1020" w:type="dxa"/>
          </w:tcPr>
          <w:p w:rsidR="004A411A" w:rsidRDefault="004A411A">
            <w:pPr>
              <w:pStyle w:val="ConsPlusNormal"/>
            </w:pPr>
          </w:p>
        </w:tc>
        <w:tc>
          <w:tcPr>
            <w:tcW w:w="1020" w:type="dxa"/>
          </w:tcPr>
          <w:p w:rsidR="004A411A" w:rsidRDefault="004A411A">
            <w:pPr>
              <w:pStyle w:val="ConsPlusNormal"/>
            </w:pPr>
          </w:p>
        </w:tc>
        <w:tc>
          <w:tcPr>
            <w:tcW w:w="1020" w:type="dxa"/>
          </w:tcPr>
          <w:p w:rsidR="004A411A" w:rsidRDefault="004A411A">
            <w:pPr>
              <w:pStyle w:val="ConsPlusNormal"/>
            </w:pPr>
          </w:p>
        </w:tc>
        <w:tc>
          <w:tcPr>
            <w:tcW w:w="1020" w:type="dxa"/>
          </w:tcPr>
          <w:p w:rsidR="004A411A" w:rsidRDefault="004A411A">
            <w:pPr>
              <w:pStyle w:val="ConsPlusNormal"/>
            </w:pPr>
          </w:p>
        </w:tc>
      </w:tr>
    </w:tbl>
    <w:p w:rsidR="004A411A" w:rsidRDefault="004A411A">
      <w:pPr>
        <w:pStyle w:val="ConsPlusNormal"/>
        <w:sectPr w:rsidR="004A411A">
          <w:pgSz w:w="16838" w:h="11905" w:orient="landscape"/>
          <w:pgMar w:top="1701" w:right="397" w:bottom="850" w:left="397" w:header="0" w:footer="0" w:gutter="0"/>
          <w:cols w:space="720"/>
          <w:titlePg/>
        </w:sectPr>
      </w:pPr>
    </w:p>
    <w:p w:rsidR="004A411A" w:rsidRDefault="004A411A">
      <w:pPr>
        <w:pStyle w:val="ConsPlusNormal"/>
        <w:jc w:val="both"/>
      </w:pPr>
    </w:p>
    <w:p w:rsidR="004A411A" w:rsidRDefault="004A411A">
      <w:pPr>
        <w:pStyle w:val="ConsPlusNormal"/>
        <w:ind w:firstLine="540"/>
        <w:jc w:val="both"/>
      </w:pPr>
      <w:r>
        <w:t>Примечание: Словосочетания вида "год N", "год (N-1)", "год (N+1)" в различных падежах заменяются указанием года (четыре цифры и слово "год" в соответствующем падеже), который определяется как отчетный год плюс или минус количество лет, равных числу, указанному в словосочетании соответственно после знака "+" или "-".</w:t>
      </w: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right"/>
        <w:outlineLvl w:val="0"/>
      </w:pPr>
      <w:r>
        <w:t>Приложение N 20</w:t>
      </w:r>
    </w:p>
    <w:p w:rsidR="004A411A" w:rsidRDefault="004A411A">
      <w:pPr>
        <w:pStyle w:val="ConsPlusNormal"/>
        <w:jc w:val="right"/>
      </w:pPr>
      <w:r>
        <w:t>к приказу Минэнерго России</w:t>
      </w:r>
    </w:p>
    <w:p w:rsidR="004A411A" w:rsidRDefault="004A411A">
      <w:pPr>
        <w:pStyle w:val="ConsPlusNormal"/>
        <w:jc w:val="right"/>
      </w:pPr>
      <w:r>
        <w:t>от 25 апреля 2018 г. N 320</w:t>
      </w:r>
    </w:p>
    <w:p w:rsidR="004A411A" w:rsidRDefault="004A411A">
      <w:pPr>
        <w:pStyle w:val="ConsPlusNormal"/>
        <w:jc w:val="both"/>
      </w:pPr>
    </w:p>
    <w:p w:rsidR="004A411A" w:rsidRDefault="004A411A">
      <w:pPr>
        <w:pStyle w:val="ConsPlusNonformat"/>
        <w:jc w:val="both"/>
      </w:pPr>
      <w:bookmarkStart w:id="318" w:name="P6071"/>
      <w:bookmarkEnd w:id="318"/>
      <w:r>
        <w:t xml:space="preserve">                 Форма 20. Отчет об исполнении финансового</w:t>
      </w:r>
    </w:p>
    <w:p w:rsidR="004A411A" w:rsidRDefault="004A411A">
      <w:pPr>
        <w:pStyle w:val="ConsPlusNonformat"/>
        <w:jc w:val="both"/>
      </w:pPr>
      <w:r>
        <w:t xml:space="preserve">              плана субъекта электроэнергетики (квартальный)</w:t>
      </w:r>
    </w:p>
    <w:p w:rsidR="004A411A" w:rsidRDefault="004A411A">
      <w:pPr>
        <w:pStyle w:val="ConsPlusNonformat"/>
        <w:jc w:val="both"/>
      </w:pPr>
    </w:p>
    <w:p w:rsidR="004A411A" w:rsidRDefault="004A411A">
      <w:pPr>
        <w:pStyle w:val="ConsPlusNonformat"/>
        <w:jc w:val="both"/>
      </w:pPr>
      <w:r>
        <w:t xml:space="preserve">     Инвестиционная программа ________________________________________</w:t>
      </w:r>
    </w:p>
    <w:p w:rsidR="004A411A" w:rsidRDefault="004A411A">
      <w:pPr>
        <w:pStyle w:val="ConsPlusNonformat"/>
        <w:jc w:val="both"/>
      </w:pPr>
      <w:r>
        <w:t xml:space="preserve">                                    полное наименование субъекта</w:t>
      </w:r>
    </w:p>
    <w:p w:rsidR="004A411A" w:rsidRDefault="004A411A">
      <w:pPr>
        <w:pStyle w:val="ConsPlusNonformat"/>
        <w:jc w:val="both"/>
      </w:pPr>
      <w:r>
        <w:t xml:space="preserve">                                          электроэнергетики</w:t>
      </w:r>
    </w:p>
    <w:p w:rsidR="004A411A" w:rsidRDefault="004A411A">
      <w:pPr>
        <w:pStyle w:val="ConsPlusNonformat"/>
        <w:jc w:val="both"/>
      </w:pPr>
    </w:p>
    <w:p w:rsidR="004A411A" w:rsidRDefault="004A411A">
      <w:pPr>
        <w:pStyle w:val="ConsPlusNonformat"/>
        <w:jc w:val="both"/>
      </w:pPr>
      <w:r>
        <w:t xml:space="preserve">      Субъект Российской Федерации: _________________________________</w:t>
      </w:r>
    </w:p>
    <w:p w:rsidR="004A411A" w:rsidRDefault="004A411A">
      <w:pPr>
        <w:pStyle w:val="ConsPlusNonformat"/>
        <w:jc w:val="both"/>
      </w:pPr>
    </w:p>
    <w:p w:rsidR="004A411A" w:rsidRDefault="004A411A">
      <w:pPr>
        <w:pStyle w:val="ConsPlusNonformat"/>
        <w:jc w:val="both"/>
      </w:pPr>
      <w:r>
        <w:t xml:space="preserve">            Год раскрытия (предоставления) информации: ____ год</w:t>
      </w:r>
    </w:p>
    <w:p w:rsidR="004A411A" w:rsidRDefault="004A411A">
      <w:pPr>
        <w:pStyle w:val="ConsPlusNonformat"/>
        <w:jc w:val="both"/>
      </w:pPr>
    </w:p>
    <w:p w:rsidR="004A411A" w:rsidRDefault="004A411A">
      <w:pPr>
        <w:pStyle w:val="ConsPlusNonformat"/>
        <w:jc w:val="both"/>
      </w:pPr>
      <w:r>
        <w:t>Утвержденные плановые значения показателей приведены в соответствии с</w:t>
      </w:r>
    </w:p>
    <w:p w:rsidR="004A411A" w:rsidRDefault="004A411A">
      <w:pPr>
        <w:pStyle w:val="ConsPlusNonformat"/>
        <w:jc w:val="both"/>
      </w:pPr>
      <w:r>
        <w:t xml:space="preserve">    реквизиты    решения   органа   исполнительной   власти,   утвердившего</w:t>
      </w:r>
    </w:p>
    <w:p w:rsidR="004A411A" w:rsidRDefault="004A411A">
      <w:pPr>
        <w:pStyle w:val="ConsPlusNonformat"/>
        <w:jc w:val="both"/>
      </w:pPr>
      <w:r>
        <w:t>инвестиционную программу</w:t>
      </w:r>
    </w:p>
    <w:p w:rsidR="004A411A" w:rsidRDefault="004A411A">
      <w:pPr>
        <w:pStyle w:val="ConsPlusNonformat"/>
        <w:jc w:val="both"/>
      </w:pPr>
    </w:p>
    <w:p w:rsidR="004A411A" w:rsidRDefault="004A411A">
      <w:pPr>
        <w:pStyle w:val="ConsPlusNonformat"/>
        <w:jc w:val="both"/>
      </w:pPr>
      <w:r>
        <w:t xml:space="preserve">              1. Финансово-экономическая модель деятельности</w:t>
      </w:r>
    </w:p>
    <w:p w:rsidR="004A411A" w:rsidRDefault="004A411A">
      <w:pPr>
        <w:pStyle w:val="ConsPlusNonformat"/>
        <w:jc w:val="both"/>
      </w:pPr>
      <w:r>
        <w:t xml:space="preserve">                        субъекта электроэнергетики</w:t>
      </w:r>
    </w:p>
    <w:p w:rsidR="004A411A" w:rsidRDefault="004A411A">
      <w:pPr>
        <w:pStyle w:val="ConsPlusNormal"/>
        <w:jc w:val="both"/>
      </w:pPr>
    </w:p>
    <w:p w:rsidR="004A411A" w:rsidRDefault="004A411A">
      <w:pPr>
        <w:pStyle w:val="ConsPlusNormal"/>
        <w:sectPr w:rsidR="004A411A">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4"/>
        <w:gridCol w:w="3855"/>
        <w:gridCol w:w="907"/>
        <w:gridCol w:w="737"/>
        <w:gridCol w:w="737"/>
        <w:gridCol w:w="964"/>
        <w:gridCol w:w="964"/>
        <w:gridCol w:w="850"/>
      </w:tblGrid>
      <w:tr w:rsidR="004A411A">
        <w:tc>
          <w:tcPr>
            <w:tcW w:w="1304" w:type="dxa"/>
            <w:vMerge w:val="restart"/>
          </w:tcPr>
          <w:p w:rsidR="004A411A" w:rsidRDefault="004A411A">
            <w:pPr>
              <w:pStyle w:val="ConsPlusNormal"/>
              <w:jc w:val="center"/>
            </w:pPr>
            <w:r>
              <w:lastRenderedPageBreak/>
              <w:t>N п/п</w:t>
            </w:r>
          </w:p>
        </w:tc>
        <w:tc>
          <w:tcPr>
            <w:tcW w:w="3855" w:type="dxa"/>
            <w:vMerge w:val="restart"/>
          </w:tcPr>
          <w:p w:rsidR="004A411A" w:rsidRDefault="004A411A">
            <w:pPr>
              <w:pStyle w:val="ConsPlusNormal"/>
              <w:jc w:val="center"/>
            </w:pPr>
            <w:r>
              <w:t>Показатель</w:t>
            </w:r>
          </w:p>
        </w:tc>
        <w:tc>
          <w:tcPr>
            <w:tcW w:w="907" w:type="dxa"/>
            <w:vMerge w:val="restart"/>
          </w:tcPr>
          <w:p w:rsidR="004A411A" w:rsidRDefault="004A411A">
            <w:pPr>
              <w:pStyle w:val="ConsPlusNormal"/>
              <w:jc w:val="center"/>
            </w:pPr>
            <w:r>
              <w:t>Ед. изм.</w:t>
            </w:r>
          </w:p>
        </w:tc>
        <w:tc>
          <w:tcPr>
            <w:tcW w:w="1474" w:type="dxa"/>
            <w:gridSpan w:val="2"/>
          </w:tcPr>
          <w:p w:rsidR="004A411A" w:rsidRDefault="004A411A">
            <w:pPr>
              <w:pStyle w:val="ConsPlusNormal"/>
              <w:jc w:val="center"/>
            </w:pPr>
            <w:r>
              <w:t>Отчетный год N</w:t>
            </w:r>
          </w:p>
        </w:tc>
        <w:tc>
          <w:tcPr>
            <w:tcW w:w="1928" w:type="dxa"/>
            <w:gridSpan w:val="2"/>
          </w:tcPr>
          <w:p w:rsidR="004A411A" w:rsidRDefault="004A411A">
            <w:pPr>
              <w:pStyle w:val="ConsPlusNormal"/>
              <w:jc w:val="center"/>
            </w:pPr>
            <w:r>
              <w:t>Отклонение от плановых значений по итогам отчетного периода</w:t>
            </w:r>
          </w:p>
        </w:tc>
        <w:tc>
          <w:tcPr>
            <w:tcW w:w="850" w:type="dxa"/>
            <w:vMerge w:val="restart"/>
          </w:tcPr>
          <w:p w:rsidR="004A411A" w:rsidRDefault="004A411A">
            <w:pPr>
              <w:pStyle w:val="ConsPlusNormal"/>
              <w:jc w:val="center"/>
            </w:pPr>
            <w:r>
              <w:t>Причины отклонений</w:t>
            </w:r>
          </w:p>
        </w:tc>
      </w:tr>
      <w:tr w:rsidR="004A411A">
        <w:tc>
          <w:tcPr>
            <w:tcW w:w="1304" w:type="dxa"/>
            <w:vMerge/>
          </w:tcPr>
          <w:p w:rsidR="004A411A" w:rsidRDefault="004A411A">
            <w:pPr>
              <w:pStyle w:val="ConsPlusNormal"/>
            </w:pPr>
          </w:p>
        </w:tc>
        <w:tc>
          <w:tcPr>
            <w:tcW w:w="3855" w:type="dxa"/>
            <w:vMerge/>
          </w:tcPr>
          <w:p w:rsidR="004A411A" w:rsidRDefault="004A411A">
            <w:pPr>
              <w:pStyle w:val="ConsPlusNormal"/>
            </w:pPr>
          </w:p>
        </w:tc>
        <w:tc>
          <w:tcPr>
            <w:tcW w:w="907" w:type="dxa"/>
            <w:vMerge/>
          </w:tcPr>
          <w:p w:rsidR="004A411A" w:rsidRDefault="004A411A">
            <w:pPr>
              <w:pStyle w:val="ConsPlusNormal"/>
            </w:pPr>
          </w:p>
        </w:tc>
        <w:tc>
          <w:tcPr>
            <w:tcW w:w="737" w:type="dxa"/>
          </w:tcPr>
          <w:p w:rsidR="004A411A" w:rsidRDefault="004A411A">
            <w:pPr>
              <w:pStyle w:val="ConsPlusNormal"/>
              <w:jc w:val="center"/>
            </w:pPr>
            <w:r>
              <w:t>План</w:t>
            </w:r>
          </w:p>
        </w:tc>
        <w:tc>
          <w:tcPr>
            <w:tcW w:w="737" w:type="dxa"/>
          </w:tcPr>
          <w:p w:rsidR="004A411A" w:rsidRDefault="004A411A">
            <w:pPr>
              <w:pStyle w:val="ConsPlusNormal"/>
              <w:jc w:val="center"/>
            </w:pPr>
            <w:r>
              <w:t>Факт</w:t>
            </w:r>
          </w:p>
        </w:tc>
        <w:tc>
          <w:tcPr>
            <w:tcW w:w="964" w:type="dxa"/>
          </w:tcPr>
          <w:p w:rsidR="004A411A" w:rsidRDefault="004A411A">
            <w:pPr>
              <w:pStyle w:val="ConsPlusNormal"/>
              <w:jc w:val="center"/>
            </w:pPr>
            <w:r>
              <w:t>в ед. измерений</w:t>
            </w:r>
          </w:p>
        </w:tc>
        <w:tc>
          <w:tcPr>
            <w:tcW w:w="964" w:type="dxa"/>
          </w:tcPr>
          <w:p w:rsidR="004A411A" w:rsidRDefault="004A411A">
            <w:pPr>
              <w:pStyle w:val="ConsPlusNormal"/>
              <w:jc w:val="center"/>
            </w:pPr>
            <w:r>
              <w:t>в процентах, %</w:t>
            </w:r>
          </w:p>
        </w:tc>
        <w:tc>
          <w:tcPr>
            <w:tcW w:w="850" w:type="dxa"/>
            <w:vMerge/>
          </w:tcPr>
          <w:p w:rsidR="004A411A" w:rsidRDefault="004A411A">
            <w:pPr>
              <w:pStyle w:val="ConsPlusNormal"/>
            </w:pPr>
          </w:p>
        </w:tc>
      </w:tr>
      <w:tr w:rsidR="004A411A">
        <w:tc>
          <w:tcPr>
            <w:tcW w:w="1304" w:type="dxa"/>
          </w:tcPr>
          <w:p w:rsidR="004A411A" w:rsidRDefault="004A411A">
            <w:pPr>
              <w:pStyle w:val="ConsPlusNormal"/>
              <w:jc w:val="center"/>
            </w:pPr>
            <w:r>
              <w:t>1</w:t>
            </w:r>
          </w:p>
        </w:tc>
        <w:tc>
          <w:tcPr>
            <w:tcW w:w="3855" w:type="dxa"/>
          </w:tcPr>
          <w:p w:rsidR="004A411A" w:rsidRDefault="004A411A">
            <w:pPr>
              <w:pStyle w:val="ConsPlusNormal"/>
              <w:jc w:val="center"/>
            </w:pPr>
            <w:r>
              <w:t>2</w:t>
            </w:r>
          </w:p>
        </w:tc>
        <w:tc>
          <w:tcPr>
            <w:tcW w:w="907" w:type="dxa"/>
          </w:tcPr>
          <w:p w:rsidR="004A411A" w:rsidRDefault="004A411A">
            <w:pPr>
              <w:pStyle w:val="ConsPlusNormal"/>
              <w:jc w:val="center"/>
            </w:pPr>
            <w:r>
              <w:t>3</w:t>
            </w:r>
          </w:p>
        </w:tc>
        <w:tc>
          <w:tcPr>
            <w:tcW w:w="737" w:type="dxa"/>
          </w:tcPr>
          <w:p w:rsidR="004A411A" w:rsidRDefault="004A411A">
            <w:pPr>
              <w:pStyle w:val="ConsPlusNormal"/>
              <w:jc w:val="center"/>
            </w:pPr>
            <w:bookmarkStart w:id="319" w:name="P6102"/>
            <w:bookmarkEnd w:id="319"/>
            <w:r>
              <w:t>4</w:t>
            </w:r>
          </w:p>
        </w:tc>
        <w:tc>
          <w:tcPr>
            <w:tcW w:w="737" w:type="dxa"/>
          </w:tcPr>
          <w:p w:rsidR="004A411A" w:rsidRDefault="004A411A">
            <w:pPr>
              <w:pStyle w:val="ConsPlusNormal"/>
              <w:jc w:val="center"/>
            </w:pPr>
            <w:bookmarkStart w:id="320" w:name="P6103"/>
            <w:bookmarkEnd w:id="320"/>
            <w:r>
              <w:t>5</w:t>
            </w:r>
          </w:p>
        </w:tc>
        <w:tc>
          <w:tcPr>
            <w:tcW w:w="964" w:type="dxa"/>
          </w:tcPr>
          <w:p w:rsidR="004A411A" w:rsidRDefault="004A411A">
            <w:pPr>
              <w:pStyle w:val="ConsPlusNormal"/>
              <w:jc w:val="center"/>
            </w:pPr>
            <w:bookmarkStart w:id="321" w:name="P6104"/>
            <w:bookmarkEnd w:id="321"/>
            <w:r>
              <w:t>6</w:t>
            </w:r>
          </w:p>
        </w:tc>
        <w:tc>
          <w:tcPr>
            <w:tcW w:w="964" w:type="dxa"/>
          </w:tcPr>
          <w:p w:rsidR="004A411A" w:rsidRDefault="004A411A">
            <w:pPr>
              <w:pStyle w:val="ConsPlusNormal"/>
              <w:jc w:val="center"/>
            </w:pPr>
            <w:bookmarkStart w:id="322" w:name="P6105"/>
            <w:bookmarkEnd w:id="322"/>
            <w:r>
              <w:t>7</w:t>
            </w:r>
          </w:p>
        </w:tc>
        <w:tc>
          <w:tcPr>
            <w:tcW w:w="850" w:type="dxa"/>
          </w:tcPr>
          <w:p w:rsidR="004A411A" w:rsidRDefault="004A411A">
            <w:pPr>
              <w:pStyle w:val="ConsPlusNormal"/>
              <w:jc w:val="center"/>
            </w:pPr>
            <w:bookmarkStart w:id="323" w:name="P6106"/>
            <w:bookmarkEnd w:id="323"/>
            <w:r>
              <w:t>8</w:t>
            </w:r>
          </w:p>
        </w:tc>
      </w:tr>
      <w:tr w:rsidR="004A411A">
        <w:tc>
          <w:tcPr>
            <w:tcW w:w="10318" w:type="dxa"/>
            <w:gridSpan w:val="8"/>
          </w:tcPr>
          <w:p w:rsidR="004A411A" w:rsidRDefault="004A411A">
            <w:pPr>
              <w:pStyle w:val="ConsPlusNormal"/>
              <w:jc w:val="center"/>
              <w:outlineLvl w:val="2"/>
            </w:pPr>
            <w:r>
              <w:t>БЮДЖЕТ ДОХОДОВ И РАСХОДОВ</w:t>
            </w:r>
          </w:p>
        </w:tc>
      </w:tr>
      <w:tr w:rsidR="004A411A">
        <w:tc>
          <w:tcPr>
            <w:tcW w:w="1304" w:type="dxa"/>
            <w:vAlign w:val="center"/>
          </w:tcPr>
          <w:p w:rsidR="004A411A" w:rsidRDefault="004A411A">
            <w:pPr>
              <w:pStyle w:val="ConsPlusNormal"/>
              <w:jc w:val="center"/>
            </w:pPr>
            <w:bookmarkStart w:id="324" w:name="P6108"/>
            <w:bookmarkEnd w:id="324"/>
            <w:r>
              <w:t>I</w:t>
            </w:r>
          </w:p>
        </w:tc>
        <w:tc>
          <w:tcPr>
            <w:tcW w:w="3855" w:type="dxa"/>
          </w:tcPr>
          <w:p w:rsidR="004A411A" w:rsidRDefault="004A411A">
            <w:pPr>
              <w:pStyle w:val="ConsPlusNormal"/>
            </w:pPr>
            <w:r>
              <w:t xml:space="preserve">Выручка от реализации товаров (работ, услуг) всего, в том числе </w:t>
            </w:r>
            <w:hyperlink w:anchor="P10176">
              <w:r>
                <w:rPr>
                  <w:color w:val="0000FF"/>
                </w:rPr>
                <w:t>&lt;*&gt;</w:t>
              </w:r>
            </w:hyperlink>
            <w:r>
              <w:t>:</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1.1</w:t>
            </w:r>
          </w:p>
        </w:tc>
        <w:tc>
          <w:tcPr>
            <w:tcW w:w="3855" w:type="dxa"/>
          </w:tcPr>
          <w:p w:rsidR="004A411A" w:rsidRDefault="004A411A">
            <w:pPr>
              <w:pStyle w:val="ConsPlusNormal"/>
              <w:ind w:left="283"/>
            </w:pPr>
            <w:r>
              <w:t>Производство и поставка электрической энергии и мощности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1.1.1</w:t>
            </w:r>
          </w:p>
        </w:tc>
        <w:tc>
          <w:tcPr>
            <w:tcW w:w="3855" w:type="dxa"/>
          </w:tcPr>
          <w:p w:rsidR="004A411A" w:rsidRDefault="004A411A">
            <w:pPr>
              <w:pStyle w:val="ConsPlusNormal"/>
              <w:ind w:left="283"/>
            </w:pPr>
            <w:r>
              <w:t>производство и поставка электрической энергии на оптовом рынке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1.1.2</w:t>
            </w:r>
          </w:p>
        </w:tc>
        <w:tc>
          <w:tcPr>
            <w:tcW w:w="3855" w:type="dxa"/>
          </w:tcPr>
          <w:p w:rsidR="004A411A" w:rsidRDefault="004A411A">
            <w:pPr>
              <w:pStyle w:val="ConsPlusNormal"/>
              <w:ind w:left="283"/>
            </w:pPr>
            <w:r>
              <w:t>производство и поставка электрической мощности на оптовом рынке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1.1.3</w:t>
            </w:r>
          </w:p>
        </w:tc>
        <w:tc>
          <w:tcPr>
            <w:tcW w:w="3855" w:type="dxa"/>
          </w:tcPr>
          <w:p w:rsidR="004A411A" w:rsidRDefault="004A411A">
            <w:pPr>
              <w:pStyle w:val="ConsPlusNormal"/>
              <w:ind w:left="283"/>
            </w:pPr>
            <w:r>
              <w:t>производство и поставка электрической энергии (мощности) на розничных рынках электрической энергии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1.2</w:t>
            </w:r>
          </w:p>
        </w:tc>
        <w:tc>
          <w:tcPr>
            <w:tcW w:w="3855" w:type="dxa"/>
          </w:tcPr>
          <w:p w:rsidR="004A411A" w:rsidRDefault="004A411A">
            <w:pPr>
              <w:pStyle w:val="ConsPlusNormal"/>
              <w:ind w:left="283"/>
            </w:pPr>
            <w:r>
              <w:t>Производство и поставка тепловой энергии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bookmarkStart w:id="325" w:name="P6156"/>
            <w:bookmarkEnd w:id="325"/>
            <w:r>
              <w:t>1.3</w:t>
            </w:r>
          </w:p>
        </w:tc>
        <w:tc>
          <w:tcPr>
            <w:tcW w:w="3855" w:type="dxa"/>
          </w:tcPr>
          <w:p w:rsidR="004A411A" w:rsidRDefault="004A411A">
            <w:pPr>
              <w:pStyle w:val="ConsPlusNormal"/>
              <w:ind w:left="283"/>
            </w:pPr>
            <w:r>
              <w:t>Оказание услуг по передаче электрической энергии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1.4</w:t>
            </w:r>
          </w:p>
        </w:tc>
        <w:tc>
          <w:tcPr>
            <w:tcW w:w="3855" w:type="dxa"/>
          </w:tcPr>
          <w:p w:rsidR="004A411A" w:rsidRDefault="004A411A">
            <w:pPr>
              <w:pStyle w:val="ConsPlusNormal"/>
              <w:ind w:left="283"/>
            </w:pPr>
            <w:r>
              <w:t>Оказание услуг по передаче тепловой энергии, теплоносителя</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1.5</w:t>
            </w:r>
          </w:p>
        </w:tc>
        <w:tc>
          <w:tcPr>
            <w:tcW w:w="3855" w:type="dxa"/>
          </w:tcPr>
          <w:p w:rsidR="004A411A" w:rsidRDefault="004A411A">
            <w:pPr>
              <w:pStyle w:val="ConsPlusNormal"/>
              <w:ind w:left="283"/>
            </w:pPr>
            <w:r>
              <w:t>Оказание услуг по технологическому присоединению</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1.6</w:t>
            </w:r>
          </w:p>
        </w:tc>
        <w:tc>
          <w:tcPr>
            <w:tcW w:w="3855" w:type="dxa"/>
          </w:tcPr>
          <w:p w:rsidR="004A411A" w:rsidRDefault="004A411A">
            <w:pPr>
              <w:pStyle w:val="ConsPlusNormal"/>
              <w:ind w:left="283"/>
            </w:pPr>
            <w:r>
              <w:t>Реализация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1.7</w:t>
            </w:r>
          </w:p>
        </w:tc>
        <w:tc>
          <w:tcPr>
            <w:tcW w:w="3855" w:type="dxa"/>
          </w:tcPr>
          <w:p w:rsidR="004A411A" w:rsidRDefault="004A411A">
            <w:pPr>
              <w:pStyle w:val="ConsPlusNormal"/>
              <w:ind w:left="283"/>
            </w:pPr>
            <w:r>
              <w:t>Реализации тепловой энергии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1.8</w:t>
            </w:r>
          </w:p>
        </w:tc>
        <w:tc>
          <w:tcPr>
            <w:tcW w:w="3855" w:type="dxa"/>
          </w:tcPr>
          <w:p w:rsidR="004A411A" w:rsidRDefault="004A411A">
            <w:pPr>
              <w:pStyle w:val="ConsPlusNormal"/>
              <w:ind w:left="283"/>
            </w:pPr>
            <w:r>
              <w:t>Оказание услуг по оперативно-диспетчерскому управлению в электроэнергетике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1.8.1</w:t>
            </w:r>
          </w:p>
        </w:tc>
        <w:tc>
          <w:tcPr>
            <w:tcW w:w="3855" w:type="dxa"/>
          </w:tcPr>
          <w:p w:rsidR="004A411A" w:rsidRDefault="004A411A">
            <w:pPr>
              <w:pStyle w:val="ConsPlusNormal"/>
              <w:ind w:left="567"/>
            </w:pPr>
            <w:r>
              <w:t>в части управления технологическими режимами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1.8.2</w:t>
            </w:r>
          </w:p>
        </w:tc>
        <w:tc>
          <w:tcPr>
            <w:tcW w:w="3855" w:type="dxa"/>
          </w:tcPr>
          <w:p w:rsidR="004A411A" w:rsidRDefault="004A411A">
            <w:pPr>
              <w:pStyle w:val="ConsPlusNormal"/>
              <w:ind w:left="567"/>
            </w:pPr>
            <w:r>
              <w:t>в части обеспечения надежности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1.9</w:t>
            </w:r>
          </w:p>
        </w:tc>
        <w:tc>
          <w:tcPr>
            <w:tcW w:w="3855" w:type="dxa"/>
          </w:tcPr>
          <w:p w:rsidR="004A411A" w:rsidRDefault="004A411A">
            <w:pPr>
              <w:pStyle w:val="ConsPlusNormal"/>
              <w:ind w:left="283"/>
            </w:pPr>
            <w:r>
              <w:t>Прочая деятельность</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bookmarkStart w:id="326" w:name="P6228"/>
            <w:bookmarkEnd w:id="326"/>
            <w:r>
              <w:t>II</w:t>
            </w:r>
          </w:p>
        </w:tc>
        <w:tc>
          <w:tcPr>
            <w:tcW w:w="3855" w:type="dxa"/>
          </w:tcPr>
          <w:p w:rsidR="004A411A" w:rsidRDefault="004A411A">
            <w:pPr>
              <w:pStyle w:val="ConsPlusNormal"/>
              <w:jc w:val="both"/>
            </w:pPr>
            <w:r>
              <w:t>Себестоимость товаров (работ, услуг), коммерческие и управленческие расходы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2.1</w:t>
            </w:r>
          </w:p>
        </w:tc>
        <w:tc>
          <w:tcPr>
            <w:tcW w:w="3855" w:type="dxa"/>
          </w:tcPr>
          <w:p w:rsidR="004A411A" w:rsidRDefault="004A411A">
            <w:pPr>
              <w:pStyle w:val="ConsPlusNormal"/>
              <w:ind w:left="283"/>
            </w:pPr>
            <w:r>
              <w:t>Производство и поставка электрической энергии и мощности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2.1.1</w:t>
            </w:r>
          </w:p>
        </w:tc>
        <w:tc>
          <w:tcPr>
            <w:tcW w:w="3855" w:type="dxa"/>
          </w:tcPr>
          <w:p w:rsidR="004A411A" w:rsidRDefault="004A411A">
            <w:pPr>
              <w:pStyle w:val="ConsPlusNormal"/>
              <w:ind w:left="567"/>
            </w:pPr>
            <w:r>
              <w:t>производство и поставка электрической энергии на оптовом рынке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2.1.2</w:t>
            </w:r>
          </w:p>
        </w:tc>
        <w:tc>
          <w:tcPr>
            <w:tcW w:w="3855" w:type="dxa"/>
          </w:tcPr>
          <w:p w:rsidR="004A411A" w:rsidRDefault="004A411A">
            <w:pPr>
              <w:pStyle w:val="ConsPlusNormal"/>
              <w:ind w:left="567"/>
            </w:pPr>
            <w:r>
              <w:t>производство и поставка электрической мощности на оптовом рынке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2.1.3</w:t>
            </w:r>
          </w:p>
        </w:tc>
        <w:tc>
          <w:tcPr>
            <w:tcW w:w="3855" w:type="dxa"/>
          </w:tcPr>
          <w:p w:rsidR="004A411A" w:rsidRDefault="004A411A">
            <w:pPr>
              <w:pStyle w:val="ConsPlusNormal"/>
              <w:ind w:left="567"/>
            </w:pPr>
            <w:r>
              <w:t>производство и поставка электрической энергии (мощности) на розничных рынках электрической энергии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2.2</w:t>
            </w:r>
          </w:p>
        </w:tc>
        <w:tc>
          <w:tcPr>
            <w:tcW w:w="3855" w:type="dxa"/>
          </w:tcPr>
          <w:p w:rsidR="004A411A" w:rsidRDefault="004A411A">
            <w:pPr>
              <w:pStyle w:val="ConsPlusNormal"/>
              <w:ind w:left="283"/>
            </w:pPr>
            <w:r>
              <w:t>Производство и поставка тепловой энергии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w:t>
            </w:r>
          </w:p>
        </w:tc>
        <w:tc>
          <w:tcPr>
            <w:tcW w:w="3855" w:type="dxa"/>
          </w:tcPr>
          <w:p w:rsidR="004A411A" w:rsidRDefault="004A411A">
            <w:pPr>
              <w:pStyle w:val="ConsPlusNormal"/>
              <w:ind w:left="283"/>
            </w:pPr>
            <w:r>
              <w:t>Оказание услуг по передаче электрической энергии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2.4</w:t>
            </w:r>
          </w:p>
        </w:tc>
        <w:tc>
          <w:tcPr>
            <w:tcW w:w="3855" w:type="dxa"/>
          </w:tcPr>
          <w:p w:rsidR="004A411A" w:rsidRDefault="004A411A">
            <w:pPr>
              <w:pStyle w:val="ConsPlusNormal"/>
              <w:ind w:left="283"/>
            </w:pPr>
            <w:r>
              <w:t>Оказание услуг по передаче тепловой энергии, теплоносителя</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2.5</w:t>
            </w:r>
          </w:p>
        </w:tc>
        <w:tc>
          <w:tcPr>
            <w:tcW w:w="3855" w:type="dxa"/>
          </w:tcPr>
          <w:p w:rsidR="004A411A" w:rsidRDefault="004A411A">
            <w:pPr>
              <w:pStyle w:val="ConsPlusNormal"/>
              <w:ind w:left="283"/>
            </w:pPr>
            <w:r>
              <w:t>Оказание услуг по технологическому присоединению</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2.6</w:t>
            </w:r>
          </w:p>
        </w:tc>
        <w:tc>
          <w:tcPr>
            <w:tcW w:w="3855" w:type="dxa"/>
          </w:tcPr>
          <w:p w:rsidR="004A411A" w:rsidRDefault="004A411A">
            <w:pPr>
              <w:pStyle w:val="ConsPlusNormal"/>
              <w:ind w:left="283"/>
            </w:pPr>
            <w:r>
              <w:t>Реализация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2.7</w:t>
            </w:r>
          </w:p>
        </w:tc>
        <w:tc>
          <w:tcPr>
            <w:tcW w:w="3855" w:type="dxa"/>
          </w:tcPr>
          <w:p w:rsidR="004A411A" w:rsidRDefault="004A411A">
            <w:pPr>
              <w:pStyle w:val="ConsPlusNormal"/>
              <w:ind w:left="283"/>
            </w:pPr>
            <w:r>
              <w:t xml:space="preserve">Реализации тепловой энергии </w:t>
            </w:r>
            <w:r>
              <w:lastRenderedPageBreak/>
              <w:t>(мощности)</w:t>
            </w:r>
          </w:p>
        </w:tc>
        <w:tc>
          <w:tcPr>
            <w:tcW w:w="907" w:type="dxa"/>
            <w:vAlign w:val="center"/>
          </w:tcPr>
          <w:p w:rsidR="004A411A" w:rsidRDefault="004A411A">
            <w:pPr>
              <w:pStyle w:val="ConsPlusNormal"/>
              <w:jc w:val="center"/>
            </w:pPr>
            <w:r>
              <w:lastRenderedPageBreak/>
              <w:t xml:space="preserve">млн. </w:t>
            </w:r>
            <w:r>
              <w:lastRenderedPageBreak/>
              <w:t>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2.8</w:t>
            </w:r>
          </w:p>
        </w:tc>
        <w:tc>
          <w:tcPr>
            <w:tcW w:w="3855" w:type="dxa"/>
          </w:tcPr>
          <w:p w:rsidR="004A411A" w:rsidRDefault="004A411A">
            <w:pPr>
              <w:pStyle w:val="ConsPlusNormal"/>
              <w:ind w:left="283"/>
            </w:pPr>
            <w:r>
              <w:t>Оказание услуг по оперативно-диспетчерскому управлению в электроэнергетике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2.8.1</w:t>
            </w:r>
          </w:p>
        </w:tc>
        <w:tc>
          <w:tcPr>
            <w:tcW w:w="3855" w:type="dxa"/>
          </w:tcPr>
          <w:p w:rsidR="004A411A" w:rsidRDefault="004A411A">
            <w:pPr>
              <w:pStyle w:val="ConsPlusNormal"/>
              <w:ind w:left="567"/>
            </w:pPr>
            <w:r>
              <w:t>в части управления технологическими режимами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2.8.2</w:t>
            </w:r>
          </w:p>
        </w:tc>
        <w:tc>
          <w:tcPr>
            <w:tcW w:w="3855" w:type="dxa"/>
          </w:tcPr>
          <w:p w:rsidR="004A411A" w:rsidRDefault="004A411A">
            <w:pPr>
              <w:pStyle w:val="ConsPlusNormal"/>
              <w:ind w:left="567"/>
            </w:pPr>
            <w:r>
              <w:t>в части обеспечения надежности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2.9</w:t>
            </w:r>
          </w:p>
        </w:tc>
        <w:tc>
          <w:tcPr>
            <w:tcW w:w="3855" w:type="dxa"/>
          </w:tcPr>
          <w:p w:rsidR="004A411A" w:rsidRDefault="004A411A">
            <w:pPr>
              <w:pStyle w:val="ConsPlusNormal"/>
              <w:ind w:left="283"/>
            </w:pPr>
            <w:r>
              <w:t>Прочая деятельность</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II.I</w:t>
            </w:r>
          </w:p>
        </w:tc>
        <w:tc>
          <w:tcPr>
            <w:tcW w:w="3855" w:type="dxa"/>
          </w:tcPr>
          <w:p w:rsidR="004A411A" w:rsidRDefault="004A411A">
            <w:pPr>
              <w:pStyle w:val="ConsPlusNormal"/>
              <w:ind w:left="283"/>
            </w:pPr>
            <w:r>
              <w:t>Материальные расходы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2.1.1</w:t>
            </w:r>
          </w:p>
        </w:tc>
        <w:tc>
          <w:tcPr>
            <w:tcW w:w="3855" w:type="dxa"/>
          </w:tcPr>
          <w:p w:rsidR="004A411A" w:rsidRDefault="004A411A">
            <w:pPr>
              <w:pStyle w:val="ConsPlusNormal"/>
              <w:ind w:left="567"/>
            </w:pPr>
            <w:r>
              <w:t>расходы на топливо на технологические цели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2.1.2</w:t>
            </w:r>
          </w:p>
        </w:tc>
        <w:tc>
          <w:tcPr>
            <w:tcW w:w="3855" w:type="dxa"/>
          </w:tcPr>
          <w:p w:rsidR="004A411A" w:rsidRDefault="004A411A">
            <w:pPr>
              <w:pStyle w:val="ConsPlusNormal"/>
              <w:ind w:left="567"/>
            </w:pPr>
            <w:r>
              <w:t>покупная энергия,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2.1.2.1</w:t>
            </w:r>
          </w:p>
        </w:tc>
        <w:tc>
          <w:tcPr>
            <w:tcW w:w="3855" w:type="dxa"/>
          </w:tcPr>
          <w:p w:rsidR="004A411A" w:rsidRDefault="004A411A">
            <w:pPr>
              <w:pStyle w:val="ConsPlusNormal"/>
              <w:ind w:left="850"/>
            </w:pPr>
            <w:r>
              <w:t>покупная электрическая энергия (мощность)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bookmarkStart w:id="327" w:name="P6380"/>
            <w:bookmarkEnd w:id="327"/>
            <w:r>
              <w:t>2.1.2.1.1</w:t>
            </w:r>
          </w:p>
        </w:tc>
        <w:tc>
          <w:tcPr>
            <w:tcW w:w="3855" w:type="dxa"/>
          </w:tcPr>
          <w:p w:rsidR="004A411A" w:rsidRDefault="004A411A">
            <w:pPr>
              <w:pStyle w:val="ConsPlusNormal"/>
              <w:ind w:left="1134"/>
            </w:pPr>
            <w:r>
              <w:t>на технологические цели, включая энергию на компенсацию потерь при ее передаче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2.1.2.1.2</w:t>
            </w:r>
          </w:p>
        </w:tc>
        <w:tc>
          <w:tcPr>
            <w:tcW w:w="3855" w:type="dxa"/>
          </w:tcPr>
          <w:p w:rsidR="004A411A" w:rsidRDefault="004A411A">
            <w:pPr>
              <w:pStyle w:val="ConsPlusNormal"/>
              <w:ind w:left="1134"/>
            </w:pPr>
            <w:r>
              <w:t>для последующей перепродажи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2.1.2.2</w:t>
            </w:r>
          </w:p>
        </w:tc>
        <w:tc>
          <w:tcPr>
            <w:tcW w:w="3855" w:type="dxa"/>
          </w:tcPr>
          <w:p w:rsidR="004A411A" w:rsidRDefault="004A411A">
            <w:pPr>
              <w:pStyle w:val="ConsPlusNormal"/>
              <w:ind w:left="850"/>
            </w:pPr>
            <w:r>
              <w:t>покупная тепловая энергия (мощность)</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2.1.3</w:t>
            </w:r>
          </w:p>
        </w:tc>
        <w:tc>
          <w:tcPr>
            <w:tcW w:w="3855" w:type="dxa"/>
          </w:tcPr>
          <w:p w:rsidR="004A411A" w:rsidRDefault="004A411A">
            <w:pPr>
              <w:pStyle w:val="ConsPlusNormal"/>
              <w:ind w:left="567"/>
            </w:pPr>
            <w:r>
              <w:t>сырье, материалы, запасные части, инструменты</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2.1.4</w:t>
            </w:r>
          </w:p>
        </w:tc>
        <w:tc>
          <w:tcPr>
            <w:tcW w:w="3855" w:type="dxa"/>
          </w:tcPr>
          <w:p w:rsidR="004A411A" w:rsidRDefault="004A411A">
            <w:pPr>
              <w:pStyle w:val="ConsPlusNormal"/>
              <w:ind w:left="567"/>
            </w:pPr>
            <w:r>
              <w:t>прочие материальные расходы</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II.II</w:t>
            </w:r>
          </w:p>
        </w:tc>
        <w:tc>
          <w:tcPr>
            <w:tcW w:w="3855" w:type="dxa"/>
          </w:tcPr>
          <w:p w:rsidR="004A411A" w:rsidRDefault="004A411A">
            <w:pPr>
              <w:pStyle w:val="ConsPlusNormal"/>
              <w:ind w:left="283"/>
            </w:pPr>
            <w:r>
              <w:t>Работы и услуги производственного характера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bookmarkStart w:id="328" w:name="P6428"/>
            <w:bookmarkEnd w:id="328"/>
            <w:r>
              <w:t>2.2.1</w:t>
            </w:r>
          </w:p>
        </w:tc>
        <w:tc>
          <w:tcPr>
            <w:tcW w:w="3855" w:type="dxa"/>
          </w:tcPr>
          <w:p w:rsidR="004A411A" w:rsidRDefault="004A411A">
            <w:pPr>
              <w:pStyle w:val="ConsPlusNormal"/>
              <w:ind w:left="567"/>
            </w:pPr>
            <w:r>
              <w:t>услуги по передаче электрической энергии по единой (национальной) общероссийской электрической сети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bookmarkStart w:id="329" w:name="P6436"/>
            <w:bookmarkEnd w:id="329"/>
            <w:r>
              <w:t>2.2.2</w:t>
            </w:r>
          </w:p>
        </w:tc>
        <w:tc>
          <w:tcPr>
            <w:tcW w:w="3855" w:type="dxa"/>
          </w:tcPr>
          <w:p w:rsidR="004A411A" w:rsidRDefault="004A411A">
            <w:pPr>
              <w:pStyle w:val="ConsPlusNormal"/>
              <w:ind w:left="567"/>
            </w:pPr>
            <w:r>
              <w:t>услуги по передаче электрической энергии по сетям территориальной сетевой организации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2.2.3</w:t>
            </w:r>
          </w:p>
        </w:tc>
        <w:tc>
          <w:tcPr>
            <w:tcW w:w="3855" w:type="dxa"/>
          </w:tcPr>
          <w:p w:rsidR="004A411A" w:rsidRDefault="004A411A">
            <w:pPr>
              <w:pStyle w:val="ConsPlusNormal"/>
              <w:ind w:left="567"/>
            </w:pPr>
            <w:r>
              <w:t>услуги по передаче тепловой энергии, теплоносителя</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2.2.4</w:t>
            </w:r>
          </w:p>
        </w:tc>
        <w:tc>
          <w:tcPr>
            <w:tcW w:w="3855" w:type="dxa"/>
          </w:tcPr>
          <w:p w:rsidR="004A411A" w:rsidRDefault="004A411A">
            <w:pPr>
              <w:pStyle w:val="ConsPlusNormal"/>
              <w:ind w:left="567"/>
            </w:pPr>
            <w:r>
              <w:t xml:space="preserve">услуги инфраструктурных организаций </w:t>
            </w:r>
            <w:hyperlink w:anchor="P10180">
              <w:r>
                <w:rPr>
                  <w:color w:val="0000FF"/>
                </w:rPr>
                <w:t>&lt;*****&gt;</w:t>
              </w:r>
            </w:hyperlink>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2.2.5</w:t>
            </w:r>
          </w:p>
        </w:tc>
        <w:tc>
          <w:tcPr>
            <w:tcW w:w="3855" w:type="dxa"/>
          </w:tcPr>
          <w:p w:rsidR="004A411A" w:rsidRDefault="004A411A">
            <w:pPr>
              <w:pStyle w:val="ConsPlusNormal"/>
              <w:ind w:left="567"/>
            </w:pPr>
            <w:r>
              <w:t>прочие услуги производственного характера</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II.III</w:t>
            </w:r>
          </w:p>
        </w:tc>
        <w:tc>
          <w:tcPr>
            <w:tcW w:w="3855" w:type="dxa"/>
          </w:tcPr>
          <w:p w:rsidR="004A411A" w:rsidRDefault="004A411A">
            <w:pPr>
              <w:pStyle w:val="ConsPlusNormal"/>
              <w:ind w:left="283"/>
            </w:pPr>
            <w:r>
              <w:t>Расходы на оплату труда с учетом страховых взносов</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bookmarkStart w:id="330" w:name="P6476"/>
            <w:bookmarkEnd w:id="330"/>
            <w:r>
              <w:t>II.IV</w:t>
            </w:r>
          </w:p>
        </w:tc>
        <w:tc>
          <w:tcPr>
            <w:tcW w:w="3855" w:type="dxa"/>
          </w:tcPr>
          <w:p w:rsidR="004A411A" w:rsidRDefault="004A411A">
            <w:pPr>
              <w:pStyle w:val="ConsPlusNormal"/>
              <w:ind w:left="283"/>
            </w:pPr>
            <w:r>
              <w:t xml:space="preserve">Амортизация основных средств и </w:t>
            </w:r>
            <w:r>
              <w:lastRenderedPageBreak/>
              <w:t>нематериальных активов</w:t>
            </w:r>
          </w:p>
        </w:tc>
        <w:tc>
          <w:tcPr>
            <w:tcW w:w="907" w:type="dxa"/>
            <w:vAlign w:val="center"/>
          </w:tcPr>
          <w:p w:rsidR="004A411A" w:rsidRDefault="004A411A">
            <w:pPr>
              <w:pStyle w:val="ConsPlusNormal"/>
              <w:jc w:val="center"/>
            </w:pPr>
            <w:r>
              <w:lastRenderedPageBreak/>
              <w:t xml:space="preserve">млн. </w:t>
            </w:r>
            <w:r>
              <w:lastRenderedPageBreak/>
              <w:t>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II.V</w:t>
            </w:r>
          </w:p>
        </w:tc>
        <w:tc>
          <w:tcPr>
            <w:tcW w:w="3855" w:type="dxa"/>
          </w:tcPr>
          <w:p w:rsidR="004A411A" w:rsidRDefault="004A411A">
            <w:pPr>
              <w:pStyle w:val="ConsPlusNormal"/>
              <w:ind w:left="283"/>
            </w:pPr>
            <w:r>
              <w:t>Налоги и сборы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2.5.1</w:t>
            </w:r>
          </w:p>
        </w:tc>
        <w:tc>
          <w:tcPr>
            <w:tcW w:w="3855" w:type="dxa"/>
          </w:tcPr>
          <w:p w:rsidR="004A411A" w:rsidRDefault="004A411A">
            <w:pPr>
              <w:pStyle w:val="ConsPlusNormal"/>
              <w:ind w:left="567"/>
            </w:pPr>
            <w:r>
              <w:t>налог на имущество организации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2.5.2</w:t>
            </w:r>
          </w:p>
        </w:tc>
        <w:tc>
          <w:tcPr>
            <w:tcW w:w="3855" w:type="dxa"/>
          </w:tcPr>
          <w:p w:rsidR="004A411A" w:rsidRDefault="004A411A">
            <w:pPr>
              <w:pStyle w:val="ConsPlusNormal"/>
              <w:ind w:left="567"/>
            </w:pPr>
            <w:r>
              <w:t>прочие налоги и сборы</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II.VI</w:t>
            </w:r>
          </w:p>
        </w:tc>
        <w:tc>
          <w:tcPr>
            <w:tcW w:w="3855" w:type="dxa"/>
          </w:tcPr>
          <w:p w:rsidR="004A411A" w:rsidRDefault="004A411A">
            <w:pPr>
              <w:pStyle w:val="ConsPlusNormal"/>
              <w:ind w:left="283"/>
            </w:pPr>
            <w:r>
              <w:t>Прочие расходы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2.6.1</w:t>
            </w:r>
          </w:p>
        </w:tc>
        <w:tc>
          <w:tcPr>
            <w:tcW w:w="3855" w:type="dxa"/>
          </w:tcPr>
          <w:p w:rsidR="004A411A" w:rsidRDefault="004A411A">
            <w:pPr>
              <w:pStyle w:val="ConsPlusNormal"/>
              <w:ind w:left="567"/>
            </w:pPr>
            <w:r>
              <w:t>работы и услуги непроизводственного характера</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2.6.2</w:t>
            </w:r>
          </w:p>
        </w:tc>
        <w:tc>
          <w:tcPr>
            <w:tcW w:w="3855" w:type="dxa"/>
          </w:tcPr>
          <w:p w:rsidR="004A411A" w:rsidRDefault="004A411A">
            <w:pPr>
              <w:pStyle w:val="ConsPlusNormal"/>
              <w:ind w:left="567"/>
            </w:pPr>
            <w:r>
              <w:t>арендная плата, лизинговые платежи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2.6.3</w:t>
            </w:r>
          </w:p>
        </w:tc>
        <w:tc>
          <w:tcPr>
            <w:tcW w:w="3855" w:type="dxa"/>
          </w:tcPr>
          <w:p w:rsidR="004A411A" w:rsidRDefault="004A411A">
            <w:pPr>
              <w:pStyle w:val="ConsPlusNormal"/>
              <w:ind w:left="567"/>
            </w:pPr>
            <w:r>
              <w:t>иные прочие расходы</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II.VII</w:t>
            </w:r>
          </w:p>
        </w:tc>
        <w:tc>
          <w:tcPr>
            <w:tcW w:w="3855" w:type="dxa"/>
          </w:tcPr>
          <w:p w:rsidR="004A411A" w:rsidRDefault="004A411A">
            <w:pPr>
              <w:pStyle w:val="ConsPlusNormal"/>
              <w:ind w:left="283"/>
              <w:jc w:val="both"/>
            </w:pPr>
            <w:r>
              <w:t>Иные сведения:</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2.7.1</w:t>
            </w:r>
          </w:p>
        </w:tc>
        <w:tc>
          <w:tcPr>
            <w:tcW w:w="3855" w:type="dxa"/>
          </w:tcPr>
          <w:p w:rsidR="004A411A" w:rsidRDefault="004A411A">
            <w:pPr>
              <w:pStyle w:val="ConsPlusNormal"/>
              <w:ind w:left="567"/>
            </w:pPr>
            <w:r>
              <w:t>Расходы на ремонт</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2.7.2</w:t>
            </w:r>
          </w:p>
        </w:tc>
        <w:tc>
          <w:tcPr>
            <w:tcW w:w="3855" w:type="dxa"/>
          </w:tcPr>
          <w:p w:rsidR="004A411A" w:rsidRDefault="004A411A">
            <w:pPr>
              <w:pStyle w:val="ConsPlusNormal"/>
              <w:ind w:left="567"/>
            </w:pPr>
            <w:r>
              <w:t>Коммерческие расходы</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2.7.3</w:t>
            </w:r>
          </w:p>
        </w:tc>
        <w:tc>
          <w:tcPr>
            <w:tcW w:w="3855" w:type="dxa"/>
          </w:tcPr>
          <w:p w:rsidR="004A411A" w:rsidRDefault="004A411A">
            <w:pPr>
              <w:pStyle w:val="ConsPlusNormal"/>
              <w:ind w:left="567"/>
            </w:pPr>
            <w:r>
              <w:t>Управленческие расходы</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bookmarkStart w:id="331" w:name="P6572"/>
            <w:bookmarkEnd w:id="331"/>
            <w:r>
              <w:t>III</w:t>
            </w:r>
          </w:p>
        </w:tc>
        <w:tc>
          <w:tcPr>
            <w:tcW w:w="3855" w:type="dxa"/>
          </w:tcPr>
          <w:p w:rsidR="004A411A" w:rsidRDefault="004A411A">
            <w:pPr>
              <w:pStyle w:val="ConsPlusNormal"/>
            </w:pPr>
            <w:r>
              <w:t>Прибыль (убыток) от продаж (</w:t>
            </w:r>
            <w:hyperlink w:anchor="P6108">
              <w:r>
                <w:rPr>
                  <w:color w:val="0000FF"/>
                </w:rPr>
                <w:t>строка I</w:t>
              </w:r>
            </w:hyperlink>
            <w:r>
              <w:t xml:space="preserve"> - </w:t>
            </w:r>
            <w:hyperlink w:anchor="P6228">
              <w:r>
                <w:rPr>
                  <w:color w:val="0000FF"/>
                </w:rPr>
                <w:t>строка II</w:t>
              </w:r>
            </w:hyperlink>
            <w:r>
              <w:t>) всего, в том числе:</w:t>
            </w:r>
          </w:p>
        </w:tc>
        <w:tc>
          <w:tcPr>
            <w:tcW w:w="907" w:type="dxa"/>
            <w:vAlign w:val="center"/>
          </w:tcPr>
          <w:p w:rsidR="004A411A" w:rsidRDefault="004A411A">
            <w:pPr>
              <w:pStyle w:val="ConsPlusNormal"/>
              <w:jc w:val="center"/>
            </w:pPr>
            <w:r>
              <w:lastRenderedPageBreak/>
              <w:t xml:space="preserve">млн. </w:t>
            </w:r>
            <w:r>
              <w:lastRenderedPageBreak/>
              <w:t>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3.1</w:t>
            </w:r>
          </w:p>
        </w:tc>
        <w:tc>
          <w:tcPr>
            <w:tcW w:w="3855" w:type="dxa"/>
          </w:tcPr>
          <w:p w:rsidR="004A411A" w:rsidRDefault="004A411A">
            <w:pPr>
              <w:pStyle w:val="ConsPlusNormal"/>
              <w:ind w:left="283"/>
            </w:pPr>
            <w:r>
              <w:t>Производство и поставка электрической энергии и мощности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3.1.1</w:t>
            </w:r>
          </w:p>
        </w:tc>
        <w:tc>
          <w:tcPr>
            <w:tcW w:w="3855" w:type="dxa"/>
          </w:tcPr>
          <w:p w:rsidR="004A411A" w:rsidRDefault="004A411A">
            <w:pPr>
              <w:pStyle w:val="ConsPlusNormal"/>
              <w:ind w:left="567"/>
            </w:pPr>
            <w:r>
              <w:t>производство и поставка электрической энергии на оптовом рынке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3.1.2</w:t>
            </w:r>
          </w:p>
        </w:tc>
        <w:tc>
          <w:tcPr>
            <w:tcW w:w="3855" w:type="dxa"/>
          </w:tcPr>
          <w:p w:rsidR="004A411A" w:rsidRDefault="004A411A">
            <w:pPr>
              <w:pStyle w:val="ConsPlusNormal"/>
              <w:ind w:left="567"/>
            </w:pPr>
            <w:r>
              <w:t>производство и поставка электрической мощности на оптовом рынке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3.1.3</w:t>
            </w:r>
          </w:p>
        </w:tc>
        <w:tc>
          <w:tcPr>
            <w:tcW w:w="3855" w:type="dxa"/>
          </w:tcPr>
          <w:p w:rsidR="004A411A" w:rsidRDefault="004A411A">
            <w:pPr>
              <w:pStyle w:val="ConsPlusNormal"/>
              <w:ind w:left="567"/>
            </w:pPr>
            <w:r>
              <w:t>производство и поставка электрической энергии (мощности) на розничных рынках электрической энергии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3.2</w:t>
            </w:r>
          </w:p>
        </w:tc>
        <w:tc>
          <w:tcPr>
            <w:tcW w:w="3855" w:type="dxa"/>
          </w:tcPr>
          <w:p w:rsidR="004A411A" w:rsidRDefault="004A411A">
            <w:pPr>
              <w:pStyle w:val="ConsPlusNormal"/>
              <w:ind w:left="283"/>
            </w:pPr>
            <w:r>
              <w:t>Производство и поставка тепловой энергии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3.3</w:t>
            </w:r>
          </w:p>
        </w:tc>
        <w:tc>
          <w:tcPr>
            <w:tcW w:w="3855" w:type="dxa"/>
          </w:tcPr>
          <w:p w:rsidR="004A411A" w:rsidRDefault="004A411A">
            <w:pPr>
              <w:pStyle w:val="ConsPlusNormal"/>
              <w:ind w:left="283"/>
            </w:pPr>
            <w:r>
              <w:t>Оказание услуг по передаче электрической энергии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3.4</w:t>
            </w:r>
          </w:p>
        </w:tc>
        <w:tc>
          <w:tcPr>
            <w:tcW w:w="3855" w:type="dxa"/>
          </w:tcPr>
          <w:p w:rsidR="004A411A" w:rsidRDefault="004A411A">
            <w:pPr>
              <w:pStyle w:val="ConsPlusNormal"/>
              <w:ind w:left="283"/>
            </w:pPr>
            <w:r>
              <w:t>Оказание услуг по передаче тепловой энергии, теплоносителя</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3.5</w:t>
            </w:r>
          </w:p>
        </w:tc>
        <w:tc>
          <w:tcPr>
            <w:tcW w:w="3855" w:type="dxa"/>
          </w:tcPr>
          <w:p w:rsidR="004A411A" w:rsidRDefault="004A411A">
            <w:pPr>
              <w:pStyle w:val="ConsPlusNormal"/>
              <w:ind w:left="283"/>
            </w:pPr>
            <w:r>
              <w:t>Оказание услуг по технологическому присоединению</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3.6</w:t>
            </w:r>
          </w:p>
        </w:tc>
        <w:tc>
          <w:tcPr>
            <w:tcW w:w="3855" w:type="dxa"/>
          </w:tcPr>
          <w:p w:rsidR="004A411A" w:rsidRDefault="004A411A">
            <w:pPr>
              <w:pStyle w:val="ConsPlusNormal"/>
              <w:ind w:left="283"/>
            </w:pPr>
            <w:r>
              <w:t>Реализация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3.7</w:t>
            </w:r>
          </w:p>
        </w:tc>
        <w:tc>
          <w:tcPr>
            <w:tcW w:w="3855" w:type="dxa"/>
          </w:tcPr>
          <w:p w:rsidR="004A411A" w:rsidRDefault="004A411A">
            <w:pPr>
              <w:pStyle w:val="ConsPlusNormal"/>
              <w:ind w:left="283"/>
            </w:pPr>
            <w:r>
              <w:t>Реализации тепловой энергии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3.8</w:t>
            </w:r>
          </w:p>
        </w:tc>
        <w:tc>
          <w:tcPr>
            <w:tcW w:w="3855" w:type="dxa"/>
          </w:tcPr>
          <w:p w:rsidR="004A411A" w:rsidRDefault="004A411A">
            <w:pPr>
              <w:pStyle w:val="ConsPlusNormal"/>
              <w:ind w:left="283"/>
            </w:pPr>
            <w:r>
              <w:t>Оказание услуг по оперативно-диспетчерскому управлению в электроэнергетике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3.8.1</w:t>
            </w:r>
          </w:p>
        </w:tc>
        <w:tc>
          <w:tcPr>
            <w:tcW w:w="3855" w:type="dxa"/>
          </w:tcPr>
          <w:p w:rsidR="004A411A" w:rsidRDefault="004A411A">
            <w:pPr>
              <w:pStyle w:val="ConsPlusNormal"/>
              <w:ind w:left="567"/>
            </w:pPr>
            <w:r>
              <w:t>в части управления технологическими режимами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3.8.2</w:t>
            </w:r>
          </w:p>
        </w:tc>
        <w:tc>
          <w:tcPr>
            <w:tcW w:w="3855" w:type="dxa"/>
          </w:tcPr>
          <w:p w:rsidR="004A411A" w:rsidRDefault="004A411A">
            <w:pPr>
              <w:pStyle w:val="ConsPlusNormal"/>
              <w:ind w:left="567"/>
            </w:pPr>
            <w:r>
              <w:t>в части обеспечения надежности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3.9</w:t>
            </w:r>
          </w:p>
        </w:tc>
        <w:tc>
          <w:tcPr>
            <w:tcW w:w="3855" w:type="dxa"/>
          </w:tcPr>
          <w:p w:rsidR="004A411A" w:rsidRDefault="004A411A">
            <w:pPr>
              <w:pStyle w:val="ConsPlusNormal"/>
              <w:ind w:left="283"/>
              <w:jc w:val="both"/>
            </w:pPr>
            <w:r>
              <w:t>Прочая деятельность</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bookmarkStart w:id="332" w:name="P6692"/>
            <w:bookmarkEnd w:id="332"/>
            <w:r>
              <w:t>IV</w:t>
            </w:r>
          </w:p>
        </w:tc>
        <w:tc>
          <w:tcPr>
            <w:tcW w:w="3855" w:type="dxa"/>
          </w:tcPr>
          <w:p w:rsidR="004A411A" w:rsidRDefault="004A411A">
            <w:pPr>
              <w:pStyle w:val="ConsPlusNormal"/>
            </w:pPr>
            <w:r>
              <w:t>Прочие доходы и расходы (сальдо) (</w:t>
            </w:r>
            <w:hyperlink w:anchor="P6700">
              <w:r>
                <w:rPr>
                  <w:color w:val="0000FF"/>
                </w:rPr>
                <w:t>строка 4.1</w:t>
              </w:r>
            </w:hyperlink>
            <w:r>
              <w:t xml:space="preserve"> - </w:t>
            </w:r>
            <w:hyperlink w:anchor="P6748">
              <w:r>
                <w:rPr>
                  <w:color w:val="0000FF"/>
                </w:rPr>
                <w:t>строка 4.2</w:t>
              </w:r>
            </w:hyperlink>
            <w:r>
              <w:t>)</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bookmarkStart w:id="333" w:name="P6700"/>
            <w:bookmarkEnd w:id="333"/>
            <w:r>
              <w:t>4.1</w:t>
            </w:r>
          </w:p>
        </w:tc>
        <w:tc>
          <w:tcPr>
            <w:tcW w:w="3855" w:type="dxa"/>
          </w:tcPr>
          <w:p w:rsidR="004A411A" w:rsidRDefault="004A411A">
            <w:pPr>
              <w:pStyle w:val="ConsPlusNormal"/>
              <w:ind w:left="283"/>
            </w:pPr>
            <w:r>
              <w:t>Прочие доходы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4.1.1</w:t>
            </w:r>
          </w:p>
        </w:tc>
        <w:tc>
          <w:tcPr>
            <w:tcW w:w="3855" w:type="dxa"/>
          </w:tcPr>
          <w:p w:rsidR="004A411A" w:rsidRDefault="004A411A">
            <w:pPr>
              <w:pStyle w:val="ConsPlusNormal"/>
              <w:ind w:left="567"/>
            </w:pPr>
            <w:r>
              <w:t>доходы от участия в других организациях</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4.1.2</w:t>
            </w:r>
          </w:p>
        </w:tc>
        <w:tc>
          <w:tcPr>
            <w:tcW w:w="3855" w:type="dxa"/>
          </w:tcPr>
          <w:p w:rsidR="004A411A" w:rsidRDefault="004A411A">
            <w:pPr>
              <w:pStyle w:val="ConsPlusNormal"/>
              <w:ind w:left="567"/>
            </w:pPr>
            <w:r>
              <w:t>проценты к получению</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4.1.3</w:t>
            </w:r>
          </w:p>
        </w:tc>
        <w:tc>
          <w:tcPr>
            <w:tcW w:w="3855" w:type="dxa"/>
          </w:tcPr>
          <w:p w:rsidR="004A411A" w:rsidRDefault="004A411A">
            <w:pPr>
              <w:pStyle w:val="ConsPlusNormal"/>
              <w:ind w:left="567"/>
            </w:pPr>
            <w:r>
              <w:t>восстановление резервов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4.1.3.1</w:t>
            </w:r>
          </w:p>
        </w:tc>
        <w:tc>
          <w:tcPr>
            <w:tcW w:w="3855" w:type="dxa"/>
          </w:tcPr>
          <w:p w:rsidR="004A411A" w:rsidRDefault="004A411A">
            <w:pPr>
              <w:pStyle w:val="ConsPlusNormal"/>
              <w:ind w:left="850"/>
            </w:pPr>
            <w:r>
              <w:t>по сомнительным долгам</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4.1.4</w:t>
            </w:r>
          </w:p>
        </w:tc>
        <w:tc>
          <w:tcPr>
            <w:tcW w:w="3855" w:type="dxa"/>
          </w:tcPr>
          <w:p w:rsidR="004A411A" w:rsidRDefault="004A411A">
            <w:pPr>
              <w:pStyle w:val="ConsPlusNormal"/>
              <w:ind w:left="567"/>
            </w:pPr>
            <w:r>
              <w:t xml:space="preserve">прочие внереализационные </w:t>
            </w:r>
            <w:r>
              <w:lastRenderedPageBreak/>
              <w:t>доходы</w:t>
            </w:r>
          </w:p>
        </w:tc>
        <w:tc>
          <w:tcPr>
            <w:tcW w:w="907" w:type="dxa"/>
            <w:vAlign w:val="center"/>
          </w:tcPr>
          <w:p w:rsidR="004A411A" w:rsidRDefault="004A411A">
            <w:pPr>
              <w:pStyle w:val="ConsPlusNormal"/>
              <w:jc w:val="center"/>
            </w:pPr>
            <w:r>
              <w:lastRenderedPageBreak/>
              <w:t xml:space="preserve">млн. </w:t>
            </w:r>
            <w:r>
              <w:lastRenderedPageBreak/>
              <w:t>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bookmarkStart w:id="334" w:name="P6748"/>
            <w:bookmarkEnd w:id="334"/>
            <w:r>
              <w:lastRenderedPageBreak/>
              <w:t>4.2</w:t>
            </w:r>
          </w:p>
        </w:tc>
        <w:tc>
          <w:tcPr>
            <w:tcW w:w="3855" w:type="dxa"/>
          </w:tcPr>
          <w:p w:rsidR="004A411A" w:rsidRDefault="004A411A">
            <w:pPr>
              <w:pStyle w:val="ConsPlusNormal"/>
              <w:ind w:left="283"/>
            </w:pPr>
            <w:r>
              <w:t>Прочие расходы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4.2.1</w:t>
            </w:r>
          </w:p>
        </w:tc>
        <w:tc>
          <w:tcPr>
            <w:tcW w:w="3855" w:type="dxa"/>
          </w:tcPr>
          <w:p w:rsidR="004A411A" w:rsidRDefault="004A411A">
            <w:pPr>
              <w:pStyle w:val="ConsPlusNormal"/>
              <w:ind w:left="567"/>
            </w:pPr>
            <w:r>
              <w:t>расходы, связанные с персоналом</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bookmarkStart w:id="335" w:name="P6764"/>
            <w:bookmarkEnd w:id="335"/>
            <w:r>
              <w:t>4.2.2</w:t>
            </w:r>
          </w:p>
        </w:tc>
        <w:tc>
          <w:tcPr>
            <w:tcW w:w="3855" w:type="dxa"/>
          </w:tcPr>
          <w:p w:rsidR="004A411A" w:rsidRDefault="004A411A">
            <w:pPr>
              <w:pStyle w:val="ConsPlusNormal"/>
              <w:ind w:left="567"/>
            </w:pPr>
            <w:r>
              <w:t>проценты к уплате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4.2.3</w:t>
            </w:r>
          </w:p>
        </w:tc>
        <w:tc>
          <w:tcPr>
            <w:tcW w:w="3855" w:type="dxa"/>
          </w:tcPr>
          <w:p w:rsidR="004A411A" w:rsidRDefault="004A411A">
            <w:pPr>
              <w:pStyle w:val="ConsPlusNormal"/>
              <w:ind w:left="567"/>
            </w:pPr>
            <w:r>
              <w:t>создание резервов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4.2.3.1</w:t>
            </w:r>
          </w:p>
        </w:tc>
        <w:tc>
          <w:tcPr>
            <w:tcW w:w="3855" w:type="dxa"/>
          </w:tcPr>
          <w:p w:rsidR="004A411A" w:rsidRDefault="004A411A">
            <w:pPr>
              <w:pStyle w:val="ConsPlusNormal"/>
              <w:ind w:left="850"/>
            </w:pPr>
            <w:r>
              <w:t>по сомнительным долгам</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4.2.4</w:t>
            </w:r>
          </w:p>
        </w:tc>
        <w:tc>
          <w:tcPr>
            <w:tcW w:w="3855" w:type="dxa"/>
          </w:tcPr>
          <w:p w:rsidR="004A411A" w:rsidRDefault="004A411A">
            <w:pPr>
              <w:pStyle w:val="ConsPlusNormal"/>
              <w:ind w:left="567"/>
            </w:pPr>
            <w:r>
              <w:t>прочие внереализационные расходы</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bookmarkStart w:id="336" w:name="P6796"/>
            <w:bookmarkEnd w:id="336"/>
            <w:r>
              <w:t>V</w:t>
            </w:r>
          </w:p>
        </w:tc>
        <w:tc>
          <w:tcPr>
            <w:tcW w:w="3855" w:type="dxa"/>
          </w:tcPr>
          <w:p w:rsidR="004A411A" w:rsidRDefault="004A411A">
            <w:pPr>
              <w:pStyle w:val="ConsPlusNormal"/>
            </w:pPr>
            <w:r>
              <w:t>Прибыль (убыток) до налогообложения (</w:t>
            </w:r>
            <w:hyperlink w:anchor="P6572">
              <w:r>
                <w:rPr>
                  <w:color w:val="0000FF"/>
                </w:rPr>
                <w:t>строка III</w:t>
              </w:r>
            </w:hyperlink>
            <w:r>
              <w:t xml:space="preserve"> + </w:t>
            </w:r>
            <w:hyperlink w:anchor="P6692">
              <w:r>
                <w:rPr>
                  <w:color w:val="0000FF"/>
                </w:rPr>
                <w:t>строка IV</w:t>
              </w:r>
            </w:hyperlink>
            <w:r>
              <w:t>)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5.1</w:t>
            </w:r>
          </w:p>
        </w:tc>
        <w:tc>
          <w:tcPr>
            <w:tcW w:w="3855" w:type="dxa"/>
          </w:tcPr>
          <w:p w:rsidR="004A411A" w:rsidRDefault="004A411A">
            <w:pPr>
              <w:pStyle w:val="ConsPlusNormal"/>
              <w:ind w:left="283"/>
            </w:pPr>
            <w:r>
              <w:t>Производство и поставка электрической энергии на оптовом рынке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5.1.1</w:t>
            </w:r>
          </w:p>
        </w:tc>
        <w:tc>
          <w:tcPr>
            <w:tcW w:w="3855" w:type="dxa"/>
          </w:tcPr>
          <w:p w:rsidR="004A411A" w:rsidRDefault="004A411A">
            <w:pPr>
              <w:pStyle w:val="ConsPlusNormal"/>
              <w:ind w:left="567"/>
            </w:pPr>
            <w:r>
              <w:t>производство и поставка электрической энергии на оптовом рынке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5.1.2</w:t>
            </w:r>
          </w:p>
        </w:tc>
        <w:tc>
          <w:tcPr>
            <w:tcW w:w="3855" w:type="dxa"/>
          </w:tcPr>
          <w:p w:rsidR="004A411A" w:rsidRDefault="004A411A">
            <w:pPr>
              <w:pStyle w:val="ConsPlusNormal"/>
              <w:ind w:left="567"/>
            </w:pPr>
            <w:r>
              <w:t xml:space="preserve">производство и поставка электрической мощности на </w:t>
            </w:r>
            <w:r>
              <w:lastRenderedPageBreak/>
              <w:t>оптовом рынке электрической энергии и мощности</w:t>
            </w:r>
          </w:p>
        </w:tc>
        <w:tc>
          <w:tcPr>
            <w:tcW w:w="907" w:type="dxa"/>
            <w:vAlign w:val="center"/>
          </w:tcPr>
          <w:p w:rsidR="004A411A" w:rsidRDefault="004A411A">
            <w:pPr>
              <w:pStyle w:val="ConsPlusNormal"/>
              <w:jc w:val="center"/>
            </w:pPr>
            <w:r>
              <w:lastRenderedPageBreak/>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5.1.3</w:t>
            </w:r>
          </w:p>
        </w:tc>
        <w:tc>
          <w:tcPr>
            <w:tcW w:w="3855" w:type="dxa"/>
          </w:tcPr>
          <w:p w:rsidR="004A411A" w:rsidRDefault="004A411A">
            <w:pPr>
              <w:pStyle w:val="ConsPlusNormal"/>
              <w:ind w:left="567"/>
            </w:pPr>
            <w:r>
              <w:t>производство и поставка электрической энергии (мощности) на розничных рынках электрической энергии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5.2</w:t>
            </w:r>
          </w:p>
        </w:tc>
        <w:tc>
          <w:tcPr>
            <w:tcW w:w="3855" w:type="dxa"/>
          </w:tcPr>
          <w:p w:rsidR="004A411A" w:rsidRDefault="004A411A">
            <w:pPr>
              <w:pStyle w:val="ConsPlusNormal"/>
              <w:ind w:left="283"/>
            </w:pPr>
            <w:r>
              <w:t>Производство и поставка тепловой энергии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5.3</w:t>
            </w:r>
          </w:p>
        </w:tc>
        <w:tc>
          <w:tcPr>
            <w:tcW w:w="3855" w:type="dxa"/>
          </w:tcPr>
          <w:p w:rsidR="004A411A" w:rsidRDefault="004A411A">
            <w:pPr>
              <w:pStyle w:val="ConsPlusNormal"/>
              <w:ind w:left="283"/>
            </w:pPr>
            <w:r>
              <w:t>Оказание услуг по передаче электрической энергии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5.4</w:t>
            </w:r>
          </w:p>
        </w:tc>
        <w:tc>
          <w:tcPr>
            <w:tcW w:w="3855" w:type="dxa"/>
          </w:tcPr>
          <w:p w:rsidR="004A411A" w:rsidRDefault="004A411A">
            <w:pPr>
              <w:pStyle w:val="ConsPlusNormal"/>
              <w:ind w:left="283"/>
            </w:pPr>
            <w:r>
              <w:t>Оказание услуг по передаче тепловой энергии, теплоносителя</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5.5</w:t>
            </w:r>
          </w:p>
        </w:tc>
        <w:tc>
          <w:tcPr>
            <w:tcW w:w="3855" w:type="dxa"/>
          </w:tcPr>
          <w:p w:rsidR="004A411A" w:rsidRDefault="004A411A">
            <w:pPr>
              <w:pStyle w:val="ConsPlusNormal"/>
              <w:ind w:left="283"/>
            </w:pPr>
            <w:r>
              <w:t>Оказание услуг по технологическому присоединению</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5.6</w:t>
            </w:r>
          </w:p>
        </w:tc>
        <w:tc>
          <w:tcPr>
            <w:tcW w:w="3855" w:type="dxa"/>
          </w:tcPr>
          <w:p w:rsidR="004A411A" w:rsidRDefault="004A411A">
            <w:pPr>
              <w:pStyle w:val="ConsPlusNormal"/>
              <w:ind w:left="283"/>
            </w:pPr>
            <w:r>
              <w:t>Реализация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5.7</w:t>
            </w:r>
          </w:p>
        </w:tc>
        <w:tc>
          <w:tcPr>
            <w:tcW w:w="3855" w:type="dxa"/>
          </w:tcPr>
          <w:p w:rsidR="004A411A" w:rsidRDefault="004A411A">
            <w:pPr>
              <w:pStyle w:val="ConsPlusNormal"/>
              <w:ind w:left="283"/>
            </w:pPr>
            <w:r>
              <w:t>Реализации тепловой энергии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5.8</w:t>
            </w:r>
          </w:p>
        </w:tc>
        <w:tc>
          <w:tcPr>
            <w:tcW w:w="3855" w:type="dxa"/>
          </w:tcPr>
          <w:p w:rsidR="004A411A" w:rsidRDefault="004A411A">
            <w:pPr>
              <w:pStyle w:val="ConsPlusNormal"/>
              <w:ind w:left="283"/>
            </w:pPr>
            <w:r>
              <w:t>Оказание услуг по оперативно-диспетчерскому управлению в электроэнергетике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5.8.1</w:t>
            </w:r>
          </w:p>
        </w:tc>
        <w:tc>
          <w:tcPr>
            <w:tcW w:w="3855" w:type="dxa"/>
          </w:tcPr>
          <w:p w:rsidR="004A411A" w:rsidRDefault="004A411A">
            <w:pPr>
              <w:pStyle w:val="ConsPlusNormal"/>
              <w:ind w:left="567"/>
            </w:pPr>
            <w:r>
              <w:t>в части управления технологическими режимами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5.8.2</w:t>
            </w:r>
          </w:p>
        </w:tc>
        <w:tc>
          <w:tcPr>
            <w:tcW w:w="3855" w:type="dxa"/>
          </w:tcPr>
          <w:p w:rsidR="004A411A" w:rsidRDefault="004A411A">
            <w:pPr>
              <w:pStyle w:val="ConsPlusNormal"/>
              <w:ind w:left="567"/>
            </w:pPr>
            <w:r>
              <w:t>в части обеспечения надежности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5.9</w:t>
            </w:r>
          </w:p>
        </w:tc>
        <w:tc>
          <w:tcPr>
            <w:tcW w:w="3855" w:type="dxa"/>
          </w:tcPr>
          <w:p w:rsidR="004A411A" w:rsidRDefault="004A411A">
            <w:pPr>
              <w:pStyle w:val="ConsPlusNormal"/>
              <w:ind w:left="283"/>
              <w:jc w:val="both"/>
            </w:pPr>
            <w:r>
              <w:t>Прочая деятельность</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VI</w:t>
            </w:r>
          </w:p>
        </w:tc>
        <w:tc>
          <w:tcPr>
            <w:tcW w:w="3855" w:type="dxa"/>
          </w:tcPr>
          <w:p w:rsidR="004A411A" w:rsidRDefault="004A411A">
            <w:pPr>
              <w:pStyle w:val="ConsPlusNormal"/>
            </w:pPr>
            <w:r>
              <w:t>Налог на прибыль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6.1</w:t>
            </w:r>
          </w:p>
        </w:tc>
        <w:tc>
          <w:tcPr>
            <w:tcW w:w="3855" w:type="dxa"/>
          </w:tcPr>
          <w:p w:rsidR="004A411A" w:rsidRDefault="004A411A">
            <w:pPr>
              <w:pStyle w:val="ConsPlusNormal"/>
              <w:ind w:left="283"/>
            </w:pPr>
            <w:r>
              <w:t>Производство и поставка электрической энергии и мощности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6.1.1</w:t>
            </w:r>
          </w:p>
        </w:tc>
        <w:tc>
          <w:tcPr>
            <w:tcW w:w="3855" w:type="dxa"/>
          </w:tcPr>
          <w:p w:rsidR="004A411A" w:rsidRDefault="004A411A">
            <w:pPr>
              <w:pStyle w:val="ConsPlusNormal"/>
              <w:ind w:left="567"/>
            </w:pPr>
            <w:r>
              <w:t>производство и поставка электрической энергии на оптовом рынке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6.1.2</w:t>
            </w:r>
          </w:p>
        </w:tc>
        <w:tc>
          <w:tcPr>
            <w:tcW w:w="3855" w:type="dxa"/>
          </w:tcPr>
          <w:p w:rsidR="004A411A" w:rsidRDefault="004A411A">
            <w:pPr>
              <w:pStyle w:val="ConsPlusNormal"/>
              <w:ind w:left="567"/>
            </w:pPr>
            <w:r>
              <w:t>производство и поставка электрической мощности на оптовом рынке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6.1.3</w:t>
            </w:r>
          </w:p>
        </w:tc>
        <w:tc>
          <w:tcPr>
            <w:tcW w:w="3855" w:type="dxa"/>
          </w:tcPr>
          <w:p w:rsidR="004A411A" w:rsidRDefault="004A411A">
            <w:pPr>
              <w:pStyle w:val="ConsPlusNormal"/>
              <w:ind w:left="567"/>
            </w:pPr>
            <w:r>
              <w:t>производство и поставка электрической энергии (мощности) на розничных рынках электрической энергии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6.2</w:t>
            </w:r>
          </w:p>
        </w:tc>
        <w:tc>
          <w:tcPr>
            <w:tcW w:w="3855" w:type="dxa"/>
          </w:tcPr>
          <w:p w:rsidR="004A411A" w:rsidRDefault="004A411A">
            <w:pPr>
              <w:pStyle w:val="ConsPlusNormal"/>
              <w:ind w:left="283"/>
            </w:pPr>
            <w:r>
              <w:t>Производство и поставка тепловой энергии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6.3</w:t>
            </w:r>
          </w:p>
        </w:tc>
        <w:tc>
          <w:tcPr>
            <w:tcW w:w="3855" w:type="dxa"/>
          </w:tcPr>
          <w:p w:rsidR="004A411A" w:rsidRDefault="004A411A">
            <w:pPr>
              <w:pStyle w:val="ConsPlusNormal"/>
              <w:ind w:left="283"/>
            </w:pPr>
            <w:r>
              <w:t>Оказание услуг по передаче электрической энергии;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6.4</w:t>
            </w:r>
          </w:p>
        </w:tc>
        <w:tc>
          <w:tcPr>
            <w:tcW w:w="3855" w:type="dxa"/>
          </w:tcPr>
          <w:p w:rsidR="004A411A" w:rsidRDefault="004A411A">
            <w:pPr>
              <w:pStyle w:val="ConsPlusNormal"/>
              <w:ind w:left="283"/>
            </w:pPr>
            <w:r>
              <w:t>Оказание услуг по передаче тепловой энергии, теплоносителя;</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6.5</w:t>
            </w:r>
          </w:p>
        </w:tc>
        <w:tc>
          <w:tcPr>
            <w:tcW w:w="3855" w:type="dxa"/>
          </w:tcPr>
          <w:p w:rsidR="004A411A" w:rsidRDefault="004A411A">
            <w:pPr>
              <w:pStyle w:val="ConsPlusNormal"/>
              <w:ind w:left="283"/>
            </w:pPr>
            <w:r>
              <w:t xml:space="preserve">Оказание услуг по </w:t>
            </w:r>
            <w:r>
              <w:lastRenderedPageBreak/>
              <w:t>технологическому присоединению;</w:t>
            </w:r>
          </w:p>
        </w:tc>
        <w:tc>
          <w:tcPr>
            <w:tcW w:w="907" w:type="dxa"/>
            <w:vAlign w:val="center"/>
          </w:tcPr>
          <w:p w:rsidR="004A411A" w:rsidRDefault="004A411A">
            <w:pPr>
              <w:pStyle w:val="ConsPlusNormal"/>
              <w:jc w:val="center"/>
            </w:pPr>
            <w:r>
              <w:lastRenderedPageBreak/>
              <w:t xml:space="preserve">млн. </w:t>
            </w:r>
            <w:r>
              <w:lastRenderedPageBreak/>
              <w:t>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6.6</w:t>
            </w:r>
          </w:p>
        </w:tc>
        <w:tc>
          <w:tcPr>
            <w:tcW w:w="3855" w:type="dxa"/>
          </w:tcPr>
          <w:p w:rsidR="004A411A" w:rsidRDefault="004A411A">
            <w:pPr>
              <w:pStyle w:val="ConsPlusNormal"/>
              <w:ind w:left="283"/>
            </w:pPr>
            <w:r>
              <w:t>Реализация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6.7</w:t>
            </w:r>
          </w:p>
        </w:tc>
        <w:tc>
          <w:tcPr>
            <w:tcW w:w="3855" w:type="dxa"/>
          </w:tcPr>
          <w:p w:rsidR="004A411A" w:rsidRDefault="004A411A">
            <w:pPr>
              <w:pStyle w:val="ConsPlusNormal"/>
              <w:ind w:left="283"/>
            </w:pPr>
            <w:r>
              <w:t>Реализации тепловой энергии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6.8</w:t>
            </w:r>
          </w:p>
        </w:tc>
        <w:tc>
          <w:tcPr>
            <w:tcW w:w="3855" w:type="dxa"/>
          </w:tcPr>
          <w:p w:rsidR="004A411A" w:rsidRDefault="004A411A">
            <w:pPr>
              <w:pStyle w:val="ConsPlusNormal"/>
              <w:ind w:left="283"/>
            </w:pPr>
            <w:r>
              <w:t>Оказание услуг по оперативно-диспетчерскому управлению в электроэнергетике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6.8.1</w:t>
            </w:r>
          </w:p>
        </w:tc>
        <w:tc>
          <w:tcPr>
            <w:tcW w:w="3855" w:type="dxa"/>
          </w:tcPr>
          <w:p w:rsidR="004A411A" w:rsidRDefault="004A411A">
            <w:pPr>
              <w:pStyle w:val="ConsPlusNormal"/>
              <w:ind w:left="567"/>
            </w:pPr>
            <w:r>
              <w:t>в части управления технологическими режимами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6.8.2</w:t>
            </w:r>
          </w:p>
        </w:tc>
        <w:tc>
          <w:tcPr>
            <w:tcW w:w="3855" w:type="dxa"/>
          </w:tcPr>
          <w:p w:rsidR="004A411A" w:rsidRDefault="004A411A">
            <w:pPr>
              <w:pStyle w:val="ConsPlusNormal"/>
              <w:ind w:left="567"/>
            </w:pPr>
            <w:r>
              <w:t>в части обеспечения надежности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6.9</w:t>
            </w:r>
          </w:p>
        </w:tc>
        <w:tc>
          <w:tcPr>
            <w:tcW w:w="3855" w:type="dxa"/>
          </w:tcPr>
          <w:p w:rsidR="004A411A" w:rsidRDefault="004A411A">
            <w:pPr>
              <w:pStyle w:val="ConsPlusNormal"/>
            </w:pPr>
            <w:r>
              <w:t>Прочая деятельность;</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VII</w:t>
            </w:r>
          </w:p>
        </w:tc>
        <w:tc>
          <w:tcPr>
            <w:tcW w:w="3855" w:type="dxa"/>
          </w:tcPr>
          <w:p w:rsidR="004A411A" w:rsidRDefault="004A411A">
            <w:pPr>
              <w:pStyle w:val="ConsPlusNormal"/>
            </w:pPr>
            <w:r>
              <w:t>Чистая прибыль (убыток)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7.1</w:t>
            </w:r>
          </w:p>
        </w:tc>
        <w:tc>
          <w:tcPr>
            <w:tcW w:w="3855" w:type="dxa"/>
          </w:tcPr>
          <w:p w:rsidR="004A411A" w:rsidRDefault="004A411A">
            <w:pPr>
              <w:pStyle w:val="ConsPlusNormal"/>
              <w:ind w:left="283"/>
            </w:pPr>
            <w:r>
              <w:t>Производство и поставка электрической энергии и мощности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7.1.1</w:t>
            </w:r>
          </w:p>
        </w:tc>
        <w:tc>
          <w:tcPr>
            <w:tcW w:w="3855" w:type="dxa"/>
          </w:tcPr>
          <w:p w:rsidR="004A411A" w:rsidRDefault="004A411A">
            <w:pPr>
              <w:pStyle w:val="ConsPlusNormal"/>
              <w:ind w:left="567"/>
            </w:pPr>
            <w:r>
              <w:t>производство и поставка электрической энергии на оптовом рынке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7.1.2</w:t>
            </w:r>
          </w:p>
        </w:tc>
        <w:tc>
          <w:tcPr>
            <w:tcW w:w="3855" w:type="dxa"/>
          </w:tcPr>
          <w:p w:rsidR="004A411A" w:rsidRDefault="004A411A">
            <w:pPr>
              <w:pStyle w:val="ConsPlusNormal"/>
              <w:ind w:left="567"/>
            </w:pPr>
            <w:r>
              <w:t xml:space="preserve">производство и поставка электрической мощности на </w:t>
            </w:r>
            <w:r>
              <w:lastRenderedPageBreak/>
              <w:t>оптовом рынке электрической энергии и мощности</w:t>
            </w:r>
          </w:p>
        </w:tc>
        <w:tc>
          <w:tcPr>
            <w:tcW w:w="907" w:type="dxa"/>
            <w:vAlign w:val="center"/>
          </w:tcPr>
          <w:p w:rsidR="004A411A" w:rsidRDefault="004A411A">
            <w:pPr>
              <w:pStyle w:val="ConsPlusNormal"/>
              <w:jc w:val="center"/>
            </w:pPr>
            <w:r>
              <w:lastRenderedPageBreak/>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7.1.3</w:t>
            </w:r>
          </w:p>
        </w:tc>
        <w:tc>
          <w:tcPr>
            <w:tcW w:w="3855" w:type="dxa"/>
          </w:tcPr>
          <w:p w:rsidR="004A411A" w:rsidRDefault="004A411A">
            <w:pPr>
              <w:pStyle w:val="ConsPlusNormal"/>
              <w:ind w:left="567"/>
            </w:pPr>
            <w:r>
              <w:t>производство и поставка электрической энергии (мощности) на розничных рынках электрической энергии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7.2</w:t>
            </w:r>
          </w:p>
        </w:tc>
        <w:tc>
          <w:tcPr>
            <w:tcW w:w="3855" w:type="dxa"/>
          </w:tcPr>
          <w:p w:rsidR="004A411A" w:rsidRDefault="004A411A">
            <w:pPr>
              <w:pStyle w:val="ConsPlusNormal"/>
              <w:ind w:left="283"/>
            </w:pPr>
            <w:r>
              <w:t>Производство и поставка тепловой энергии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7.3</w:t>
            </w:r>
          </w:p>
        </w:tc>
        <w:tc>
          <w:tcPr>
            <w:tcW w:w="3855" w:type="dxa"/>
          </w:tcPr>
          <w:p w:rsidR="004A411A" w:rsidRDefault="004A411A">
            <w:pPr>
              <w:pStyle w:val="ConsPlusNormal"/>
              <w:ind w:left="283"/>
            </w:pPr>
            <w:r>
              <w:t>Оказание услуг по передаче электрической энергии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7.4</w:t>
            </w:r>
          </w:p>
        </w:tc>
        <w:tc>
          <w:tcPr>
            <w:tcW w:w="3855" w:type="dxa"/>
          </w:tcPr>
          <w:p w:rsidR="004A411A" w:rsidRDefault="004A411A">
            <w:pPr>
              <w:pStyle w:val="ConsPlusNormal"/>
              <w:ind w:left="283"/>
            </w:pPr>
            <w:r>
              <w:t>Оказание услуг по передаче тепловой энергии, теплоносителя</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7.5</w:t>
            </w:r>
          </w:p>
        </w:tc>
        <w:tc>
          <w:tcPr>
            <w:tcW w:w="3855" w:type="dxa"/>
          </w:tcPr>
          <w:p w:rsidR="004A411A" w:rsidRDefault="004A411A">
            <w:pPr>
              <w:pStyle w:val="ConsPlusNormal"/>
              <w:ind w:left="283"/>
            </w:pPr>
            <w:r>
              <w:t>Оказание услуг по технологическому присоединению</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7.6</w:t>
            </w:r>
          </w:p>
        </w:tc>
        <w:tc>
          <w:tcPr>
            <w:tcW w:w="3855" w:type="dxa"/>
          </w:tcPr>
          <w:p w:rsidR="004A411A" w:rsidRDefault="004A411A">
            <w:pPr>
              <w:pStyle w:val="ConsPlusNormal"/>
              <w:ind w:left="283"/>
            </w:pPr>
            <w:r>
              <w:t>Реализация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7.7</w:t>
            </w:r>
          </w:p>
        </w:tc>
        <w:tc>
          <w:tcPr>
            <w:tcW w:w="3855" w:type="dxa"/>
          </w:tcPr>
          <w:p w:rsidR="004A411A" w:rsidRDefault="004A411A">
            <w:pPr>
              <w:pStyle w:val="ConsPlusNormal"/>
              <w:ind w:left="283"/>
            </w:pPr>
            <w:r>
              <w:t>Реализации тепловой энергии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7.8</w:t>
            </w:r>
          </w:p>
        </w:tc>
        <w:tc>
          <w:tcPr>
            <w:tcW w:w="3855" w:type="dxa"/>
          </w:tcPr>
          <w:p w:rsidR="004A411A" w:rsidRDefault="004A411A">
            <w:pPr>
              <w:pStyle w:val="ConsPlusNormal"/>
              <w:ind w:left="283"/>
            </w:pPr>
            <w:r>
              <w:t>Оказание услуг по оперативно-диспетчерскому управлению в электроэнергетике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7.8.1</w:t>
            </w:r>
          </w:p>
        </w:tc>
        <w:tc>
          <w:tcPr>
            <w:tcW w:w="3855" w:type="dxa"/>
          </w:tcPr>
          <w:p w:rsidR="004A411A" w:rsidRDefault="004A411A">
            <w:pPr>
              <w:pStyle w:val="ConsPlusNormal"/>
              <w:ind w:left="567"/>
            </w:pPr>
            <w:r>
              <w:t>в части управления технологическими режимами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7.8.2</w:t>
            </w:r>
          </w:p>
        </w:tc>
        <w:tc>
          <w:tcPr>
            <w:tcW w:w="3855" w:type="dxa"/>
          </w:tcPr>
          <w:p w:rsidR="004A411A" w:rsidRDefault="004A411A">
            <w:pPr>
              <w:pStyle w:val="ConsPlusNormal"/>
              <w:ind w:left="567"/>
            </w:pPr>
            <w:r>
              <w:t>в части обеспечения надежности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7.9</w:t>
            </w:r>
          </w:p>
        </w:tc>
        <w:tc>
          <w:tcPr>
            <w:tcW w:w="3855" w:type="dxa"/>
          </w:tcPr>
          <w:p w:rsidR="004A411A" w:rsidRDefault="004A411A">
            <w:pPr>
              <w:pStyle w:val="ConsPlusNormal"/>
              <w:ind w:left="567"/>
              <w:jc w:val="both"/>
            </w:pPr>
            <w:r>
              <w:t>Прочая деятельность</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blPrEx>
          <w:tblBorders>
            <w:insideH w:val="nil"/>
          </w:tblBorders>
        </w:tblPrEx>
        <w:tc>
          <w:tcPr>
            <w:tcW w:w="10318" w:type="dxa"/>
            <w:gridSpan w:val="8"/>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48"/>
              <w:gridCol w:w="85"/>
              <w:gridCol w:w="9976"/>
              <w:gridCol w:w="85"/>
            </w:tblGrid>
            <w:tr w:rsidR="004A41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411A" w:rsidRDefault="004A41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411A" w:rsidRDefault="004A411A">
                  <w:pPr>
                    <w:pStyle w:val="ConsPlusNormal"/>
                  </w:pPr>
                </w:p>
              </w:tc>
              <w:tc>
                <w:tcPr>
                  <w:tcW w:w="14284" w:type="dxa"/>
                  <w:tcBorders>
                    <w:top w:val="nil"/>
                    <w:left w:val="nil"/>
                    <w:bottom w:val="nil"/>
                    <w:right w:val="nil"/>
                  </w:tcBorders>
                  <w:shd w:val="clear" w:color="auto" w:fill="F4F3F8"/>
                  <w:tcMar>
                    <w:top w:w="113" w:type="dxa"/>
                    <w:left w:w="0" w:type="dxa"/>
                    <w:bottom w:w="113" w:type="dxa"/>
                    <w:right w:w="0" w:type="dxa"/>
                  </w:tcMar>
                </w:tcPr>
                <w:p w:rsidR="004A411A" w:rsidRDefault="004A411A">
                  <w:pPr>
                    <w:pStyle w:val="ConsPlusNormal"/>
                    <w:jc w:val="both"/>
                  </w:pPr>
                  <w:r>
                    <w:rPr>
                      <w:color w:val="392C69"/>
                    </w:rPr>
                    <w:t>КонсультантПлюс: примечание.</w:t>
                  </w:r>
                </w:p>
                <w:p w:rsidR="004A411A" w:rsidRDefault="004A411A">
                  <w:pPr>
                    <w:pStyle w:val="ConsPlusNormal"/>
                    <w:jc w:val="both"/>
                  </w:pPr>
                  <w:r>
                    <w:rPr>
                      <w:color w:val="392C69"/>
                    </w:rPr>
                    <w:t>Нумерация подпунктов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4A411A" w:rsidRDefault="004A411A">
                  <w:pPr>
                    <w:pStyle w:val="ConsPlusNormal"/>
                  </w:pPr>
                </w:p>
              </w:tc>
            </w:tr>
          </w:tbl>
          <w:p w:rsidR="004A411A" w:rsidRDefault="004A411A">
            <w:pPr>
              <w:pStyle w:val="ConsPlusNormal"/>
            </w:pPr>
          </w:p>
        </w:tc>
      </w:tr>
      <w:tr w:rsidR="004A411A">
        <w:tblPrEx>
          <w:tblBorders>
            <w:insideH w:val="nil"/>
          </w:tblBorders>
        </w:tblPrEx>
        <w:tc>
          <w:tcPr>
            <w:tcW w:w="1304" w:type="dxa"/>
            <w:tcBorders>
              <w:top w:val="nil"/>
            </w:tcBorders>
            <w:vAlign w:val="center"/>
          </w:tcPr>
          <w:p w:rsidR="004A411A" w:rsidRDefault="004A411A">
            <w:pPr>
              <w:pStyle w:val="ConsPlusNormal"/>
              <w:jc w:val="center"/>
            </w:pPr>
            <w:r>
              <w:t>15.1.3</w:t>
            </w:r>
          </w:p>
        </w:tc>
        <w:tc>
          <w:tcPr>
            <w:tcW w:w="3855" w:type="dxa"/>
            <w:tcBorders>
              <w:top w:val="nil"/>
            </w:tcBorders>
          </w:tcPr>
          <w:p w:rsidR="004A411A" w:rsidRDefault="004A411A">
            <w:pPr>
              <w:pStyle w:val="ConsPlusNormal"/>
              <w:ind w:left="567"/>
            </w:pPr>
            <w:r>
              <w:t>на рефинансирование кредитов и займов</w:t>
            </w:r>
          </w:p>
        </w:tc>
        <w:tc>
          <w:tcPr>
            <w:tcW w:w="907" w:type="dxa"/>
            <w:tcBorders>
              <w:top w:val="nil"/>
            </w:tcBorders>
            <w:vAlign w:val="center"/>
          </w:tcPr>
          <w:p w:rsidR="004A411A" w:rsidRDefault="004A411A">
            <w:pPr>
              <w:pStyle w:val="ConsPlusNormal"/>
              <w:jc w:val="center"/>
            </w:pPr>
            <w:r>
              <w:t>млн. рублей</w:t>
            </w:r>
          </w:p>
        </w:tc>
        <w:tc>
          <w:tcPr>
            <w:tcW w:w="737" w:type="dxa"/>
            <w:tcBorders>
              <w:top w:val="nil"/>
            </w:tcBorders>
            <w:vAlign w:val="center"/>
          </w:tcPr>
          <w:p w:rsidR="004A411A" w:rsidRDefault="004A411A">
            <w:pPr>
              <w:pStyle w:val="ConsPlusNormal"/>
            </w:pPr>
          </w:p>
        </w:tc>
        <w:tc>
          <w:tcPr>
            <w:tcW w:w="737" w:type="dxa"/>
            <w:tcBorders>
              <w:top w:val="nil"/>
            </w:tcBorders>
            <w:vAlign w:val="center"/>
          </w:tcPr>
          <w:p w:rsidR="004A411A" w:rsidRDefault="004A411A">
            <w:pPr>
              <w:pStyle w:val="ConsPlusNormal"/>
            </w:pPr>
          </w:p>
        </w:tc>
        <w:tc>
          <w:tcPr>
            <w:tcW w:w="964" w:type="dxa"/>
            <w:tcBorders>
              <w:top w:val="nil"/>
            </w:tcBorders>
            <w:vAlign w:val="center"/>
          </w:tcPr>
          <w:p w:rsidR="004A411A" w:rsidRDefault="004A411A">
            <w:pPr>
              <w:pStyle w:val="ConsPlusNormal"/>
            </w:pPr>
          </w:p>
        </w:tc>
        <w:tc>
          <w:tcPr>
            <w:tcW w:w="964" w:type="dxa"/>
            <w:tcBorders>
              <w:top w:val="nil"/>
            </w:tcBorders>
            <w:vAlign w:val="center"/>
          </w:tcPr>
          <w:p w:rsidR="004A411A" w:rsidRDefault="004A411A">
            <w:pPr>
              <w:pStyle w:val="ConsPlusNormal"/>
            </w:pPr>
          </w:p>
        </w:tc>
        <w:tc>
          <w:tcPr>
            <w:tcW w:w="850" w:type="dxa"/>
            <w:tcBorders>
              <w:top w:val="nil"/>
            </w:tcBorders>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15.2</w:t>
            </w:r>
          </w:p>
        </w:tc>
        <w:tc>
          <w:tcPr>
            <w:tcW w:w="3855" w:type="dxa"/>
          </w:tcPr>
          <w:p w:rsidR="004A411A" w:rsidRDefault="004A411A">
            <w:pPr>
              <w:pStyle w:val="ConsPlusNormal"/>
              <w:ind w:left="283"/>
            </w:pPr>
            <w:r>
              <w:t>Выплата дивидендов</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15.3</w:t>
            </w:r>
          </w:p>
        </w:tc>
        <w:tc>
          <w:tcPr>
            <w:tcW w:w="3855" w:type="dxa"/>
          </w:tcPr>
          <w:p w:rsidR="004A411A" w:rsidRDefault="004A411A">
            <w:pPr>
              <w:pStyle w:val="ConsPlusNormal"/>
              <w:ind w:left="283"/>
            </w:pPr>
            <w:r>
              <w:t>Прочие выплаты по финансовым операциям</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bookmarkStart w:id="337" w:name="P7182"/>
            <w:bookmarkEnd w:id="337"/>
            <w:r>
              <w:t>XVI</w:t>
            </w:r>
          </w:p>
        </w:tc>
        <w:tc>
          <w:tcPr>
            <w:tcW w:w="3855" w:type="dxa"/>
          </w:tcPr>
          <w:p w:rsidR="004A411A" w:rsidRDefault="004A411A">
            <w:pPr>
              <w:pStyle w:val="ConsPlusNormal"/>
            </w:pPr>
            <w:r>
              <w:t>Сальдо денежных средств по операционной деятельности (</w:t>
            </w:r>
            <w:hyperlink w:anchor="P9597">
              <w:r>
                <w:rPr>
                  <w:color w:val="0000FF"/>
                </w:rPr>
                <w:t>строка X</w:t>
              </w:r>
            </w:hyperlink>
            <w:r>
              <w:t xml:space="preserve"> - </w:t>
            </w:r>
            <w:hyperlink w:anchor="P9741">
              <w:r>
                <w:rPr>
                  <w:color w:val="0000FF"/>
                </w:rPr>
                <w:t>строка XI</w:t>
              </w:r>
            </w:hyperlink>
            <w:r>
              <w:t>)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bookmarkStart w:id="338" w:name="P7190"/>
            <w:bookmarkEnd w:id="338"/>
            <w:r>
              <w:t>XVII</w:t>
            </w:r>
          </w:p>
        </w:tc>
        <w:tc>
          <w:tcPr>
            <w:tcW w:w="3855" w:type="dxa"/>
          </w:tcPr>
          <w:p w:rsidR="004A411A" w:rsidRDefault="004A411A">
            <w:pPr>
              <w:pStyle w:val="ConsPlusNormal"/>
            </w:pPr>
            <w:r>
              <w:t>Сальдо денежных средств по инвестиционным операциям всего (</w:t>
            </w:r>
            <w:hyperlink w:anchor="P9885">
              <w:r>
                <w:rPr>
                  <w:color w:val="0000FF"/>
                </w:rPr>
                <w:t>строка XII</w:t>
              </w:r>
            </w:hyperlink>
            <w:r>
              <w:t xml:space="preserve"> - </w:t>
            </w:r>
            <w:hyperlink w:anchor="P9941">
              <w:r>
                <w:rPr>
                  <w:color w:val="0000FF"/>
                </w:rPr>
                <w:t>строка XIII</w:t>
              </w:r>
            </w:hyperlink>
            <w:r>
              <w:t>),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17.1</w:t>
            </w:r>
          </w:p>
        </w:tc>
        <w:tc>
          <w:tcPr>
            <w:tcW w:w="3855" w:type="dxa"/>
          </w:tcPr>
          <w:p w:rsidR="004A411A" w:rsidRDefault="004A411A">
            <w:pPr>
              <w:pStyle w:val="ConsPlusNormal"/>
              <w:ind w:left="283"/>
            </w:pPr>
            <w:r>
              <w:t>Сальдо денежных средств по инвестиционным операциям</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17.2</w:t>
            </w:r>
          </w:p>
        </w:tc>
        <w:tc>
          <w:tcPr>
            <w:tcW w:w="3855" w:type="dxa"/>
          </w:tcPr>
          <w:p w:rsidR="004A411A" w:rsidRDefault="004A411A">
            <w:pPr>
              <w:pStyle w:val="ConsPlusNormal"/>
              <w:ind w:left="283"/>
            </w:pPr>
            <w:r>
              <w:t>Сальдо денежных средств по прочей деятельности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bookmarkStart w:id="339" w:name="P7214"/>
            <w:bookmarkEnd w:id="339"/>
            <w:r>
              <w:t>XVIII</w:t>
            </w:r>
          </w:p>
        </w:tc>
        <w:tc>
          <w:tcPr>
            <w:tcW w:w="3855" w:type="dxa"/>
          </w:tcPr>
          <w:p w:rsidR="004A411A" w:rsidRDefault="004A411A">
            <w:pPr>
              <w:pStyle w:val="ConsPlusNormal"/>
            </w:pPr>
            <w:r>
              <w:t>Сальдо денежных средств по финансовым операциям всего (</w:t>
            </w:r>
            <w:hyperlink w:anchor="P10037">
              <w:r>
                <w:rPr>
                  <w:color w:val="0000FF"/>
                </w:rPr>
                <w:t>строка XIV</w:t>
              </w:r>
            </w:hyperlink>
            <w:r>
              <w:t xml:space="preserve"> - </w:t>
            </w:r>
            <w:hyperlink w:anchor="P10141">
              <w:r>
                <w:rPr>
                  <w:color w:val="0000FF"/>
                </w:rPr>
                <w:t>строка XV</w:t>
              </w:r>
            </w:hyperlink>
            <w:r>
              <w:t>),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18.1</w:t>
            </w:r>
          </w:p>
        </w:tc>
        <w:tc>
          <w:tcPr>
            <w:tcW w:w="3855" w:type="dxa"/>
          </w:tcPr>
          <w:p w:rsidR="004A411A" w:rsidRDefault="004A411A">
            <w:pPr>
              <w:pStyle w:val="ConsPlusNormal"/>
              <w:ind w:left="283"/>
            </w:pPr>
            <w:r>
              <w:t xml:space="preserve">Сальдо денежных средств по </w:t>
            </w:r>
            <w:r>
              <w:lastRenderedPageBreak/>
              <w:t>привлечению и погашению кредитов и займов</w:t>
            </w:r>
          </w:p>
        </w:tc>
        <w:tc>
          <w:tcPr>
            <w:tcW w:w="907" w:type="dxa"/>
            <w:vAlign w:val="center"/>
          </w:tcPr>
          <w:p w:rsidR="004A411A" w:rsidRDefault="004A411A">
            <w:pPr>
              <w:pStyle w:val="ConsPlusNormal"/>
              <w:jc w:val="center"/>
            </w:pPr>
            <w:r>
              <w:lastRenderedPageBreak/>
              <w:t xml:space="preserve">млн. </w:t>
            </w:r>
            <w:r>
              <w:lastRenderedPageBreak/>
              <w:t>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18.2</w:t>
            </w:r>
          </w:p>
        </w:tc>
        <w:tc>
          <w:tcPr>
            <w:tcW w:w="3855" w:type="dxa"/>
          </w:tcPr>
          <w:p w:rsidR="004A411A" w:rsidRDefault="004A411A">
            <w:pPr>
              <w:pStyle w:val="ConsPlusNormal"/>
              <w:ind w:left="283"/>
            </w:pPr>
            <w:r>
              <w:t>Сальдо денежных средств по прочей финансовой деятельности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bookmarkStart w:id="340" w:name="P7238"/>
            <w:bookmarkEnd w:id="340"/>
            <w:r>
              <w:t>XIX</w:t>
            </w:r>
          </w:p>
        </w:tc>
        <w:tc>
          <w:tcPr>
            <w:tcW w:w="3855" w:type="dxa"/>
          </w:tcPr>
          <w:p w:rsidR="004A411A" w:rsidRDefault="004A411A">
            <w:pPr>
              <w:pStyle w:val="ConsPlusNormal"/>
            </w:pPr>
            <w:r>
              <w:t>Сальдо денежных средств от транзитных операций</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XX</w:t>
            </w:r>
          </w:p>
        </w:tc>
        <w:tc>
          <w:tcPr>
            <w:tcW w:w="3855" w:type="dxa"/>
          </w:tcPr>
          <w:p w:rsidR="004A411A" w:rsidRDefault="004A411A">
            <w:pPr>
              <w:pStyle w:val="ConsPlusNormal"/>
            </w:pPr>
            <w:r>
              <w:t>Итого сальдо денежных средств (</w:t>
            </w:r>
            <w:hyperlink w:anchor="P7182">
              <w:r>
                <w:rPr>
                  <w:color w:val="0000FF"/>
                </w:rPr>
                <w:t>строка XVI</w:t>
              </w:r>
            </w:hyperlink>
            <w:r>
              <w:t xml:space="preserve"> + </w:t>
            </w:r>
            <w:hyperlink w:anchor="P7190">
              <w:r>
                <w:rPr>
                  <w:color w:val="0000FF"/>
                </w:rPr>
                <w:t>строка XVII</w:t>
              </w:r>
            </w:hyperlink>
            <w:r>
              <w:t xml:space="preserve"> + </w:t>
            </w:r>
            <w:hyperlink w:anchor="P7214">
              <w:r>
                <w:rPr>
                  <w:color w:val="0000FF"/>
                </w:rPr>
                <w:t>строка XVIII</w:t>
              </w:r>
            </w:hyperlink>
            <w:r>
              <w:t xml:space="preserve"> + </w:t>
            </w:r>
            <w:hyperlink w:anchor="P7238">
              <w:r>
                <w:rPr>
                  <w:color w:val="0000FF"/>
                </w:rPr>
                <w:t>строка XIX</w:t>
              </w:r>
            </w:hyperlink>
            <w:r>
              <w:t>)</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XXI</w:t>
            </w:r>
          </w:p>
        </w:tc>
        <w:tc>
          <w:tcPr>
            <w:tcW w:w="3855" w:type="dxa"/>
          </w:tcPr>
          <w:p w:rsidR="004A411A" w:rsidRDefault="004A411A">
            <w:pPr>
              <w:pStyle w:val="ConsPlusNormal"/>
            </w:pPr>
            <w:r>
              <w:t>Остаток денежных средств на начало периода</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XXII</w:t>
            </w:r>
          </w:p>
        </w:tc>
        <w:tc>
          <w:tcPr>
            <w:tcW w:w="3855" w:type="dxa"/>
          </w:tcPr>
          <w:p w:rsidR="004A411A" w:rsidRDefault="004A411A">
            <w:pPr>
              <w:pStyle w:val="ConsPlusNormal"/>
            </w:pPr>
            <w:r>
              <w:t>Остаток денежных средств на конец периода</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XXIII</w:t>
            </w:r>
          </w:p>
        </w:tc>
        <w:tc>
          <w:tcPr>
            <w:tcW w:w="3855" w:type="dxa"/>
          </w:tcPr>
          <w:p w:rsidR="004A411A" w:rsidRDefault="004A411A">
            <w:pPr>
              <w:pStyle w:val="ConsPlusNormal"/>
            </w:pPr>
            <w:r>
              <w:t>Иные сведения:</w:t>
            </w:r>
          </w:p>
        </w:tc>
        <w:tc>
          <w:tcPr>
            <w:tcW w:w="907" w:type="dxa"/>
            <w:vAlign w:val="center"/>
          </w:tcPr>
          <w:p w:rsidR="004A411A" w:rsidRDefault="004A411A">
            <w:pPr>
              <w:pStyle w:val="ConsPlusNormal"/>
              <w:jc w:val="center"/>
            </w:pPr>
            <w:r>
              <w:t>-</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23.1</w:t>
            </w:r>
          </w:p>
        </w:tc>
        <w:tc>
          <w:tcPr>
            <w:tcW w:w="3855" w:type="dxa"/>
          </w:tcPr>
          <w:p w:rsidR="004A411A" w:rsidRDefault="004A411A">
            <w:pPr>
              <w:pStyle w:val="ConsPlusNormal"/>
              <w:ind w:left="283"/>
            </w:pPr>
            <w:r>
              <w:t>Дебиторская задолженность на конец периода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23.1.1</w:t>
            </w:r>
          </w:p>
        </w:tc>
        <w:tc>
          <w:tcPr>
            <w:tcW w:w="3855" w:type="dxa"/>
          </w:tcPr>
          <w:p w:rsidR="004A411A" w:rsidRDefault="004A411A">
            <w:pPr>
              <w:pStyle w:val="ConsPlusNormal"/>
              <w:ind w:left="567"/>
            </w:pPr>
            <w:r>
              <w:t>производство и поставка электрической энергии и мощности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23.1.1.а</w:t>
            </w:r>
          </w:p>
        </w:tc>
        <w:tc>
          <w:tcPr>
            <w:tcW w:w="3855" w:type="dxa"/>
          </w:tcPr>
          <w:p w:rsidR="004A411A" w:rsidRDefault="004A411A">
            <w:pPr>
              <w:pStyle w:val="ConsPlusNormal"/>
              <w:ind w:left="850"/>
            </w:pPr>
            <w:r>
              <w:t>из нее просроченная</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23.1.1.1</w:t>
            </w:r>
          </w:p>
        </w:tc>
        <w:tc>
          <w:tcPr>
            <w:tcW w:w="3855" w:type="dxa"/>
          </w:tcPr>
          <w:p w:rsidR="004A411A" w:rsidRDefault="004A411A">
            <w:pPr>
              <w:pStyle w:val="ConsPlusNormal"/>
              <w:ind w:left="850"/>
            </w:pPr>
            <w:r>
              <w:t>производство и поставка электрической энергии на оптовом рынке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23.1.1.1.а</w:t>
            </w:r>
          </w:p>
        </w:tc>
        <w:tc>
          <w:tcPr>
            <w:tcW w:w="3855" w:type="dxa"/>
          </w:tcPr>
          <w:p w:rsidR="004A411A" w:rsidRDefault="004A411A">
            <w:pPr>
              <w:pStyle w:val="ConsPlusNormal"/>
              <w:ind w:left="1134"/>
            </w:pPr>
            <w:r>
              <w:t>из нее просроченная</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23.1.1.2</w:t>
            </w:r>
          </w:p>
        </w:tc>
        <w:tc>
          <w:tcPr>
            <w:tcW w:w="3855" w:type="dxa"/>
          </w:tcPr>
          <w:p w:rsidR="004A411A" w:rsidRDefault="004A411A">
            <w:pPr>
              <w:pStyle w:val="ConsPlusNormal"/>
              <w:ind w:left="850"/>
            </w:pPr>
            <w:r>
              <w:t>производство и поставка электрической мощности на оптовом рынке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23.1.1.2.а</w:t>
            </w:r>
          </w:p>
        </w:tc>
        <w:tc>
          <w:tcPr>
            <w:tcW w:w="3855" w:type="dxa"/>
          </w:tcPr>
          <w:p w:rsidR="004A411A" w:rsidRDefault="004A411A">
            <w:pPr>
              <w:pStyle w:val="ConsPlusNormal"/>
              <w:ind w:left="1134"/>
            </w:pPr>
            <w:r>
              <w:t>из нее просроченная</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23.1.1.3</w:t>
            </w:r>
          </w:p>
        </w:tc>
        <w:tc>
          <w:tcPr>
            <w:tcW w:w="3855" w:type="dxa"/>
          </w:tcPr>
          <w:p w:rsidR="004A411A" w:rsidRDefault="004A411A">
            <w:pPr>
              <w:pStyle w:val="ConsPlusNormal"/>
              <w:ind w:left="850"/>
            </w:pPr>
            <w:r>
              <w:t>производство и поставка электрической энергии (мощности) на розничных рынках электрической энергии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23.1.1.3.а</w:t>
            </w:r>
          </w:p>
        </w:tc>
        <w:tc>
          <w:tcPr>
            <w:tcW w:w="3855" w:type="dxa"/>
          </w:tcPr>
          <w:p w:rsidR="004A411A" w:rsidRDefault="004A411A">
            <w:pPr>
              <w:pStyle w:val="ConsPlusNormal"/>
              <w:ind w:left="1134"/>
            </w:pPr>
            <w:r>
              <w:t>из нее просроченная</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23.1.2</w:t>
            </w:r>
          </w:p>
        </w:tc>
        <w:tc>
          <w:tcPr>
            <w:tcW w:w="3855" w:type="dxa"/>
          </w:tcPr>
          <w:p w:rsidR="004A411A" w:rsidRDefault="004A411A">
            <w:pPr>
              <w:pStyle w:val="ConsPlusNormal"/>
              <w:ind w:left="567"/>
            </w:pPr>
            <w:r>
              <w:t>производство и поставка тепловой энергии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23.1.2.а</w:t>
            </w:r>
          </w:p>
        </w:tc>
        <w:tc>
          <w:tcPr>
            <w:tcW w:w="3855" w:type="dxa"/>
          </w:tcPr>
          <w:p w:rsidR="004A411A" w:rsidRDefault="004A411A">
            <w:pPr>
              <w:pStyle w:val="ConsPlusNormal"/>
              <w:ind w:left="850"/>
            </w:pPr>
            <w:r>
              <w:t>из нее просроченная</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23.1.3</w:t>
            </w:r>
          </w:p>
        </w:tc>
        <w:tc>
          <w:tcPr>
            <w:tcW w:w="3855" w:type="dxa"/>
          </w:tcPr>
          <w:p w:rsidR="004A411A" w:rsidRDefault="004A411A">
            <w:pPr>
              <w:pStyle w:val="ConsPlusNormal"/>
              <w:ind w:left="567"/>
            </w:pPr>
            <w:r>
              <w:t>оказание услуг по передаче электрической энергии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23.1.3.а</w:t>
            </w:r>
          </w:p>
        </w:tc>
        <w:tc>
          <w:tcPr>
            <w:tcW w:w="3855" w:type="dxa"/>
          </w:tcPr>
          <w:p w:rsidR="004A411A" w:rsidRDefault="004A411A">
            <w:pPr>
              <w:pStyle w:val="ConsPlusNormal"/>
              <w:ind w:left="850"/>
            </w:pPr>
            <w:r>
              <w:t>из нее просроченная</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23.1.4</w:t>
            </w:r>
          </w:p>
        </w:tc>
        <w:tc>
          <w:tcPr>
            <w:tcW w:w="3855" w:type="dxa"/>
          </w:tcPr>
          <w:p w:rsidR="004A411A" w:rsidRDefault="004A411A">
            <w:pPr>
              <w:pStyle w:val="ConsPlusNormal"/>
              <w:ind w:left="567"/>
            </w:pPr>
            <w:r>
              <w:t>оказание услуг по передаче тепловой энергии, теплоносителя</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23.1.4.а</w:t>
            </w:r>
          </w:p>
        </w:tc>
        <w:tc>
          <w:tcPr>
            <w:tcW w:w="3855" w:type="dxa"/>
          </w:tcPr>
          <w:p w:rsidR="004A411A" w:rsidRDefault="004A411A">
            <w:pPr>
              <w:pStyle w:val="ConsPlusNormal"/>
              <w:ind w:left="850"/>
            </w:pPr>
            <w:r>
              <w:t>из нее просроченная</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23.1.5</w:t>
            </w:r>
          </w:p>
        </w:tc>
        <w:tc>
          <w:tcPr>
            <w:tcW w:w="3855" w:type="dxa"/>
          </w:tcPr>
          <w:p w:rsidR="004A411A" w:rsidRDefault="004A411A">
            <w:pPr>
              <w:pStyle w:val="ConsPlusNormal"/>
              <w:ind w:left="567"/>
            </w:pPr>
            <w:r>
              <w:t>оказание услуг по технологическому присоединению</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23.1.5.а</w:t>
            </w:r>
          </w:p>
        </w:tc>
        <w:tc>
          <w:tcPr>
            <w:tcW w:w="3855" w:type="dxa"/>
          </w:tcPr>
          <w:p w:rsidR="004A411A" w:rsidRDefault="004A411A">
            <w:pPr>
              <w:pStyle w:val="ConsPlusNormal"/>
              <w:ind w:left="850"/>
            </w:pPr>
            <w:r>
              <w:t>из нее просроченная</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blPrEx>
          <w:tblBorders>
            <w:insideH w:val="nil"/>
          </w:tblBorders>
        </w:tblPrEx>
        <w:tc>
          <w:tcPr>
            <w:tcW w:w="10318" w:type="dxa"/>
            <w:gridSpan w:val="8"/>
            <w:tcBorders>
              <w:bottom w:val="nil"/>
            </w:tcBorders>
          </w:tcPr>
          <w:tbl>
            <w:tblPr>
              <w:tblW w:w="5000" w:type="pct"/>
              <w:tblBorders>
                <w:top w:val="nil"/>
                <w:left w:val="nil"/>
                <w:bottom w:val="nil"/>
                <w:right w:val="nil"/>
                <w:insideH w:val="nil"/>
                <w:insideV w:val="nil"/>
              </w:tblBorders>
              <w:tblLayout w:type="fixed"/>
              <w:tblCellMar>
                <w:left w:w="10" w:type="dxa"/>
                <w:right w:w="10" w:type="dxa"/>
              </w:tblCellMar>
              <w:tblLook w:val="0000" w:firstRow="0" w:lastRow="0" w:firstColumn="0" w:lastColumn="0" w:noHBand="0" w:noVBand="0"/>
            </w:tblPr>
            <w:tblGrid>
              <w:gridCol w:w="48"/>
              <w:gridCol w:w="85"/>
              <w:gridCol w:w="9976"/>
              <w:gridCol w:w="85"/>
            </w:tblGrid>
            <w:tr w:rsidR="004A41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411A" w:rsidRDefault="004A41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411A" w:rsidRDefault="004A411A">
                  <w:pPr>
                    <w:pStyle w:val="ConsPlusNormal"/>
                  </w:pPr>
                </w:p>
              </w:tc>
              <w:tc>
                <w:tcPr>
                  <w:tcW w:w="14284" w:type="dxa"/>
                  <w:tcBorders>
                    <w:top w:val="nil"/>
                    <w:left w:val="nil"/>
                    <w:bottom w:val="nil"/>
                    <w:right w:val="nil"/>
                  </w:tcBorders>
                  <w:shd w:val="clear" w:color="auto" w:fill="F4F3F8"/>
                  <w:tcMar>
                    <w:top w:w="113" w:type="dxa"/>
                    <w:left w:w="0" w:type="dxa"/>
                    <w:bottom w:w="113" w:type="dxa"/>
                    <w:right w:w="0" w:type="dxa"/>
                  </w:tcMar>
                </w:tcPr>
                <w:p w:rsidR="004A411A" w:rsidRDefault="004A411A">
                  <w:pPr>
                    <w:pStyle w:val="ConsPlusNormal"/>
                    <w:jc w:val="both"/>
                  </w:pPr>
                  <w:r>
                    <w:rPr>
                      <w:color w:val="392C69"/>
                    </w:rPr>
                    <w:t>КонсультантПлюс: примечание.</w:t>
                  </w:r>
                </w:p>
                <w:p w:rsidR="004A411A" w:rsidRDefault="004A411A">
                  <w:pPr>
                    <w:pStyle w:val="ConsPlusNormal"/>
                    <w:jc w:val="both"/>
                  </w:pPr>
                  <w:r>
                    <w:rPr>
                      <w:color w:val="392C69"/>
                    </w:rPr>
                    <w:t>Нумерация подпунктов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4A411A" w:rsidRDefault="004A411A">
                  <w:pPr>
                    <w:pStyle w:val="ConsPlusNormal"/>
                  </w:pPr>
                </w:p>
              </w:tc>
            </w:tr>
          </w:tbl>
          <w:p w:rsidR="004A411A" w:rsidRDefault="004A411A">
            <w:pPr>
              <w:pStyle w:val="ConsPlusNormal"/>
            </w:pPr>
          </w:p>
        </w:tc>
      </w:tr>
      <w:tr w:rsidR="004A411A">
        <w:tblPrEx>
          <w:tblBorders>
            <w:insideH w:val="nil"/>
          </w:tblBorders>
        </w:tblPrEx>
        <w:tc>
          <w:tcPr>
            <w:tcW w:w="1304" w:type="dxa"/>
            <w:tcBorders>
              <w:top w:val="nil"/>
            </w:tcBorders>
            <w:vAlign w:val="center"/>
          </w:tcPr>
          <w:p w:rsidR="004A411A" w:rsidRDefault="004A411A">
            <w:pPr>
              <w:pStyle w:val="ConsPlusNormal"/>
              <w:jc w:val="center"/>
            </w:pPr>
            <w:r>
              <w:t>23.1.7</w:t>
            </w:r>
          </w:p>
        </w:tc>
        <w:tc>
          <w:tcPr>
            <w:tcW w:w="3855" w:type="dxa"/>
            <w:tcBorders>
              <w:top w:val="nil"/>
            </w:tcBorders>
          </w:tcPr>
          <w:p w:rsidR="004A411A" w:rsidRDefault="004A411A">
            <w:pPr>
              <w:pStyle w:val="ConsPlusNormal"/>
              <w:ind w:left="567"/>
            </w:pPr>
            <w:r>
              <w:t>реализация электрической энергии и мощности</w:t>
            </w:r>
          </w:p>
        </w:tc>
        <w:tc>
          <w:tcPr>
            <w:tcW w:w="907" w:type="dxa"/>
            <w:tcBorders>
              <w:top w:val="nil"/>
            </w:tcBorders>
            <w:vAlign w:val="center"/>
          </w:tcPr>
          <w:p w:rsidR="004A411A" w:rsidRDefault="004A411A">
            <w:pPr>
              <w:pStyle w:val="ConsPlusNormal"/>
              <w:jc w:val="center"/>
            </w:pPr>
            <w:r>
              <w:t>млн. рублей</w:t>
            </w:r>
          </w:p>
        </w:tc>
        <w:tc>
          <w:tcPr>
            <w:tcW w:w="737" w:type="dxa"/>
            <w:tcBorders>
              <w:top w:val="nil"/>
            </w:tcBorders>
            <w:vAlign w:val="center"/>
          </w:tcPr>
          <w:p w:rsidR="004A411A" w:rsidRDefault="004A411A">
            <w:pPr>
              <w:pStyle w:val="ConsPlusNormal"/>
            </w:pPr>
          </w:p>
        </w:tc>
        <w:tc>
          <w:tcPr>
            <w:tcW w:w="737" w:type="dxa"/>
            <w:tcBorders>
              <w:top w:val="nil"/>
            </w:tcBorders>
            <w:vAlign w:val="center"/>
          </w:tcPr>
          <w:p w:rsidR="004A411A" w:rsidRDefault="004A411A">
            <w:pPr>
              <w:pStyle w:val="ConsPlusNormal"/>
            </w:pPr>
          </w:p>
        </w:tc>
        <w:tc>
          <w:tcPr>
            <w:tcW w:w="964" w:type="dxa"/>
            <w:tcBorders>
              <w:top w:val="nil"/>
            </w:tcBorders>
            <w:vAlign w:val="center"/>
          </w:tcPr>
          <w:p w:rsidR="004A411A" w:rsidRDefault="004A411A">
            <w:pPr>
              <w:pStyle w:val="ConsPlusNormal"/>
            </w:pPr>
          </w:p>
        </w:tc>
        <w:tc>
          <w:tcPr>
            <w:tcW w:w="964" w:type="dxa"/>
            <w:tcBorders>
              <w:top w:val="nil"/>
            </w:tcBorders>
            <w:vAlign w:val="center"/>
          </w:tcPr>
          <w:p w:rsidR="004A411A" w:rsidRDefault="004A411A">
            <w:pPr>
              <w:pStyle w:val="ConsPlusNormal"/>
            </w:pPr>
          </w:p>
        </w:tc>
        <w:tc>
          <w:tcPr>
            <w:tcW w:w="850" w:type="dxa"/>
            <w:tcBorders>
              <w:top w:val="nil"/>
            </w:tcBorders>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23.1.6.а</w:t>
            </w:r>
          </w:p>
        </w:tc>
        <w:tc>
          <w:tcPr>
            <w:tcW w:w="3855" w:type="dxa"/>
          </w:tcPr>
          <w:p w:rsidR="004A411A" w:rsidRDefault="004A411A">
            <w:pPr>
              <w:pStyle w:val="ConsPlusNormal"/>
              <w:ind w:left="850"/>
            </w:pPr>
            <w:r>
              <w:t>из нее просроченная</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23.1.7</w:t>
            </w:r>
          </w:p>
        </w:tc>
        <w:tc>
          <w:tcPr>
            <w:tcW w:w="3855" w:type="dxa"/>
          </w:tcPr>
          <w:p w:rsidR="004A411A" w:rsidRDefault="004A411A">
            <w:pPr>
              <w:pStyle w:val="ConsPlusNormal"/>
              <w:ind w:left="567"/>
            </w:pPr>
            <w:r>
              <w:t>реализации тепловой энергии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23.1.7.а</w:t>
            </w:r>
          </w:p>
        </w:tc>
        <w:tc>
          <w:tcPr>
            <w:tcW w:w="3855" w:type="dxa"/>
          </w:tcPr>
          <w:p w:rsidR="004A411A" w:rsidRDefault="004A411A">
            <w:pPr>
              <w:pStyle w:val="ConsPlusNormal"/>
              <w:ind w:left="850"/>
            </w:pPr>
            <w:r>
              <w:t>из нее просроченная</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23.1.8</w:t>
            </w:r>
          </w:p>
        </w:tc>
        <w:tc>
          <w:tcPr>
            <w:tcW w:w="3855" w:type="dxa"/>
          </w:tcPr>
          <w:p w:rsidR="004A411A" w:rsidRDefault="004A411A">
            <w:pPr>
              <w:pStyle w:val="ConsPlusNormal"/>
              <w:ind w:left="567"/>
            </w:pPr>
            <w:r>
              <w:t>оказание услуг по оперативно-диспетчерскому управлению в электроэнергетике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23.1.8.а</w:t>
            </w:r>
          </w:p>
        </w:tc>
        <w:tc>
          <w:tcPr>
            <w:tcW w:w="3855" w:type="dxa"/>
          </w:tcPr>
          <w:p w:rsidR="004A411A" w:rsidRDefault="004A411A">
            <w:pPr>
              <w:pStyle w:val="ConsPlusNormal"/>
              <w:ind w:left="850"/>
            </w:pPr>
            <w:r>
              <w:t>из нее просроченная</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23.1.8.1</w:t>
            </w:r>
          </w:p>
        </w:tc>
        <w:tc>
          <w:tcPr>
            <w:tcW w:w="3855" w:type="dxa"/>
          </w:tcPr>
          <w:p w:rsidR="004A411A" w:rsidRDefault="004A411A">
            <w:pPr>
              <w:pStyle w:val="ConsPlusNormal"/>
              <w:ind w:left="850"/>
            </w:pPr>
            <w:r>
              <w:t>в части управления технологическими режимами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23.1.8.1.а</w:t>
            </w:r>
          </w:p>
        </w:tc>
        <w:tc>
          <w:tcPr>
            <w:tcW w:w="3855" w:type="dxa"/>
          </w:tcPr>
          <w:p w:rsidR="004A411A" w:rsidRDefault="004A411A">
            <w:pPr>
              <w:pStyle w:val="ConsPlusNormal"/>
              <w:ind w:left="1134"/>
            </w:pPr>
            <w:r>
              <w:t>из нее просроченная</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23.1.8.2</w:t>
            </w:r>
          </w:p>
        </w:tc>
        <w:tc>
          <w:tcPr>
            <w:tcW w:w="3855" w:type="dxa"/>
          </w:tcPr>
          <w:p w:rsidR="004A411A" w:rsidRDefault="004A411A">
            <w:pPr>
              <w:pStyle w:val="ConsPlusNormal"/>
              <w:ind w:left="850"/>
            </w:pPr>
            <w:r>
              <w:t>в части обеспечения надежности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23.1.8.2.а</w:t>
            </w:r>
          </w:p>
        </w:tc>
        <w:tc>
          <w:tcPr>
            <w:tcW w:w="3855" w:type="dxa"/>
          </w:tcPr>
          <w:p w:rsidR="004A411A" w:rsidRDefault="004A411A">
            <w:pPr>
              <w:pStyle w:val="ConsPlusNormal"/>
              <w:ind w:left="1134"/>
            </w:pPr>
            <w:r>
              <w:t>из нее просроченная</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23.1.9</w:t>
            </w:r>
          </w:p>
        </w:tc>
        <w:tc>
          <w:tcPr>
            <w:tcW w:w="3855" w:type="dxa"/>
          </w:tcPr>
          <w:p w:rsidR="004A411A" w:rsidRDefault="004A411A">
            <w:pPr>
              <w:pStyle w:val="ConsPlusNormal"/>
              <w:ind w:left="567"/>
            </w:pPr>
            <w:r>
              <w:t>прочая деятельность</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23.1.9.а</w:t>
            </w:r>
          </w:p>
        </w:tc>
        <w:tc>
          <w:tcPr>
            <w:tcW w:w="3855" w:type="dxa"/>
          </w:tcPr>
          <w:p w:rsidR="004A411A" w:rsidRDefault="004A411A">
            <w:pPr>
              <w:pStyle w:val="ConsPlusNormal"/>
              <w:ind w:left="850"/>
            </w:pPr>
            <w:r>
              <w:t>из нее просроченная</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23.2</w:t>
            </w:r>
          </w:p>
        </w:tc>
        <w:tc>
          <w:tcPr>
            <w:tcW w:w="3855" w:type="dxa"/>
          </w:tcPr>
          <w:p w:rsidR="004A411A" w:rsidRDefault="004A411A">
            <w:pPr>
              <w:pStyle w:val="ConsPlusNormal"/>
              <w:ind w:left="283"/>
            </w:pPr>
            <w:r>
              <w:t>Кредиторская задолженность на конец периода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23.2.1</w:t>
            </w:r>
          </w:p>
        </w:tc>
        <w:tc>
          <w:tcPr>
            <w:tcW w:w="3855" w:type="dxa"/>
          </w:tcPr>
          <w:p w:rsidR="004A411A" w:rsidRDefault="004A411A">
            <w:pPr>
              <w:pStyle w:val="ConsPlusNormal"/>
              <w:ind w:left="567"/>
            </w:pPr>
            <w:r>
              <w:t>поставщикам топлива на технологические цели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23.2.1.а</w:t>
            </w:r>
          </w:p>
        </w:tc>
        <w:tc>
          <w:tcPr>
            <w:tcW w:w="3855" w:type="dxa"/>
          </w:tcPr>
          <w:p w:rsidR="004A411A" w:rsidRDefault="004A411A">
            <w:pPr>
              <w:pStyle w:val="ConsPlusNormal"/>
              <w:ind w:left="850"/>
            </w:pPr>
            <w:r>
              <w:t>из нее просроченная</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23.2.2</w:t>
            </w:r>
          </w:p>
        </w:tc>
        <w:tc>
          <w:tcPr>
            <w:tcW w:w="3855" w:type="dxa"/>
          </w:tcPr>
          <w:p w:rsidR="004A411A" w:rsidRDefault="004A411A">
            <w:pPr>
              <w:pStyle w:val="ConsPlusNormal"/>
              <w:ind w:left="567"/>
            </w:pPr>
            <w:r>
              <w:t>поставщикам покупной энергии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23.2.2.1</w:t>
            </w:r>
          </w:p>
        </w:tc>
        <w:tc>
          <w:tcPr>
            <w:tcW w:w="3855" w:type="dxa"/>
          </w:tcPr>
          <w:p w:rsidR="004A411A" w:rsidRDefault="004A411A">
            <w:pPr>
              <w:pStyle w:val="ConsPlusNormal"/>
              <w:ind w:left="850"/>
            </w:pPr>
            <w:r>
              <w:t>на оптовом рынке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23.2.2.1.а</w:t>
            </w:r>
          </w:p>
        </w:tc>
        <w:tc>
          <w:tcPr>
            <w:tcW w:w="3855" w:type="dxa"/>
          </w:tcPr>
          <w:p w:rsidR="004A411A" w:rsidRDefault="004A411A">
            <w:pPr>
              <w:pStyle w:val="ConsPlusNormal"/>
              <w:ind w:left="1134"/>
            </w:pPr>
            <w:r>
              <w:t>из нее просроченная</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23.2.2.2</w:t>
            </w:r>
          </w:p>
        </w:tc>
        <w:tc>
          <w:tcPr>
            <w:tcW w:w="3855" w:type="dxa"/>
          </w:tcPr>
          <w:p w:rsidR="004A411A" w:rsidRDefault="004A411A">
            <w:pPr>
              <w:pStyle w:val="ConsPlusNormal"/>
              <w:ind w:left="850"/>
            </w:pPr>
            <w:r>
              <w:t>на розничных рынках</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23.2.2.2.а</w:t>
            </w:r>
          </w:p>
        </w:tc>
        <w:tc>
          <w:tcPr>
            <w:tcW w:w="3855" w:type="dxa"/>
          </w:tcPr>
          <w:p w:rsidR="004A411A" w:rsidRDefault="004A411A">
            <w:pPr>
              <w:pStyle w:val="ConsPlusNormal"/>
              <w:ind w:left="1134"/>
            </w:pPr>
            <w:r>
              <w:t>из нее просроченная</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23.2.3</w:t>
            </w:r>
          </w:p>
        </w:tc>
        <w:tc>
          <w:tcPr>
            <w:tcW w:w="3855" w:type="dxa"/>
          </w:tcPr>
          <w:p w:rsidR="004A411A" w:rsidRDefault="004A411A">
            <w:pPr>
              <w:pStyle w:val="ConsPlusNormal"/>
              <w:ind w:left="567"/>
            </w:pPr>
            <w:r>
              <w:t>по оплате услуг на передачу электрической энергии по единой (национальной) общероссийской электрической сети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23.2.3.а</w:t>
            </w:r>
          </w:p>
        </w:tc>
        <w:tc>
          <w:tcPr>
            <w:tcW w:w="3855" w:type="dxa"/>
          </w:tcPr>
          <w:p w:rsidR="004A411A" w:rsidRDefault="004A411A">
            <w:pPr>
              <w:pStyle w:val="ConsPlusNormal"/>
              <w:ind w:left="850"/>
            </w:pPr>
            <w:r>
              <w:t>из нее просроченная</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23.2.4</w:t>
            </w:r>
          </w:p>
        </w:tc>
        <w:tc>
          <w:tcPr>
            <w:tcW w:w="3855" w:type="dxa"/>
          </w:tcPr>
          <w:p w:rsidR="004A411A" w:rsidRDefault="004A411A">
            <w:pPr>
              <w:pStyle w:val="ConsPlusNormal"/>
              <w:ind w:left="567"/>
            </w:pPr>
            <w:r>
              <w:t>по оплате услуг территориальных сетевых организаций</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23.2.4.а</w:t>
            </w:r>
          </w:p>
        </w:tc>
        <w:tc>
          <w:tcPr>
            <w:tcW w:w="3855" w:type="dxa"/>
          </w:tcPr>
          <w:p w:rsidR="004A411A" w:rsidRDefault="004A411A">
            <w:pPr>
              <w:pStyle w:val="ConsPlusNormal"/>
              <w:ind w:left="850"/>
            </w:pPr>
            <w:r>
              <w:t>из нее просроченная</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23.2.5</w:t>
            </w:r>
          </w:p>
        </w:tc>
        <w:tc>
          <w:tcPr>
            <w:tcW w:w="3855" w:type="dxa"/>
          </w:tcPr>
          <w:p w:rsidR="004A411A" w:rsidRDefault="004A411A">
            <w:pPr>
              <w:pStyle w:val="ConsPlusNormal"/>
              <w:ind w:left="567"/>
            </w:pPr>
            <w:r>
              <w:t>перед персоналом по оплате труда</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23.2.5.а</w:t>
            </w:r>
          </w:p>
        </w:tc>
        <w:tc>
          <w:tcPr>
            <w:tcW w:w="3855" w:type="dxa"/>
          </w:tcPr>
          <w:p w:rsidR="004A411A" w:rsidRDefault="004A411A">
            <w:pPr>
              <w:pStyle w:val="ConsPlusNormal"/>
              <w:ind w:left="850"/>
            </w:pPr>
            <w:r>
              <w:t>из нее просроченная</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23.2.6</w:t>
            </w:r>
          </w:p>
        </w:tc>
        <w:tc>
          <w:tcPr>
            <w:tcW w:w="3855" w:type="dxa"/>
          </w:tcPr>
          <w:p w:rsidR="004A411A" w:rsidRDefault="004A411A">
            <w:pPr>
              <w:pStyle w:val="ConsPlusNormal"/>
              <w:ind w:left="567"/>
            </w:pPr>
            <w:r>
              <w:t>перед бюджетами и внебюджетными фондами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23.2.6.а</w:t>
            </w:r>
          </w:p>
        </w:tc>
        <w:tc>
          <w:tcPr>
            <w:tcW w:w="3855" w:type="dxa"/>
          </w:tcPr>
          <w:p w:rsidR="004A411A" w:rsidRDefault="004A411A">
            <w:pPr>
              <w:pStyle w:val="ConsPlusNormal"/>
              <w:ind w:left="850"/>
            </w:pPr>
            <w:r>
              <w:t>из нее просроченная</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23.2.7</w:t>
            </w:r>
          </w:p>
        </w:tc>
        <w:tc>
          <w:tcPr>
            <w:tcW w:w="3855" w:type="dxa"/>
          </w:tcPr>
          <w:p w:rsidR="004A411A" w:rsidRDefault="004A411A">
            <w:pPr>
              <w:pStyle w:val="ConsPlusNormal"/>
              <w:ind w:left="567"/>
            </w:pPr>
            <w:r>
              <w:t>по договорам технологического присоединения</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23.2.7.а</w:t>
            </w:r>
          </w:p>
        </w:tc>
        <w:tc>
          <w:tcPr>
            <w:tcW w:w="3855" w:type="dxa"/>
          </w:tcPr>
          <w:p w:rsidR="004A411A" w:rsidRDefault="004A411A">
            <w:pPr>
              <w:pStyle w:val="ConsPlusNormal"/>
              <w:ind w:left="850"/>
            </w:pPr>
            <w:r>
              <w:t>из нее просроченная</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23.2.8</w:t>
            </w:r>
          </w:p>
        </w:tc>
        <w:tc>
          <w:tcPr>
            <w:tcW w:w="3855" w:type="dxa"/>
          </w:tcPr>
          <w:p w:rsidR="004A411A" w:rsidRDefault="004A411A">
            <w:pPr>
              <w:pStyle w:val="ConsPlusNormal"/>
              <w:ind w:left="567"/>
            </w:pPr>
            <w:r>
              <w:t>по обязательствам перед поставщиками и подрядчиками по исполнению инвестиционной программы</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23.2.8.а</w:t>
            </w:r>
          </w:p>
        </w:tc>
        <w:tc>
          <w:tcPr>
            <w:tcW w:w="3855" w:type="dxa"/>
          </w:tcPr>
          <w:p w:rsidR="004A411A" w:rsidRDefault="004A411A">
            <w:pPr>
              <w:pStyle w:val="ConsPlusNormal"/>
              <w:ind w:left="850"/>
            </w:pPr>
            <w:r>
              <w:t>из нее просроченная</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23.2.9</w:t>
            </w:r>
          </w:p>
        </w:tc>
        <w:tc>
          <w:tcPr>
            <w:tcW w:w="3855" w:type="dxa"/>
          </w:tcPr>
          <w:p w:rsidR="004A411A" w:rsidRDefault="004A411A">
            <w:pPr>
              <w:pStyle w:val="ConsPlusNormal"/>
              <w:ind w:left="567"/>
            </w:pPr>
            <w:r>
              <w:t>прочая кредиторская задолженность</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23.2.9.а</w:t>
            </w:r>
          </w:p>
        </w:tc>
        <w:tc>
          <w:tcPr>
            <w:tcW w:w="3855" w:type="dxa"/>
          </w:tcPr>
          <w:p w:rsidR="004A411A" w:rsidRDefault="004A411A">
            <w:pPr>
              <w:pStyle w:val="ConsPlusNormal"/>
              <w:ind w:left="850"/>
            </w:pPr>
            <w:r>
              <w:t>из нее просроченная</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23.3</w:t>
            </w:r>
          </w:p>
        </w:tc>
        <w:tc>
          <w:tcPr>
            <w:tcW w:w="3855" w:type="dxa"/>
          </w:tcPr>
          <w:p w:rsidR="004A411A" w:rsidRDefault="004A411A">
            <w:pPr>
              <w:pStyle w:val="ConsPlusNormal"/>
              <w:ind w:left="283"/>
            </w:pPr>
            <w:r>
              <w:t>Отношение поступлений денежных средств к выручке от реализованных товаров и оказанных услуг (с учетом НДС) всего, в том числе:</w:t>
            </w:r>
          </w:p>
        </w:tc>
        <w:tc>
          <w:tcPr>
            <w:tcW w:w="907" w:type="dxa"/>
            <w:vAlign w:val="center"/>
          </w:tcPr>
          <w:p w:rsidR="004A411A" w:rsidRDefault="004A411A">
            <w:pPr>
              <w:pStyle w:val="ConsPlusNormal"/>
              <w:jc w:val="center"/>
            </w:pPr>
            <w:r>
              <w:t>%</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23.3.1</w:t>
            </w:r>
          </w:p>
        </w:tc>
        <w:tc>
          <w:tcPr>
            <w:tcW w:w="3855" w:type="dxa"/>
          </w:tcPr>
          <w:p w:rsidR="004A411A" w:rsidRDefault="004A411A">
            <w:pPr>
              <w:pStyle w:val="ConsPlusNormal"/>
              <w:ind w:left="567"/>
            </w:pPr>
            <w:r>
              <w:t>от производства и поставки электрической энергии и мощности</w:t>
            </w:r>
          </w:p>
        </w:tc>
        <w:tc>
          <w:tcPr>
            <w:tcW w:w="907" w:type="dxa"/>
            <w:vAlign w:val="center"/>
          </w:tcPr>
          <w:p w:rsidR="004A411A" w:rsidRDefault="004A411A">
            <w:pPr>
              <w:pStyle w:val="ConsPlusNormal"/>
              <w:jc w:val="center"/>
            </w:pPr>
            <w:r>
              <w:t>%</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23.3.1.1</w:t>
            </w:r>
          </w:p>
        </w:tc>
        <w:tc>
          <w:tcPr>
            <w:tcW w:w="3855" w:type="dxa"/>
          </w:tcPr>
          <w:p w:rsidR="004A411A" w:rsidRDefault="004A411A">
            <w:pPr>
              <w:pStyle w:val="ConsPlusNormal"/>
              <w:ind w:left="567"/>
            </w:pPr>
            <w:r>
              <w:t>от производства и поставки электрической энергии на оптовом рынке электрической энергии и мощности</w:t>
            </w:r>
          </w:p>
        </w:tc>
        <w:tc>
          <w:tcPr>
            <w:tcW w:w="907" w:type="dxa"/>
            <w:vAlign w:val="center"/>
          </w:tcPr>
          <w:p w:rsidR="004A411A" w:rsidRDefault="004A411A">
            <w:pPr>
              <w:pStyle w:val="ConsPlusNormal"/>
              <w:jc w:val="center"/>
            </w:pPr>
            <w:r>
              <w:t>%</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23.3.1.2</w:t>
            </w:r>
          </w:p>
        </w:tc>
        <w:tc>
          <w:tcPr>
            <w:tcW w:w="3855" w:type="dxa"/>
          </w:tcPr>
          <w:p w:rsidR="004A411A" w:rsidRDefault="004A411A">
            <w:pPr>
              <w:pStyle w:val="ConsPlusNormal"/>
              <w:ind w:left="567"/>
            </w:pPr>
            <w:r>
              <w:t>от производства и поставки электрической мощности на оптовом рынке электрической энергии и мощности</w:t>
            </w:r>
          </w:p>
        </w:tc>
        <w:tc>
          <w:tcPr>
            <w:tcW w:w="907" w:type="dxa"/>
            <w:vAlign w:val="center"/>
          </w:tcPr>
          <w:p w:rsidR="004A411A" w:rsidRDefault="004A411A">
            <w:pPr>
              <w:pStyle w:val="ConsPlusNormal"/>
              <w:jc w:val="center"/>
            </w:pPr>
            <w:r>
              <w:t>%</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23.3.1.3</w:t>
            </w:r>
          </w:p>
        </w:tc>
        <w:tc>
          <w:tcPr>
            <w:tcW w:w="3855" w:type="dxa"/>
          </w:tcPr>
          <w:p w:rsidR="004A411A" w:rsidRDefault="004A411A">
            <w:pPr>
              <w:pStyle w:val="ConsPlusNormal"/>
              <w:ind w:left="567"/>
            </w:pPr>
            <w:r>
              <w:t xml:space="preserve">от производства и поставки </w:t>
            </w:r>
            <w:r>
              <w:lastRenderedPageBreak/>
              <w:t>электрической энергии (мощности) на розничных рынках электрической энергии</w:t>
            </w:r>
          </w:p>
        </w:tc>
        <w:tc>
          <w:tcPr>
            <w:tcW w:w="907" w:type="dxa"/>
            <w:vAlign w:val="center"/>
          </w:tcPr>
          <w:p w:rsidR="004A411A" w:rsidRDefault="004A411A">
            <w:pPr>
              <w:pStyle w:val="ConsPlusNormal"/>
              <w:jc w:val="center"/>
            </w:pPr>
            <w:r>
              <w:lastRenderedPageBreak/>
              <w:t>%</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23.3.2</w:t>
            </w:r>
          </w:p>
        </w:tc>
        <w:tc>
          <w:tcPr>
            <w:tcW w:w="3855" w:type="dxa"/>
          </w:tcPr>
          <w:p w:rsidR="004A411A" w:rsidRDefault="004A411A">
            <w:pPr>
              <w:pStyle w:val="ConsPlusNormal"/>
              <w:ind w:left="567"/>
            </w:pPr>
            <w:r>
              <w:t>от производства и поставки тепловой энергии (мощности)</w:t>
            </w:r>
          </w:p>
        </w:tc>
        <w:tc>
          <w:tcPr>
            <w:tcW w:w="907" w:type="dxa"/>
            <w:vAlign w:val="center"/>
          </w:tcPr>
          <w:p w:rsidR="004A411A" w:rsidRDefault="004A411A">
            <w:pPr>
              <w:pStyle w:val="ConsPlusNormal"/>
              <w:jc w:val="center"/>
            </w:pPr>
            <w:r>
              <w:t>%</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23.3.3</w:t>
            </w:r>
          </w:p>
        </w:tc>
        <w:tc>
          <w:tcPr>
            <w:tcW w:w="3855" w:type="dxa"/>
          </w:tcPr>
          <w:p w:rsidR="004A411A" w:rsidRDefault="004A411A">
            <w:pPr>
              <w:pStyle w:val="ConsPlusNormal"/>
              <w:ind w:left="567"/>
            </w:pPr>
            <w:r>
              <w:t>от оказания услуг по передаче электрической энергии</w:t>
            </w:r>
          </w:p>
        </w:tc>
        <w:tc>
          <w:tcPr>
            <w:tcW w:w="907" w:type="dxa"/>
            <w:vAlign w:val="center"/>
          </w:tcPr>
          <w:p w:rsidR="004A411A" w:rsidRDefault="004A411A">
            <w:pPr>
              <w:pStyle w:val="ConsPlusNormal"/>
              <w:jc w:val="center"/>
            </w:pPr>
            <w:r>
              <w:t>%</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23.3.4</w:t>
            </w:r>
          </w:p>
        </w:tc>
        <w:tc>
          <w:tcPr>
            <w:tcW w:w="3855" w:type="dxa"/>
          </w:tcPr>
          <w:p w:rsidR="004A411A" w:rsidRDefault="004A411A">
            <w:pPr>
              <w:pStyle w:val="ConsPlusNormal"/>
              <w:ind w:left="567"/>
            </w:pPr>
            <w:r>
              <w:t>от оказания услуг по передаче тепловой энергии, теплоносителя</w:t>
            </w:r>
          </w:p>
        </w:tc>
        <w:tc>
          <w:tcPr>
            <w:tcW w:w="907" w:type="dxa"/>
            <w:vAlign w:val="center"/>
          </w:tcPr>
          <w:p w:rsidR="004A411A" w:rsidRDefault="004A411A">
            <w:pPr>
              <w:pStyle w:val="ConsPlusNormal"/>
              <w:jc w:val="center"/>
            </w:pPr>
            <w:r>
              <w:t>%</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23.3.5</w:t>
            </w:r>
          </w:p>
        </w:tc>
        <w:tc>
          <w:tcPr>
            <w:tcW w:w="3855" w:type="dxa"/>
          </w:tcPr>
          <w:p w:rsidR="004A411A" w:rsidRDefault="004A411A">
            <w:pPr>
              <w:pStyle w:val="ConsPlusNormal"/>
              <w:ind w:left="567"/>
            </w:pPr>
            <w:r>
              <w:t>от реализации электрической энергии и мощности</w:t>
            </w:r>
          </w:p>
        </w:tc>
        <w:tc>
          <w:tcPr>
            <w:tcW w:w="907" w:type="dxa"/>
            <w:vAlign w:val="center"/>
          </w:tcPr>
          <w:p w:rsidR="004A411A" w:rsidRDefault="004A411A">
            <w:pPr>
              <w:pStyle w:val="ConsPlusNormal"/>
              <w:jc w:val="center"/>
            </w:pPr>
            <w:r>
              <w:t>%</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23.3.6</w:t>
            </w:r>
          </w:p>
        </w:tc>
        <w:tc>
          <w:tcPr>
            <w:tcW w:w="3855" w:type="dxa"/>
          </w:tcPr>
          <w:p w:rsidR="004A411A" w:rsidRDefault="004A411A">
            <w:pPr>
              <w:pStyle w:val="ConsPlusNormal"/>
              <w:ind w:left="567"/>
            </w:pPr>
            <w:r>
              <w:t>от реализации тепловой энергии (мощности)</w:t>
            </w:r>
          </w:p>
        </w:tc>
        <w:tc>
          <w:tcPr>
            <w:tcW w:w="907" w:type="dxa"/>
            <w:vAlign w:val="center"/>
          </w:tcPr>
          <w:p w:rsidR="004A411A" w:rsidRDefault="004A411A">
            <w:pPr>
              <w:pStyle w:val="ConsPlusNormal"/>
              <w:jc w:val="center"/>
            </w:pPr>
            <w:r>
              <w:t>%</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23.3.7</w:t>
            </w:r>
          </w:p>
        </w:tc>
        <w:tc>
          <w:tcPr>
            <w:tcW w:w="3855" w:type="dxa"/>
          </w:tcPr>
          <w:p w:rsidR="004A411A" w:rsidRDefault="004A411A">
            <w:pPr>
              <w:pStyle w:val="ConsPlusNormal"/>
              <w:ind w:left="567"/>
            </w:pPr>
            <w:r>
              <w:t>от оказания услуг по оперативно-диспетчерскому управлению в электроэнергетике всего, в том числе:</w:t>
            </w:r>
          </w:p>
        </w:tc>
        <w:tc>
          <w:tcPr>
            <w:tcW w:w="907" w:type="dxa"/>
            <w:vAlign w:val="center"/>
          </w:tcPr>
          <w:p w:rsidR="004A411A" w:rsidRDefault="004A411A">
            <w:pPr>
              <w:pStyle w:val="ConsPlusNormal"/>
              <w:jc w:val="center"/>
            </w:pPr>
            <w:r>
              <w:t>%</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23.3.7.1</w:t>
            </w:r>
          </w:p>
        </w:tc>
        <w:tc>
          <w:tcPr>
            <w:tcW w:w="3855" w:type="dxa"/>
          </w:tcPr>
          <w:p w:rsidR="004A411A" w:rsidRDefault="004A411A">
            <w:pPr>
              <w:pStyle w:val="ConsPlusNormal"/>
              <w:ind w:left="850"/>
            </w:pPr>
            <w:r>
              <w:t>в части управления технологическими режимами</w:t>
            </w:r>
          </w:p>
        </w:tc>
        <w:tc>
          <w:tcPr>
            <w:tcW w:w="907" w:type="dxa"/>
            <w:vAlign w:val="center"/>
          </w:tcPr>
          <w:p w:rsidR="004A411A" w:rsidRDefault="004A411A">
            <w:pPr>
              <w:pStyle w:val="ConsPlusNormal"/>
              <w:jc w:val="center"/>
            </w:pPr>
            <w:r>
              <w:t>%</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23.3.7.2</w:t>
            </w:r>
          </w:p>
        </w:tc>
        <w:tc>
          <w:tcPr>
            <w:tcW w:w="3855" w:type="dxa"/>
          </w:tcPr>
          <w:p w:rsidR="004A411A" w:rsidRDefault="004A411A">
            <w:pPr>
              <w:pStyle w:val="ConsPlusNormal"/>
              <w:ind w:left="850"/>
            </w:pPr>
            <w:r>
              <w:t>в части обеспечения надежности</w:t>
            </w:r>
          </w:p>
        </w:tc>
        <w:tc>
          <w:tcPr>
            <w:tcW w:w="907" w:type="dxa"/>
            <w:vAlign w:val="center"/>
          </w:tcPr>
          <w:p w:rsidR="004A411A" w:rsidRDefault="004A411A">
            <w:pPr>
              <w:pStyle w:val="ConsPlusNormal"/>
              <w:jc w:val="center"/>
            </w:pPr>
            <w:r>
              <w:t>%</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0318" w:type="dxa"/>
            <w:gridSpan w:val="8"/>
          </w:tcPr>
          <w:p w:rsidR="004A411A" w:rsidRDefault="004A411A">
            <w:pPr>
              <w:pStyle w:val="ConsPlusNormal"/>
              <w:jc w:val="center"/>
              <w:outlineLvl w:val="2"/>
            </w:pPr>
            <w:r>
              <w:t>ТЕХНИКО-ЭКОНОМИЧЕСКИЕ ПОКАЗАТЕЛИ</w:t>
            </w:r>
          </w:p>
        </w:tc>
      </w:tr>
      <w:tr w:rsidR="004A411A">
        <w:tc>
          <w:tcPr>
            <w:tcW w:w="1304" w:type="dxa"/>
            <w:vAlign w:val="center"/>
          </w:tcPr>
          <w:p w:rsidR="004A411A" w:rsidRDefault="004A411A">
            <w:pPr>
              <w:pStyle w:val="ConsPlusNormal"/>
              <w:jc w:val="center"/>
            </w:pPr>
            <w:r>
              <w:t>XXIV</w:t>
            </w:r>
          </w:p>
        </w:tc>
        <w:tc>
          <w:tcPr>
            <w:tcW w:w="3855" w:type="dxa"/>
          </w:tcPr>
          <w:p w:rsidR="004A411A" w:rsidRDefault="004A411A">
            <w:pPr>
              <w:pStyle w:val="ConsPlusNormal"/>
            </w:pPr>
            <w:r>
              <w:t>В отношении деятельности по производству электрической, тепловой энергии (мощности)</w:t>
            </w:r>
          </w:p>
        </w:tc>
        <w:tc>
          <w:tcPr>
            <w:tcW w:w="907" w:type="dxa"/>
            <w:vAlign w:val="center"/>
          </w:tcPr>
          <w:p w:rsidR="004A411A" w:rsidRDefault="004A411A">
            <w:pPr>
              <w:pStyle w:val="ConsPlusNormal"/>
              <w:jc w:val="center"/>
            </w:pPr>
            <w:r>
              <w:t>-</w:t>
            </w:r>
          </w:p>
        </w:tc>
        <w:tc>
          <w:tcPr>
            <w:tcW w:w="737" w:type="dxa"/>
            <w:vAlign w:val="center"/>
          </w:tcPr>
          <w:p w:rsidR="004A411A" w:rsidRDefault="004A411A">
            <w:pPr>
              <w:pStyle w:val="ConsPlusNormal"/>
              <w:jc w:val="center"/>
            </w:pPr>
            <w:r>
              <w:t>X</w:t>
            </w:r>
          </w:p>
        </w:tc>
        <w:tc>
          <w:tcPr>
            <w:tcW w:w="737" w:type="dxa"/>
            <w:vAlign w:val="center"/>
          </w:tcPr>
          <w:p w:rsidR="004A411A" w:rsidRDefault="004A411A">
            <w:pPr>
              <w:pStyle w:val="ConsPlusNormal"/>
              <w:jc w:val="center"/>
            </w:pPr>
            <w:r>
              <w:t>X</w:t>
            </w:r>
          </w:p>
        </w:tc>
        <w:tc>
          <w:tcPr>
            <w:tcW w:w="964" w:type="dxa"/>
            <w:vAlign w:val="center"/>
          </w:tcPr>
          <w:p w:rsidR="004A411A" w:rsidRDefault="004A411A">
            <w:pPr>
              <w:pStyle w:val="ConsPlusNormal"/>
            </w:pPr>
          </w:p>
        </w:tc>
        <w:tc>
          <w:tcPr>
            <w:tcW w:w="964" w:type="dxa"/>
            <w:vAlign w:val="center"/>
          </w:tcPr>
          <w:p w:rsidR="004A411A" w:rsidRDefault="004A411A">
            <w:pPr>
              <w:pStyle w:val="ConsPlusNormal"/>
              <w:jc w:val="center"/>
            </w:pPr>
            <w:r>
              <w:t>X</w:t>
            </w:r>
          </w:p>
        </w:tc>
        <w:tc>
          <w:tcPr>
            <w:tcW w:w="850" w:type="dxa"/>
            <w:vAlign w:val="center"/>
          </w:tcPr>
          <w:p w:rsidR="004A411A" w:rsidRDefault="004A411A">
            <w:pPr>
              <w:pStyle w:val="ConsPlusNormal"/>
              <w:jc w:val="center"/>
            </w:pPr>
            <w:r>
              <w:t>X</w:t>
            </w:r>
          </w:p>
        </w:tc>
      </w:tr>
      <w:tr w:rsidR="004A411A">
        <w:tc>
          <w:tcPr>
            <w:tcW w:w="1304" w:type="dxa"/>
            <w:vAlign w:val="center"/>
          </w:tcPr>
          <w:p w:rsidR="004A411A" w:rsidRDefault="004A411A">
            <w:pPr>
              <w:pStyle w:val="ConsPlusNormal"/>
              <w:jc w:val="center"/>
            </w:pPr>
            <w:r>
              <w:lastRenderedPageBreak/>
              <w:t>24.1</w:t>
            </w:r>
          </w:p>
        </w:tc>
        <w:tc>
          <w:tcPr>
            <w:tcW w:w="3855" w:type="dxa"/>
          </w:tcPr>
          <w:p w:rsidR="004A411A" w:rsidRDefault="004A411A">
            <w:pPr>
              <w:pStyle w:val="ConsPlusNormal"/>
              <w:ind w:left="283"/>
            </w:pPr>
            <w:r>
              <w:t>Установленная электрическая мощность</w:t>
            </w:r>
          </w:p>
        </w:tc>
        <w:tc>
          <w:tcPr>
            <w:tcW w:w="907" w:type="dxa"/>
            <w:vAlign w:val="center"/>
          </w:tcPr>
          <w:p w:rsidR="004A411A" w:rsidRDefault="004A411A">
            <w:pPr>
              <w:pStyle w:val="ConsPlusNormal"/>
              <w:jc w:val="center"/>
            </w:pPr>
            <w:r>
              <w:t>МВт</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24.2</w:t>
            </w:r>
          </w:p>
        </w:tc>
        <w:tc>
          <w:tcPr>
            <w:tcW w:w="3855" w:type="dxa"/>
          </w:tcPr>
          <w:p w:rsidR="004A411A" w:rsidRDefault="004A411A">
            <w:pPr>
              <w:pStyle w:val="ConsPlusNormal"/>
              <w:ind w:left="283"/>
            </w:pPr>
            <w:r>
              <w:t>Установленная тепловая мощность</w:t>
            </w:r>
          </w:p>
        </w:tc>
        <w:tc>
          <w:tcPr>
            <w:tcW w:w="907" w:type="dxa"/>
            <w:vAlign w:val="center"/>
          </w:tcPr>
          <w:p w:rsidR="004A411A" w:rsidRDefault="004A411A">
            <w:pPr>
              <w:pStyle w:val="ConsPlusNormal"/>
              <w:jc w:val="center"/>
            </w:pPr>
            <w:r>
              <w:t>Гкал/час</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24.3</w:t>
            </w:r>
          </w:p>
        </w:tc>
        <w:tc>
          <w:tcPr>
            <w:tcW w:w="3855" w:type="dxa"/>
          </w:tcPr>
          <w:p w:rsidR="004A411A" w:rsidRDefault="004A411A">
            <w:pPr>
              <w:pStyle w:val="ConsPlusNormal"/>
              <w:ind w:left="283"/>
            </w:pPr>
            <w:r>
              <w:t>Располагаемая электрическая мощность</w:t>
            </w:r>
          </w:p>
        </w:tc>
        <w:tc>
          <w:tcPr>
            <w:tcW w:w="907" w:type="dxa"/>
            <w:vAlign w:val="center"/>
          </w:tcPr>
          <w:p w:rsidR="004A411A" w:rsidRDefault="004A411A">
            <w:pPr>
              <w:pStyle w:val="ConsPlusNormal"/>
              <w:jc w:val="center"/>
            </w:pPr>
            <w:r>
              <w:t>МВт</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24.4</w:t>
            </w:r>
          </w:p>
        </w:tc>
        <w:tc>
          <w:tcPr>
            <w:tcW w:w="3855" w:type="dxa"/>
          </w:tcPr>
          <w:p w:rsidR="004A411A" w:rsidRDefault="004A411A">
            <w:pPr>
              <w:pStyle w:val="ConsPlusNormal"/>
              <w:ind w:left="283"/>
            </w:pPr>
            <w:r>
              <w:t>Присоединенная тепловая мощность</w:t>
            </w:r>
          </w:p>
        </w:tc>
        <w:tc>
          <w:tcPr>
            <w:tcW w:w="907" w:type="dxa"/>
            <w:vAlign w:val="center"/>
          </w:tcPr>
          <w:p w:rsidR="004A411A" w:rsidRDefault="004A411A">
            <w:pPr>
              <w:pStyle w:val="ConsPlusNormal"/>
              <w:jc w:val="center"/>
            </w:pPr>
            <w:r>
              <w:t>Гкал/час</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24.5</w:t>
            </w:r>
          </w:p>
        </w:tc>
        <w:tc>
          <w:tcPr>
            <w:tcW w:w="3855" w:type="dxa"/>
          </w:tcPr>
          <w:p w:rsidR="004A411A" w:rsidRDefault="004A411A">
            <w:pPr>
              <w:pStyle w:val="ConsPlusNormal"/>
              <w:ind w:left="283"/>
            </w:pPr>
            <w:r>
              <w:t>Объем выработанной электрической энергии</w:t>
            </w:r>
          </w:p>
        </w:tc>
        <w:tc>
          <w:tcPr>
            <w:tcW w:w="907" w:type="dxa"/>
            <w:vAlign w:val="center"/>
          </w:tcPr>
          <w:p w:rsidR="004A411A" w:rsidRDefault="004A411A">
            <w:pPr>
              <w:pStyle w:val="ConsPlusNormal"/>
              <w:jc w:val="center"/>
            </w:pPr>
            <w:r>
              <w:t>млн. кВт.ч</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24.6</w:t>
            </w:r>
          </w:p>
        </w:tc>
        <w:tc>
          <w:tcPr>
            <w:tcW w:w="3855" w:type="dxa"/>
          </w:tcPr>
          <w:p w:rsidR="004A411A" w:rsidRDefault="004A411A">
            <w:pPr>
              <w:pStyle w:val="ConsPlusNormal"/>
              <w:ind w:left="283"/>
            </w:pPr>
            <w:r>
              <w:t>Объем продукции, отпущенной с шин (коллекторов)</w:t>
            </w:r>
          </w:p>
        </w:tc>
        <w:tc>
          <w:tcPr>
            <w:tcW w:w="907" w:type="dxa"/>
            <w:vAlign w:val="center"/>
          </w:tcPr>
          <w:p w:rsidR="004A411A" w:rsidRDefault="004A411A">
            <w:pPr>
              <w:pStyle w:val="ConsPlusNormal"/>
              <w:jc w:val="center"/>
            </w:pPr>
            <w:r>
              <w:t>-</w:t>
            </w:r>
          </w:p>
        </w:tc>
        <w:tc>
          <w:tcPr>
            <w:tcW w:w="737" w:type="dxa"/>
            <w:vAlign w:val="center"/>
          </w:tcPr>
          <w:p w:rsidR="004A411A" w:rsidRDefault="004A411A">
            <w:pPr>
              <w:pStyle w:val="ConsPlusNormal"/>
              <w:jc w:val="center"/>
            </w:pPr>
            <w:r>
              <w:t>X</w:t>
            </w:r>
          </w:p>
        </w:tc>
        <w:tc>
          <w:tcPr>
            <w:tcW w:w="737" w:type="dxa"/>
            <w:vAlign w:val="center"/>
          </w:tcPr>
          <w:p w:rsidR="004A411A" w:rsidRDefault="004A411A">
            <w:pPr>
              <w:pStyle w:val="ConsPlusNormal"/>
              <w:jc w:val="center"/>
            </w:pPr>
            <w:r>
              <w:t>X</w:t>
            </w:r>
          </w:p>
        </w:tc>
        <w:tc>
          <w:tcPr>
            <w:tcW w:w="964" w:type="dxa"/>
            <w:vAlign w:val="center"/>
          </w:tcPr>
          <w:p w:rsidR="004A411A" w:rsidRDefault="004A411A">
            <w:pPr>
              <w:pStyle w:val="ConsPlusNormal"/>
            </w:pPr>
          </w:p>
        </w:tc>
        <w:tc>
          <w:tcPr>
            <w:tcW w:w="964" w:type="dxa"/>
            <w:vAlign w:val="center"/>
          </w:tcPr>
          <w:p w:rsidR="004A411A" w:rsidRDefault="004A411A">
            <w:pPr>
              <w:pStyle w:val="ConsPlusNormal"/>
              <w:jc w:val="center"/>
            </w:pPr>
            <w:r>
              <w:t>X</w:t>
            </w:r>
          </w:p>
        </w:tc>
        <w:tc>
          <w:tcPr>
            <w:tcW w:w="850" w:type="dxa"/>
            <w:vAlign w:val="center"/>
          </w:tcPr>
          <w:p w:rsidR="004A411A" w:rsidRDefault="004A411A">
            <w:pPr>
              <w:pStyle w:val="ConsPlusNormal"/>
              <w:jc w:val="center"/>
            </w:pPr>
            <w:r>
              <w:t>X</w:t>
            </w:r>
          </w:p>
        </w:tc>
      </w:tr>
      <w:tr w:rsidR="004A411A">
        <w:tc>
          <w:tcPr>
            <w:tcW w:w="1304" w:type="dxa"/>
            <w:vAlign w:val="center"/>
          </w:tcPr>
          <w:p w:rsidR="004A411A" w:rsidRDefault="004A411A">
            <w:pPr>
              <w:pStyle w:val="ConsPlusNormal"/>
              <w:jc w:val="center"/>
            </w:pPr>
            <w:r>
              <w:t>24.6.1</w:t>
            </w:r>
          </w:p>
        </w:tc>
        <w:tc>
          <w:tcPr>
            <w:tcW w:w="3855" w:type="dxa"/>
          </w:tcPr>
          <w:p w:rsidR="004A411A" w:rsidRDefault="004A411A">
            <w:pPr>
              <w:pStyle w:val="ConsPlusNormal"/>
              <w:ind w:left="567"/>
            </w:pPr>
            <w:r>
              <w:t>электрической энергии</w:t>
            </w:r>
          </w:p>
        </w:tc>
        <w:tc>
          <w:tcPr>
            <w:tcW w:w="907" w:type="dxa"/>
            <w:vAlign w:val="center"/>
          </w:tcPr>
          <w:p w:rsidR="004A411A" w:rsidRDefault="004A411A">
            <w:pPr>
              <w:pStyle w:val="ConsPlusNormal"/>
              <w:jc w:val="center"/>
            </w:pPr>
            <w:r>
              <w:t>млн. кВт.ч</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24.6.2</w:t>
            </w:r>
          </w:p>
        </w:tc>
        <w:tc>
          <w:tcPr>
            <w:tcW w:w="3855" w:type="dxa"/>
          </w:tcPr>
          <w:p w:rsidR="004A411A" w:rsidRDefault="004A411A">
            <w:pPr>
              <w:pStyle w:val="ConsPlusNormal"/>
              <w:ind w:left="567"/>
            </w:pPr>
            <w:r>
              <w:t>тепловой энергии</w:t>
            </w:r>
          </w:p>
        </w:tc>
        <w:tc>
          <w:tcPr>
            <w:tcW w:w="907" w:type="dxa"/>
            <w:vAlign w:val="center"/>
          </w:tcPr>
          <w:p w:rsidR="004A411A" w:rsidRDefault="004A411A">
            <w:pPr>
              <w:pStyle w:val="ConsPlusNormal"/>
              <w:jc w:val="center"/>
            </w:pPr>
            <w:r>
              <w:t>тыс. Гкал</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24.7</w:t>
            </w:r>
          </w:p>
        </w:tc>
        <w:tc>
          <w:tcPr>
            <w:tcW w:w="3855" w:type="dxa"/>
          </w:tcPr>
          <w:p w:rsidR="004A411A" w:rsidRDefault="004A411A">
            <w:pPr>
              <w:pStyle w:val="ConsPlusNormal"/>
              <w:ind w:left="283"/>
            </w:pPr>
            <w:r>
              <w:t>Объем покупной продукции для последующей продажи</w:t>
            </w:r>
          </w:p>
        </w:tc>
        <w:tc>
          <w:tcPr>
            <w:tcW w:w="907" w:type="dxa"/>
            <w:vAlign w:val="center"/>
          </w:tcPr>
          <w:p w:rsidR="004A411A" w:rsidRDefault="004A411A">
            <w:pPr>
              <w:pStyle w:val="ConsPlusNormal"/>
              <w:jc w:val="center"/>
            </w:pPr>
            <w:r>
              <w:t>-</w:t>
            </w:r>
          </w:p>
        </w:tc>
        <w:tc>
          <w:tcPr>
            <w:tcW w:w="737" w:type="dxa"/>
            <w:vAlign w:val="center"/>
          </w:tcPr>
          <w:p w:rsidR="004A411A" w:rsidRDefault="004A411A">
            <w:pPr>
              <w:pStyle w:val="ConsPlusNormal"/>
              <w:jc w:val="center"/>
            </w:pPr>
            <w:r>
              <w:t>X</w:t>
            </w:r>
          </w:p>
        </w:tc>
        <w:tc>
          <w:tcPr>
            <w:tcW w:w="737" w:type="dxa"/>
            <w:vAlign w:val="center"/>
          </w:tcPr>
          <w:p w:rsidR="004A411A" w:rsidRDefault="004A411A">
            <w:pPr>
              <w:pStyle w:val="ConsPlusNormal"/>
              <w:jc w:val="center"/>
            </w:pPr>
            <w:r>
              <w:t>X</w:t>
            </w:r>
          </w:p>
        </w:tc>
        <w:tc>
          <w:tcPr>
            <w:tcW w:w="964" w:type="dxa"/>
            <w:vAlign w:val="center"/>
          </w:tcPr>
          <w:p w:rsidR="004A411A" w:rsidRDefault="004A411A">
            <w:pPr>
              <w:pStyle w:val="ConsPlusNormal"/>
            </w:pPr>
          </w:p>
        </w:tc>
        <w:tc>
          <w:tcPr>
            <w:tcW w:w="964" w:type="dxa"/>
            <w:vAlign w:val="center"/>
          </w:tcPr>
          <w:p w:rsidR="004A411A" w:rsidRDefault="004A411A">
            <w:pPr>
              <w:pStyle w:val="ConsPlusNormal"/>
              <w:jc w:val="center"/>
            </w:pPr>
            <w:r>
              <w:t>X</w:t>
            </w:r>
          </w:p>
        </w:tc>
        <w:tc>
          <w:tcPr>
            <w:tcW w:w="850" w:type="dxa"/>
            <w:vAlign w:val="center"/>
          </w:tcPr>
          <w:p w:rsidR="004A411A" w:rsidRDefault="004A411A">
            <w:pPr>
              <w:pStyle w:val="ConsPlusNormal"/>
              <w:jc w:val="center"/>
            </w:pPr>
            <w:r>
              <w:t>X</w:t>
            </w:r>
          </w:p>
        </w:tc>
      </w:tr>
      <w:tr w:rsidR="004A411A">
        <w:tc>
          <w:tcPr>
            <w:tcW w:w="1304" w:type="dxa"/>
            <w:vAlign w:val="center"/>
          </w:tcPr>
          <w:p w:rsidR="004A411A" w:rsidRDefault="004A411A">
            <w:pPr>
              <w:pStyle w:val="ConsPlusNormal"/>
              <w:jc w:val="center"/>
            </w:pPr>
            <w:r>
              <w:t>24.7.1</w:t>
            </w:r>
          </w:p>
        </w:tc>
        <w:tc>
          <w:tcPr>
            <w:tcW w:w="3855" w:type="dxa"/>
          </w:tcPr>
          <w:p w:rsidR="004A411A" w:rsidRDefault="004A411A">
            <w:pPr>
              <w:pStyle w:val="ConsPlusNormal"/>
              <w:ind w:left="567"/>
            </w:pPr>
            <w:r>
              <w:t>электрической энергии</w:t>
            </w:r>
          </w:p>
        </w:tc>
        <w:tc>
          <w:tcPr>
            <w:tcW w:w="907" w:type="dxa"/>
            <w:vAlign w:val="center"/>
          </w:tcPr>
          <w:p w:rsidR="004A411A" w:rsidRDefault="004A411A">
            <w:pPr>
              <w:pStyle w:val="ConsPlusNormal"/>
              <w:jc w:val="center"/>
            </w:pPr>
            <w:r>
              <w:t>млн. кВт.ч</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24.7.2</w:t>
            </w:r>
          </w:p>
        </w:tc>
        <w:tc>
          <w:tcPr>
            <w:tcW w:w="3855" w:type="dxa"/>
          </w:tcPr>
          <w:p w:rsidR="004A411A" w:rsidRDefault="004A411A">
            <w:pPr>
              <w:pStyle w:val="ConsPlusNormal"/>
              <w:ind w:left="567"/>
            </w:pPr>
            <w:r>
              <w:t>электрической мощности</w:t>
            </w:r>
          </w:p>
        </w:tc>
        <w:tc>
          <w:tcPr>
            <w:tcW w:w="907" w:type="dxa"/>
            <w:vAlign w:val="center"/>
          </w:tcPr>
          <w:p w:rsidR="004A411A" w:rsidRDefault="004A411A">
            <w:pPr>
              <w:pStyle w:val="ConsPlusNormal"/>
              <w:jc w:val="center"/>
            </w:pPr>
            <w:r>
              <w:t>МВт</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24.7.3</w:t>
            </w:r>
          </w:p>
        </w:tc>
        <w:tc>
          <w:tcPr>
            <w:tcW w:w="3855" w:type="dxa"/>
          </w:tcPr>
          <w:p w:rsidR="004A411A" w:rsidRDefault="004A411A">
            <w:pPr>
              <w:pStyle w:val="ConsPlusNormal"/>
              <w:ind w:left="567"/>
            </w:pPr>
            <w:r>
              <w:t>тепловой энергии</w:t>
            </w:r>
          </w:p>
        </w:tc>
        <w:tc>
          <w:tcPr>
            <w:tcW w:w="907" w:type="dxa"/>
            <w:vAlign w:val="center"/>
          </w:tcPr>
          <w:p w:rsidR="004A411A" w:rsidRDefault="004A411A">
            <w:pPr>
              <w:pStyle w:val="ConsPlusNormal"/>
              <w:jc w:val="center"/>
            </w:pPr>
            <w:r>
              <w:t>тыс. Гкал</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24.8</w:t>
            </w:r>
          </w:p>
        </w:tc>
        <w:tc>
          <w:tcPr>
            <w:tcW w:w="3855" w:type="dxa"/>
          </w:tcPr>
          <w:p w:rsidR="004A411A" w:rsidRDefault="004A411A">
            <w:pPr>
              <w:pStyle w:val="ConsPlusNormal"/>
              <w:ind w:left="283"/>
            </w:pPr>
            <w:r>
              <w:t xml:space="preserve">Объем покупной продукции на </w:t>
            </w:r>
            <w:r>
              <w:lastRenderedPageBreak/>
              <w:t>технологические цели</w:t>
            </w:r>
          </w:p>
        </w:tc>
        <w:tc>
          <w:tcPr>
            <w:tcW w:w="907" w:type="dxa"/>
            <w:vAlign w:val="center"/>
          </w:tcPr>
          <w:p w:rsidR="004A411A" w:rsidRDefault="004A411A">
            <w:pPr>
              <w:pStyle w:val="ConsPlusNormal"/>
              <w:jc w:val="center"/>
            </w:pPr>
            <w:r>
              <w:lastRenderedPageBreak/>
              <w:t>-</w:t>
            </w:r>
          </w:p>
        </w:tc>
        <w:tc>
          <w:tcPr>
            <w:tcW w:w="737" w:type="dxa"/>
            <w:vAlign w:val="center"/>
          </w:tcPr>
          <w:p w:rsidR="004A411A" w:rsidRDefault="004A411A">
            <w:pPr>
              <w:pStyle w:val="ConsPlusNormal"/>
              <w:jc w:val="center"/>
            </w:pPr>
            <w:r>
              <w:t>X</w:t>
            </w:r>
          </w:p>
        </w:tc>
        <w:tc>
          <w:tcPr>
            <w:tcW w:w="737" w:type="dxa"/>
            <w:vAlign w:val="center"/>
          </w:tcPr>
          <w:p w:rsidR="004A411A" w:rsidRDefault="004A411A">
            <w:pPr>
              <w:pStyle w:val="ConsPlusNormal"/>
              <w:jc w:val="center"/>
            </w:pPr>
            <w:r>
              <w:t>X</w:t>
            </w:r>
          </w:p>
        </w:tc>
        <w:tc>
          <w:tcPr>
            <w:tcW w:w="964" w:type="dxa"/>
            <w:vAlign w:val="center"/>
          </w:tcPr>
          <w:p w:rsidR="004A411A" w:rsidRDefault="004A411A">
            <w:pPr>
              <w:pStyle w:val="ConsPlusNormal"/>
            </w:pPr>
          </w:p>
        </w:tc>
        <w:tc>
          <w:tcPr>
            <w:tcW w:w="964" w:type="dxa"/>
            <w:vAlign w:val="center"/>
          </w:tcPr>
          <w:p w:rsidR="004A411A" w:rsidRDefault="004A411A">
            <w:pPr>
              <w:pStyle w:val="ConsPlusNormal"/>
              <w:jc w:val="center"/>
            </w:pPr>
            <w:r>
              <w:t>X</w:t>
            </w:r>
          </w:p>
        </w:tc>
        <w:tc>
          <w:tcPr>
            <w:tcW w:w="850" w:type="dxa"/>
            <w:vAlign w:val="center"/>
          </w:tcPr>
          <w:p w:rsidR="004A411A" w:rsidRDefault="004A411A">
            <w:pPr>
              <w:pStyle w:val="ConsPlusNormal"/>
              <w:jc w:val="center"/>
            </w:pPr>
            <w:r>
              <w:t>X</w:t>
            </w:r>
          </w:p>
        </w:tc>
      </w:tr>
      <w:tr w:rsidR="004A411A">
        <w:tc>
          <w:tcPr>
            <w:tcW w:w="1304" w:type="dxa"/>
            <w:vAlign w:val="center"/>
          </w:tcPr>
          <w:p w:rsidR="004A411A" w:rsidRDefault="004A411A">
            <w:pPr>
              <w:pStyle w:val="ConsPlusNormal"/>
              <w:jc w:val="center"/>
            </w:pPr>
            <w:r>
              <w:lastRenderedPageBreak/>
              <w:t>24.8.1</w:t>
            </w:r>
          </w:p>
        </w:tc>
        <w:tc>
          <w:tcPr>
            <w:tcW w:w="3855" w:type="dxa"/>
          </w:tcPr>
          <w:p w:rsidR="004A411A" w:rsidRDefault="004A411A">
            <w:pPr>
              <w:pStyle w:val="ConsPlusNormal"/>
              <w:ind w:left="567"/>
            </w:pPr>
            <w:r>
              <w:t>электрической энергии</w:t>
            </w:r>
          </w:p>
        </w:tc>
        <w:tc>
          <w:tcPr>
            <w:tcW w:w="907" w:type="dxa"/>
            <w:vAlign w:val="center"/>
          </w:tcPr>
          <w:p w:rsidR="004A411A" w:rsidRDefault="004A411A">
            <w:pPr>
              <w:pStyle w:val="ConsPlusNormal"/>
              <w:jc w:val="center"/>
            </w:pPr>
            <w:r>
              <w:t>млн. кВт.ч</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24.8.2</w:t>
            </w:r>
          </w:p>
        </w:tc>
        <w:tc>
          <w:tcPr>
            <w:tcW w:w="3855" w:type="dxa"/>
          </w:tcPr>
          <w:p w:rsidR="004A411A" w:rsidRDefault="004A411A">
            <w:pPr>
              <w:pStyle w:val="ConsPlusNormal"/>
              <w:ind w:left="567"/>
            </w:pPr>
            <w:r>
              <w:t>тепловой энергии</w:t>
            </w:r>
          </w:p>
        </w:tc>
        <w:tc>
          <w:tcPr>
            <w:tcW w:w="907" w:type="dxa"/>
            <w:vAlign w:val="center"/>
          </w:tcPr>
          <w:p w:rsidR="004A411A" w:rsidRDefault="004A411A">
            <w:pPr>
              <w:pStyle w:val="ConsPlusNormal"/>
              <w:jc w:val="center"/>
            </w:pPr>
            <w:r>
              <w:t>тыс. Гкал</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24.9</w:t>
            </w:r>
          </w:p>
        </w:tc>
        <w:tc>
          <w:tcPr>
            <w:tcW w:w="3855" w:type="dxa"/>
          </w:tcPr>
          <w:p w:rsidR="004A411A" w:rsidRDefault="004A411A">
            <w:pPr>
              <w:pStyle w:val="ConsPlusNormal"/>
              <w:ind w:left="283"/>
            </w:pPr>
            <w:r>
              <w:t>Объем продукции, отпущенной (проданной) потребителям</w:t>
            </w:r>
          </w:p>
        </w:tc>
        <w:tc>
          <w:tcPr>
            <w:tcW w:w="907" w:type="dxa"/>
            <w:vAlign w:val="center"/>
          </w:tcPr>
          <w:p w:rsidR="004A411A" w:rsidRDefault="004A411A">
            <w:pPr>
              <w:pStyle w:val="ConsPlusNormal"/>
              <w:jc w:val="center"/>
            </w:pPr>
            <w:r>
              <w:t>-</w:t>
            </w:r>
          </w:p>
        </w:tc>
        <w:tc>
          <w:tcPr>
            <w:tcW w:w="737" w:type="dxa"/>
            <w:vAlign w:val="center"/>
          </w:tcPr>
          <w:p w:rsidR="004A411A" w:rsidRDefault="004A411A">
            <w:pPr>
              <w:pStyle w:val="ConsPlusNormal"/>
              <w:jc w:val="center"/>
            </w:pPr>
            <w:r>
              <w:t>X</w:t>
            </w:r>
          </w:p>
        </w:tc>
        <w:tc>
          <w:tcPr>
            <w:tcW w:w="737" w:type="dxa"/>
            <w:vAlign w:val="center"/>
          </w:tcPr>
          <w:p w:rsidR="004A411A" w:rsidRDefault="004A411A">
            <w:pPr>
              <w:pStyle w:val="ConsPlusNormal"/>
              <w:jc w:val="center"/>
            </w:pPr>
            <w:r>
              <w:t>X</w:t>
            </w:r>
          </w:p>
        </w:tc>
        <w:tc>
          <w:tcPr>
            <w:tcW w:w="964" w:type="dxa"/>
            <w:vAlign w:val="center"/>
          </w:tcPr>
          <w:p w:rsidR="004A411A" w:rsidRDefault="004A411A">
            <w:pPr>
              <w:pStyle w:val="ConsPlusNormal"/>
            </w:pPr>
          </w:p>
        </w:tc>
        <w:tc>
          <w:tcPr>
            <w:tcW w:w="964" w:type="dxa"/>
            <w:vAlign w:val="center"/>
          </w:tcPr>
          <w:p w:rsidR="004A411A" w:rsidRDefault="004A411A">
            <w:pPr>
              <w:pStyle w:val="ConsPlusNormal"/>
              <w:jc w:val="center"/>
            </w:pPr>
            <w:r>
              <w:t>X</w:t>
            </w:r>
          </w:p>
        </w:tc>
        <w:tc>
          <w:tcPr>
            <w:tcW w:w="850" w:type="dxa"/>
            <w:vAlign w:val="center"/>
          </w:tcPr>
          <w:p w:rsidR="004A411A" w:rsidRDefault="004A411A">
            <w:pPr>
              <w:pStyle w:val="ConsPlusNormal"/>
              <w:jc w:val="center"/>
            </w:pPr>
            <w:r>
              <w:t>X</w:t>
            </w:r>
          </w:p>
        </w:tc>
      </w:tr>
      <w:tr w:rsidR="004A411A">
        <w:tc>
          <w:tcPr>
            <w:tcW w:w="1304" w:type="dxa"/>
            <w:vAlign w:val="center"/>
          </w:tcPr>
          <w:p w:rsidR="004A411A" w:rsidRDefault="004A411A">
            <w:pPr>
              <w:pStyle w:val="ConsPlusNormal"/>
              <w:jc w:val="center"/>
            </w:pPr>
            <w:r>
              <w:t>24.9.1</w:t>
            </w:r>
          </w:p>
        </w:tc>
        <w:tc>
          <w:tcPr>
            <w:tcW w:w="3855" w:type="dxa"/>
          </w:tcPr>
          <w:p w:rsidR="004A411A" w:rsidRDefault="004A411A">
            <w:pPr>
              <w:pStyle w:val="ConsPlusNormal"/>
              <w:ind w:left="567"/>
            </w:pPr>
            <w:r>
              <w:t>электрической энергии</w:t>
            </w:r>
          </w:p>
        </w:tc>
        <w:tc>
          <w:tcPr>
            <w:tcW w:w="907" w:type="dxa"/>
            <w:vAlign w:val="center"/>
          </w:tcPr>
          <w:p w:rsidR="004A411A" w:rsidRDefault="004A411A">
            <w:pPr>
              <w:pStyle w:val="ConsPlusNormal"/>
              <w:jc w:val="center"/>
            </w:pPr>
            <w:r>
              <w:t>млн. кВт.ч</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24.9.2</w:t>
            </w:r>
          </w:p>
        </w:tc>
        <w:tc>
          <w:tcPr>
            <w:tcW w:w="3855" w:type="dxa"/>
          </w:tcPr>
          <w:p w:rsidR="004A411A" w:rsidRDefault="004A411A">
            <w:pPr>
              <w:pStyle w:val="ConsPlusNormal"/>
              <w:ind w:left="567"/>
            </w:pPr>
            <w:r>
              <w:t>электрической мощности</w:t>
            </w:r>
          </w:p>
        </w:tc>
        <w:tc>
          <w:tcPr>
            <w:tcW w:w="907" w:type="dxa"/>
            <w:vAlign w:val="center"/>
          </w:tcPr>
          <w:p w:rsidR="004A411A" w:rsidRDefault="004A411A">
            <w:pPr>
              <w:pStyle w:val="ConsPlusNormal"/>
              <w:jc w:val="center"/>
            </w:pPr>
            <w:r>
              <w:t>МВт</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24.9.3</w:t>
            </w:r>
          </w:p>
        </w:tc>
        <w:tc>
          <w:tcPr>
            <w:tcW w:w="3855" w:type="dxa"/>
          </w:tcPr>
          <w:p w:rsidR="004A411A" w:rsidRDefault="004A411A">
            <w:pPr>
              <w:pStyle w:val="ConsPlusNormal"/>
              <w:ind w:left="567"/>
            </w:pPr>
            <w:r>
              <w:t>тепловой энергии</w:t>
            </w:r>
          </w:p>
        </w:tc>
        <w:tc>
          <w:tcPr>
            <w:tcW w:w="907" w:type="dxa"/>
            <w:vAlign w:val="center"/>
          </w:tcPr>
          <w:p w:rsidR="004A411A" w:rsidRDefault="004A411A">
            <w:pPr>
              <w:pStyle w:val="ConsPlusNormal"/>
              <w:jc w:val="center"/>
            </w:pPr>
            <w:r>
              <w:t>тыс. Гкал</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XXV</w:t>
            </w:r>
          </w:p>
        </w:tc>
        <w:tc>
          <w:tcPr>
            <w:tcW w:w="3855" w:type="dxa"/>
          </w:tcPr>
          <w:p w:rsidR="004A411A" w:rsidRDefault="004A411A">
            <w:pPr>
              <w:pStyle w:val="ConsPlusNormal"/>
            </w:pPr>
            <w:r>
              <w:t>В отношении деятельности по передаче электрической энергии</w:t>
            </w:r>
          </w:p>
        </w:tc>
        <w:tc>
          <w:tcPr>
            <w:tcW w:w="907" w:type="dxa"/>
            <w:vAlign w:val="center"/>
          </w:tcPr>
          <w:p w:rsidR="004A411A" w:rsidRDefault="004A411A">
            <w:pPr>
              <w:pStyle w:val="ConsPlusNormal"/>
              <w:jc w:val="center"/>
            </w:pPr>
            <w:r>
              <w:t>-</w:t>
            </w:r>
          </w:p>
        </w:tc>
        <w:tc>
          <w:tcPr>
            <w:tcW w:w="737" w:type="dxa"/>
            <w:vAlign w:val="center"/>
          </w:tcPr>
          <w:p w:rsidR="004A411A" w:rsidRDefault="004A411A">
            <w:pPr>
              <w:pStyle w:val="ConsPlusNormal"/>
              <w:jc w:val="center"/>
            </w:pPr>
            <w:r>
              <w:t>X</w:t>
            </w:r>
          </w:p>
        </w:tc>
        <w:tc>
          <w:tcPr>
            <w:tcW w:w="737" w:type="dxa"/>
            <w:vAlign w:val="center"/>
          </w:tcPr>
          <w:p w:rsidR="004A411A" w:rsidRDefault="004A411A">
            <w:pPr>
              <w:pStyle w:val="ConsPlusNormal"/>
              <w:jc w:val="center"/>
            </w:pPr>
            <w:r>
              <w:t>X</w:t>
            </w:r>
          </w:p>
        </w:tc>
        <w:tc>
          <w:tcPr>
            <w:tcW w:w="964" w:type="dxa"/>
            <w:vAlign w:val="center"/>
          </w:tcPr>
          <w:p w:rsidR="004A411A" w:rsidRDefault="004A411A">
            <w:pPr>
              <w:pStyle w:val="ConsPlusNormal"/>
            </w:pPr>
          </w:p>
        </w:tc>
        <w:tc>
          <w:tcPr>
            <w:tcW w:w="964" w:type="dxa"/>
            <w:vAlign w:val="center"/>
          </w:tcPr>
          <w:p w:rsidR="004A411A" w:rsidRDefault="004A411A">
            <w:pPr>
              <w:pStyle w:val="ConsPlusNormal"/>
              <w:jc w:val="center"/>
            </w:pPr>
            <w:r>
              <w:t>X</w:t>
            </w:r>
          </w:p>
        </w:tc>
        <w:tc>
          <w:tcPr>
            <w:tcW w:w="850" w:type="dxa"/>
            <w:vAlign w:val="center"/>
          </w:tcPr>
          <w:p w:rsidR="004A411A" w:rsidRDefault="004A411A">
            <w:pPr>
              <w:pStyle w:val="ConsPlusNormal"/>
              <w:jc w:val="center"/>
            </w:pPr>
            <w:r>
              <w:t>X</w:t>
            </w:r>
          </w:p>
        </w:tc>
      </w:tr>
      <w:tr w:rsidR="004A411A">
        <w:tc>
          <w:tcPr>
            <w:tcW w:w="1304" w:type="dxa"/>
            <w:vAlign w:val="center"/>
          </w:tcPr>
          <w:p w:rsidR="004A411A" w:rsidRDefault="004A411A">
            <w:pPr>
              <w:pStyle w:val="ConsPlusNormal"/>
              <w:jc w:val="center"/>
            </w:pPr>
            <w:r>
              <w:t>25.1</w:t>
            </w:r>
          </w:p>
        </w:tc>
        <w:tc>
          <w:tcPr>
            <w:tcW w:w="3855" w:type="dxa"/>
          </w:tcPr>
          <w:p w:rsidR="004A411A" w:rsidRDefault="004A411A">
            <w:pPr>
              <w:pStyle w:val="ConsPlusNormal"/>
              <w:ind w:left="283"/>
            </w:pPr>
            <w:r>
              <w:t>Объем отпуска электрической энергии из сети (полезный отпуск) всего, в том числе:</w:t>
            </w:r>
          </w:p>
        </w:tc>
        <w:tc>
          <w:tcPr>
            <w:tcW w:w="907" w:type="dxa"/>
            <w:vAlign w:val="center"/>
          </w:tcPr>
          <w:p w:rsidR="004A411A" w:rsidRDefault="004A411A">
            <w:pPr>
              <w:pStyle w:val="ConsPlusNormal"/>
              <w:jc w:val="center"/>
            </w:pPr>
            <w:r>
              <w:t>млн. кВт.ч</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25.1.1</w:t>
            </w:r>
          </w:p>
        </w:tc>
        <w:tc>
          <w:tcPr>
            <w:tcW w:w="3855" w:type="dxa"/>
          </w:tcPr>
          <w:p w:rsidR="004A411A" w:rsidRDefault="004A411A">
            <w:pPr>
              <w:pStyle w:val="ConsPlusNormal"/>
              <w:ind w:left="567"/>
            </w:pPr>
            <w:r>
              <w:t>потребителям, присоединенным к единой (национальной) общероссийской электрической сети всего, в том числе:</w:t>
            </w:r>
          </w:p>
        </w:tc>
        <w:tc>
          <w:tcPr>
            <w:tcW w:w="907" w:type="dxa"/>
            <w:vAlign w:val="center"/>
          </w:tcPr>
          <w:p w:rsidR="004A411A" w:rsidRDefault="004A411A">
            <w:pPr>
              <w:pStyle w:val="ConsPlusNormal"/>
              <w:jc w:val="center"/>
            </w:pPr>
            <w:r>
              <w:t>млн. кВт.ч</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25.1.1.1</w:t>
            </w:r>
          </w:p>
        </w:tc>
        <w:tc>
          <w:tcPr>
            <w:tcW w:w="3855" w:type="dxa"/>
          </w:tcPr>
          <w:p w:rsidR="004A411A" w:rsidRDefault="004A411A">
            <w:pPr>
              <w:pStyle w:val="ConsPlusNormal"/>
              <w:ind w:left="850"/>
            </w:pPr>
            <w:r>
              <w:t>территориальные сетевые организации</w:t>
            </w:r>
          </w:p>
        </w:tc>
        <w:tc>
          <w:tcPr>
            <w:tcW w:w="907" w:type="dxa"/>
            <w:vAlign w:val="center"/>
          </w:tcPr>
          <w:p w:rsidR="004A411A" w:rsidRDefault="004A411A">
            <w:pPr>
              <w:pStyle w:val="ConsPlusNormal"/>
              <w:jc w:val="center"/>
            </w:pPr>
            <w:r>
              <w:t>млн. кВт.ч</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25.1.1.2</w:t>
            </w:r>
          </w:p>
        </w:tc>
        <w:tc>
          <w:tcPr>
            <w:tcW w:w="3855" w:type="dxa"/>
          </w:tcPr>
          <w:p w:rsidR="004A411A" w:rsidRDefault="004A411A">
            <w:pPr>
              <w:pStyle w:val="ConsPlusNormal"/>
              <w:ind w:left="850"/>
            </w:pPr>
            <w:r>
              <w:t xml:space="preserve">потребители, не являющиеся территориальными сетевыми </w:t>
            </w:r>
            <w:r>
              <w:lastRenderedPageBreak/>
              <w:t>организациями</w:t>
            </w:r>
          </w:p>
        </w:tc>
        <w:tc>
          <w:tcPr>
            <w:tcW w:w="907" w:type="dxa"/>
            <w:vAlign w:val="center"/>
          </w:tcPr>
          <w:p w:rsidR="004A411A" w:rsidRDefault="004A411A">
            <w:pPr>
              <w:pStyle w:val="ConsPlusNormal"/>
              <w:jc w:val="center"/>
            </w:pPr>
            <w:r>
              <w:lastRenderedPageBreak/>
              <w:t>млн. кВт.ч</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25.2</w:t>
            </w:r>
          </w:p>
        </w:tc>
        <w:tc>
          <w:tcPr>
            <w:tcW w:w="3855" w:type="dxa"/>
          </w:tcPr>
          <w:p w:rsidR="004A411A" w:rsidRDefault="004A411A">
            <w:pPr>
              <w:pStyle w:val="ConsPlusNormal"/>
              <w:ind w:left="283"/>
            </w:pPr>
            <w:r>
              <w:t>Объем технологического расхода (потерь) при передаче электрической энергии</w:t>
            </w:r>
          </w:p>
        </w:tc>
        <w:tc>
          <w:tcPr>
            <w:tcW w:w="907" w:type="dxa"/>
            <w:vAlign w:val="center"/>
          </w:tcPr>
          <w:p w:rsidR="004A411A" w:rsidRDefault="004A411A">
            <w:pPr>
              <w:pStyle w:val="ConsPlusNormal"/>
              <w:jc w:val="center"/>
            </w:pPr>
            <w:r>
              <w:t>млн. кВт.ч</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25.3</w:t>
            </w:r>
          </w:p>
        </w:tc>
        <w:tc>
          <w:tcPr>
            <w:tcW w:w="3855" w:type="dxa"/>
          </w:tcPr>
          <w:p w:rsidR="004A411A" w:rsidRDefault="004A411A">
            <w:pPr>
              <w:pStyle w:val="ConsPlusNormal"/>
              <w:ind w:left="283"/>
            </w:pPr>
            <w:r>
              <w:t xml:space="preserve">Заявленная мощность </w:t>
            </w:r>
            <w:hyperlink w:anchor="P10178">
              <w:r>
                <w:rPr>
                  <w:color w:val="0000FF"/>
                </w:rPr>
                <w:t>&lt;***&gt;</w:t>
              </w:r>
            </w:hyperlink>
            <w:r>
              <w:t>/фактическая мощность всего, в том числе:</w:t>
            </w:r>
          </w:p>
        </w:tc>
        <w:tc>
          <w:tcPr>
            <w:tcW w:w="907" w:type="dxa"/>
            <w:vAlign w:val="center"/>
          </w:tcPr>
          <w:p w:rsidR="004A411A" w:rsidRDefault="004A411A">
            <w:pPr>
              <w:pStyle w:val="ConsPlusNormal"/>
              <w:jc w:val="center"/>
            </w:pPr>
            <w:r>
              <w:t>МВт</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25.3.1</w:t>
            </w:r>
          </w:p>
        </w:tc>
        <w:tc>
          <w:tcPr>
            <w:tcW w:w="3855" w:type="dxa"/>
          </w:tcPr>
          <w:p w:rsidR="004A411A" w:rsidRDefault="004A411A">
            <w:pPr>
              <w:pStyle w:val="ConsPlusNormal"/>
              <w:ind w:left="567"/>
            </w:pPr>
            <w:r>
              <w:t>потребителей, присоединенных к единой (национальной) общероссийской электрической сети всего, в том числе:</w:t>
            </w:r>
          </w:p>
        </w:tc>
        <w:tc>
          <w:tcPr>
            <w:tcW w:w="907" w:type="dxa"/>
            <w:vAlign w:val="center"/>
          </w:tcPr>
          <w:p w:rsidR="004A411A" w:rsidRDefault="004A411A">
            <w:pPr>
              <w:pStyle w:val="ConsPlusNormal"/>
              <w:jc w:val="center"/>
            </w:pPr>
            <w:r>
              <w:t>МВт</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25.3.1.1</w:t>
            </w:r>
          </w:p>
        </w:tc>
        <w:tc>
          <w:tcPr>
            <w:tcW w:w="3855" w:type="dxa"/>
          </w:tcPr>
          <w:p w:rsidR="004A411A" w:rsidRDefault="004A411A">
            <w:pPr>
              <w:pStyle w:val="ConsPlusNormal"/>
              <w:ind w:left="850"/>
            </w:pPr>
            <w:r>
              <w:t>территориальные сетевые организации</w:t>
            </w:r>
          </w:p>
        </w:tc>
        <w:tc>
          <w:tcPr>
            <w:tcW w:w="907" w:type="dxa"/>
            <w:vAlign w:val="center"/>
          </w:tcPr>
          <w:p w:rsidR="004A411A" w:rsidRDefault="004A411A">
            <w:pPr>
              <w:pStyle w:val="ConsPlusNormal"/>
              <w:jc w:val="center"/>
            </w:pPr>
            <w:r>
              <w:t>МВт</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25.3.1.2</w:t>
            </w:r>
          </w:p>
        </w:tc>
        <w:tc>
          <w:tcPr>
            <w:tcW w:w="3855" w:type="dxa"/>
          </w:tcPr>
          <w:p w:rsidR="004A411A" w:rsidRDefault="004A411A">
            <w:pPr>
              <w:pStyle w:val="ConsPlusNormal"/>
              <w:ind w:left="850"/>
            </w:pPr>
            <w:r>
              <w:t>потребители, не являющиеся территориальными сетевыми организациями</w:t>
            </w:r>
          </w:p>
        </w:tc>
        <w:tc>
          <w:tcPr>
            <w:tcW w:w="907" w:type="dxa"/>
            <w:vAlign w:val="center"/>
          </w:tcPr>
          <w:p w:rsidR="004A411A" w:rsidRDefault="004A411A">
            <w:pPr>
              <w:pStyle w:val="ConsPlusNormal"/>
              <w:jc w:val="center"/>
            </w:pPr>
            <w:r>
              <w:t>МВт</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25.4</w:t>
            </w:r>
          </w:p>
        </w:tc>
        <w:tc>
          <w:tcPr>
            <w:tcW w:w="3855" w:type="dxa"/>
          </w:tcPr>
          <w:p w:rsidR="004A411A" w:rsidRDefault="004A411A">
            <w:pPr>
              <w:pStyle w:val="ConsPlusNormal"/>
              <w:ind w:left="283"/>
            </w:pPr>
            <w:r>
              <w:t>Количество условных единиц обслуживаемого электросетевого оборудования</w:t>
            </w:r>
          </w:p>
        </w:tc>
        <w:tc>
          <w:tcPr>
            <w:tcW w:w="907" w:type="dxa"/>
            <w:vAlign w:val="center"/>
          </w:tcPr>
          <w:p w:rsidR="004A411A" w:rsidRDefault="004A411A">
            <w:pPr>
              <w:pStyle w:val="ConsPlusNormal"/>
              <w:jc w:val="center"/>
            </w:pPr>
            <w:r>
              <w:t>у.е.</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25.5</w:t>
            </w:r>
          </w:p>
        </w:tc>
        <w:tc>
          <w:tcPr>
            <w:tcW w:w="3855" w:type="dxa"/>
          </w:tcPr>
          <w:p w:rsidR="004A411A" w:rsidRDefault="004A411A">
            <w:pPr>
              <w:pStyle w:val="ConsPlusNormal"/>
              <w:ind w:left="283"/>
            </w:pPr>
            <w:r>
              <w:t>Необходимая валовая выручка сетевой организации в части содержания (</w:t>
            </w:r>
            <w:hyperlink w:anchor="P6156">
              <w:r>
                <w:rPr>
                  <w:color w:val="0000FF"/>
                </w:rPr>
                <w:t>строка 1.3</w:t>
              </w:r>
            </w:hyperlink>
            <w:r>
              <w:t xml:space="preserve"> - </w:t>
            </w:r>
            <w:hyperlink w:anchor="P6428">
              <w:r>
                <w:rPr>
                  <w:color w:val="0000FF"/>
                </w:rPr>
                <w:t>строка 2.2.1</w:t>
              </w:r>
            </w:hyperlink>
            <w:r>
              <w:t xml:space="preserve"> - </w:t>
            </w:r>
            <w:hyperlink w:anchor="P6436">
              <w:r>
                <w:rPr>
                  <w:color w:val="0000FF"/>
                </w:rPr>
                <w:t>строка 2.2.2</w:t>
              </w:r>
            </w:hyperlink>
            <w:r>
              <w:t xml:space="preserve"> - </w:t>
            </w:r>
            <w:hyperlink w:anchor="P6380">
              <w:r>
                <w:rPr>
                  <w:color w:val="0000FF"/>
                </w:rPr>
                <w:t>строка 2.1.2.1.1</w:t>
              </w:r>
            </w:hyperlink>
            <w:r>
              <w:t>)</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XXVI</w:t>
            </w:r>
          </w:p>
        </w:tc>
        <w:tc>
          <w:tcPr>
            <w:tcW w:w="3855" w:type="dxa"/>
          </w:tcPr>
          <w:p w:rsidR="004A411A" w:rsidRDefault="004A411A">
            <w:pPr>
              <w:pStyle w:val="ConsPlusNormal"/>
            </w:pPr>
            <w:r>
              <w:t>В отношении сбытовой деятельности</w:t>
            </w:r>
          </w:p>
        </w:tc>
        <w:tc>
          <w:tcPr>
            <w:tcW w:w="907" w:type="dxa"/>
            <w:vAlign w:val="center"/>
          </w:tcPr>
          <w:p w:rsidR="004A411A" w:rsidRDefault="004A411A">
            <w:pPr>
              <w:pStyle w:val="ConsPlusNormal"/>
              <w:jc w:val="center"/>
            </w:pPr>
            <w:r>
              <w:t>-</w:t>
            </w:r>
          </w:p>
        </w:tc>
        <w:tc>
          <w:tcPr>
            <w:tcW w:w="737" w:type="dxa"/>
            <w:vAlign w:val="center"/>
          </w:tcPr>
          <w:p w:rsidR="004A411A" w:rsidRDefault="004A411A">
            <w:pPr>
              <w:pStyle w:val="ConsPlusNormal"/>
              <w:jc w:val="center"/>
            </w:pPr>
            <w:r>
              <w:t>X</w:t>
            </w:r>
          </w:p>
        </w:tc>
        <w:tc>
          <w:tcPr>
            <w:tcW w:w="737" w:type="dxa"/>
            <w:vAlign w:val="center"/>
          </w:tcPr>
          <w:p w:rsidR="004A411A" w:rsidRDefault="004A411A">
            <w:pPr>
              <w:pStyle w:val="ConsPlusNormal"/>
              <w:jc w:val="center"/>
            </w:pPr>
            <w:r>
              <w:t>X</w:t>
            </w:r>
          </w:p>
        </w:tc>
        <w:tc>
          <w:tcPr>
            <w:tcW w:w="964" w:type="dxa"/>
            <w:vAlign w:val="center"/>
          </w:tcPr>
          <w:p w:rsidR="004A411A" w:rsidRDefault="004A411A">
            <w:pPr>
              <w:pStyle w:val="ConsPlusNormal"/>
            </w:pPr>
          </w:p>
        </w:tc>
        <w:tc>
          <w:tcPr>
            <w:tcW w:w="964" w:type="dxa"/>
            <w:vAlign w:val="center"/>
          </w:tcPr>
          <w:p w:rsidR="004A411A" w:rsidRDefault="004A411A">
            <w:pPr>
              <w:pStyle w:val="ConsPlusNormal"/>
              <w:jc w:val="center"/>
            </w:pPr>
            <w:r>
              <w:t>X</w:t>
            </w:r>
          </w:p>
        </w:tc>
        <w:tc>
          <w:tcPr>
            <w:tcW w:w="850" w:type="dxa"/>
            <w:vAlign w:val="center"/>
          </w:tcPr>
          <w:p w:rsidR="004A411A" w:rsidRDefault="004A411A">
            <w:pPr>
              <w:pStyle w:val="ConsPlusNormal"/>
              <w:jc w:val="center"/>
            </w:pPr>
            <w:r>
              <w:t>X</w:t>
            </w:r>
          </w:p>
        </w:tc>
      </w:tr>
      <w:tr w:rsidR="004A411A">
        <w:tc>
          <w:tcPr>
            <w:tcW w:w="1304" w:type="dxa"/>
            <w:vAlign w:val="center"/>
          </w:tcPr>
          <w:p w:rsidR="004A411A" w:rsidRDefault="004A411A">
            <w:pPr>
              <w:pStyle w:val="ConsPlusNormal"/>
              <w:jc w:val="center"/>
            </w:pPr>
            <w:r>
              <w:t>26.1</w:t>
            </w:r>
          </w:p>
        </w:tc>
        <w:tc>
          <w:tcPr>
            <w:tcW w:w="3855" w:type="dxa"/>
          </w:tcPr>
          <w:p w:rsidR="004A411A" w:rsidRDefault="004A411A">
            <w:pPr>
              <w:pStyle w:val="ConsPlusNormal"/>
              <w:ind w:left="283"/>
            </w:pPr>
            <w:r>
              <w:t>Полезный отпуск электрической энергии потребителям</w:t>
            </w:r>
          </w:p>
        </w:tc>
        <w:tc>
          <w:tcPr>
            <w:tcW w:w="907" w:type="dxa"/>
            <w:vAlign w:val="center"/>
          </w:tcPr>
          <w:p w:rsidR="004A411A" w:rsidRDefault="004A411A">
            <w:pPr>
              <w:pStyle w:val="ConsPlusNormal"/>
              <w:jc w:val="center"/>
            </w:pPr>
            <w:r>
              <w:t>млн. кВт.ч</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26.2</w:t>
            </w:r>
          </w:p>
        </w:tc>
        <w:tc>
          <w:tcPr>
            <w:tcW w:w="3855" w:type="dxa"/>
          </w:tcPr>
          <w:p w:rsidR="004A411A" w:rsidRDefault="004A411A">
            <w:pPr>
              <w:pStyle w:val="ConsPlusNormal"/>
              <w:ind w:left="283"/>
            </w:pPr>
            <w:r>
              <w:t>Отпуск тепловой энергии потребителям</w:t>
            </w:r>
          </w:p>
        </w:tc>
        <w:tc>
          <w:tcPr>
            <w:tcW w:w="907" w:type="dxa"/>
            <w:vAlign w:val="center"/>
          </w:tcPr>
          <w:p w:rsidR="004A411A" w:rsidRDefault="004A411A">
            <w:pPr>
              <w:pStyle w:val="ConsPlusNormal"/>
              <w:jc w:val="center"/>
            </w:pPr>
            <w:r>
              <w:t>Гкал/час</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26.3</w:t>
            </w:r>
          </w:p>
        </w:tc>
        <w:tc>
          <w:tcPr>
            <w:tcW w:w="3855" w:type="dxa"/>
          </w:tcPr>
          <w:p w:rsidR="004A411A" w:rsidRDefault="004A411A">
            <w:pPr>
              <w:pStyle w:val="ConsPlusNormal"/>
              <w:ind w:left="283"/>
            </w:pPr>
            <w:r>
              <w:t>Необходимая валовая выручка сбытовой организации без учета покупной электрической энергии (мощности) для последующей перепродажи и оплаты услуг по передаче электрической энергии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26.4</w:t>
            </w:r>
          </w:p>
        </w:tc>
        <w:tc>
          <w:tcPr>
            <w:tcW w:w="3855" w:type="dxa"/>
          </w:tcPr>
          <w:p w:rsidR="004A411A" w:rsidRDefault="004A411A">
            <w:pPr>
              <w:pStyle w:val="ConsPlusNormal"/>
              <w:ind w:left="283"/>
            </w:pPr>
            <w:r>
              <w:t>Необходимая валовая выручка сбытовой организации без учета затрат на покупку тепловой энергии и оплаты услуг по ее передаче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XXVII</w:t>
            </w:r>
          </w:p>
        </w:tc>
        <w:tc>
          <w:tcPr>
            <w:tcW w:w="3855" w:type="dxa"/>
          </w:tcPr>
          <w:p w:rsidR="004A411A" w:rsidRDefault="004A411A">
            <w:pPr>
              <w:pStyle w:val="ConsPlusNormal"/>
            </w:pPr>
            <w:r>
              <w:t>В отношении деятельности по оперативно-диспетчерскому управлению</w:t>
            </w:r>
          </w:p>
        </w:tc>
        <w:tc>
          <w:tcPr>
            <w:tcW w:w="907" w:type="dxa"/>
            <w:vAlign w:val="center"/>
          </w:tcPr>
          <w:p w:rsidR="004A411A" w:rsidRDefault="004A411A">
            <w:pPr>
              <w:pStyle w:val="ConsPlusNormal"/>
              <w:jc w:val="center"/>
            </w:pPr>
            <w:r>
              <w:t>-</w:t>
            </w:r>
          </w:p>
        </w:tc>
        <w:tc>
          <w:tcPr>
            <w:tcW w:w="737" w:type="dxa"/>
            <w:vAlign w:val="center"/>
          </w:tcPr>
          <w:p w:rsidR="004A411A" w:rsidRDefault="004A411A">
            <w:pPr>
              <w:pStyle w:val="ConsPlusNormal"/>
              <w:jc w:val="center"/>
            </w:pPr>
            <w:r>
              <w:t>X</w:t>
            </w:r>
          </w:p>
        </w:tc>
        <w:tc>
          <w:tcPr>
            <w:tcW w:w="737" w:type="dxa"/>
            <w:vAlign w:val="center"/>
          </w:tcPr>
          <w:p w:rsidR="004A411A" w:rsidRDefault="004A411A">
            <w:pPr>
              <w:pStyle w:val="ConsPlusNormal"/>
              <w:jc w:val="center"/>
            </w:pPr>
            <w:r>
              <w:t>X</w:t>
            </w:r>
          </w:p>
        </w:tc>
        <w:tc>
          <w:tcPr>
            <w:tcW w:w="964" w:type="dxa"/>
            <w:vAlign w:val="center"/>
          </w:tcPr>
          <w:p w:rsidR="004A411A" w:rsidRDefault="004A411A">
            <w:pPr>
              <w:pStyle w:val="ConsPlusNormal"/>
            </w:pPr>
          </w:p>
        </w:tc>
        <w:tc>
          <w:tcPr>
            <w:tcW w:w="964" w:type="dxa"/>
            <w:vAlign w:val="center"/>
          </w:tcPr>
          <w:p w:rsidR="004A411A" w:rsidRDefault="004A411A">
            <w:pPr>
              <w:pStyle w:val="ConsPlusNormal"/>
              <w:jc w:val="center"/>
            </w:pPr>
            <w:r>
              <w:t>X</w:t>
            </w:r>
          </w:p>
        </w:tc>
        <w:tc>
          <w:tcPr>
            <w:tcW w:w="850" w:type="dxa"/>
            <w:vAlign w:val="center"/>
          </w:tcPr>
          <w:p w:rsidR="004A411A" w:rsidRDefault="004A411A">
            <w:pPr>
              <w:pStyle w:val="ConsPlusNormal"/>
              <w:jc w:val="center"/>
            </w:pPr>
            <w:r>
              <w:t>X</w:t>
            </w:r>
          </w:p>
        </w:tc>
      </w:tr>
      <w:tr w:rsidR="004A411A">
        <w:tc>
          <w:tcPr>
            <w:tcW w:w="1304" w:type="dxa"/>
            <w:vAlign w:val="center"/>
          </w:tcPr>
          <w:p w:rsidR="004A411A" w:rsidRDefault="004A411A">
            <w:pPr>
              <w:pStyle w:val="ConsPlusNormal"/>
              <w:jc w:val="center"/>
            </w:pPr>
            <w:r>
              <w:t>27.1</w:t>
            </w:r>
          </w:p>
        </w:tc>
        <w:tc>
          <w:tcPr>
            <w:tcW w:w="3855" w:type="dxa"/>
          </w:tcPr>
          <w:p w:rsidR="004A411A" w:rsidRDefault="004A411A">
            <w:pPr>
              <w:pStyle w:val="ConsPlusNormal"/>
              <w:ind w:left="283"/>
            </w:pPr>
            <w:r>
              <w:t>Установленная мощность в Единой энергетической системе России, в том числе</w:t>
            </w:r>
          </w:p>
        </w:tc>
        <w:tc>
          <w:tcPr>
            <w:tcW w:w="907" w:type="dxa"/>
            <w:vAlign w:val="center"/>
          </w:tcPr>
          <w:p w:rsidR="004A411A" w:rsidRDefault="004A411A">
            <w:pPr>
              <w:pStyle w:val="ConsPlusNormal"/>
              <w:jc w:val="center"/>
            </w:pPr>
            <w:r>
              <w:t>МВт</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27.1.1</w:t>
            </w:r>
          </w:p>
        </w:tc>
        <w:tc>
          <w:tcPr>
            <w:tcW w:w="3855" w:type="dxa"/>
          </w:tcPr>
          <w:p w:rsidR="004A411A" w:rsidRDefault="004A411A">
            <w:pPr>
              <w:pStyle w:val="ConsPlusNormal"/>
              <w:ind w:left="567"/>
            </w:pPr>
            <w:r>
              <w:t>установленная электрическая мощность электростанций, входящих в Единую энергетическую систему России, осуществляющих деятельность по производству электрической энергии и продаваемой на оптовом рынке</w:t>
            </w:r>
          </w:p>
        </w:tc>
        <w:tc>
          <w:tcPr>
            <w:tcW w:w="907" w:type="dxa"/>
            <w:vAlign w:val="center"/>
          </w:tcPr>
          <w:p w:rsidR="004A411A" w:rsidRDefault="004A411A">
            <w:pPr>
              <w:pStyle w:val="ConsPlusNormal"/>
              <w:jc w:val="center"/>
            </w:pPr>
            <w:r>
              <w:t>МВт</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27.1.2</w:t>
            </w:r>
          </w:p>
        </w:tc>
        <w:tc>
          <w:tcPr>
            <w:tcW w:w="3855" w:type="dxa"/>
          </w:tcPr>
          <w:p w:rsidR="004A411A" w:rsidRDefault="004A411A">
            <w:pPr>
              <w:pStyle w:val="ConsPlusNormal"/>
              <w:ind w:left="567"/>
            </w:pPr>
            <w:r>
              <w:t xml:space="preserve">установленная электрическая мощность электростанций, входящих в Единую </w:t>
            </w:r>
            <w:r>
              <w:lastRenderedPageBreak/>
              <w:t>энергетическую систему России, осуществляющих деятельность по производству электрической энергии и продаваемой на розничном рынке</w:t>
            </w:r>
          </w:p>
        </w:tc>
        <w:tc>
          <w:tcPr>
            <w:tcW w:w="907" w:type="dxa"/>
            <w:vAlign w:val="center"/>
          </w:tcPr>
          <w:p w:rsidR="004A411A" w:rsidRDefault="004A411A">
            <w:pPr>
              <w:pStyle w:val="ConsPlusNormal"/>
              <w:jc w:val="center"/>
            </w:pPr>
            <w:r>
              <w:lastRenderedPageBreak/>
              <w:t>МВт</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27.1.3</w:t>
            </w:r>
          </w:p>
        </w:tc>
        <w:tc>
          <w:tcPr>
            <w:tcW w:w="3855" w:type="dxa"/>
          </w:tcPr>
          <w:p w:rsidR="004A411A" w:rsidRDefault="004A411A">
            <w:pPr>
              <w:pStyle w:val="ConsPlusNormal"/>
              <w:ind w:left="567"/>
            </w:pPr>
            <w:r>
              <w:t>средняя мощность поставки электрической энергии по группам точек поставки импорта на оптовом рынке</w:t>
            </w:r>
          </w:p>
        </w:tc>
        <w:tc>
          <w:tcPr>
            <w:tcW w:w="907" w:type="dxa"/>
            <w:vAlign w:val="center"/>
          </w:tcPr>
          <w:p w:rsidR="004A411A" w:rsidRDefault="004A411A">
            <w:pPr>
              <w:pStyle w:val="ConsPlusNormal"/>
              <w:jc w:val="center"/>
            </w:pPr>
            <w:r>
              <w:t>МВт</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27.2</w:t>
            </w:r>
          </w:p>
        </w:tc>
        <w:tc>
          <w:tcPr>
            <w:tcW w:w="3855" w:type="dxa"/>
          </w:tcPr>
          <w:p w:rsidR="004A411A" w:rsidRDefault="004A411A">
            <w:pPr>
              <w:pStyle w:val="ConsPlusNormal"/>
              <w:ind w:left="283"/>
            </w:pPr>
            <w:r>
              <w:t>Объем потребления в Единой энергетической системе России, в том числе</w:t>
            </w:r>
          </w:p>
        </w:tc>
        <w:tc>
          <w:tcPr>
            <w:tcW w:w="907" w:type="dxa"/>
            <w:vAlign w:val="center"/>
          </w:tcPr>
          <w:p w:rsidR="004A411A" w:rsidRDefault="004A411A">
            <w:pPr>
              <w:pStyle w:val="ConsPlusNormal"/>
              <w:jc w:val="center"/>
            </w:pPr>
            <w:r>
              <w:t>млн. кВт.ч</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27.2.1</w:t>
            </w:r>
          </w:p>
        </w:tc>
        <w:tc>
          <w:tcPr>
            <w:tcW w:w="3855" w:type="dxa"/>
          </w:tcPr>
          <w:p w:rsidR="004A411A" w:rsidRDefault="004A411A">
            <w:pPr>
              <w:pStyle w:val="ConsPlusNormal"/>
              <w:ind w:left="567"/>
            </w:pPr>
            <w:r>
              <w:t>суммарный объем потребления (покупки) электрической энергии по всем группам точек поставки, зарегистрированным на оптовом рынке</w:t>
            </w:r>
          </w:p>
        </w:tc>
        <w:tc>
          <w:tcPr>
            <w:tcW w:w="907" w:type="dxa"/>
            <w:vAlign w:val="center"/>
          </w:tcPr>
          <w:p w:rsidR="004A411A" w:rsidRDefault="004A411A">
            <w:pPr>
              <w:pStyle w:val="ConsPlusNormal"/>
              <w:jc w:val="center"/>
            </w:pPr>
            <w:r>
              <w:t>млн. кВт.ч</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27.2.2</w:t>
            </w:r>
          </w:p>
        </w:tc>
        <w:tc>
          <w:tcPr>
            <w:tcW w:w="3855" w:type="dxa"/>
          </w:tcPr>
          <w:p w:rsidR="004A411A" w:rsidRDefault="004A411A">
            <w:pPr>
              <w:pStyle w:val="ConsPlusNormal"/>
              <w:ind w:left="567"/>
            </w:pPr>
            <w:r>
              <w:t>суммарный объем поставки электрической энергии на экспорт из России</w:t>
            </w:r>
          </w:p>
        </w:tc>
        <w:tc>
          <w:tcPr>
            <w:tcW w:w="907" w:type="dxa"/>
            <w:vAlign w:val="center"/>
          </w:tcPr>
          <w:p w:rsidR="004A411A" w:rsidRDefault="004A411A">
            <w:pPr>
              <w:pStyle w:val="ConsPlusNormal"/>
              <w:jc w:val="center"/>
            </w:pPr>
            <w:r>
              <w:t>млн. кВт.ч</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27.3</w:t>
            </w:r>
          </w:p>
        </w:tc>
        <w:tc>
          <w:tcPr>
            <w:tcW w:w="3855" w:type="dxa"/>
          </w:tcPr>
          <w:p w:rsidR="004A411A" w:rsidRDefault="004A411A">
            <w:pPr>
              <w:pStyle w:val="ConsPlusNormal"/>
              <w:ind w:left="283"/>
            </w:pPr>
            <w:r>
              <w:t>Собственная необходимая валовая выручка субъекта оперативно-диспетчерского управления,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27.3.1</w:t>
            </w:r>
          </w:p>
        </w:tc>
        <w:tc>
          <w:tcPr>
            <w:tcW w:w="3855" w:type="dxa"/>
          </w:tcPr>
          <w:p w:rsidR="004A411A" w:rsidRDefault="004A411A">
            <w:pPr>
              <w:pStyle w:val="ConsPlusNormal"/>
              <w:ind w:left="567"/>
            </w:pPr>
            <w:r>
              <w:t>в части управления технологическими режимами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27.3.2</w:t>
            </w:r>
          </w:p>
        </w:tc>
        <w:tc>
          <w:tcPr>
            <w:tcW w:w="3855" w:type="dxa"/>
          </w:tcPr>
          <w:p w:rsidR="004A411A" w:rsidRDefault="004A411A">
            <w:pPr>
              <w:pStyle w:val="ConsPlusNormal"/>
              <w:ind w:left="567"/>
            </w:pPr>
            <w:r>
              <w:t>в части обеспечения надежности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XXVIII</w:t>
            </w:r>
          </w:p>
        </w:tc>
        <w:tc>
          <w:tcPr>
            <w:tcW w:w="3855" w:type="dxa"/>
          </w:tcPr>
          <w:p w:rsidR="004A411A" w:rsidRDefault="004A411A">
            <w:pPr>
              <w:pStyle w:val="ConsPlusNormal"/>
            </w:pPr>
            <w:r>
              <w:t>Среднесписочная численность работников</w:t>
            </w:r>
          </w:p>
        </w:tc>
        <w:tc>
          <w:tcPr>
            <w:tcW w:w="907" w:type="dxa"/>
            <w:vAlign w:val="center"/>
          </w:tcPr>
          <w:p w:rsidR="004A411A" w:rsidRDefault="004A411A">
            <w:pPr>
              <w:pStyle w:val="ConsPlusNormal"/>
              <w:jc w:val="center"/>
            </w:pPr>
            <w:r>
              <w:t>чел.</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0318" w:type="dxa"/>
            <w:gridSpan w:val="8"/>
          </w:tcPr>
          <w:p w:rsidR="004A411A" w:rsidRDefault="004A411A">
            <w:pPr>
              <w:pStyle w:val="ConsPlusNormal"/>
              <w:jc w:val="center"/>
              <w:outlineLvl w:val="1"/>
            </w:pPr>
            <w:r>
              <w:t>2 Источники финансирования инвестиционной программы субъекта электроэнергетики</w:t>
            </w:r>
          </w:p>
        </w:tc>
      </w:tr>
      <w:tr w:rsidR="004A411A">
        <w:tc>
          <w:tcPr>
            <w:tcW w:w="1304" w:type="dxa"/>
            <w:vMerge w:val="restart"/>
          </w:tcPr>
          <w:p w:rsidR="004A411A" w:rsidRDefault="004A411A">
            <w:pPr>
              <w:pStyle w:val="ConsPlusNormal"/>
              <w:jc w:val="center"/>
            </w:pPr>
            <w:r>
              <w:t>N п/п</w:t>
            </w:r>
          </w:p>
        </w:tc>
        <w:tc>
          <w:tcPr>
            <w:tcW w:w="3855" w:type="dxa"/>
            <w:vMerge w:val="restart"/>
          </w:tcPr>
          <w:p w:rsidR="004A411A" w:rsidRDefault="004A411A">
            <w:pPr>
              <w:pStyle w:val="ConsPlusNormal"/>
              <w:jc w:val="center"/>
            </w:pPr>
            <w:r>
              <w:t>Показатель</w:t>
            </w:r>
          </w:p>
        </w:tc>
        <w:tc>
          <w:tcPr>
            <w:tcW w:w="907" w:type="dxa"/>
            <w:vMerge w:val="restart"/>
          </w:tcPr>
          <w:p w:rsidR="004A411A" w:rsidRDefault="004A411A">
            <w:pPr>
              <w:pStyle w:val="ConsPlusNormal"/>
              <w:jc w:val="center"/>
            </w:pPr>
            <w:r>
              <w:t>Ед. изм.</w:t>
            </w:r>
          </w:p>
        </w:tc>
        <w:tc>
          <w:tcPr>
            <w:tcW w:w="1474" w:type="dxa"/>
            <w:gridSpan w:val="2"/>
          </w:tcPr>
          <w:p w:rsidR="004A411A" w:rsidRDefault="004A411A">
            <w:pPr>
              <w:pStyle w:val="ConsPlusNormal"/>
              <w:jc w:val="center"/>
            </w:pPr>
            <w:r>
              <w:t>Отчетный год N</w:t>
            </w:r>
          </w:p>
        </w:tc>
        <w:tc>
          <w:tcPr>
            <w:tcW w:w="1928" w:type="dxa"/>
            <w:gridSpan w:val="2"/>
          </w:tcPr>
          <w:p w:rsidR="004A411A" w:rsidRDefault="004A411A">
            <w:pPr>
              <w:pStyle w:val="ConsPlusNormal"/>
              <w:jc w:val="center"/>
            </w:pPr>
            <w:r>
              <w:t>Отклонение от плановых значений по итогам отчетного периода</w:t>
            </w:r>
          </w:p>
        </w:tc>
        <w:tc>
          <w:tcPr>
            <w:tcW w:w="850" w:type="dxa"/>
            <w:vMerge w:val="restart"/>
          </w:tcPr>
          <w:p w:rsidR="004A411A" w:rsidRDefault="004A411A">
            <w:pPr>
              <w:pStyle w:val="ConsPlusNormal"/>
              <w:jc w:val="center"/>
            </w:pPr>
            <w:r>
              <w:t>Причины отклонений</w:t>
            </w:r>
          </w:p>
        </w:tc>
      </w:tr>
      <w:tr w:rsidR="004A411A">
        <w:tc>
          <w:tcPr>
            <w:tcW w:w="1304" w:type="dxa"/>
            <w:vMerge/>
          </w:tcPr>
          <w:p w:rsidR="004A411A" w:rsidRDefault="004A411A">
            <w:pPr>
              <w:pStyle w:val="ConsPlusNormal"/>
            </w:pPr>
          </w:p>
        </w:tc>
        <w:tc>
          <w:tcPr>
            <w:tcW w:w="3855" w:type="dxa"/>
            <w:vMerge/>
          </w:tcPr>
          <w:p w:rsidR="004A411A" w:rsidRDefault="004A411A">
            <w:pPr>
              <w:pStyle w:val="ConsPlusNormal"/>
            </w:pPr>
          </w:p>
        </w:tc>
        <w:tc>
          <w:tcPr>
            <w:tcW w:w="907" w:type="dxa"/>
            <w:vMerge/>
          </w:tcPr>
          <w:p w:rsidR="004A411A" w:rsidRDefault="004A411A">
            <w:pPr>
              <w:pStyle w:val="ConsPlusNormal"/>
            </w:pPr>
          </w:p>
        </w:tc>
        <w:tc>
          <w:tcPr>
            <w:tcW w:w="737" w:type="dxa"/>
          </w:tcPr>
          <w:p w:rsidR="004A411A" w:rsidRDefault="004A411A">
            <w:pPr>
              <w:pStyle w:val="ConsPlusNormal"/>
              <w:jc w:val="center"/>
            </w:pPr>
            <w:r>
              <w:t>План</w:t>
            </w:r>
          </w:p>
        </w:tc>
        <w:tc>
          <w:tcPr>
            <w:tcW w:w="737" w:type="dxa"/>
          </w:tcPr>
          <w:p w:rsidR="004A411A" w:rsidRDefault="004A411A">
            <w:pPr>
              <w:pStyle w:val="ConsPlusNormal"/>
              <w:jc w:val="center"/>
            </w:pPr>
            <w:r>
              <w:t>Факт</w:t>
            </w:r>
          </w:p>
        </w:tc>
        <w:tc>
          <w:tcPr>
            <w:tcW w:w="964" w:type="dxa"/>
          </w:tcPr>
          <w:p w:rsidR="004A411A" w:rsidRDefault="004A411A">
            <w:pPr>
              <w:pStyle w:val="ConsPlusNormal"/>
              <w:jc w:val="center"/>
            </w:pPr>
            <w:r>
              <w:t>в ед. измерений</w:t>
            </w:r>
          </w:p>
        </w:tc>
        <w:tc>
          <w:tcPr>
            <w:tcW w:w="964" w:type="dxa"/>
          </w:tcPr>
          <w:p w:rsidR="004A411A" w:rsidRDefault="004A411A">
            <w:pPr>
              <w:pStyle w:val="ConsPlusNormal"/>
              <w:jc w:val="center"/>
            </w:pPr>
            <w:r>
              <w:t>в процентах, %</w:t>
            </w:r>
          </w:p>
        </w:tc>
        <w:tc>
          <w:tcPr>
            <w:tcW w:w="850" w:type="dxa"/>
            <w:vMerge/>
          </w:tcPr>
          <w:p w:rsidR="004A411A" w:rsidRDefault="004A411A">
            <w:pPr>
              <w:pStyle w:val="ConsPlusNormal"/>
            </w:pPr>
          </w:p>
        </w:tc>
      </w:tr>
      <w:tr w:rsidR="004A411A">
        <w:tc>
          <w:tcPr>
            <w:tcW w:w="1304" w:type="dxa"/>
          </w:tcPr>
          <w:p w:rsidR="004A411A" w:rsidRDefault="004A411A">
            <w:pPr>
              <w:pStyle w:val="ConsPlusNormal"/>
              <w:jc w:val="center"/>
            </w:pPr>
            <w:r>
              <w:t>1</w:t>
            </w:r>
          </w:p>
        </w:tc>
        <w:tc>
          <w:tcPr>
            <w:tcW w:w="3855" w:type="dxa"/>
          </w:tcPr>
          <w:p w:rsidR="004A411A" w:rsidRDefault="004A411A">
            <w:pPr>
              <w:pStyle w:val="ConsPlusNormal"/>
              <w:jc w:val="center"/>
            </w:pPr>
            <w:r>
              <w:t>2</w:t>
            </w:r>
          </w:p>
        </w:tc>
        <w:tc>
          <w:tcPr>
            <w:tcW w:w="907" w:type="dxa"/>
          </w:tcPr>
          <w:p w:rsidR="004A411A" w:rsidRDefault="004A411A">
            <w:pPr>
              <w:pStyle w:val="ConsPlusNormal"/>
              <w:jc w:val="center"/>
            </w:pPr>
            <w:r>
              <w:t>3</w:t>
            </w:r>
          </w:p>
        </w:tc>
        <w:tc>
          <w:tcPr>
            <w:tcW w:w="737" w:type="dxa"/>
          </w:tcPr>
          <w:p w:rsidR="004A411A" w:rsidRDefault="004A411A">
            <w:pPr>
              <w:pStyle w:val="ConsPlusNormal"/>
              <w:jc w:val="center"/>
            </w:pPr>
            <w:r>
              <w:t>4</w:t>
            </w:r>
          </w:p>
        </w:tc>
        <w:tc>
          <w:tcPr>
            <w:tcW w:w="737" w:type="dxa"/>
          </w:tcPr>
          <w:p w:rsidR="004A411A" w:rsidRDefault="004A411A">
            <w:pPr>
              <w:pStyle w:val="ConsPlusNormal"/>
              <w:jc w:val="center"/>
            </w:pPr>
            <w:r>
              <w:t>5</w:t>
            </w:r>
          </w:p>
        </w:tc>
        <w:tc>
          <w:tcPr>
            <w:tcW w:w="964" w:type="dxa"/>
          </w:tcPr>
          <w:p w:rsidR="004A411A" w:rsidRDefault="004A411A">
            <w:pPr>
              <w:pStyle w:val="ConsPlusNormal"/>
              <w:jc w:val="center"/>
            </w:pPr>
            <w:r>
              <w:t>6</w:t>
            </w:r>
          </w:p>
        </w:tc>
        <w:tc>
          <w:tcPr>
            <w:tcW w:w="964" w:type="dxa"/>
          </w:tcPr>
          <w:p w:rsidR="004A411A" w:rsidRDefault="004A411A">
            <w:pPr>
              <w:pStyle w:val="ConsPlusNormal"/>
              <w:jc w:val="center"/>
            </w:pPr>
            <w:r>
              <w:t>7</w:t>
            </w:r>
          </w:p>
        </w:tc>
        <w:tc>
          <w:tcPr>
            <w:tcW w:w="850" w:type="dxa"/>
          </w:tcPr>
          <w:p w:rsidR="004A411A" w:rsidRDefault="004A411A">
            <w:pPr>
              <w:pStyle w:val="ConsPlusNormal"/>
              <w:jc w:val="center"/>
            </w:pPr>
            <w:r>
              <w:t>8</w:t>
            </w:r>
          </w:p>
        </w:tc>
      </w:tr>
      <w:tr w:rsidR="004A411A">
        <w:tc>
          <w:tcPr>
            <w:tcW w:w="5159" w:type="dxa"/>
            <w:gridSpan w:val="2"/>
            <w:vAlign w:val="center"/>
          </w:tcPr>
          <w:p w:rsidR="004A411A" w:rsidRDefault="004A411A">
            <w:pPr>
              <w:pStyle w:val="ConsPlusNormal"/>
            </w:pPr>
            <w:r>
              <w:t>Источники финансирования инвестиционной программы всего (</w:t>
            </w:r>
            <w:hyperlink w:anchor="P8211">
              <w:r>
                <w:rPr>
                  <w:color w:val="0000FF"/>
                </w:rPr>
                <w:t>строка I</w:t>
              </w:r>
            </w:hyperlink>
            <w:r>
              <w:t xml:space="preserve"> + </w:t>
            </w:r>
            <w:hyperlink w:anchor="P8667">
              <w:r>
                <w:rPr>
                  <w:color w:val="0000FF"/>
                </w:rPr>
                <w:t>строка II</w:t>
              </w:r>
            </w:hyperlink>
            <w:r>
              <w:t>)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bookmarkStart w:id="341" w:name="P8211"/>
            <w:bookmarkEnd w:id="341"/>
            <w:r>
              <w:t>I</w:t>
            </w:r>
          </w:p>
        </w:tc>
        <w:tc>
          <w:tcPr>
            <w:tcW w:w="3855" w:type="dxa"/>
          </w:tcPr>
          <w:p w:rsidR="004A411A" w:rsidRDefault="004A411A">
            <w:pPr>
              <w:pStyle w:val="ConsPlusNormal"/>
            </w:pPr>
            <w:r>
              <w:t>Собственные средства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1.1</w:t>
            </w:r>
          </w:p>
        </w:tc>
        <w:tc>
          <w:tcPr>
            <w:tcW w:w="3855" w:type="dxa"/>
          </w:tcPr>
          <w:p w:rsidR="004A411A" w:rsidRDefault="004A411A">
            <w:pPr>
              <w:pStyle w:val="ConsPlusNormal"/>
              <w:ind w:left="283"/>
            </w:pPr>
            <w:r>
              <w:t>Прибыль, направляемая на инвестиции,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1.1.1</w:t>
            </w:r>
          </w:p>
        </w:tc>
        <w:tc>
          <w:tcPr>
            <w:tcW w:w="3855" w:type="dxa"/>
          </w:tcPr>
          <w:p w:rsidR="004A411A" w:rsidRDefault="004A411A">
            <w:pPr>
              <w:pStyle w:val="ConsPlusNormal"/>
              <w:ind w:left="567"/>
            </w:pPr>
            <w:r>
              <w:t>полученная от реализации продукции и оказанных услуг по регулируемым ценам (тарифам):</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1.1.1.1</w:t>
            </w:r>
          </w:p>
        </w:tc>
        <w:tc>
          <w:tcPr>
            <w:tcW w:w="3855" w:type="dxa"/>
          </w:tcPr>
          <w:p w:rsidR="004A411A" w:rsidRDefault="004A411A">
            <w:pPr>
              <w:pStyle w:val="ConsPlusNormal"/>
              <w:ind w:left="850"/>
            </w:pPr>
            <w:r>
              <w:t>производства и поставки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1.1.1.1.1</w:t>
            </w:r>
          </w:p>
        </w:tc>
        <w:tc>
          <w:tcPr>
            <w:tcW w:w="3855" w:type="dxa"/>
          </w:tcPr>
          <w:p w:rsidR="004A411A" w:rsidRDefault="004A411A">
            <w:pPr>
              <w:pStyle w:val="ConsPlusNormal"/>
              <w:ind w:left="1134"/>
            </w:pPr>
            <w:r>
              <w:t xml:space="preserve">производство и поставка </w:t>
            </w:r>
            <w:r>
              <w:lastRenderedPageBreak/>
              <w:t>электрической энергии на оптовом рынке электрической энергии и мощности</w:t>
            </w:r>
          </w:p>
        </w:tc>
        <w:tc>
          <w:tcPr>
            <w:tcW w:w="907" w:type="dxa"/>
            <w:vAlign w:val="center"/>
          </w:tcPr>
          <w:p w:rsidR="004A411A" w:rsidRDefault="004A411A">
            <w:pPr>
              <w:pStyle w:val="ConsPlusNormal"/>
              <w:jc w:val="center"/>
            </w:pPr>
            <w:r>
              <w:lastRenderedPageBreak/>
              <w:t xml:space="preserve">млн. </w:t>
            </w:r>
            <w:r>
              <w:lastRenderedPageBreak/>
              <w:t>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1.1.1.1.2</w:t>
            </w:r>
          </w:p>
        </w:tc>
        <w:tc>
          <w:tcPr>
            <w:tcW w:w="3855" w:type="dxa"/>
          </w:tcPr>
          <w:p w:rsidR="004A411A" w:rsidRDefault="004A411A">
            <w:pPr>
              <w:pStyle w:val="ConsPlusNormal"/>
              <w:ind w:left="1134"/>
            </w:pPr>
            <w:r>
              <w:t>производство и поставка электрической мощности на оптовом рынке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1.1.1.1.3</w:t>
            </w:r>
          </w:p>
        </w:tc>
        <w:tc>
          <w:tcPr>
            <w:tcW w:w="3855" w:type="dxa"/>
          </w:tcPr>
          <w:p w:rsidR="004A411A" w:rsidRDefault="004A411A">
            <w:pPr>
              <w:pStyle w:val="ConsPlusNormal"/>
              <w:ind w:left="1134"/>
            </w:pPr>
            <w:r>
              <w:t>производство и поставка электрической энергии (мощности) на розничных рынках электрической энергии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1.1.1.2</w:t>
            </w:r>
          </w:p>
        </w:tc>
        <w:tc>
          <w:tcPr>
            <w:tcW w:w="3855" w:type="dxa"/>
          </w:tcPr>
          <w:p w:rsidR="004A411A" w:rsidRDefault="004A411A">
            <w:pPr>
              <w:pStyle w:val="ConsPlusNormal"/>
              <w:ind w:left="850"/>
            </w:pPr>
            <w:r>
              <w:t>производства и поставки тепловой энергии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1.1.1.3</w:t>
            </w:r>
          </w:p>
        </w:tc>
        <w:tc>
          <w:tcPr>
            <w:tcW w:w="3855" w:type="dxa"/>
          </w:tcPr>
          <w:p w:rsidR="004A411A" w:rsidRDefault="004A411A">
            <w:pPr>
              <w:pStyle w:val="ConsPlusNormal"/>
              <w:ind w:left="850"/>
            </w:pPr>
            <w:r>
              <w:t>оказания услуг по передаче электрической энергии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1.1.1.4</w:t>
            </w:r>
          </w:p>
        </w:tc>
        <w:tc>
          <w:tcPr>
            <w:tcW w:w="3855" w:type="dxa"/>
          </w:tcPr>
          <w:p w:rsidR="004A411A" w:rsidRDefault="004A411A">
            <w:pPr>
              <w:pStyle w:val="ConsPlusNormal"/>
              <w:ind w:left="850"/>
            </w:pPr>
            <w:r>
              <w:t>оказания услуг по передаче тепловой энергии, теплоносителя</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1.1.1.5</w:t>
            </w:r>
          </w:p>
        </w:tc>
        <w:tc>
          <w:tcPr>
            <w:tcW w:w="3855" w:type="dxa"/>
          </w:tcPr>
          <w:p w:rsidR="004A411A" w:rsidRDefault="004A411A">
            <w:pPr>
              <w:pStyle w:val="ConsPlusNormal"/>
              <w:ind w:left="850"/>
            </w:pPr>
            <w:r>
              <w:t>от технологического присоединения,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1.1.1.5.1</w:t>
            </w:r>
          </w:p>
        </w:tc>
        <w:tc>
          <w:tcPr>
            <w:tcW w:w="3855" w:type="dxa"/>
          </w:tcPr>
          <w:p w:rsidR="004A411A" w:rsidRDefault="004A411A">
            <w:pPr>
              <w:pStyle w:val="ConsPlusNormal"/>
              <w:ind w:left="1134"/>
            </w:pPr>
            <w:r>
              <w:t>от технологического присоединения объектов по производству электрической и тепловой энергии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1.1.1.5.1.а</w:t>
            </w:r>
          </w:p>
        </w:tc>
        <w:tc>
          <w:tcPr>
            <w:tcW w:w="3855" w:type="dxa"/>
          </w:tcPr>
          <w:p w:rsidR="004A411A" w:rsidRDefault="004A411A">
            <w:pPr>
              <w:pStyle w:val="ConsPlusNormal"/>
              <w:ind w:left="1417"/>
            </w:pPr>
            <w:r>
              <w:t>авансовое использование прибыли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1.1.1.5.2</w:t>
            </w:r>
          </w:p>
        </w:tc>
        <w:tc>
          <w:tcPr>
            <w:tcW w:w="3855" w:type="dxa"/>
          </w:tcPr>
          <w:p w:rsidR="004A411A" w:rsidRDefault="004A411A">
            <w:pPr>
              <w:pStyle w:val="ConsPlusNormal"/>
              <w:ind w:left="1134"/>
            </w:pPr>
            <w:r>
              <w:t>от технологического присоединения потребителей</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1.1.1.5.2.а</w:t>
            </w:r>
          </w:p>
        </w:tc>
        <w:tc>
          <w:tcPr>
            <w:tcW w:w="3855" w:type="dxa"/>
          </w:tcPr>
          <w:p w:rsidR="004A411A" w:rsidRDefault="004A411A">
            <w:pPr>
              <w:pStyle w:val="ConsPlusNormal"/>
              <w:ind w:left="1417"/>
            </w:pPr>
            <w:r>
              <w:t>авансовое использование прибыли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1.1.1.6</w:t>
            </w:r>
          </w:p>
        </w:tc>
        <w:tc>
          <w:tcPr>
            <w:tcW w:w="3855" w:type="dxa"/>
          </w:tcPr>
          <w:p w:rsidR="004A411A" w:rsidRDefault="004A411A">
            <w:pPr>
              <w:pStyle w:val="ConsPlusNormal"/>
              <w:ind w:left="850"/>
            </w:pPr>
            <w:r>
              <w:t>реализации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1.1.1.7</w:t>
            </w:r>
          </w:p>
        </w:tc>
        <w:tc>
          <w:tcPr>
            <w:tcW w:w="3855" w:type="dxa"/>
          </w:tcPr>
          <w:p w:rsidR="004A411A" w:rsidRDefault="004A411A">
            <w:pPr>
              <w:pStyle w:val="ConsPlusNormal"/>
              <w:ind w:left="850"/>
            </w:pPr>
            <w:r>
              <w:t>реализации тепловой энергии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1.1.1.8</w:t>
            </w:r>
          </w:p>
        </w:tc>
        <w:tc>
          <w:tcPr>
            <w:tcW w:w="3855" w:type="dxa"/>
          </w:tcPr>
          <w:p w:rsidR="004A411A" w:rsidRDefault="004A411A">
            <w:pPr>
              <w:pStyle w:val="ConsPlusNormal"/>
              <w:ind w:left="850"/>
            </w:pPr>
            <w:r>
              <w:t>оказания услуг по оперативно-диспетчерскому управлению в электроэнергетике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1.1.1.8.1</w:t>
            </w:r>
          </w:p>
        </w:tc>
        <w:tc>
          <w:tcPr>
            <w:tcW w:w="3855" w:type="dxa"/>
          </w:tcPr>
          <w:p w:rsidR="004A411A" w:rsidRDefault="004A411A">
            <w:pPr>
              <w:pStyle w:val="ConsPlusNormal"/>
              <w:ind w:left="1134"/>
            </w:pPr>
            <w:r>
              <w:t>в части управления технологическими режимами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1.1.1.8.2</w:t>
            </w:r>
          </w:p>
        </w:tc>
        <w:tc>
          <w:tcPr>
            <w:tcW w:w="3855" w:type="dxa"/>
          </w:tcPr>
          <w:p w:rsidR="004A411A" w:rsidRDefault="004A411A">
            <w:pPr>
              <w:pStyle w:val="ConsPlusNormal"/>
              <w:ind w:left="1134"/>
            </w:pPr>
            <w:r>
              <w:t>в части обеспечения надежности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1.1.2</w:t>
            </w:r>
          </w:p>
        </w:tc>
        <w:tc>
          <w:tcPr>
            <w:tcW w:w="3855" w:type="dxa"/>
          </w:tcPr>
          <w:p w:rsidR="004A411A" w:rsidRDefault="004A411A">
            <w:pPr>
              <w:pStyle w:val="ConsPlusNormal"/>
              <w:ind w:left="567"/>
            </w:pPr>
            <w:r>
              <w:t>прибыль от продажи электрической энергии (мощности) по нерегулируемым ценам,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1.1.2.1</w:t>
            </w:r>
          </w:p>
        </w:tc>
        <w:tc>
          <w:tcPr>
            <w:tcW w:w="3855" w:type="dxa"/>
          </w:tcPr>
          <w:p w:rsidR="004A411A" w:rsidRDefault="004A411A">
            <w:pPr>
              <w:pStyle w:val="ConsPlusNormal"/>
              <w:ind w:left="850"/>
            </w:pPr>
            <w:r>
              <w:t>производство и поставка электрической энергии на оптовом рынке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1.1.2.2</w:t>
            </w:r>
          </w:p>
        </w:tc>
        <w:tc>
          <w:tcPr>
            <w:tcW w:w="3855" w:type="dxa"/>
          </w:tcPr>
          <w:p w:rsidR="004A411A" w:rsidRDefault="004A411A">
            <w:pPr>
              <w:pStyle w:val="ConsPlusNormal"/>
              <w:ind w:left="850"/>
            </w:pPr>
            <w:r>
              <w:t>производство и поставка электрической мощности на оптовом рынке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1.1.2.3</w:t>
            </w:r>
          </w:p>
        </w:tc>
        <w:tc>
          <w:tcPr>
            <w:tcW w:w="3855" w:type="dxa"/>
          </w:tcPr>
          <w:p w:rsidR="004A411A" w:rsidRDefault="004A411A">
            <w:pPr>
              <w:pStyle w:val="ConsPlusNormal"/>
              <w:ind w:left="850"/>
            </w:pPr>
            <w:r>
              <w:t>производство и поставка электрической энергии (мощности) на розничных рынках электрической энергии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1.1.3</w:t>
            </w:r>
          </w:p>
        </w:tc>
        <w:tc>
          <w:tcPr>
            <w:tcW w:w="3855" w:type="dxa"/>
          </w:tcPr>
          <w:p w:rsidR="004A411A" w:rsidRDefault="004A411A">
            <w:pPr>
              <w:pStyle w:val="ConsPlusNormal"/>
              <w:ind w:left="567"/>
            </w:pPr>
            <w:r>
              <w:t>прочая прибыль</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1.2</w:t>
            </w:r>
          </w:p>
        </w:tc>
        <w:tc>
          <w:tcPr>
            <w:tcW w:w="3855" w:type="dxa"/>
          </w:tcPr>
          <w:p w:rsidR="004A411A" w:rsidRDefault="004A411A">
            <w:pPr>
              <w:pStyle w:val="ConsPlusNormal"/>
              <w:ind w:left="283"/>
            </w:pPr>
            <w:r>
              <w:t>Амортизация основных средств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1.2.1</w:t>
            </w:r>
          </w:p>
        </w:tc>
        <w:tc>
          <w:tcPr>
            <w:tcW w:w="3855" w:type="dxa"/>
          </w:tcPr>
          <w:p w:rsidR="004A411A" w:rsidRDefault="004A411A">
            <w:pPr>
              <w:pStyle w:val="ConsPlusNormal"/>
              <w:ind w:left="567"/>
            </w:pPr>
            <w:r>
              <w:t>текущая амортизация, учтенная в ценах (тарифах)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1.2.1.1</w:t>
            </w:r>
          </w:p>
        </w:tc>
        <w:tc>
          <w:tcPr>
            <w:tcW w:w="3855" w:type="dxa"/>
          </w:tcPr>
          <w:p w:rsidR="004A411A" w:rsidRDefault="004A411A">
            <w:pPr>
              <w:pStyle w:val="ConsPlusNormal"/>
              <w:ind w:left="850"/>
            </w:pPr>
            <w:r>
              <w:t>производство и поставка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1.2.1.1.1</w:t>
            </w:r>
          </w:p>
        </w:tc>
        <w:tc>
          <w:tcPr>
            <w:tcW w:w="3855" w:type="dxa"/>
          </w:tcPr>
          <w:p w:rsidR="004A411A" w:rsidRDefault="004A411A">
            <w:pPr>
              <w:pStyle w:val="ConsPlusNormal"/>
              <w:ind w:left="850"/>
            </w:pPr>
            <w:r>
              <w:t>производство и поставка электрической энергии на оптовом рынке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1.2.1.1.2</w:t>
            </w:r>
          </w:p>
        </w:tc>
        <w:tc>
          <w:tcPr>
            <w:tcW w:w="3855" w:type="dxa"/>
          </w:tcPr>
          <w:p w:rsidR="004A411A" w:rsidRDefault="004A411A">
            <w:pPr>
              <w:pStyle w:val="ConsPlusNormal"/>
              <w:ind w:left="850"/>
            </w:pPr>
            <w:r>
              <w:t>производство и поставка электрической мощности на оптовом рынке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1.2.1.1.3</w:t>
            </w:r>
          </w:p>
        </w:tc>
        <w:tc>
          <w:tcPr>
            <w:tcW w:w="3855" w:type="dxa"/>
          </w:tcPr>
          <w:p w:rsidR="004A411A" w:rsidRDefault="004A411A">
            <w:pPr>
              <w:pStyle w:val="ConsPlusNormal"/>
              <w:ind w:left="850"/>
            </w:pPr>
            <w:r>
              <w:t>производство и поставка электрической энергии (мощности) на розничных рынках электрической энергии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1.2.1.2</w:t>
            </w:r>
          </w:p>
        </w:tc>
        <w:tc>
          <w:tcPr>
            <w:tcW w:w="3855" w:type="dxa"/>
          </w:tcPr>
          <w:p w:rsidR="004A411A" w:rsidRDefault="004A411A">
            <w:pPr>
              <w:pStyle w:val="ConsPlusNormal"/>
              <w:ind w:left="850"/>
            </w:pPr>
            <w:r>
              <w:t>производство и поставка тепловой энергии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1.2.1.3</w:t>
            </w:r>
          </w:p>
        </w:tc>
        <w:tc>
          <w:tcPr>
            <w:tcW w:w="3855" w:type="dxa"/>
          </w:tcPr>
          <w:p w:rsidR="004A411A" w:rsidRDefault="004A411A">
            <w:pPr>
              <w:pStyle w:val="ConsPlusNormal"/>
              <w:ind w:left="850"/>
            </w:pPr>
            <w:r>
              <w:t>оказание услуг по передаче электрической энергии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1.2.1.4</w:t>
            </w:r>
          </w:p>
        </w:tc>
        <w:tc>
          <w:tcPr>
            <w:tcW w:w="3855" w:type="dxa"/>
          </w:tcPr>
          <w:p w:rsidR="004A411A" w:rsidRDefault="004A411A">
            <w:pPr>
              <w:pStyle w:val="ConsPlusNormal"/>
              <w:ind w:left="850"/>
            </w:pPr>
            <w:r>
              <w:t>оказание услуг по передаче тепловой энергии, теплоносителя</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1.2.1.5</w:t>
            </w:r>
          </w:p>
        </w:tc>
        <w:tc>
          <w:tcPr>
            <w:tcW w:w="3855" w:type="dxa"/>
          </w:tcPr>
          <w:p w:rsidR="004A411A" w:rsidRDefault="004A411A">
            <w:pPr>
              <w:pStyle w:val="ConsPlusNormal"/>
              <w:ind w:left="850"/>
            </w:pPr>
            <w:r>
              <w:t>реализация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1.2.1.6</w:t>
            </w:r>
          </w:p>
        </w:tc>
        <w:tc>
          <w:tcPr>
            <w:tcW w:w="3855" w:type="dxa"/>
          </w:tcPr>
          <w:p w:rsidR="004A411A" w:rsidRDefault="004A411A">
            <w:pPr>
              <w:pStyle w:val="ConsPlusNormal"/>
              <w:ind w:left="850"/>
            </w:pPr>
            <w:r>
              <w:t>реализации тепловой энергии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1.2.1.7</w:t>
            </w:r>
          </w:p>
        </w:tc>
        <w:tc>
          <w:tcPr>
            <w:tcW w:w="3855" w:type="dxa"/>
          </w:tcPr>
          <w:p w:rsidR="004A411A" w:rsidRDefault="004A411A">
            <w:pPr>
              <w:pStyle w:val="ConsPlusNormal"/>
              <w:ind w:left="850"/>
            </w:pPr>
            <w:r>
              <w:t>оказание услуг по оперативно-диспетчерскому управлению в электроэнергетике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1.2.1.7.1</w:t>
            </w:r>
          </w:p>
        </w:tc>
        <w:tc>
          <w:tcPr>
            <w:tcW w:w="3855" w:type="dxa"/>
          </w:tcPr>
          <w:p w:rsidR="004A411A" w:rsidRDefault="004A411A">
            <w:pPr>
              <w:pStyle w:val="ConsPlusNormal"/>
              <w:ind w:left="1134"/>
            </w:pPr>
            <w:r>
              <w:t xml:space="preserve">в части управления технологическими </w:t>
            </w:r>
            <w:r>
              <w:lastRenderedPageBreak/>
              <w:t>режимами</w:t>
            </w:r>
          </w:p>
        </w:tc>
        <w:tc>
          <w:tcPr>
            <w:tcW w:w="907" w:type="dxa"/>
            <w:vAlign w:val="center"/>
          </w:tcPr>
          <w:p w:rsidR="004A411A" w:rsidRDefault="004A411A">
            <w:pPr>
              <w:pStyle w:val="ConsPlusNormal"/>
              <w:jc w:val="center"/>
            </w:pPr>
            <w:r>
              <w:lastRenderedPageBreak/>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1.2.1.7.2</w:t>
            </w:r>
          </w:p>
        </w:tc>
        <w:tc>
          <w:tcPr>
            <w:tcW w:w="3855" w:type="dxa"/>
          </w:tcPr>
          <w:p w:rsidR="004A411A" w:rsidRDefault="004A411A">
            <w:pPr>
              <w:pStyle w:val="ConsPlusNormal"/>
              <w:ind w:left="1134"/>
            </w:pPr>
            <w:r>
              <w:t>в части обеспечения надежности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1.2.2</w:t>
            </w:r>
          </w:p>
        </w:tc>
        <w:tc>
          <w:tcPr>
            <w:tcW w:w="3855" w:type="dxa"/>
          </w:tcPr>
          <w:p w:rsidR="004A411A" w:rsidRDefault="004A411A">
            <w:pPr>
              <w:pStyle w:val="ConsPlusNormal"/>
              <w:ind w:left="567"/>
            </w:pPr>
            <w:r>
              <w:t>прочая текущая амортизация</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1.2.3</w:t>
            </w:r>
          </w:p>
        </w:tc>
        <w:tc>
          <w:tcPr>
            <w:tcW w:w="3855" w:type="dxa"/>
          </w:tcPr>
          <w:p w:rsidR="004A411A" w:rsidRDefault="004A411A">
            <w:pPr>
              <w:pStyle w:val="ConsPlusNormal"/>
              <w:ind w:left="567"/>
            </w:pPr>
            <w:r>
              <w:t>недоиспользованная амортизация прошлых лет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1.2.3.1</w:t>
            </w:r>
          </w:p>
        </w:tc>
        <w:tc>
          <w:tcPr>
            <w:tcW w:w="3855" w:type="dxa"/>
          </w:tcPr>
          <w:p w:rsidR="004A411A" w:rsidRDefault="004A411A">
            <w:pPr>
              <w:pStyle w:val="ConsPlusNormal"/>
              <w:ind w:left="850"/>
            </w:pPr>
            <w:r>
              <w:t>производство и поставка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1.2.3.1.1</w:t>
            </w:r>
          </w:p>
        </w:tc>
        <w:tc>
          <w:tcPr>
            <w:tcW w:w="3855" w:type="dxa"/>
          </w:tcPr>
          <w:p w:rsidR="004A411A" w:rsidRDefault="004A411A">
            <w:pPr>
              <w:pStyle w:val="ConsPlusNormal"/>
              <w:ind w:left="850"/>
            </w:pPr>
            <w:r>
              <w:t>производство и поставка электрической энергии на оптовом рынке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1.2.3.1.2.</w:t>
            </w:r>
          </w:p>
        </w:tc>
        <w:tc>
          <w:tcPr>
            <w:tcW w:w="3855" w:type="dxa"/>
          </w:tcPr>
          <w:p w:rsidR="004A411A" w:rsidRDefault="004A411A">
            <w:pPr>
              <w:pStyle w:val="ConsPlusNormal"/>
              <w:ind w:left="850"/>
            </w:pPr>
            <w:r>
              <w:t>производство и поставка электрической мощности на оптовом рынке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1.2.3.1.2</w:t>
            </w:r>
          </w:p>
        </w:tc>
        <w:tc>
          <w:tcPr>
            <w:tcW w:w="3855" w:type="dxa"/>
          </w:tcPr>
          <w:p w:rsidR="004A411A" w:rsidRDefault="004A411A">
            <w:pPr>
              <w:pStyle w:val="ConsPlusNormal"/>
              <w:ind w:left="850"/>
            </w:pPr>
            <w:r>
              <w:t>производство и поставка электрической энергии (мощности) на розничных рынках электрической энергии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1.2.3.2</w:t>
            </w:r>
          </w:p>
        </w:tc>
        <w:tc>
          <w:tcPr>
            <w:tcW w:w="3855" w:type="dxa"/>
          </w:tcPr>
          <w:p w:rsidR="004A411A" w:rsidRDefault="004A411A">
            <w:pPr>
              <w:pStyle w:val="ConsPlusNormal"/>
              <w:ind w:left="850"/>
            </w:pPr>
            <w:r>
              <w:t>производство и поставка тепловой энергии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1.2.3.3</w:t>
            </w:r>
          </w:p>
        </w:tc>
        <w:tc>
          <w:tcPr>
            <w:tcW w:w="3855" w:type="dxa"/>
          </w:tcPr>
          <w:p w:rsidR="004A411A" w:rsidRDefault="004A411A">
            <w:pPr>
              <w:pStyle w:val="ConsPlusNormal"/>
              <w:ind w:left="850"/>
            </w:pPr>
            <w:r>
              <w:t>оказание услуг по передаче электрической энергии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1.2.3.4</w:t>
            </w:r>
          </w:p>
        </w:tc>
        <w:tc>
          <w:tcPr>
            <w:tcW w:w="3855" w:type="dxa"/>
          </w:tcPr>
          <w:p w:rsidR="004A411A" w:rsidRDefault="004A411A">
            <w:pPr>
              <w:pStyle w:val="ConsPlusNormal"/>
              <w:ind w:left="850"/>
            </w:pPr>
            <w:r>
              <w:t>оказание услуг по передаче тепловой энергии, теплоносителя</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1.2.3.5</w:t>
            </w:r>
          </w:p>
        </w:tc>
        <w:tc>
          <w:tcPr>
            <w:tcW w:w="3855" w:type="dxa"/>
          </w:tcPr>
          <w:p w:rsidR="004A411A" w:rsidRDefault="004A411A">
            <w:pPr>
              <w:pStyle w:val="ConsPlusNormal"/>
              <w:ind w:left="850"/>
            </w:pPr>
            <w:r>
              <w:t>реализация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1.2.3.6</w:t>
            </w:r>
          </w:p>
        </w:tc>
        <w:tc>
          <w:tcPr>
            <w:tcW w:w="3855" w:type="dxa"/>
          </w:tcPr>
          <w:p w:rsidR="004A411A" w:rsidRDefault="004A411A">
            <w:pPr>
              <w:pStyle w:val="ConsPlusNormal"/>
              <w:ind w:left="850"/>
            </w:pPr>
            <w:r>
              <w:t>реализации тепловой энергии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1.2.3.7</w:t>
            </w:r>
          </w:p>
        </w:tc>
        <w:tc>
          <w:tcPr>
            <w:tcW w:w="3855" w:type="dxa"/>
          </w:tcPr>
          <w:p w:rsidR="004A411A" w:rsidRDefault="004A411A">
            <w:pPr>
              <w:pStyle w:val="ConsPlusNormal"/>
              <w:ind w:left="850"/>
            </w:pPr>
            <w:r>
              <w:t>оказание услуг по оперативно-диспетчерскому управлению в электроэнергетике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1.2.3.7.1</w:t>
            </w:r>
          </w:p>
        </w:tc>
        <w:tc>
          <w:tcPr>
            <w:tcW w:w="3855" w:type="dxa"/>
          </w:tcPr>
          <w:p w:rsidR="004A411A" w:rsidRDefault="004A411A">
            <w:pPr>
              <w:pStyle w:val="ConsPlusNormal"/>
              <w:ind w:left="1134"/>
            </w:pPr>
            <w:r>
              <w:t>в части управления технологическими режимами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1.2.3.7.2</w:t>
            </w:r>
          </w:p>
        </w:tc>
        <w:tc>
          <w:tcPr>
            <w:tcW w:w="3855" w:type="dxa"/>
          </w:tcPr>
          <w:p w:rsidR="004A411A" w:rsidRDefault="004A411A">
            <w:pPr>
              <w:pStyle w:val="ConsPlusNormal"/>
              <w:ind w:left="1134"/>
            </w:pPr>
            <w:r>
              <w:t>в части обеспечения надежности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1.3</w:t>
            </w:r>
          </w:p>
        </w:tc>
        <w:tc>
          <w:tcPr>
            <w:tcW w:w="3855" w:type="dxa"/>
          </w:tcPr>
          <w:p w:rsidR="004A411A" w:rsidRDefault="004A411A">
            <w:pPr>
              <w:pStyle w:val="ConsPlusNormal"/>
              <w:ind w:left="283"/>
            </w:pPr>
            <w:r>
              <w:t xml:space="preserve">Возврат налога на добавленную стоимость </w:t>
            </w:r>
            <w:hyperlink w:anchor="P10179">
              <w:r>
                <w:rPr>
                  <w:color w:val="0000FF"/>
                </w:rPr>
                <w:t>&lt;****&gt;</w:t>
              </w:r>
            </w:hyperlink>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1.4</w:t>
            </w:r>
          </w:p>
        </w:tc>
        <w:tc>
          <w:tcPr>
            <w:tcW w:w="3855" w:type="dxa"/>
          </w:tcPr>
          <w:p w:rsidR="004A411A" w:rsidRDefault="004A411A">
            <w:pPr>
              <w:pStyle w:val="ConsPlusNormal"/>
              <w:ind w:left="283"/>
            </w:pPr>
            <w:r>
              <w:t>Прочие собственные средства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1.4.1</w:t>
            </w:r>
          </w:p>
        </w:tc>
        <w:tc>
          <w:tcPr>
            <w:tcW w:w="3855" w:type="dxa"/>
          </w:tcPr>
          <w:p w:rsidR="004A411A" w:rsidRDefault="004A411A">
            <w:pPr>
              <w:pStyle w:val="ConsPlusNormal"/>
              <w:ind w:left="567"/>
            </w:pPr>
            <w:r>
              <w:t>средства от эмиссии акций</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1.4.2</w:t>
            </w:r>
          </w:p>
        </w:tc>
        <w:tc>
          <w:tcPr>
            <w:tcW w:w="3855" w:type="dxa"/>
          </w:tcPr>
          <w:p w:rsidR="004A411A" w:rsidRDefault="004A411A">
            <w:pPr>
              <w:pStyle w:val="ConsPlusNormal"/>
              <w:ind w:left="567"/>
            </w:pPr>
            <w:r>
              <w:t xml:space="preserve">остаток собственных средств на </w:t>
            </w:r>
            <w:r>
              <w:lastRenderedPageBreak/>
              <w:t>начало года</w:t>
            </w:r>
          </w:p>
        </w:tc>
        <w:tc>
          <w:tcPr>
            <w:tcW w:w="907" w:type="dxa"/>
            <w:vAlign w:val="center"/>
          </w:tcPr>
          <w:p w:rsidR="004A411A" w:rsidRDefault="004A411A">
            <w:pPr>
              <w:pStyle w:val="ConsPlusNormal"/>
              <w:jc w:val="center"/>
            </w:pPr>
            <w:r>
              <w:lastRenderedPageBreak/>
              <w:t xml:space="preserve">млн. </w:t>
            </w:r>
            <w:r>
              <w:lastRenderedPageBreak/>
              <w:t>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bookmarkStart w:id="342" w:name="P8667"/>
            <w:bookmarkEnd w:id="342"/>
            <w:r>
              <w:lastRenderedPageBreak/>
              <w:t>II</w:t>
            </w:r>
          </w:p>
        </w:tc>
        <w:tc>
          <w:tcPr>
            <w:tcW w:w="3855" w:type="dxa"/>
          </w:tcPr>
          <w:p w:rsidR="004A411A" w:rsidRDefault="004A411A">
            <w:pPr>
              <w:pStyle w:val="ConsPlusNormal"/>
            </w:pPr>
            <w:r>
              <w:t>Привлеченные средства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2.1</w:t>
            </w:r>
          </w:p>
        </w:tc>
        <w:tc>
          <w:tcPr>
            <w:tcW w:w="3855" w:type="dxa"/>
          </w:tcPr>
          <w:p w:rsidR="004A411A" w:rsidRDefault="004A411A">
            <w:pPr>
              <w:pStyle w:val="ConsPlusNormal"/>
              <w:ind w:left="283"/>
            </w:pPr>
            <w:r>
              <w:t>Кредиты</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2.2</w:t>
            </w:r>
          </w:p>
        </w:tc>
        <w:tc>
          <w:tcPr>
            <w:tcW w:w="3855" w:type="dxa"/>
          </w:tcPr>
          <w:p w:rsidR="004A411A" w:rsidRDefault="004A411A">
            <w:pPr>
              <w:pStyle w:val="ConsPlusNormal"/>
              <w:ind w:left="283"/>
            </w:pPr>
            <w:r>
              <w:t>Облигационные займы</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2.3</w:t>
            </w:r>
          </w:p>
        </w:tc>
        <w:tc>
          <w:tcPr>
            <w:tcW w:w="3855" w:type="dxa"/>
          </w:tcPr>
          <w:p w:rsidR="004A411A" w:rsidRDefault="004A411A">
            <w:pPr>
              <w:pStyle w:val="ConsPlusNormal"/>
              <w:ind w:left="283"/>
            </w:pPr>
            <w:r>
              <w:t>Векселя</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2.4</w:t>
            </w:r>
          </w:p>
        </w:tc>
        <w:tc>
          <w:tcPr>
            <w:tcW w:w="3855" w:type="dxa"/>
          </w:tcPr>
          <w:p w:rsidR="004A411A" w:rsidRDefault="004A411A">
            <w:pPr>
              <w:pStyle w:val="ConsPlusNormal"/>
              <w:ind w:left="283"/>
            </w:pPr>
            <w:r>
              <w:t>Займы организаций</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2.5</w:t>
            </w:r>
          </w:p>
        </w:tc>
        <w:tc>
          <w:tcPr>
            <w:tcW w:w="3855" w:type="dxa"/>
          </w:tcPr>
          <w:p w:rsidR="004A411A" w:rsidRDefault="004A411A">
            <w:pPr>
              <w:pStyle w:val="ConsPlusNormal"/>
              <w:ind w:left="283"/>
            </w:pPr>
            <w:r>
              <w:t>Бюджетное финансирование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2.5.1</w:t>
            </w:r>
          </w:p>
        </w:tc>
        <w:tc>
          <w:tcPr>
            <w:tcW w:w="3855" w:type="dxa"/>
          </w:tcPr>
          <w:p w:rsidR="004A411A" w:rsidRDefault="004A411A">
            <w:pPr>
              <w:pStyle w:val="ConsPlusNormal"/>
              <w:ind w:left="567"/>
            </w:pPr>
            <w:r>
              <w:t>средства федерального бюджета</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2.5.1.1</w:t>
            </w:r>
          </w:p>
        </w:tc>
        <w:tc>
          <w:tcPr>
            <w:tcW w:w="3855" w:type="dxa"/>
          </w:tcPr>
          <w:p w:rsidR="004A411A" w:rsidRDefault="004A411A">
            <w:pPr>
              <w:pStyle w:val="ConsPlusNormal"/>
              <w:ind w:left="850"/>
            </w:pPr>
            <w:r>
              <w:t>в том числе средства федерального бюджета, недоиспользованные в прошлых периодах</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2.5.2</w:t>
            </w:r>
          </w:p>
        </w:tc>
        <w:tc>
          <w:tcPr>
            <w:tcW w:w="3855" w:type="dxa"/>
          </w:tcPr>
          <w:p w:rsidR="004A411A" w:rsidRDefault="004A411A">
            <w:pPr>
              <w:pStyle w:val="ConsPlusNormal"/>
              <w:ind w:left="567"/>
            </w:pPr>
            <w:r>
              <w:t>средства консолидированного бюджета субъекта Российской Федерации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2.5.2.1</w:t>
            </w:r>
          </w:p>
        </w:tc>
        <w:tc>
          <w:tcPr>
            <w:tcW w:w="3855" w:type="dxa"/>
          </w:tcPr>
          <w:p w:rsidR="004A411A" w:rsidRDefault="004A411A">
            <w:pPr>
              <w:pStyle w:val="ConsPlusNormal"/>
              <w:ind w:left="850"/>
            </w:pPr>
            <w:r>
              <w:t xml:space="preserve">в том числе средства консолидированного бюджета субъекта Российской Федерации, </w:t>
            </w:r>
            <w:r>
              <w:lastRenderedPageBreak/>
              <w:t>недоиспользованные в прошлых периодах</w:t>
            </w:r>
          </w:p>
        </w:tc>
        <w:tc>
          <w:tcPr>
            <w:tcW w:w="907" w:type="dxa"/>
            <w:vAlign w:val="center"/>
          </w:tcPr>
          <w:p w:rsidR="004A411A" w:rsidRDefault="004A411A">
            <w:pPr>
              <w:pStyle w:val="ConsPlusNormal"/>
              <w:jc w:val="center"/>
            </w:pPr>
            <w:r>
              <w:lastRenderedPageBreak/>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2.6</w:t>
            </w:r>
          </w:p>
        </w:tc>
        <w:tc>
          <w:tcPr>
            <w:tcW w:w="3855" w:type="dxa"/>
          </w:tcPr>
          <w:p w:rsidR="004A411A" w:rsidRDefault="004A411A">
            <w:pPr>
              <w:pStyle w:val="ConsPlusNormal"/>
              <w:ind w:left="283"/>
            </w:pPr>
            <w:r>
              <w:t>Использование лизинга</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2.7</w:t>
            </w:r>
          </w:p>
        </w:tc>
        <w:tc>
          <w:tcPr>
            <w:tcW w:w="3855" w:type="dxa"/>
          </w:tcPr>
          <w:p w:rsidR="004A411A" w:rsidRDefault="004A411A">
            <w:pPr>
              <w:pStyle w:val="ConsPlusNormal"/>
              <w:ind w:left="283"/>
            </w:pPr>
            <w:r>
              <w:t>Прочие привлеченные средства</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III</w:t>
            </w:r>
          </w:p>
        </w:tc>
        <w:tc>
          <w:tcPr>
            <w:tcW w:w="3855" w:type="dxa"/>
          </w:tcPr>
          <w:p w:rsidR="004A411A" w:rsidRDefault="004A411A">
            <w:pPr>
              <w:pStyle w:val="ConsPlusNormal"/>
            </w:pPr>
            <w:r>
              <w:t>Иные сведения:</w:t>
            </w:r>
          </w:p>
        </w:tc>
        <w:tc>
          <w:tcPr>
            <w:tcW w:w="907" w:type="dxa"/>
            <w:vAlign w:val="center"/>
          </w:tcPr>
          <w:p w:rsidR="004A411A" w:rsidRDefault="004A411A">
            <w:pPr>
              <w:pStyle w:val="ConsPlusNormal"/>
              <w:jc w:val="center"/>
            </w:pPr>
            <w:r>
              <w:t>-</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3.1.</w:t>
            </w:r>
          </w:p>
        </w:tc>
        <w:tc>
          <w:tcPr>
            <w:tcW w:w="3855" w:type="dxa"/>
          </w:tcPr>
          <w:p w:rsidR="004A411A" w:rsidRDefault="004A411A">
            <w:pPr>
              <w:pStyle w:val="ConsPlusNormal"/>
              <w:ind w:left="283"/>
            </w:pPr>
            <w:r>
              <w:t>Объем финансирования мероприятий по технологическому присоединению льготных категорий заявителей максимальной присоединяемой мощностью до 150 кВт, в том числе за счет:</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3.1.1</w:t>
            </w:r>
          </w:p>
        </w:tc>
        <w:tc>
          <w:tcPr>
            <w:tcW w:w="3855" w:type="dxa"/>
          </w:tcPr>
          <w:p w:rsidR="004A411A" w:rsidRDefault="004A411A">
            <w:pPr>
              <w:pStyle w:val="ConsPlusNormal"/>
              <w:ind w:left="567"/>
            </w:pPr>
            <w:r>
              <w:t>цен (тарифов) на услуги по передаче электрической энергии;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3.1.2</w:t>
            </w:r>
          </w:p>
        </w:tc>
        <w:tc>
          <w:tcPr>
            <w:tcW w:w="3855" w:type="dxa"/>
          </w:tcPr>
          <w:p w:rsidR="004A411A" w:rsidRDefault="004A411A">
            <w:pPr>
              <w:pStyle w:val="ConsPlusNormal"/>
              <w:ind w:left="567"/>
            </w:pPr>
            <w:r>
              <w:t>амортизации, учтенной в ценах (тарифах) на услуги по передаче электрической энергии;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3.1.3</w:t>
            </w:r>
          </w:p>
        </w:tc>
        <w:tc>
          <w:tcPr>
            <w:tcW w:w="3855" w:type="dxa"/>
          </w:tcPr>
          <w:p w:rsidR="004A411A" w:rsidRDefault="004A411A">
            <w:pPr>
              <w:pStyle w:val="ConsPlusNormal"/>
              <w:ind w:left="567"/>
            </w:pPr>
            <w:r>
              <w:t>кредитов</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3.2</w:t>
            </w:r>
          </w:p>
        </w:tc>
        <w:tc>
          <w:tcPr>
            <w:tcW w:w="3855" w:type="dxa"/>
          </w:tcPr>
          <w:p w:rsidR="004A411A" w:rsidRDefault="004A411A">
            <w:pPr>
              <w:pStyle w:val="ConsPlusNormal"/>
              <w:ind w:left="283"/>
            </w:pPr>
            <w:r>
              <w:t>Для субъектов электроэнергетики, осуществляющих регулируемые виды деятельности с использованием метода доходности инвестированного капитала</w:t>
            </w:r>
          </w:p>
        </w:tc>
        <w:tc>
          <w:tcPr>
            <w:tcW w:w="907" w:type="dxa"/>
            <w:vAlign w:val="center"/>
          </w:tcPr>
          <w:p w:rsidR="004A411A" w:rsidRDefault="004A411A">
            <w:pPr>
              <w:pStyle w:val="ConsPlusNormal"/>
              <w:jc w:val="center"/>
            </w:pPr>
            <w:r>
              <w:t>-</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3.2.1</w:t>
            </w:r>
          </w:p>
        </w:tc>
        <w:tc>
          <w:tcPr>
            <w:tcW w:w="3855" w:type="dxa"/>
          </w:tcPr>
          <w:p w:rsidR="004A411A" w:rsidRDefault="004A411A">
            <w:pPr>
              <w:pStyle w:val="ConsPlusNormal"/>
              <w:ind w:left="567"/>
            </w:pPr>
            <w:r>
              <w:t>возврат инвестированного капитала, направляемый на инвестиции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3.2.2</w:t>
            </w:r>
          </w:p>
        </w:tc>
        <w:tc>
          <w:tcPr>
            <w:tcW w:w="3855" w:type="dxa"/>
          </w:tcPr>
          <w:p w:rsidR="004A411A" w:rsidRDefault="004A411A">
            <w:pPr>
              <w:pStyle w:val="ConsPlusNormal"/>
              <w:ind w:left="567"/>
            </w:pPr>
            <w:r>
              <w:t>доход на инвестированный капитал, направляемый на инвестиции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3.2.3</w:t>
            </w:r>
          </w:p>
        </w:tc>
        <w:tc>
          <w:tcPr>
            <w:tcW w:w="3855" w:type="dxa"/>
          </w:tcPr>
          <w:p w:rsidR="004A411A" w:rsidRDefault="004A411A">
            <w:pPr>
              <w:pStyle w:val="ConsPlusNormal"/>
              <w:ind w:left="567"/>
              <w:jc w:val="both"/>
            </w:pPr>
            <w:r>
              <w:t>заемные средства, направляемые на инвестиции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VIII</w:t>
            </w:r>
          </w:p>
        </w:tc>
        <w:tc>
          <w:tcPr>
            <w:tcW w:w="3855" w:type="dxa"/>
          </w:tcPr>
          <w:p w:rsidR="004A411A" w:rsidRDefault="004A411A">
            <w:pPr>
              <w:pStyle w:val="ConsPlusNormal"/>
            </w:pPr>
            <w:r>
              <w:t>Направления использования чистой прибыли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8.1</w:t>
            </w:r>
          </w:p>
        </w:tc>
        <w:tc>
          <w:tcPr>
            <w:tcW w:w="3855" w:type="dxa"/>
          </w:tcPr>
          <w:p w:rsidR="004A411A" w:rsidRDefault="004A411A">
            <w:pPr>
              <w:pStyle w:val="ConsPlusNormal"/>
              <w:ind w:left="283"/>
            </w:pPr>
            <w:r>
              <w:t>На инвестиции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8.2</w:t>
            </w:r>
          </w:p>
        </w:tc>
        <w:tc>
          <w:tcPr>
            <w:tcW w:w="3855" w:type="dxa"/>
          </w:tcPr>
          <w:p w:rsidR="004A411A" w:rsidRDefault="004A411A">
            <w:pPr>
              <w:pStyle w:val="ConsPlusNormal"/>
              <w:ind w:left="283"/>
            </w:pPr>
            <w:r>
              <w:t>Резервный фонд</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8.3</w:t>
            </w:r>
          </w:p>
        </w:tc>
        <w:tc>
          <w:tcPr>
            <w:tcW w:w="3855" w:type="dxa"/>
          </w:tcPr>
          <w:p w:rsidR="004A411A" w:rsidRDefault="004A411A">
            <w:pPr>
              <w:pStyle w:val="ConsPlusNormal"/>
              <w:ind w:left="283"/>
            </w:pPr>
            <w:r>
              <w:t>Выплата дивидендов</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8.4</w:t>
            </w:r>
          </w:p>
        </w:tc>
        <w:tc>
          <w:tcPr>
            <w:tcW w:w="3855" w:type="dxa"/>
          </w:tcPr>
          <w:p w:rsidR="004A411A" w:rsidRDefault="004A411A">
            <w:pPr>
              <w:pStyle w:val="ConsPlusNormal"/>
              <w:ind w:left="283"/>
            </w:pPr>
            <w:r>
              <w:t>Остаток на развитие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IX</w:t>
            </w:r>
          </w:p>
        </w:tc>
        <w:tc>
          <w:tcPr>
            <w:tcW w:w="3855" w:type="dxa"/>
          </w:tcPr>
          <w:p w:rsidR="004A411A" w:rsidRDefault="004A411A">
            <w:pPr>
              <w:pStyle w:val="ConsPlusNormal"/>
            </w:pPr>
            <w:r>
              <w:t>Иные сведения:</w:t>
            </w:r>
          </w:p>
        </w:tc>
        <w:tc>
          <w:tcPr>
            <w:tcW w:w="907" w:type="dxa"/>
            <w:vAlign w:val="center"/>
          </w:tcPr>
          <w:p w:rsidR="004A411A" w:rsidRDefault="004A411A">
            <w:pPr>
              <w:pStyle w:val="ConsPlusNormal"/>
              <w:jc w:val="center"/>
            </w:pPr>
            <w:r>
              <w:t>-</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bookmarkStart w:id="343" w:name="P8883"/>
            <w:bookmarkEnd w:id="343"/>
            <w:r>
              <w:t>9.1</w:t>
            </w:r>
          </w:p>
        </w:tc>
        <w:tc>
          <w:tcPr>
            <w:tcW w:w="3855" w:type="dxa"/>
          </w:tcPr>
          <w:p w:rsidR="004A411A" w:rsidRDefault="004A411A">
            <w:pPr>
              <w:pStyle w:val="ConsPlusNormal"/>
              <w:ind w:left="283"/>
            </w:pPr>
            <w:r>
              <w:t>Прибыль до налогообложения без учета процентов к уплате и амортизации (</w:t>
            </w:r>
            <w:hyperlink w:anchor="P6796">
              <w:r>
                <w:rPr>
                  <w:color w:val="0000FF"/>
                </w:rPr>
                <w:t>строка V</w:t>
              </w:r>
            </w:hyperlink>
            <w:r>
              <w:t xml:space="preserve"> + </w:t>
            </w:r>
            <w:hyperlink w:anchor="P6764">
              <w:r>
                <w:rPr>
                  <w:color w:val="0000FF"/>
                </w:rPr>
                <w:t>строка 4.2.2</w:t>
              </w:r>
            </w:hyperlink>
            <w:r>
              <w:t xml:space="preserve"> + </w:t>
            </w:r>
            <w:hyperlink w:anchor="P6476">
              <w:r>
                <w:rPr>
                  <w:color w:val="0000FF"/>
                </w:rPr>
                <w:t>строка II.IV</w:t>
              </w:r>
            </w:hyperlink>
            <w:r>
              <w:t>)</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9.2</w:t>
            </w:r>
          </w:p>
        </w:tc>
        <w:tc>
          <w:tcPr>
            <w:tcW w:w="3855" w:type="dxa"/>
          </w:tcPr>
          <w:p w:rsidR="004A411A" w:rsidRDefault="004A411A">
            <w:pPr>
              <w:pStyle w:val="ConsPlusNormal"/>
              <w:ind w:left="283"/>
            </w:pPr>
            <w:r>
              <w:t>Долг (кредиты и займы) на начало периода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9.2.1</w:t>
            </w:r>
          </w:p>
        </w:tc>
        <w:tc>
          <w:tcPr>
            <w:tcW w:w="3855" w:type="dxa"/>
          </w:tcPr>
          <w:p w:rsidR="004A411A" w:rsidRDefault="004A411A">
            <w:pPr>
              <w:pStyle w:val="ConsPlusNormal"/>
              <w:ind w:left="567"/>
            </w:pPr>
            <w:r>
              <w:t>краткосрочные кредиты и займы на начало периода</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bookmarkStart w:id="344" w:name="P8907"/>
            <w:bookmarkEnd w:id="344"/>
            <w:r>
              <w:t>9.3</w:t>
            </w:r>
          </w:p>
        </w:tc>
        <w:tc>
          <w:tcPr>
            <w:tcW w:w="3855" w:type="dxa"/>
          </w:tcPr>
          <w:p w:rsidR="004A411A" w:rsidRDefault="004A411A">
            <w:pPr>
              <w:pStyle w:val="ConsPlusNormal"/>
              <w:ind w:left="283"/>
            </w:pPr>
            <w:r>
              <w:t>Долг (кредиты и займы) на конец периода,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9.3.1</w:t>
            </w:r>
          </w:p>
        </w:tc>
        <w:tc>
          <w:tcPr>
            <w:tcW w:w="3855" w:type="dxa"/>
          </w:tcPr>
          <w:p w:rsidR="004A411A" w:rsidRDefault="004A411A">
            <w:pPr>
              <w:pStyle w:val="ConsPlusNormal"/>
              <w:ind w:left="567"/>
            </w:pPr>
            <w:r>
              <w:t>краткосрочные кредиты и займы на конец периода</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9.4</w:t>
            </w:r>
          </w:p>
        </w:tc>
        <w:tc>
          <w:tcPr>
            <w:tcW w:w="3855" w:type="dxa"/>
          </w:tcPr>
          <w:p w:rsidR="004A411A" w:rsidRDefault="004A411A">
            <w:pPr>
              <w:pStyle w:val="ConsPlusNormal"/>
              <w:ind w:left="283"/>
            </w:pPr>
            <w:r>
              <w:t xml:space="preserve">Отношение долга (кредиты и займы) на конец периода </w:t>
            </w:r>
            <w:hyperlink w:anchor="P8907">
              <w:r>
                <w:rPr>
                  <w:color w:val="0000FF"/>
                </w:rPr>
                <w:t>(строка 9.3)</w:t>
              </w:r>
            </w:hyperlink>
            <w:r>
              <w:t xml:space="preserve"> к прибыли до налогообложения без учета процентов к уплате и амортизации </w:t>
            </w:r>
            <w:hyperlink w:anchor="P8883">
              <w:r>
                <w:rPr>
                  <w:color w:val="0000FF"/>
                </w:rPr>
                <w:t>(строка 9.1)</w:t>
              </w:r>
            </w:hyperlink>
          </w:p>
        </w:tc>
        <w:tc>
          <w:tcPr>
            <w:tcW w:w="907" w:type="dxa"/>
            <w:vAlign w:val="center"/>
          </w:tcPr>
          <w:p w:rsidR="004A411A" w:rsidRDefault="004A411A">
            <w:pPr>
              <w:pStyle w:val="ConsPlusNormal"/>
              <w:jc w:val="center"/>
            </w:pPr>
            <w:r>
              <w:t>-</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0318" w:type="dxa"/>
            <w:gridSpan w:val="8"/>
          </w:tcPr>
          <w:p w:rsidR="004A411A" w:rsidRDefault="004A411A">
            <w:pPr>
              <w:pStyle w:val="ConsPlusNormal"/>
              <w:jc w:val="center"/>
              <w:outlineLvl w:val="2"/>
            </w:pPr>
            <w:r>
              <w:t>БЮДЖЕТ ДВИЖЕНИЯ ДЕНЕЖНЫХ СРЕДСТВ</w:t>
            </w:r>
          </w:p>
        </w:tc>
      </w:tr>
      <w:tr w:rsidR="004A411A">
        <w:tc>
          <w:tcPr>
            <w:tcW w:w="1304" w:type="dxa"/>
            <w:vAlign w:val="center"/>
          </w:tcPr>
          <w:p w:rsidR="004A411A" w:rsidRDefault="004A411A">
            <w:pPr>
              <w:pStyle w:val="ConsPlusNormal"/>
              <w:jc w:val="center"/>
            </w:pPr>
            <w:r>
              <w:t>X</w:t>
            </w:r>
          </w:p>
        </w:tc>
        <w:tc>
          <w:tcPr>
            <w:tcW w:w="3855" w:type="dxa"/>
          </w:tcPr>
          <w:p w:rsidR="004A411A" w:rsidRDefault="004A411A">
            <w:pPr>
              <w:pStyle w:val="ConsPlusNormal"/>
            </w:pPr>
            <w:r>
              <w:t>Поступления от текущих операций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10.1</w:t>
            </w:r>
          </w:p>
        </w:tc>
        <w:tc>
          <w:tcPr>
            <w:tcW w:w="3855" w:type="dxa"/>
          </w:tcPr>
          <w:p w:rsidR="004A411A" w:rsidRDefault="004A411A">
            <w:pPr>
              <w:pStyle w:val="ConsPlusNormal"/>
              <w:ind w:left="283"/>
            </w:pPr>
            <w:r>
              <w:t>Производство и поставка электрической энергии и мощности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10.1.1</w:t>
            </w:r>
          </w:p>
        </w:tc>
        <w:tc>
          <w:tcPr>
            <w:tcW w:w="3855" w:type="dxa"/>
          </w:tcPr>
          <w:p w:rsidR="004A411A" w:rsidRDefault="004A411A">
            <w:pPr>
              <w:pStyle w:val="ConsPlusNormal"/>
              <w:ind w:left="567"/>
            </w:pPr>
            <w:r>
              <w:t>производство и поставка электрической энергии на оптовом рынке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10.1.2</w:t>
            </w:r>
          </w:p>
        </w:tc>
        <w:tc>
          <w:tcPr>
            <w:tcW w:w="3855" w:type="dxa"/>
          </w:tcPr>
          <w:p w:rsidR="004A411A" w:rsidRDefault="004A411A">
            <w:pPr>
              <w:pStyle w:val="ConsPlusNormal"/>
              <w:ind w:left="567"/>
            </w:pPr>
            <w:r>
              <w:t>производство и поставка электрической мощности на оптовом рынке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10.1.3</w:t>
            </w:r>
          </w:p>
        </w:tc>
        <w:tc>
          <w:tcPr>
            <w:tcW w:w="3855" w:type="dxa"/>
          </w:tcPr>
          <w:p w:rsidR="004A411A" w:rsidRDefault="004A411A">
            <w:pPr>
              <w:pStyle w:val="ConsPlusNormal"/>
              <w:ind w:left="567"/>
            </w:pPr>
            <w:r>
              <w:t xml:space="preserve">производство и поставка </w:t>
            </w:r>
            <w:r>
              <w:lastRenderedPageBreak/>
              <w:t>электрической энергии (мощности) на розничных рынках электрической энергии</w:t>
            </w:r>
          </w:p>
        </w:tc>
        <w:tc>
          <w:tcPr>
            <w:tcW w:w="907" w:type="dxa"/>
            <w:vAlign w:val="center"/>
          </w:tcPr>
          <w:p w:rsidR="004A411A" w:rsidRDefault="004A411A">
            <w:pPr>
              <w:pStyle w:val="ConsPlusNormal"/>
              <w:jc w:val="center"/>
            </w:pPr>
            <w:r>
              <w:lastRenderedPageBreak/>
              <w:t xml:space="preserve">млн. </w:t>
            </w:r>
            <w:r>
              <w:lastRenderedPageBreak/>
              <w:t>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10.2</w:t>
            </w:r>
          </w:p>
        </w:tc>
        <w:tc>
          <w:tcPr>
            <w:tcW w:w="3855" w:type="dxa"/>
          </w:tcPr>
          <w:p w:rsidR="004A411A" w:rsidRDefault="004A411A">
            <w:pPr>
              <w:pStyle w:val="ConsPlusNormal"/>
              <w:ind w:left="283"/>
            </w:pPr>
            <w:r>
              <w:t>Производство и поставка тепловой энергии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10.3</w:t>
            </w:r>
          </w:p>
        </w:tc>
        <w:tc>
          <w:tcPr>
            <w:tcW w:w="3855" w:type="dxa"/>
          </w:tcPr>
          <w:p w:rsidR="004A411A" w:rsidRDefault="004A411A">
            <w:pPr>
              <w:pStyle w:val="ConsPlusNormal"/>
              <w:ind w:left="283"/>
            </w:pPr>
            <w:r>
              <w:t>Оказание услуг по передаче электрической энергии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10.4</w:t>
            </w:r>
          </w:p>
        </w:tc>
        <w:tc>
          <w:tcPr>
            <w:tcW w:w="3855" w:type="dxa"/>
          </w:tcPr>
          <w:p w:rsidR="004A411A" w:rsidRDefault="004A411A">
            <w:pPr>
              <w:pStyle w:val="ConsPlusNormal"/>
              <w:ind w:left="283"/>
            </w:pPr>
            <w:r>
              <w:t>Оказание услуг по передаче тепловой энергии, теплоносителя</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10.5</w:t>
            </w:r>
          </w:p>
        </w:tc>
        <w:tc>
          <w:tcPr>
            <w:tcW w:w="3855" w:type="dxa"/>
          </w:tcPr>
          <w:p w:rsidR="004A411A" w:rsidRDefault="004A411A">
            <w:pPr>
              <w:pStyle w:val="ConsPlusNormal"/>
              <w:ind w:left="283"/>
            </w:pPr>
            <w:r>
              <w:t>Оказание услуг по технологическому присоединению</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10.6</w:t>
            </w:r>
          </w:p>
        </w:tc>
        <w:tc>
          <w:tcPr>
            <w:tcW w:w="3855" w:type="dxa"/>
          </w:tcPr>
          <w:p w:rsidR="004A411A" w:rsidRDefault="004A411A">
            <w:pPr>
              <w:pStyle w:val="ConsPlusNormal"/>
              <w:ind w:left="283"/>
            </w:pPr>
            <w:r>
              <w:t>Реализация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10.7</w:t>
            </w:r>
          </w:p>
        </w:tc>
        <w:tc>
          <w:tcPr>
            <w:tcW w:w="3855" w:type="dxa"/>
          </w:tcPr>
          <w:p w:rsidR="004A411A" w:rsidRDefault="004A411A">
            <w:pPr>
              <w:pStyle w:val="ConsPlusNormal"/>
              <w:ind w:left="283"/>
            </w:pPr>
            <w:r>
              <w:t>Реализации тепловой энергии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10.8</w:t>
            </w:r>
          </w:p>
        </w:tc>
        <w:tc>
          <w:tcPr>
            <w:tcW w:w="3855" w:type="dxa"/>
          </w:tcPr>
          <w:p w:rsidR="004A411A" w:rsidRDefault="004A411A">
            <w:pPr>
              <w:pStyle w:val="ConsPlusNormal"/>
              <w:ind w:left="283"/>
            </w:pPr>
            <w:r>
              <w:t>Оказание услуг по оперативно-диспетчерскому управлению в электроэнергетике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10.8.1</w:t>
            </w:r>
          </w:p>
        </w:tc>
        <w:tc>
          <w:tcPr>
            <w:tcW w:w="3855" w:type="dxa"/>
          </w:tcPr>
          <w:p w:rsidR="004A411A" w:rsidRDefault="004A411A">
            <w:pPr>
              <w:pStyle w:val="ConsPlusNormal"/>
              <w:ind w:left="567"/>
            </w:pPr>
            <w:r>
              <w:t>в части управления технологическими режимами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10.8.2</w:t>
            </w:r>
          </w:p>
        </w:tc>
        <w:tc>
          <w:tcPr>
            <w:tcW w:w="3855" w:type="dxa"/>
          </w:tcPr>
          <w:p w:rsidR="004A411A" w:rsidRDefault="004A411A">
            <w:pPr>
              <w:pStyle w:val="ConsPlusNormal"/>
              <w:ind w:left="567"/>
            </w:pPr>
            <w:r>
              <w:t>в части обеспечения надежности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10.9</w:t>
            </w:r>
          </w:p>
        </w:tc>
        <w:tc>
          <w:tcPr>
            <w:tcW w:w="3855" w:type="dxa"/>
          </w:tcPr>
          <w:p w:rsidR="004A411A" w:rsidRDefault="004A411A">
            <w:pPr>
              <w:pStyle w:val="ConsPlusNormal"/>
              <w:ind w:left="283"/>
            </w:pPr>
            <w:r>
              <w:t xml:space="preserve">Поступления денежных средств за счет средств бюджетов бюджетной системы Российской Федерации </w:t>
            </w:r>
            <w:r>
              <w:lastRenderedPageBreak/>
              <w:t>(субсидия) всего, в том числе:</w:t>
            </w:r>
          </w:p>
        </w:tc>
        <w:tc>
          <w:tcPr>
            <w:tcW w:w="907" w:type="dxa"/>
            <w:vAlign w:val="center"/>
          </w:tcPr>
          <w:p w:rsidR="004A411A" w:rsidRDefault="004A411A">
            <w:pPr>
              <w:pStyle w:val="ConsPlusNormal"/>
              <w:jc w:val="center"/>
            </w:pPr>
            <w:r>
              <w:lastRenderedPageBreak/>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10.9.1</w:t>
            </w:r>
          </w:p>
        </w:tc>
        <w:tc>
          <w:tcPr>
            <w:tcW w:w="3855" w:type="dxa"/>
          </w:tcPr>
          <w:p w:rsidR="004A411A" w:rsidRDefault="004A411A">
            <w:pPr>
              <w:pStyle w:val="ConsPlusNormal"/>
              <w:ind w:left="567"/>
            </w:pPr>
            <w:r>
              <w:t>за счет средств федерального бюджета</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10.9.2</w:t>
            </w:r>
          </w:p>
        </w:tc>
        <w:tc>
          <w:tcPr>
            <w:tcW w:w="3855" w:type="dxa"/>
          </w:tcPr>
          <w:p w:rsidR="004A411A" w:rsidRDefault="004A411A">
            <w:pPr>
              <w:pStyle w:val="ConsPlusNormal"/>
              <w:ind w:left="567"/>
            </w:pPr>
            <w:r>
              <w:t>за счет средств консолидированного бюджета субъекта Российской Федерации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10.10</w:t>
            </w:r>
          </w:p>
        </w:tc>
        <w:tc>
          <w:tcPr>
            <w:tcW w:w="3855" w:type="dxa"/>
          </w:tcPr>
          <w:p w:rsidR="004A411A" w:rsidRDefault="004A411A">
            <w:pPr>
              <w:pStyle w:val="ConsPlusNormal"/>
              <w:ind w:left="283"/>
            </w:pPr>
            <w:r>
              <w:t>Прочая деятельность</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XI</w:t>
            </w:r>
          </w:p>
        </w:tc>
        <w:tc>
          <w:tcPr>
            <w:tcW w:w="3855" w:type="dxa"/>
          </w:tcPr>
          <w:p w:rsidR="004A411A" w:rsidRDefault="004A411A">
            <w:pPr>
              <w:pStyle w:val="ConsPlusNormal"/>
            </w:pPr>
            <w:r>
              <w:t>Платежи по текущим операциям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11.1</w:t>
            </w:r>
          </w:p>
        </w:tc>
        <w:tc>
          <w:tcPr>
            <w:tcW w:w="3855" w:type="dxa"/>
          </w:tcPr>
          <w:p w:rsidR="004A411A" w:rsidRDefault="004A411A">
            <w:pPr>
              <w:pStyle w:val="ConsPlusNormal"/>
              <w:ind w:left="283"/>
            </w:pPr>
            <w:r>
              <w:t>Оплата поставщикам топлива</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11.2</w:t>
            </w:r>
          </w:p>
        </w:tc>
        <w:tc>
          <w:tcPr>
            <w:tcW w:w="3855" w:type="dxa"/>
          </w:tcPr>
          <w:p w:rsidR="004A411A" w:rsidRDefault="004A411A">
            <w:pPr>
              <w:pStyle w:val="ConsPlusNormal"/>
              <w:ind w:left="283"/>
            </w:pPr>
            <w:r>
              <w:t>Оплата покупной энергии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11.2.1</w:t>
            </w:r>
          </w:p>
        </w:tc>
        <w:tc>
          <w:tcPr>
            <w:tcW w:w="3855" w:type="dxa"/>
          </w:tcPr>
          <w:p w:rsidR="004A411A" w:rsidRDefault="004A411A">
            <w:pPr>
              <w:pStyle w:val="ConsPlusNormal"/>
              <w:ind w:left="567"/>
            </w:pPr>
            <w:r>
              <w:t>на оптовом рынке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11.2.2</w:t>
            </w:r>
          </w:p>
        </w:tc>
        <w:tc>
          <w:tcPr>
            <w:tcW w:w="3855" w:type="dxa"/>
          </w:tcPr>
          <w:p w:rsidR="004A411A" w:rsidRDefault="004A411A">
            <w:pPr>
              <w:pStyle w:val="ConsPlusNormal"/>
              <w:ind w:left="567"/>
            </w:pPr>
            <w:r>
              <w:t>на розничных рынках электрической энергии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11.2.3</w:t>
            </w:r>
          </w:p>
        </w:tc>
        <w:tc>
          <w:tcPr>
            <w:tcW w:w="3855" w:type="dxa"/>
          </w:tcPr>
          <w:p w:rsidR="004A411A" w:rsidRDefault="004A411A">
            <w:pPr>
              <w:pStyle w:val="ConsPlusNormal"/>
              <w:ind w:left="567"/>
            </w:pPr>
            <w:r>
              <w:t>на компенсацию потерь</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11.3</w:t>
            </w:r>
          </w:p>
        </w:tc>
        <w:tc>
          <w:tcPr>
            <w:tcW w:w="3855" w:type="dxa"/>
          </w:tcPr>
          <w:p w:rsidR="004A411A" w:rsidRDefault="004A411A">
            <w:pPr>
              <w:pStyle w:val="ConsPlusNormal"/>
              <w:ind w:left="283"/>
            </w:pPr>
            <w:r>
              <w:t>Оплата услуг по передаче электрической энергии по единой (национальной) общероссийской электрической сети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11.4</w:t>
            </w:r>
          </w:p>
        </w:tc>
        <w:tc>
          <w:tcPr>
            <w:tcW w:w="3855" w:type="dxa"/>
          </w:tcPr>
          <w:p w:rsidR="004A411A" w:rsidRDefault="004A411A">
            <w:pPr>
              <w:pStyle w:val="ConsPlusNormal"/>
              <w:ind w:left="283"/>
            </w:pPr>
            <w:r>
              <w:t xml:space="preserve">Оплата услуг по передаче </w:t>
            </w:r>
            <w:r>
              <w:lastRenderedPageBreak/>
              <w:t>электрической энергии по сетям территориальных сетевых организаций</w:t>
            </w:r>
          </w:p>
        </w:tc>
        <w:tc>
          <w:tcPr>
            <w:tcW w:w="907" w:type="dxa"/>
            <w:vAlign w:val="center"/>
          </w:tcPr>
          <w:p w:rsidR="004A411A" w:rsidRDefault="004A411A">
            <w:pPr>
              <w:pStyle w:val="ConsPlusNormal"/>
              <w:jc w:val="center"/>
            </w:pPr>
            <w:r>
              <w:lastRenderedPageBreak/>
              <w:t xml:space="preserve">млн. </w:t>
            </w:r>
            <w:r>
              <w:lastRenderedPageBreak/>
              <w:t>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11.5</w:t>
            </w:r>
          </w:p>
        </w:tc>
        <w:tc>
          <w:tcPr>
            <w:tcW w:w="3855" w:type="dxa"/>
          </w:tcPr>
          <w:p w:rsidR="004A411A" w:rsidRDefault="004A411A">
            <w:pPr>
              <w:pStyle w:val="ConsPlusNormal"/>
              <w:ind w:left="283"/>
            </w:pPr>
            <w:r>
              <w:t>Оплата услуг по передаче тепловой энергии, теплоносителя</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11.6</w:t>
            </w:r>
          </w:p>
        </w:tc>
        <w:tc>
          <w:tcPr>
            <w:tcW w:w="3855" w:type="dxa"/>
          </w:tcPr>
          <w:p w:rsidR="004A411A" w:rsidRDefault="004A411A">
            <w:pPr>
              <w:pStyle w:val="ConsPlusNormal"/>
              <w:ind w:left="283"/>
            </w:pPr>
            <w:r>
              <w:t>Оплата труда</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11.7</w:t>
            </w:r>
          </w:p>
        </w:tc>
        <w:tc>
          <w:tcPr>
            <w:tcW w:w="3855" w:type="dxa"/>
          </w:tcPr>
          <w:p w:rsidR="004A411A" w:rsidRDefault="004A411A">
            <w:pPr>
              <w:pStyle w:val="ConsPlusNormal"/>
              <w:ind w:left="283"/>
            </w:pPr>
            <w:r>
              <w:t>Страховые взносы</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11.8</w:t>
            </w:r>
          </w:p>
        </w:tc>
        <w:tc>
          <w:tcPr>
            <w:tcW w:w="3855" w:type="dxa"/>
          </w:tcPr>
          <w:p w:rsidR="004A411A" w:rsidRDefault="004A411A">
            <w:pPr>
              <w:pStyle w:val="ConsPlusNormal"/>
              <w:ind w:left="283"/>
            </w:pPr>
            <w:r>
              <w:t>Оплата налогов и сборов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11.8.1</w:t>
            </w:r>
          </w:p>
        </w:tc>
        <w:tc>
          <w:tcPr>
            <w:tcW w:w="3855" w:type="dxa"/>
          </w:tcPr>
          <w:p w:rsidR="004A411A" w:rsidRDefault="004A411A">
            <w:pPr>
              <w:pStyle w:val="ConsPlusNormal"/>
              <w:ind w:left="567"/>
            </w:pPr>
            <w:r>
              <w:t>налог на прибыль</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11.9</w:t>
            </w:r>
          </w:p>
        </w:tc>
        <w:tc>
          <w:tcPr>
            <w:tcW w:w="3855" w:type="dxa"/>
          </w:tcPr>
          <w:p w:rsidR="004A411A" w:rsidRDefault="004A411A">
            <w:pPr>
              <w:pStyle w:val="ConsPlusNormal"/>
              <w:ind w:left="283"/>
            </w:pPr>
            <w:r>
              <w:t>Оплата сырья, материалов, запасных частей, инструментов</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11.10</w:t>
            </w:r>
          </w:p>
        </w:tc>
        <w:tc>
          <w:tcPr>
            <w:tcW w:w="3855" w:type="dxa"/>
          </w:tcPr>
          <w:p w:rsidR="004A411A" w:rsidRDefault="004A411A">
            <w:pPr>
              <w:pStyle w:val="ConsPlusNormal"/>
              <w:ind w:left="283"/>
            </w:pPr>
            <w:r>
              <w:t>Оплата прочих услуг производственного характера</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11.11</w:t>
            </w:r>
          </w:p>
        </w:tc>
        <w:tc>
          <w:tcPr>
            <w:tcW w:w="3855" w:type="dxa"/>
          </w:tcPr>
          <w:p w:rsidR="004A411A" w:rsidRDefault="004A411A">
            <w:pPr>
              <w:pStyle w:val="ConsPlusNormal"/>
              <w:ind w:left="283"/>
            </w:pPr>
            <w:r>
              <w:t>Арендная плата и лизинговые платежи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11.12</w:t>
            </w:r>
          </w:p>
        </w:tc>
        <w:tc>
          <w:tcPr>
            <w:tcW w:w="3855" w:type="dxa"/>
          </w:tcPr>
          <w:p w:rsidR="004A411A" w:rsidRDefault="004A411A">
            <w:pPr>
              <w:pStyle w:val="ConsPlusNormal"/>
              <w:ind w:left="283"/>
            </w:pPr>
            <w:r>
              <w:t>Проценты по долговым обязательствам (за исключением процентов по долговым обязательствам, включаемым в стоимость инвестиционного актива)</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11.13</w:t>
            </w:r>
          </w:p>
        </w:tc>
        <w:tc>
          <w:tcPr>
            <w:tcW w:w="3855" w:type="dxa"/>
          </w:tcPr>
          <w:p w:rsidR="004A411A" w:rsidRDefault="004A411A">
            <w:pPr>
              <w:pStyle w:val="ConsPlusNormal"/>
              <w:ind w:left="283"/>
            </w:pPr>
            <w:r>
              <w:t>Прочие платежи по текущей деятельности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XII</w:t>
            </w:r>
          </w:p>
        </w:tc>
        <w:tc>
          <w:tcPr>
            <w:tcW w:w="3855" w:type="dxa"/>
          </w:tcPr>
          <w:p w:rsidR="004A411A" w:rsidRDefault="004A411A">
            <w:pPr>
              <w:pStyle w:val="ConsPlusNormal"/>
            </w:pPr>
            <w:r>
              <w:t>Поступления от инвестиционных операций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12.1</w:t>
            </w:r>
          </w:p>
        </w:tc>
        <w:tc>
          <w:tcPr>
            <w:tcW w:w="3855" w:type="dxa"/>
          </w:tcPr>
          <w:p w:rsidR="004A411A" w:rsidRDefault="004A411A">
            <w:pPr>
              <w:pStyle w:val="ConsPlusNormal"/>
              <w:ind w:left="283"/>
            </w:pPr>
            <w:r>
              <w:t>Поступления от реализации имущества и имущественных прав</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12.2</w:t>
            </w:r>
          </w:p>
        </w:tc>
        <w:tc>
          <w:tcPr>
            <w:tcW w:w="3855" w:type="dxa"/>
          </w:tcPr>
          <w:p w:rsidR="004A411A" w:rsidRDefault="004A411A">
            <w:pPr>
              <w:pStyle w:val="ConsPlusNormal"/>
              <w:ind w:left="283"/>
            </w:pPr>
            <w:r>
              <w:t>Поступления по заключенным инвестиционным соглашениям,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12.2.1</w:t>
            </w:r>
          </w:p>
        </w:tc>
        <w:tc>
          <w:tcPr>
            <w:tcW w:w="3855" w:type="dxa"/>
          </w:tcPr>
          <w:p w:rsidR="004A411A" w:rsidRDefault="004A411A">
            <w:pPr>
              <w:pStyle w:val="ConsPlusNormal"/>
              <w:ind w:left="567"/>
            </w:pPr>
            <w:r>
              <w:t>по использованию средств бюджетов бюджетной системы Российской Федерации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12.2.1.1</w:t>
            </w:r>
          </w:p>
        </w:tc>
        <w:tc>
          <w:tcPr>
            <w:tcW w:w="3855" w:type="dxa"/>
          </w:tcPr>
          <w:p w:rsidR="004A411A" w:rsidRDefault="004A411A">
            <w:pPr>
              <w:pStyle w:val="ConsPlusNormal"/>
              <w:ind w:left="850"/>
            </w:pPr>
            <w:r>
              <w:t>средства федерального бюджета</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12.2.1.2</w:t>
            </w:r>
          </w:p>
        </w:tc>
        <w:tc>
          <w:tcPr>
            <w:tcW w:w="3855" w:type="dxa"/>
          </w:tcPr>
          <w:p w:rsidR="004A411A" w:rsidRDefault="004A411A">
            <w:pPr>
              <w:pStyle w:val="ConsPlusNormal"/>
              <w:ind w:left="850"/>
            </w:pPr>
            <w:r>
              <w:t>средства консолидированного бюджета субъекта Российской Федерации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12.3</w:t>
            </w:r>
          </w:p>
        </w:tc>
        <w:tc>
          <w:tcPr>
            <w:tcW w:w="3855" w:type="dxa"/>
          </w:tcPr>
          <w:p w:rsidR="004A411A" w:rsidRDefault="004A411A">
            <w:pPr>
              <w:pStyle w:val="ConsPlusNormal"/>
              <w:ind w:left="283"/>
            </w:pPr>
            <w:r>
              <w:t>Прочие поступления по инвестиционным операциям</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XIII</w:t>
            </w:r>
          </w:p>
        </w:tc>
        <w:tc>
          <w:tcPr>
            <w:tcW w:w="3855" w:type="dxa"/>
          </w:tcPr>
          <w:p w:rsidR="004A411A" w:rsidRDefault="004A411A">
            <w:pPr>
              <w:pStyle w:val="ConsPlusNormal"/>
            </w:pPr>
            <w:r>
              <w:t>Платежи по инвестиционным операциям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13.1</w:t>
            </w:r>
          </w:p>
        </w:tc>
        <w:tc>
          <w:tcPr>
            <w:tcW w:w="3855" w:type="dxa"/>
          </w:tcPr>
          <w:p w:rsidR="004A411A" w:rsidRDefault="004A411A">
            <w:pPr>
              <w:pStyle w:val="ConsPlusNormal"/>
              <w:ind w:left="283"/>
            </w:pPr>
            <w:r>
              <w:t>Инвестиции в основной капитал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13.1.1</w:t>
            </w:r>
          </w:p>
        </w:tc>
        <w:tc>
          <w:tcPr>
            <w:tcW w:w="3855" w:type="dxa"/>
          </w:tcPr>
          <w:p w:rsidR="004A411A" w:rsidRDefault="004A411A">
            <w:pPr>
              <w:pStyle w:val="ConsPlusNormal"/>
              <w:ind w:left="567"/>
            </w:pPr>
            <w:r>
              <w:t>техническое перевооружение и реконструкция</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13.1.2</w:t>
            </w:r>
          </w:p>
        </w:tc>
        <w:tc>
          <w:tcPr>
            <w:tcW w:w="3855" w:type="dxa"/>
          </w:tcPr>
          <w:p w:rsidR="004A411A" w:rsidRDefault="004A411A">
            <w:pPr>
              <w:pStyle w:val="ConsPlusNormal"/>
              <w:ind w:left="567"/>
            </w:pPr>
            <w:r>
              <w:t xml:space="preserve">новое строительство и </w:t>
            </w:r>
            <w:r>
              <w:lastRenderedPageBreak/>
              <w:t>расширение</w:t>
            </w:r>
          </w:p>
        </w:tc>
        <w:tc>
          <w:tcPr>
            <w:tcW w:w="907" w:type="dxa"/>
            <w:vAlign w:val="center"/>
          </w:tcPr>
          <w:p w:rsidR="004A411A" w:rsidRDefault="004A411A">
            <w:pPr>
              <w:pStyle w:val="ConsPlusNormal"/>
              <w:jc w:val="center"/>
            </w:pPr>
            <w:r>
              <w:lastRenderedPageBreak/>
              <w:t xml:space="preserve">млн. </w:t>
            </w:r>
            <w:r>
              <w:lastRenderedPageBreak/>
              <w:t>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13.1.3</w:t>
            </w:r>
          </w:p>
        </w:tc>
        <w:tc>
          <w:tcPr>
            <w:tcW w:w="3855" w:type="dxa"/>
          </w:tcPr>
          <w:p w:rsidR="004A411A" w:rsidRDefault="004A411A">
            <w:pPr>
              <w:pStyle w:val="ConsPlusNormal"/>
              <w:ind w:left="567"/>
            </w:pPr>
            <w:r>
              <w:t>проектно-изыскательные работы для объектов нового строительства будущих лет</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13.1.4</w:t>
            </w:r>
          </w:p>
        </w:tc>
        <w:tc>
          <w:tcPr>
            <w:tcW w:w="3855" w:type="dxa"/>
          </w:tcPr>
          <w:p w:rsidR="004A411A" w:rsidRDefault="004A411A">
            <w:pPr>
              <w:pStyle w:val="ConsPlusNormal"/>
              <w:ind w:left="567"/>
            </w:pPr>
            <w:r>
              <w:t>приобретение объектов основных средств, земельных участков</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13.1.5</w:t>
            </w:r>
          </w:p>
        </w:tc>
        <w:tc>
          <w:tcPr>
            <w:tcW w:w="3855" w:type="dxa"/>
          </w:tcPr>
          <w:p w:rsidR="004A411A" w:rsidRDefault="004A411A">
            <w:pPr>
              <w:pStyle w:val="ConsPlusNormal"/>
              <w:ind w:left="567"/>
            </w:pPr>
            <w:r>
              <w:t>проведение научно-исследовательских и опытно-конструкторских разработок</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13.1.6</w:t>
            </w:r>
          </w:p>
        </w:tc>
        <w:tc>
          <w:tcPr>
            <w:tcW w:w="3855" w:type="dxa"/>
          </w:tcPr>
          <w:p w:rsidR="004A411A" w:rsidRDefault="004A411A">
            <w:pPr>
              <w:pStyle w:val="ConsPlusNormal"/>
              <w:ind w:left="567"/>
            </w:pPr>
            <w:r>
              <w:t>прочие выплаты, связанные с инвестициями в основной капитал</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13.2</w:t>
            </w:r>
          </w:p>
        </w:tc>
        <w:tc>
          <w:tcPr>
            <w:tcW w:w="3855" w:type="dxa"/>
          </w:tcPr>
          <w:p w:rsidR="004A411A" w:rsidRDefault="004A411A">
            <w:pPr>
              <w:pStyle w:val="ConsPlusNormal"/>
              <w:ind w:left="283"/>
            </w:pPr>
            <w:r>
              <w:t>Приобретение нематериальных активов</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13.3</w:t>
            </w:r>
          </w:p>
        </w:tc>
        <w:tc>
          <w:tcPr>
            <w:tcW w:w="3855" w:type="dxa"/>
          </w:tcPr>
          <w:p w:rsidR="004A411A" w:rsidRDefault="004A411A">
            <w:pPr>
              <w:pStyle w:val="ConsPlusNormal"/>
              <w:ind w:left="283"/>
            </w:pPr>
            <w:r>
              <w:t>Прочие платежи по инвестиционным операциям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13.4</w:t>
            </w:r>
          </w:p>
        </w:tc>
        <w:tc>
          <w:tcPr>
            <w:tcW w:w="3855" w:type="dxa"/>
          </w:tcPr>
          <w:p w:rsidR="004A411A" w:rsidRDefault="004A411A">
            <w:pPr>
              <w:pStyle w:val="ConsPlusNormal"/>
              <w:ind w:left="283"/>
            </w:pPr>
            <w:r>
              <w:t>Иные сведения:</w:t>
            </w:r>
          </w:p>
        </w:tc>
        <w:tc>
          <w:tcPr>
            <w:tcW w:w="907" w:type="dxa"/>
            <w:vAlign w:val="center"/>
          </w:tcPr>
          <w:p w:rsidR="004A411A" w:rsidRDefault="004A411A">
            <w:pPr>
              <w:pStyle w:val="ConsPlusNormal"/>
              <w:jc w:val="center"/>
            </w:pPr>
            <w:r>
              <w:t>-</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13.4.1</w:t>
            </w:r>
          </w:p>
        </w:tc>
        <w:tc>
          <w:tcPr>
            <w:tcW w:w="3855" w:type="dxa"/>
          </w:tcPr>
          <w:p w:rsidR="004A411A" w:rsidRDefault="004A411A">
            <w:pPr>
              <w:pStyle w:val="ConsPlusNormal"/>
              <w:ind w:left="283"/>
            </w:pPr>
            <w:r>
              <w:t>проценты по долговым обязательствам, включаемым в стоимость инвестиционного актива</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XIV</w:t>
            </w:r>
          </w:p>
        </w:tc>
        <w:tc>
          <w:tcPr>
            <w:tcW w:w="3855" w:type="dxa"/>
          </w:tcPr>
          <w:p w:rsidR="004A411A" w:rsidRDefault="004A411A">
            <w:pPr>
              <w:pStyle w:val="ConsPlusNormal"/>
            </w:pPr>
            <w:r>
              <w:t>Поступления от финансовых операций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14.1</w:t>
            </w:r>
          </w:p>
        </w:tc>
        <w:tc>
          <w:tcPr>
            <w:tcW w:w="3855" w:type="dxa"/>
          </w:tcPr>
          <w:p w:rsidR="004A411A" w:rsidRDefault="004A411A">
            <w:pPr>
              <w:pStyle w:val="ConsPlusNormal"/>
              <w:ind w:left="283"/>
            </w:pPr>
            <w:r>
              <w:t>Процентные поступления</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14.2</w:t>
            </w:r>
          </w:p>
        </w:tc>
        <w:tc>
          <w:tcPr>
            <w:tcW w:w="3855" w:type="dxa"/>
          </w:tcPr>
          <w:p w:rsidR="004A411A" w:rsidRDefault="004A411A">
            <w:pPr>
              <w:pStyle w:val="ConsPlusNormal"/>
              <w:ind w:left="283"/>
            </w:pPr>
            <w:r>
              <w:t>Поступления по полученным кредитам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14.2.1</w:t>
            </w:r>
          </w:p>
        </w:tc>
        <w:tc>
          <w:tcPr>
            <w:tcW w:w="3855" w:type="dxa"/>
          </w:tcPr>
          <w:p w:rsidR="004A411A" w:rsidRDefault="004A411A">
            <w:pPr>
              <w:pStyle w:val="ConsPlusNormal"/>
              <w:ind w:left="567"/>
            </w:pPr>
            <w:r>
              <w:t>на текущую деятельность</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14.2.2</w:t>
            </w:r>
          </w:p>
        </w:tc>
        <w:tc>
          <w:tcPr>
            <w:tcW w:w="3855" w:type="dxa"/>
          </w:tcPr>
          <w:p w:rsidR="004A411A" w:rsidRDefault="004A411A">
            <w:pPr>
              <w:pStyle w:val="ConsPlusNormal"/>
              <w:ind w:left="567"/>
            </w:pPr>
            <w:r>
              <w:t>на инвестиционные операции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14.2.3</w:t>
            </w:r>
          </w:p>
        </w:tc>
        <w:tc>
          <w:tcPr>
            <w:tcW w:w="3855" w:type="dxa"/>
          </w:tcPr>
          <w:p w:rsidR="004A411A" w:rsidRDefault="004A411A">
            <w:pPr>
              <w:pStyle w:val="ConsPlusNormal"/>
              <w:ind w:left="567"/>
            </w:pPr>
            <w:r>
              <w:t>на рефинансирование кредитов и займов</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14.3</w:t>
            </w:r>
          </w:p>
        </w:tc>
        <w:tc>
          <w:tcPr>
            <w:tcW w:w="3855" w:type="dxa"/>
          </w:tcPr>
          <w:p w:rsidR="004A411A" w:rsidRDefault="004A411A">
            <w:pPr>
              <w:pStyle w:val="ConsPlusNormal"/>
              <w:ind w:left="283"/>
            </w:pPr>
            <w:r>
              <w:t xml:space="preserve">Поступления от эмиссии акций </w:t>
            </w:r>
            <w:hyperlink w:anchor="P10177">
              <w:r>
                <w:rPr>
                  <w:color w:val="0000FF"/>
                </w:rPr>
                <w:t>&lt;**&gt;</w:t>
              </w:r>
            </w:hyperlink>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14.4</w:t>
            </w:r>
          </w:p>
        </w:tc>
        <w:tc>
          <w:tcPr>
            <w:tcW w:w="3855" w:type="dxa"/>
          </w:tcPr>
          <w:p w:rsidR="004A411A" w:rsidRDefault="004A411A">
            <w:pPr>
              <w:pStyle w:val="ConsPlusNormal"/>
              <w:ind w:left="283"/>
            </w:pPr>
            <w:r>
              <w:t>Поступления от реализации финансовых инструментов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14.4.1</w:t>
            </w:r>
          </w:p>
        </w:tc>
        <w:tc>
          <w:tcPr>
            <w:tcW w:w="3855" w:type="dxa"/>
          </w:tcPr>
          <w:p w:rsidR="004A411A" w:rsidRDefault="004A411A">
            <w:pPr>
              <w:pStyle w:val="ConsPlusNormal"/>
              <w:ind w:left="567"/>
            </w:pPr>
            <w:r>
              <w:t>облигационные займы</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14.4.2</w:t>
            </w:r>
          </w:p>
        </w:tc>
        <w:tc>
          <w:tcPr>
            <w:tcW w:w="3855" w:type="dxa"/>
          </w:tcPr>
          <w:p w:rsidR="004A411A" w:rsidRDefault="004A411A">
            <w:pPr>
              <w:pStyle w:val="ConsPlusNormal"/>
              <w:ind w:left="567"/>
            </w:pPr>
            <w:r>
              <w:t>вексели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14.5</w:t>
            </w:r>
          </w:p>
        </w:tc>
        <w:tc>
          <w:tcPr>
            <w:tcW w:w="3855" w:type="dxa"/>
          </w:tcPr>
          <w:p w:rsidR="004A411A" w:rsidRDefault="004A411A">
            <w:pPr>
              <w:pStyle w:val="ConsPlusNormal"/>
              <w:ind w:left="283"/>
            </w:pPr>
            <w:r>
              <w:t>Поступления от займов организаций</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14.6</w:t>
            </w:r>
          </w:p>
        </w:tc>
        <w:tc>
          <w:tcPr>
            <w:tcW w:w="3855" w:type="dxa"/>
          </w:tcPr>
          <w:p w:rsidR="004A411A" w:rsidRDefault="004A411A">
            <w:pPr>
              <w:pStyle w:val="ConsPlusNormal"/>
              <w:ind w:left="283"/>
            </w:pPr>
            <w:r>
              <w:t>Поступления за счет средств инвесторов</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14.7</w:t>
            </w:r>
          </w:p>
        </w:tc>
        <w:tc>
          <w:tcPr>
            <w:tcW w:w="3855" w:type="dxa"/>
          </w:tcPr>
          <w:p w:rsidR="004A411A" w:rsidRDefault="004A411A">
            <w:pPr>
              <w:pStyle w:val="ConsPlusNormal"/>
              <w:ind w:left="283"/>
            </w:pPr>
            <w:r>
              <w:t>Прочие поступления по финансовым операциям</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XV</w:t>
            </w:r>
          </w:p>
        </w:tc>
        <w:tc>
          <w:tcPr>
            <w:tcW w:w="3855" w:type="dxa"/>
          </w:tcPr>
          <w:p w:rsidR="004A411A" w:rsidRDefault="004A411A">
            <w:pPr>
              <w:pStyle w:val="ConsPlusNormal"/>
            </w:pPr>
            <w:r>
              <w:t>Платежи по финансовым операциям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15.1</w:t>
            </w:r>
          </w:p>
        </w:tc>
        <w:tc>
          <w:tcPr>
            <w:tcW w:w="3855" w:type="dxa"/>
          </w:tcPr>
          <w:p w:rsidR="004A411A" w:rsidRDefault="004A411A">
            <w:pPr>
              <w:pStyle w:val="ConsPlusNormal"/>
              <w:ind w:left="283"/>
            </w:pPr>
            <w:r>
              <w:t>Погашение кредитов и займов всего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15.1.1</w:t>
            </w:r>
          </w:p>
        </w:tc>
        <w:tc>
          <w:tcPr>
            <w:tcW w:w="3855" w:type="dxa"/>
          </w:tcPr>
          <w:p w:rsidR="004A411A" w:rsidRDefault="004A411A">
            <w:pPr>
              <w:pStyle w:val="ConsPlusNormal"/>
              <w:ind w:left="567"/>
            </w:pPr>
            <w:r>
              <w:t>на текущую деятельность</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15.1.2</w:t>
            </w:r>
          </w:p>
        </w:tc>
        <w:tc>
          <w:tcPr>
            <w:tcW w:w="3855" w:type="dxa"/>
          </w:tcPr>
          <w:p w:rsidR="004A411A" w:rsidRDefault="004A411A">
            <w:pPr>
              <w:pStyle w:val="ConsPlusNormal"/>
              <w:ind w:left="567"/>
            </w:pPr>
            <w:r>
              <w:t>на инвестиционные операции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8.1</w:t>
            </w:r>
          </w:p>
        </w:tc>
        <w:tc>
          <w:tcPr>
            <w:tcW w:w="3855" w:type="dxa"/>
          </w:tcPr>
          <w:p w:rsidR="004A411A" w:rsidRDefault="004A411A">
            <w:pPr>
              <w:pStyle w:val="ConsPlusNormal"/>
              <w:ind w:left="283"/>
            </w:pPr>
            <w:r>
              <w:t>На инвестиции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8.2</w:t>
            </w:r>
          </w:p>
        </w:tc>
        <w:tc>
          <w:tcPr>
            <w:tcW w:w="3855" w:type="dxa"/>
          </w:tcPr>
          <w:p w:rsidR="004A411A" w:rsidRDefault="004A411A">
            <w:pPr>
              <w:pStyle w:val="ConsPlusNormal"/>
              <w:ind w:left="283"/>
            </w:pPr>
            <w:r>
              <w:t>Резервный фонд</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8.3</w:t>
            </w:r>
          </w:p>
        </w:tc>
        <w:tc>
          <w:tcPr>
            <w:tcW w:w="3855" w:type="dxa"/>
          </w:tcPr>
          <w:p w:rsidR="004A411A" w:rsidRDefault="004A411A">
            <w:pPr>
              <w:pStyle w:val="ConsPlusNormal"/>
              <w:ind w:left="283"/>
            </w:pPr>
            <w:r>
              <w:t>Выплата дивидендов</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8.4</w:t>
            </w:r>
          </w:p>
        </w:tc>
        <w:tc>
          <w:tcPr>
            <w:tcW w:w="3855" w:type="dxa"/>
          </w:tcPr>
          <w:p w:rsidR="004A411A" w:rsidRDefault="004A411A">
            <w:pPr>
              <w:pStyle w:val="ConsPlusNormal"/>
              <w:ind w:left="283"/>
            </w:pPr>
            <w:r>
              <w:t>Остаток на развитие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IX</w:t>
            </w:r>
          </w:p>
        </w:tc>
        <w:tc>
          <w:tcPr>
            <w:tcW w:w="3855" w:type="dxa"/>
          </w:tcPr>
          <w:p w:rsidR="004A411A" w:rsidRDefault="004A411A">
            <w:pPr>
              <w:pStyle w:val="ConsPlusNormal"/>
            </w:pPr>
            <w:r>
              <w:t>Иные сведения:</w:t>
            </w:r>
          </w:p>
        </w:tc>
        <w:tc>
          <w:tcPr>
            <w:tcW w:w="907" w:type="dxa"/>
            <w:vAlign w:val="center"/>
          </w:tcPr>
          <w:p w:rsidR="004A411A" w:rsidRDefault="004A411A">
            <w:pPr>
              <w:pStyle w:val="ConsPlusNormal"/>
              <w:jc w:val="center"/>
            </w:pPr>
            <w:r>
              <w:t>-</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bookmarkStart w:id="345" w:name="P9548"/>
            <w:bookmarkEnd w:id="345"/>
            <w:r>
              <w:t>9.1</w:t>
            </w:r>
          </w:p>
        </w:tc>
        <w:tc>
          <w:tcPr>
            <w:tcW w:w="3855" w:type="dxa"/>
          </w:tcPr>
          <w:p w:rsidR="004A411A" w:rsidRDefault="004A411A">
            <w:pPr>
              <w:pStyle w:val="ConsPlusNormal"/>
              <w:ind w:left="283"/>
            </w:pPr>
            <w:r>
              <w:t>Прибыль до налогообложения без учета процентов к уплате и амортизации (</w:t>
            </w:r>
            <w:hyperlink w:anchor="P6796">
              <w:r>
                <w:rPr>
                  <w:color w:val="0000FF"/>
                </w:rPr>
                <w:t>строка V</w:t>
              </w:r>
            </w:hyperlink>
            <w:r>
              <w:t xml:space="preserve"> + </w:t>
            </w:r>
            <w:hyperlink w:anchor="P6764">
              <w:r>
                <w:rPr>
                  <w:color w:val="0000FF"/>
                </w:rPr>
                <w:t>строка 4.2.2</w:t>
              </w:r>
            </w:hyperlink>
            <w:r>
              <w:t xml:space="preserve"> + </w:t>
            </w:r>
            <w:hyperlink w:anchor="P6476">
              <w:r>
                <w:rPr>
                  <w:color w:val="0000FF"/>
                </w:rPr>
                <w:t>строка II.IV</w:t>
              </w:r>
            </w:hyperlink>
            <w:r>
              <w:t>)</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9.2</w:t>
            </w:r>
          </w:p>
        </w:tc>
        <w:tc>
          <w:tcPr>
            <w:tcW w:w="3855" w:type="dxa"/>
          </w:tcPr>
          <w:p w:rsidR="004A411A" w:rsidRDefault="004A411A">
            <w:pPr>
              <w:pStyle w:val="ConsPlusNormal"/>
              <w:ind w:left="283"/>
            </w:pPr>
            <w:r>
              <w:t>Долг (кредиты и займы) на начало периода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9.2.1</w:t>
            </w:r>
          </w:p>
        </w:tc>
        <w:tc>
          <w:tcPr>
            <w:tcW w:w="3855" w:type="dxa"/>
          </w:tcPr>
          <w:p w:rsidR="004A411A" w:rsidRDefault="004A411A">
            <w:pPr>
              <w:pStyle w:val="ConsPlusNormal"/>
              <w:ind w:left="567"/>
            </w:pPr>
            <w:r>
              <w:t>краткосрочные кредиты и займы на начало периода</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bookmarkStart w:id="346" w:name="P9572"/>
            <w:bookmarkEnd w:id="346"/>
            <w:r>
              <w:t>9.3</w:t>
            </w:r>
          </w:p>
        </w:tc>
        <w:tc>
          <w:tcPr>
            <w:tcW w:w="3855" w:type="dxa"/>
          </w:tcPr>
          <w:p w:rsidR="004A411A" w:rsidRDefault="004A411A">
            <w:pPr>
              <w:pStyle w:val="ConsPlusNormal"/>
              <w:ind w:left="283"/>
            </w:pPr>
            <w:r>
              <w:t>Долг (кредиты и займы) на конец периода,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9.3.1</w:t>
            </w:r>
          </w:p>
        </w:tc>
        <w:tc>
          <w:tcPr>
            <w:tcW w:w="3855" w:type="dxa"/>
          </w:tcPr>
          <w:p w:rsidR="004A411A" w:rsidRDefault="004A411A">
            <w:pPr>
              <w:pStyle w:val="ConsPlusNormal"/>
              <w:ind w:left="567"/>
            </w:pPr>
            <w:r>
              <w:t>краткосрочные кредиты и займы на конец периода</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9.4</w:t>
            </w:r>
          </w:p>
        </w:tc>
        <w:tc>
          <w:tcPr>
            <w:tcW w:w="3855" w:type="dxa"/>
          </w:tcPr>
          <w:p w:rsidR="004A411A" w:rsidRDefault="004A411A">
            <w:pPr>
              <w:pStyle w:val="ConsPlusNormal"/>
              <w:ind w:left="283"/>
            </w:pPr>
            <w:r>
              <w:t xml:space="preserve">Отношение долга (кредиты и займы) на конец периода </w:t>
            </w:r>
            <w:hyperlink w:anchor="P9572">
              <w:r>
                <w:rPr>
                  <w:color w:val="0000FF"/>
                </w:rPr>
                <w:t>(строка 9.3)</w:t>
              </w:r>
            </w:hyperlink>
            <w:r>
              <w:t xml:space="preserve"> к прибыли до налогообложения без учета процентов к уплате и амортизации </w:t>
            </w:r>
            <w:hyperlink w:anchor="P9548">
              <w:r>
                <w:rPr>
                  <w:color w:val="0000FF"/>
                </w:rPr>
                <w:t>(строка 9.1)</w:t>
              </w:r>
            </w:hyperlink>
          </w:p>
        </w:tc>
        <w:tc>
          <w:tcPr>
            <w:tcW w:w="907" w:type="dxa"/>
            <w:vAlign w:val="center"/>
          </w:tcPr>
          <w:p w:rsidR="004A411A" w:rsidRDefault="004A411A">
            <w:pPr>
              <w:pStyle w:val="ConsPlusNormal"/>
              <w:jc w:val="center"/>
            </w:pPr>
            <w:r>
              <w:t>-</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0318" w:type="dxa"/>
            <w:gridSpan w:val="8"/>
          </w:tcPr>
          <w:p w:rsidR="004A411A" w:rsidRDefault="004A411A">
            <w:pPr>
              <w:pStyle w:val="ConsPlusNormal"/>
              <w:jc w:val="center"/>
              <w:outlineLvl w:val="2"/>
            </w:pPr>
            <w:r>
              <w:t>БЮДЖЕТ ДВИЖЕНИЯ ДЕНЕЖНЫХ СРЕДСТВ</w:t>
            </w:r>
          </w:p>
        </w:tc>
      </w:tr>
      <w:tr w:rsidR="004A411A">
        <w:tc>
          <w:tcPr>
            <w:tcW w:w="1304" w:type="dxa"/>
            <w:vAlign w:val="center"/>
          </w:tcPr>
          <w:p w:rsidR="004A411A" w:rsidRDefault="004A411A">
            <w:pPr>
              <w:pStyle w:val="ConsPlusNormal"/>
              <w:jc w:val="center"/>
            </w:pPr>
            <w:bookmarkStart w:id="347" w:name="P9597"/>
            <w:bookmarkEnd w:id="347"/>
            <w:r>
              <w:t>X</w:t>
            </w:r>
          </w:p>
        </w:tc>
        <w:tc>
          <w:tcPr>
            <w:tcW w:w="3855" w:type="dxa"/>
          </w:tcPr>
          <w:p w:rsidR="004A411A" w:rsidRDefault="004A411A">
            <w:pPr>
              <w:pStyle w:val="ConsPlusNormal"/>
            </w:pPr>
            <w:r>
              <w:t>Поступления от текущих операций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10.1</w:t>
            </w:r>
          </w:p>
        </w:tc>
        <w:tc>
          <w:tcPr>
            <w:tcW w:w="3855" w:type="dxa"/>
          </w:tcPr>
          <w:p w:rsidR="004A411A" w:rsidRDefault="004A411A">
            <w:pPr>
              <w:pStyle w:val="ConsPlusNormal"/>
              <w:ind w:left="283"/>
            </w:pPr>
            <w:r>
              <w:t>Производство и поставка электрической энергии и мощности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10.1.1</w:t>
            </w:r>
          </w:p>
        </w:tc>
        <w:tc>
          <w:tcPr>
            <w:tcW w:w="3855" w:type="dxa"/>
          </w:tcPr>
          <w:p w:rsidR="004A411A" w:rsidRDefault="004A411A">
            <w:pPr>
              <w:pStyle w:val="ConsPlusNormal"/>
              <w:ind w:left="567"/>
            </w:pPr>
            <w:r>
              <w:t>производство и поставка электрической энергии на оптовом рынке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10.1.2</w:t>
            </w:r>
          </w:p>
        </w:tc>
        <w:tc>
          <w:tcPr>
            <w:tcW w:w="3855" w:type="dxa"/>
          </w:tcPr>
          <w:p w:rsidR="004A411A" w:rsidRDefault="004A411A">
            <w:pPr>
              <w:pStyle w:val="ConsPlusNormal"/>
              <w:ind w:left="567"/>
            </w:pPr>
            <w:r>
              <w:t>производство и поставка электрической мощности на оптовом рынке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10.1.3</w:t>
            </w:r>
          </w:p>
        </w:tc>
        <w:tc>
          <w:tcPr>
            <w:tcW w:w="3855" w:type="dxa"/>
          </w:tcPr>
          <w:p w:rsidR="004A411A" w:rsidRDefault="004A411A">
            <w:pPr>
              <w:pStyle w:val="ConsPlusNormal"/>
              <w:ind w:left="567"/>
            </w:pPr>
            <w:r>
              <w:t>производство и поставка электрической энергии (мощности) на розничных рынках электрической энергии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10.2</w:t>
            </w:r>
          </w:p>
        </w:tc>
        <w:tc>
          <w:tcPr>
            <w:tcW w:w="3855" w:type="dxa"/>
          </w:tcPr>
          <w:p w:rsidR="004A411A" w:rsidRDefault="004A411A">
            <w:pPr>
              <w:pStyle w:val="ConsPlusNormal"/>
              <w:ind w:left="283"/>
            </w:pPr>
            <w:r>
              <w:t>Производство и поставка тепловой энергии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10.3</w:t>
            </w:r>
          </w:p>
        </w:tc>
        <w:tc>
          <w:tcPr>
            <w:tcW w:w="3855" w:type="dxa"/>
          </w:tcPr>
          <w:p w:rsidR="004A411A" w:rsidRDefault="004A411A">
            <w:pPr>
              <w:pStyle w:val="ConsPlusNormal"/>
              <w:ind w:left="283"/>
            </w:pPr>
            <w:r>
              <w:t>Оказание услуг по передаче электрической энергии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10.4</w:t>
            </w:r>
          </w:p>
        </w:tc>
        <w:tc>
          <w:tcPr>
            <w:tcW w:w="3855" w:type="dxa"/>
          </w:tcPr>
          <w:p w:rsidR="004A411A" w:rsidRDefault="004A411A">
            <w:pPr>
              <w:pStyle w:val="ConsPlusNormal"/>
              <w:ind w:left="283"/>
            </w:pPr>
            <w:r>
              <w:t>Оказание услуг по передаче тепловой энергии, теплоносителя</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10.5</w:t>
            </w:r>
          </w:p>
        </w:tc>
        <w:tc>
          <w:tcPr>
            <w:tcW w:w="3855" w:type="dxa"/>
          </w:tcPr>
          <w:p w:rsidR="004A411A" w:rsidRDefault="004A411A">
            <w:pPr>
              <w:pStyle w:val="ConsPlusNormal"/>
              <w:ind w:left="283"/>
            </w:pPr>
            <w:r>
              <w:t>Оказание услуг по технологическому присоединению</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10.6</w:t>
            </w:r>
          </w:p>
        </w:tc>
        <w:tc>
          <w:tcPr>
            <w:tcW w:w="3855" w:type="dxa"/>
          </w:tcPr>
          <w:p w:rsidR="004A411A" w:rsidRDefault="004A411A">
            <w:pPr>
              <w:pStyle w:val="ConsPlusNormal"/>
              <w:ind w:left="283"/>
            </w:pPr>
            <w:r>
              <w:t>Реализация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10.7</w:t>
            </w:r>
          </w:p>
        </w:tc>
        <w:tc>
          <w:tcPr>
            <w:tcW w:w="3855" w:type="dxa"/>
          </w:tcPr>
          <w:p w:rsidR="004A411A" w:rsidRDefault="004A411A">
            <w:pPr>
              <w:pStyle w:val="ConsPlusNormal"/>
              <w:ind w:left="283"/>
            </w:pPr>
            <w:r>
              <w:t>Реализации тепловой энергии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10.8</w:t>
            </w:r>
          </w:p>
        </w:tc>
        <w:tc>
          <w:tcPr>
            <w:tcW w:w="3855" w:type="dxa"/>
          </w:tcPr>
          <w:p w:rsidR="004A411A" w:rsidRDefault="004A411A">
            <w:pPr>
              <w:pStyle w:val="ConsPlusNormal"/>
              <w:ind w:left="283"/>
            </w:pPr>
            <w:r>
              <w:t>Оказание услуг по оперативно-диспетчерскому управлению в электроэнергетике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10.8.1</w:t>
            </w:r>
          </w:p>
        </w:tc>
        <w:tc>
          <w:tcPr>
            <w:tcW w:w="3855" w:type="dxa"/>
          </w:tcPr>
          <w:p w:rsidR="004A411A" w:rsidRDefault="004A411A">
            <w:pPr>
              <w:pStyle w:val="ConsPlusNormal"/>
              <w:ind w:left="567"/>
            </w:pPr>
            <w:r>
              <w:t>в части управления технологическими режимами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10.8.2</w:t>
            </w:r>
          </w:p>
        </w:tc>
        <w:tc>
          <w:tcPr>
            <w:tcW w:w="3855" w:type="dxa"/>
          </w:tcPr>
          <w:p w:rsidR="004A411A" w:rsidRDefault="004A411A">
            <w:pPr>
              <w:pStyle w:val="ConsPlusNormal"/>
              <w:ind w:left="567"/>
            </w:pPr>
            <w:r>
              <w:t>в части обеспечения надежности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10.9</w:t>
            </w:r>
          </w:p>
        </w:tc>
        <w:tc>
          <w:tcPr>
            <w:tcW w:w="3855" w:type="dxa"/>
          </w:tcPr>
          <w:p w:rsidR="004A411A" w:rsidRDefault="004A411A">
            <w:pPr>
              <w:pStyle w:val="ConsPlusNormal"/>
              <w:ind w:left="283"/>
            </w:pPr>
            <w:r>
              <w:t>Поступления денежных средств за счет средств бюджетов бюджетной системы Российской Федерации (субсидия)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10.9.1</w:t>
            </w:r>
          </w:p>
        </w:tc>
        <w:tc>
          <w:tcPr>
            <w:tcW w:w="3855" w:type="dxa"/>
          </w:tcPr>
          <w:p w:rsidR="004A411A" w:rsidRDefault="004A411A">
            <w:pPr>
              <w:pStyle w:val="ConsPlusNormal"/>
              <w:ind w:left="567"/>
            </w:pPr>
            <w:r>
              <w:t>за счет средств федерального бюджета</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10.9.2</w:t>
            </w:r>
          </w:p>
        </w:tc>
        <w:tc>
          <w:tcPr>
            <w:tcW w:w="3855" w:type="dxa"/>
          </w:tcPr>
          <w:p w:rsidR="004A411A" w:rsidRDefault="004A411A">
            <w:pPr>
              <w:pStyle w:val="ConsPlusNormal"/>
              <w:ind w:left="567"/>
            </w:pPr>
            <w:r>
              <w:t xml:space="preserve">за счет средств консолидированного бюджета </w:t>
            </w:r>
            <w:r>
              <w:lastRenderedPageBreak/>
              <w:t>субъекта Российской Федерации</w:t>
            </w:r>
          </w:p>
        </w:tc>
        <w:tc>
          <w:tcPr>
            <w:tcW w:w="907" w:type="dxa"/>
            <w:vAlign w:val="center"/>
          </w:tcPr>
          <w:p w:rsidR="004A411A" w:rsidRDefault="004A411A">
            <w:pPr>
              <w:pStyle w:val="ConsPlusNormal"/>
              <w:jc w:val="center"/>
            </w:pPr>
            <w:r>
              <w:lastRenderedPageBreak/>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10.10</w:t>
            </w:r>
          </w:p>
        </w:tc>
        <w:tc>
          <w:tcPr>
            <w:tcW w:w="3855" w:type="dxa"/>
          </w:tcPr>
          <w:p w:rsidR="004A411A" w:rsidRDefault="004A411A">
            <w:pPr>
              <w:pStyle w:val="ConsPlusNormal"/>
              <w:ind w:left="283"/>
            </w:pPr>
            <w:r>
              <w:t>Прочая деятельность</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bookmarkStart w:id="348" w:name="P9741"/>
            <w:bookmarkEnd w:id="348"/>
            <w:r>
              <w:t>XI</w:t>
            </w:r>
          </w:p>
        </w:tc>
        <w:tc>
          <w:tcPr>
            <w:tcW w:w="3855" w:type="dxa"/>
          </w:tcPr>
          <w:p w:rsidR="004A411A" w:rsidRDefault="004A411A">
            <w:pPr>
              <w:pStyle w:val="ConsPlusNormal"/>
            </w:pPr>
            <w:r>
              <w:t>Платежи по текущим операциям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11.1</w:t>
            </w:r>
          </w:p>
        </w:tc>
        <w:tc>
          <w:tcPr>
            <w:tcW w:w="3855" w:type="dxa"/>
          </w:tcPr>
          <w:p w:rsidR="004A411A" w:rsidRDefault="004A411A">
            <w:pPr>
              <w:pStyle w:val="ConsPlusNormal"/>
              <w:ind w:left="283"/>
            </w:pPr>
            <w:r>
              <w:t>Оплата поставщикам топлива</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11.2</w:t>
            </w:r>
          </w:p>
        </w:tc>
        <w:tc>
          <w:tcPr>
            <w:tcW w:w="3855" w:type="dxa"/>
          </w:tcPr>
          <w:p w:rsidR="004A411A" w:rsidRDefault="004A411A">
            <w:pPr>
              <w:pStyle w:val="ConsPlusNormal"/>
              <w:ind w:left="283"/>
            </w:pPr>
            <w:r>
              <w:t>Оплата покупной энергии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11.2.1</w:t>
            </w:r>
          </w:p>
        </w:tc>
        <w:tc>
          <w:tcPr>
            <w:tcW w:w="3855" w:type="dxa"/>
          </w:tcPr>
          <w:p w:rsidR="004A411A" w:rsidRDefault="004A411A">
            <w:pPr>
              <w:pStyle w:val="ConsPlusNormal"/>
              <w:ind w:left="567"/>
            </w:pPr>
            <w:r>
              <w:t>на оптовом рынке электрической энергии и мощности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11.2.2</w:t>
            </w:r>
          </w:p>
        </w:tc>
        <w:tc>
          <w:tcPr>
            <w:tcW w:w="3855" w:type="dxa"/>
          </w:tcPr>
          <w:p w:rsidR="004A411A" w:rsidRDefault="004A411A">
            <w:pPr>
              <w:pStyle w:val="ConsPlusNormal"/>
              <w:ind w:left="567"/>
            </w:pPr>
            <w:r>
              <w:t>на розничных рынках электрической энергии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11.2.3</w:t>
            </w:r>
          </w:p>
        </w:tc>
        <w:tc>
          <w:tcPr>
            <w:tcW w:w="3855" w:type="dxa"/>
          </w:tcPr>
          <w:p w:rsidR="004A411A" w:rsidRDefault="004A411A">
            <w:pPr>
              <w:pStyle w:val="ConsPlusNormal"/>
              <w:ind w:left="567"/>
            </w:pPr>
            <w:r>
              <w:t>на компенсацию потерь</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11.3</w:t>
            </w:r>
          </w:p>
        </w:tc>
        <w:tc>
          <w:tcPr>
            <w:tcW w:w="3855" w:type="dxa"/>
          </w:tcPr>
          <w:p w:rsidR="004A411A" w:rsidRDefault="004A411A">
            <w:pPr>
              <w:pStyle w:val="ConsPlusNormal"/>
              <w:ind w:left="283"/>
            </w:pPr>
            <w:r>
              <w:t>Оплата услуг по передаче электрической энергии по единой (национальной) общероссийской электрической сети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11.4</w:t>
            </w:r>
          </w:p>
        </w:tc>
        <w:tc>
          <w:tcPr>
            <w:tcW w:w="3855" w:type="dxa"/>
          </w:tcPr>
          <w:p w:rsidR="004A411A" w:rsidRDefault="004A411A">
            <w:pPr>
              <w:pStyle w:val="ConsPlusNormal"/>
              <w:ind w:left="283"/>
            </w:pPr>
            <w:r>
              <w:t>Оплата услуг по передаче электрической энергии по сетям территориальных сетевых организаций</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11.5</w:t>
            </w:r>
          </w:p>
        </w:tc>
        <w:tc>
          <w:tcPr>
            <w:tcW w:w="3855" w:type="dxa"/>
          </w:tcPr>
          <w:p w:rsidR="004A411A" w:rsidRDefault="004A411A">
            <w:pPr>
              <w:pStyle w:val="ConsPlusNormal"/>
              <w:ind w:left="283"/>
            </w:pPr>
            <w:r>
              <w:t>Оплата услуг по передаче тепловой энергии, теплоносителя</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11.6</w:t>
            </w:r>
          </w:p>
        </w:tc>
        <w:tc>
          <w:tcPr>
            <w:tcW w:w="3855" w:type="dxa"/>
          </w:tcPr>
          <w:p w:rsidR="004A411A" w:rsidRDefault="004A411A">
            <w:pPr>
              <w:pStyle w:val="ConsPlusNormal"/>
              <w:ind w:left="283"/>
            </w:pPr>
            <w:r>
              <w:t>Оплата труда</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11.7</w:t>
            </w:r>
          </w:p>
        </w:tc>
        <w:tc>
          <w:tcPr>
            <w:tcW w:w="3855" w:type="dxa"/>
          </w:tcPr>
          <w:p w:rsidR="004A411A" w:rsidRDefault="004A411A">
            <w:pPr>
              <w:pStyle w:val="ConsPlusNormal"/>
              <w:ind w:left="283"/>
            </w:pPr>
            <w:r>
              <w:t>Страховые взносы</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11.8</w:t>
            </w:r>
          </w:p>
        </w:tc>
        <w:tc>
          <w:tcPr>
            <w:tcW w:w="3855" w:type="dxa"/>
          </w:tcPr>
          <w:p w:rsidR="004A411A" w:rsidRDefault="004A411A">
            <w:pPr>
              <w:pStyle w:val="ConsPlusNormal"/>
              <w:ind w:left="283"/>
            </w:pPr>
            <w:r>
              <w:t>Оплата налогов и сборов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11.8.1</w:t>
            </w:r>
          </w:p>
        </w:tc>
        <w:tc>
          <w:tcPr>
            <w:tcW w:w="3855" w:type="dxa"/>
          </w:tcPr>
          <w:p w:rsidR="004A411A" w:rsidRDefault="004A411A">
            <w:pPr>
              <w:pStyle w:val="ConsPlusNormal"/>
              <w:ind w:left="567"/>
            </w:pPr>
            <w:r>
              <w:t>налог на прибыль</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11.9</w:t>
            </w:r>
          </w:p>
        </w:tc>
        <w:tc>
          <w:tcPr>
            <w:tcW w:w="3855" w:type="dxa"/>
          </w:tcPr>
          <w:p w:rsidR="004A411A" w:rsidRDefault="004A411A">
            <w:pPr>
              <w:pStyle w:val="ConsPlusNormal"/>
              <w:ind w:left="283"/>
            </w:pPr>
            <w:r>
              <w:t>Оплата сырья, материалов, запасных частей, инструментов</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11.10</w:t>
            </w:r>
          </w:p>
        </w:tc>
        <w:tc>
          <w:tcPr>
            <w:tcW w:w="3855" w:type="dxa"/>
          </w:tcPr>
          <w:p w:rsidR="004A411A" w:rsidRDefault="004A411A">
            <w:pPr>
              <w:pStyle w:val="ConsPlusNormal"/>
              <w:ind w:left="283"/>
            </w:pPr>
            <w:r>
              <w:t>Оплата прочих услуг производственного характера</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11.11</w:t>
            </w:r>
          </w:p>
        </w:tc>
        <w:tc>
          <w:tcPr>
            <w:tcW w:w="3855" w:type="dxa"/>
          </w:tcPr>
          <w:p w:rsidR="004A411A" w:rsidRDefault="004A411A">
            <w:pPr>
              <w:pStyle w:val="ConsPlusNormal"/>
              <w:ind w:left="283"/>
            </w:pPr>
            <w:r>
              <w:t>Арендная плата и лизинговые платежи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11.12</w:t>
            </w:r>
          </w:p>
        </w:tc>
        <w:tc>
          <w:tcPr>
            <w:tcW w:w="3855" w:type="dxa"/>
          </w:tcPr>
          <w:p w:rsidR="004A411A" w:rsidRDefault="004A411A">
            <w:pPr>
              <w:pStyle w:val="ConsPlusNormal"/>
              <w:ind w:left="283"/>
            </w:pPr>
            <w:r>
              <w:t>Проценты по долговым обязательствам (за исключением процентов по долговым обязательствам, включаемым в стоимость инвестиционного актива)</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11.13</w:t>
            </w:r>
          </w:p>
        </w:tc>
        <w:tc>
          <w:tcPr>
            <w:tcW w:w="3855" w:type="dxa"/>
          </w:tcPr>
          <w:p w:rsidR="004A411A" w:rsidRDefault="004A411A">
            <w:pPr>
              <w:pStyle w:val="ConsPlusNormal"/>
              <w:ind w:left="283"/>
            </w:pPr>
            <w:r>
              <w:t>Прочие платежи по текущей деятельности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bookmarkStart w:id="349" w:name="P9885"/>
            <w:bookmarkEnd w:id="349"/>
            <w:r>
              <w:t>XII</w:t>
            </w:r>
          </w:p>
        </w:tc>
        <w:tc>
          <w:tcPr>
            <w:tcW w:w="3855" w:type="dxa"/>
          </w:tcPr>
          <w:p w:rsidR="004A411A" w:rsidRDefault="004A411A">
            <w:pPr>
              <w:pStyle w:val="ConsPlusNormal"/>
            </w:pPr>
            <w:r>
              <w:t>Поступления от инвестиционных операций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12.1</w:t>
            </w:r>
          </w:p>
        </w:tc>
        <w:tc>
          <w:tcPr>
            <w:tcW w:w="3855" w:type="dxa"/>
          </w:tcPr>
          <w:p w:rsidR="004A411A" w:rsidRDefault="004A411A">
            <w:pPr>
              <w:pStyle w:val="ConsPlusNormal"/>
              <w:ind w:left="283"/>
            </w:pPr>
            <w:r>
              <w:t>Поступления от реализации имущества и имущественных прав</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12.2</w:t>
            </w:r>
          </w:p>
        </w:tc>
        <w:tc>
          <w:tcPr>
            <w:tcW w:w="3855" w:type="dxa"/>
          </w:tcPr>
          <w:p w:rsidR="004A411A" w:rsidRDefault="004A411A">
            <w:pPr>
              <w:pStyle w:val="ConsPlusNormal"/>
              <w:ind w:left="283"/>
            </w:pPr>
            <w:r>
              <w:t>Поступления по заключенным инвестиционным соглашениям,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12.2.1</w:t>
            </w:r>
          </w:p>
        </w:tc>
        <w:tc>
          <w:tcPr>
            <w:tcW w:w="3855" w:type="dxa"/>
          </w:tcPr>
          <w:p w:rsidR="004A411A" w:rsidRDefault="004A411A">
            <w:pPr>
              <w:pStyle w:val="ConsPlusNormal"/>
              <w:ind w:left="567"/>
            </w:pPr>
            <w:r>
              <w:t>по использованию средств бюджетов бюджетной системы Российской Федерации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12.2.1.1</w:t>
            </w:r>
          </w:p>
        </w:tc>
        <w:tc>
          <w:tcPr>
            <w:tcW w:w="3855" w:type="dxa"/>
          </w:tcPr>
          <w:p w:rsidR="004A411A" w:rsidRDefault="004A411A">
            <w:pPr>
              <w:pStyle w:val="ConsPlusNormal"/>
              <w:ind w:left="850"/>
            </w:pPr>
            <w:r>
              <w:t>средства федерального бюджета</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12.2.1.2</w:t>
            </w:r>
          </w:p>
        </w:tc>
        <w:tc>
          <w:tcPr>
            <w:tcW w:w="3855" w:type="dxa"/>
          </w:tcPr>
          <w:p w:rsidR="004A411A" w:rsidRDefault="004A411A">
            <w:pPr>
              <w:pStyle w:val="ConsPlusNormal"/>
              <w:ind w:left="850"/>
            </w:pPr>
            <w:r>
              <w:t>средства консолидированного бюджета субъекта Российской Федерации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12.3</w:t>
            </w:r>
          </w:p>
        </w:tc>
        <w:tc>
          <w:tcPr>
            <w:tcW w:w="3855" w:type="dxa"/>
          </w:tcPr>
          <w:p w:rsidR="004A411A" w:rsidRDefault="004A411A">
            <w:pPr>
              <w:pStyle w:val="ConsPlusNormal"/>
              <w:ind w:left="283"/>
            </w:pPr>
            <w:r>
              <w:t>Прочие поступления по инвестиционным операциям</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bookmarkStart w:id="350" w:name="P9941"/>
            <w:bookmarkEnd w:id="350"/>
            <w:r>
              <w:t>XIII</w:t>
            </w:r>
          </w:p>
        </w:tc>
        <w:tc>
          <w:tcPr>
            <w:tcW w:w="3855" w:type="dxa"/>
          </w:tcPr>
          <w:p w:rsidR="004A411A" w:rsidRDefault="004A411A">
            <w:pPr>
              <w:pStyle w:val="ConsPlusNormal"/>
            </w:pPr>
            <w:r>
              <w:t>Платежи по инвестиционным операциям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13.1</w:t>
            </w:r>
          </w:p>
        </w:tc>
        <w:tc>
          <w:tcPr>
            <w:tcW w:w="3855" w:type="dxa"/>
          </w:tcPr>
          <w:p w:rsidR="004A411A" w:rsidRDefault="004A411A">
            <w:pPr>
              <w:pStyle w:val="ConsPlusNormal"/>
              <w:ind w:left="283"/>
            </w:pPr>
            <w:r>
              <w:t>Инвестиции в основной капитал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13.1.1</w:t>
            </w:r>
          </w:p>
        </w:tc>
        <w:tc>
          <w:tcPr>
            <w:tcW w:w="3855" w:type="dxa"/>
          </w:tcPr>
          <w:p w:rsidR="004A411A" w:rsidRDefault="004A411A">
            <w:pPr>
              <w:pStyle w:val="ConsPlusNormal"/>
              <w:ind w:left="567"/>
            </w:pPr>
            <w:r>
              <w:t>техническое перевооружение и реконструкция</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13.1.2</w:t>
            </w:r>
          </w:p>
        </w:tc>
        <w:tc>
          <w:tcPr>
            <w:tcW w:w="3855" w:type="dxa"/>
          </w:tcPr>
          <w:p w:rsidR="004A411A" w:rsidRDefault="004A411A">
            <w:pPr>
              <w:pStyle w:val="ConsPlusNormal"/>
              <w:ind w:left="567"/>
            </w:pPr>
            <w:r>
              <w:t>новое строительство и расширение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13.1.3</w:t>
            </w:r>
          </w:p>
        </w:tc>
        <w:tc>
          <w:tcPr>
            <w:tcW w:w="3855" w:type="dxa"/>
          </w:tcPr>
          <w:p w:rsidR="004A411A" w:rsidRDefault="004A411A">
            <w:pPr>
              <w:pStyle w:val="ConsPlusNormal"/>
              <w:ind w:left="567"/>
            </w:pPr>
            <w:r>
              <w:t>проектно-изыскательные работы для объектов нового строительства будущих лет</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13.1.4</w:t>
            </w:r>
          </w:p>
        </w:tc>
        <w:tc>
          <w:tcPr>
            <w:tcW w:w="3855" w:type="dxa"/>
          </w:tcPr>
          <w:p w:rsidR="004A411A" w:rsidRDefault="004A411A">
            <w:pPr>
              <w:pStyle w:val="ConsPlusNormal"/>
              <w:ind w:left="567"/>
            </w:pPr>
            <w:r>
              <w:t>приобретение объектов основных средств, земельных участков</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13.1.5</w:t>
            </w:r>
          </w:p>
        </w:tc>
        <w:tc>
          <w:tcPr>
            <w:tcW w:w="3855" w:type="dxa"/>
          </w:tcPr>
          <w:p w:rsidR="004A411A" w:rsidRDefault="004A411A">
            <w:pPr>
              <w:pStyle w:val="ConsPlusNormal"/>
              <w:ind w:left="567"/>
            </w:pPr>
            <w:r>
              <w:t>проведение научно-исследовательских и опытно-конструкторских разработок</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13.1.6</w:t>
            </w:r>
          </w:p>
        </w:tc>
        <w:tc>
          <w:tcPr>
            <w:tcW w:w="3855" w:type="dxa"/>
          </w:tcPr>
          <w:p w:rsidR="004A411A" w:rsidRDefault="004A411A">
            <w:pPr>
              <w:pStyle w:val="ConsPlusNormal"/>
              <w:ind w:left="567"/>
            </w:pPr>
            <w:r>
              <w:t>прочие выплаты, связанные с инвестициями в основной капитал</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13.2</w:t>
            </w:r>
          </w:p>
        </w:tc>
        <w:tc>
          <w:tcPr>
            <w:tcW w:w="3855" w:type="dxa"/>
          </w:tcPr>
          <w:p w:rsidR="004A411A" w:rsidRDefault="004A411A">
            <w:pPr>
              <w:pStyle w:val="ConsPlusNormal"/>
              <w:ind w:left="283"/>
            </w:pPr>
            <w:r>
              <w:t>Приобретение нематериальных активов</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13.3</w:t>
            </w:r>
          </w:p>
        </w:tc>
        <w:tc>
          <w:tcPr>
            <w:tcW w:w="3855" w:type="dxa"/>
          </w:tcPr>
          <w:p w:rsidR="004A411A" w:rsidRDefault="004A411A">
            <w:pPr>
              <w:pStyle w:val="ConsPlusNormal"/>
              <w:ind w:left="283"/>
            </w:pPr>
            <w:r>
              <w:t>Прочие платежи по инвестиционным операциям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13.4</w:t>
            </w:r>
          </w:p>
        </w:tc>
        <w:tc>
          <w:tcPr>
            <w:tcW w:w="3855" w:type="dxa"/>
          </w:tcPr>
          <w:p w:rsidR="004A411A" w:rsidRDefault="004A411A">
            <w:pPr>
              <w:pStyle w:val="ConsPlusNormal"/>
              <w:ind w:left="283"/>
            </w:pPr>
            <w:r>
              <w:t>Иные сведения:</w:t>
            </w:r>
          </w:p>
        </w:tc>
        <w:tc>
          <w:tcPr>
            <w:tcW w:w="907" w:type="dxa"/>
            <w:vAlign w:val="center"/>
          </w:tcPr>
          <w:p w:rsidR="004A411A" w:rsidRDefault="004A411A">
            <w:pPr>
              <w:pStyle w:val="ConsPlusNormal"/>
              <w:jc w:val="center"/>
            </w:pPr>
            <w:r>
              <w:t>-</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13.4.1</w:t>
            </w:r>
          </w:p>
        </w:tc>
        <w:tc>
          <w:tcPr>
            <w:tcW w:w="3855" w:type="dxa"/>
          </w:tcPr>
          <w:p w:rsidR="004A411A" w:rsidRDefault="004A411A">
            <w:pPr>
              <w:pStyle w:val="ConsPlusNormal"/>
              <w:ind w:left="283"/>
            </w:pPr>
            <w:r>
              <w:t>проценты по долговым обязательствам, включаемым в стоимость инвестиционного актива</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bookmarkStart w:id="351" w:name="P10037"/>
            <w:bookmarkEnd w:id="351"/>
            <w:r>
              <w:t>XIV</w:t>
            </w:r>
          </w:p>
        </w:tc>
        <w:tc>
          <w:tcPr>
            <w:tcW w:w="3855" w:type="dxa"/>
          </w:tcPr>
          <w:p w:rsidR="004A411A" w:rsidRDefault="004A411A">
            <w:pPr>
              <w:pStyle w:val="ConsPlusNormal"/>
            </w:pPr>
            <w:r>
              <w:t>Поступления от финансовых операций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14.1</w:t>
            </w:r>
          </w:p>
        </w:tc>
        <w:tc>
          <w:tcPr>
            <w:tcW w:w="3855" w:type="dxa"/>
          </w:tcPr>
          <w:p w:rsidR="004A411A" w:rsidRDefault="004A411A">
            <w:pPr>
              <w:pStyle w:val="ConsPlusNormal"/>
              <w:ind w:left="283"/>
            </w:pPr>
            <w:r>
              <w:t>Процентные поступления</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14.2</w:t>
            </w:r>
          </w:p>
        </w:tc>
        <w:tc>
          <w:tcPr>
            <w:tcW w:w="3855" w:type="dxa"/>
          </w:tcPr>
          <w:p w:rsidR="004A411A" w:rsidRDefault="004A411A">
            <w:pPr>
              <w:pStyle w:val="ConsPlusNormal"/>
              <w:ind w:left="283"/>
            </w:pPr>
            <w:r>
              <w:t>Поступления по полученным кредитам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14.2.1</w:t>
            </w:r>
          </w:p>
        </w:tc>
        <w:tc>
          <w:tcPr>
            <w:tcW w:w="3855" w:type="dxa"/>
          </w:tcPr>
          <w:p w:rsidR="004A411A" w:rsidRDefault="004A411A">
            <w:pPr>
              <w:pStyle w:val="ConsPlusNormal"/>
              <w:ind w:left="567"/>
            </w:pPr>
            <w:r>
              <w:t>на текущую деятельность</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14.2.2</w:t>
            </w:r>
          </w:p>
        </w:tc>
        <w:tc>
          <w:tcPr>
            <w:tcW w:w="3855" w:type="dxa"/>
          </w:tcPr>
          <w:p w:rsidR="004A411A" w:rsidRDefault="004A411A">
            <w:pPr>
              <w:pStyle w:val="ConsPlusNormal"/>
              <w:ind w:left="567"/>
            </w:pPr>
            <w:r>
              <w:t>на инвестиционные операции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14.2.3</w:t>
            </w:r>
          </w:p>
        </w:tc>
        <w:tc>
          <w:tcPr>
            <w:tcW w:w="3855" w:type="dxa"/>
          </w:tcPr>
          <w:p w:rsidR="004A411A" w:rsidRDefault="004A411A">
            <w:pPr>
              <w:pStyle w:val="ConsPlusNormal"/>
              <w:ind w:left="567"/>
            </w:pPr>
            <w:r>
              <w:t>на рефинансирование кредитов и займов</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14.3</w:t>
            </w:r>
          </w:p>
        </w:tc>
        <w:tc>
          <w:tcPr>
            <w:tcW w:w="3855" w:type="dxa"/>
          </w:tcPr>
          <w:p w:rsidR="004A411A" w:rsidRDefault="004A411A">
            <w:pPr>
              <w:pStyle w:val="ConsPlusNormal"/>
              <w:ind w:left="283"/>
            </w:pPr>
            <w:r>
              <w:t xml:space="preserve">Поступления от эмиссии акций </w:t>
            </w:r>
            <w:hyperlink w:anchor="P10177">
              <w:r>
                <w:rPr>
                  <w:color w:val="0000FF"/>
                </w:rPr>
                <w:t>&lt;**&gt;</w:t>
              </w:r>
            </w:hyperlink>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14.4</w:t>
            </w:r>
          </w:p>
        </w:tc>
        <w:tc>
          <w:tcPr>
            <w:tcW w:w="3855" w:type="dxa"/>
          </w:tcPr>
          <w:p w:rsidR="004A411A" w:rsidRDefault="004A411A">
            <w:pPr>
              <w:pStyle w:val="ConsPlusNormal"/>
              <w:ind w:left="283"/>
            </w:pPr>
            <w:r>
              <w:t>Поступления от реализации финансовых инструментов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14.4.1</w:t>
            </w:r>
          </w:p>
        </w:tc>
        <w:tc>
          <w:tcPr>
            <w:tcW w:w="3855" w:type="dxa"/>
          </w:tcPr>
          <w:p w:rsidR="004A411A" w:rsidRDefault="004A411A">
            <w:pPr>
              <w:pStyle w:val="ConsPlusNormal"/>
              <w:ind w:left="567"/>
            </w:pPr>
            <w:r>
              <w:t>облигационные займы</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14.4.2</w:t>
            </w:r>
          </w:p>
        </w:tc>
        <w:tc>
          <w:tcPr>
            <w:tcW w:w="3855" w:type="dxa"/>
          </w:tcPr>
          <w:p w:rsidR="004A411A" w:rsidRDefault="004A411A">
            <w:pPr>
              <w:pStyle w:val="ConsPlusNormal"/>
              <w:ind w:left="567"/>
            </w:pPr>
            <w:r>
              <w:t>вексели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14.5</w:t>
            </w:r>
          </w:p>
        </w:tc>
        <w:tc>
          <w:tcPr>
            <w:tcW w:w="3855" w:type="dxa"/>
          </w:tcPr>
          <w:p w:rsidR="004A411A" w:rsidRDefault="004A411A">
            <w:pPr>
              <w:pStyle w:val="ConsPlusNormal"/>
              <w:ind w:left="567"/>
            </w:pPr>
            <w:r>
              <w:t>Поступления от займов организаций</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14.6</w:t>
            </w:r>
          </w:p>
        </w:tc>
        <w:tc>
          <w:tcPr>
            <w:tcW w:w="3855" w:type="dxa"/>
          </w:tcPr>
          <w:p w:rsidR="004A411A" w:rsidRDefault="004A411A">
            <w:pPr>
              <w:pStyle w:val="ConsPlusNormal"/>
              <w:ind w:left="567"/>
            </w:pPr>
            <w:r>
              <w:t>Поступления за счет средств инвесторов</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14.7</w:t>
            </w:r>
          </w:p>
        </w:tc>
        <w:tc>
          <w:tcPr>
            <w:tcW w:w="3855" w:type="dxa"/>
          </w:tcPr>
          <w:p w:rsidR="004A411A" w:rsidRDefault="004A411A">
            <w:pPr>
              <w:pStyle w:val="ConsPlusNormal"/>
              <w:ind w:left="567"/>
            </w:pPr>
            <w:r>
              <w:t>Прочие поступления по финансовым операциям</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bookmarkStart w:id="352" w:name="P10141"/>
            <w:bookmarkEnd w:id="352"/>
            <w:r>
              <w:t>XV</w:t>
            </w:r>
          </w:p>
        </w:tc>
        <w:tc>
          <w:tcPr>
            <w:tcW w:w="3855" w:type="dxa"/>
          </w:tcPr>
          <w:p w:rsidR="004A411A" w:rsidRDefault="004A411A">
            <w:pPr>
              <w:pStyle w:val="ConsPlusNormal"/>
            </w:pPr>
            <w:r>
              <w:t>Платежи по финансовым операциям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15.1</w:t>
            </w:r>
          </w:p>
        </w:tc>
        <w:tc>
          <w:tcPr>
            <w:tcW w:w="3855" w:type="dxa"/>
          </w:tcPr>
          <w:p w:rsidR="004A411A" w:rsidRDefault="004A411A">
            <w:pPr>
              <w:pStyle w:val="ConsPlusNormal"/>
              <w:ind w:left="283"/>
            </w:pPr>
            <w:r>
              <w:t>Погашение кредитов и займов всего всего, в том числе:</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t>15.1.1</w:t>
            </w:r>
          </w:p>
        </w:tc>
        <w:tc>
          <w:tcPr>
            <w:tcW w:w="3855" w:type="dxa"/>
          </w:tcPr>
          <w:p w:rsidR="004A411A" w:rsidRDefault="004A411A">
            <w:pPr>
              <w:pStyle w:val="ConsPlusNormal"/>
              <w:ind w:left="567"/>
            </w:pPr>
            <w:r>
              <w:t>на текущую деятельность</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r w:rsidR="004A411A">
        <w:tc>
          <w:tcPr>
            <w:tcW w:w="1304" w:type="dxa"/>
            <w:vAlign w:val="center"/>
          </w:tcPr>
          <w:p w:rsidR="004A411A" w:rsidRDefault="004A411A">
            <w:pPr>
              <w:pStyle w:val="ConsPlusNormal"/>
              <w:jc w:val="center"/>
            </w:pPr>
            <w:r>
              <w:lastRenderedPageBreak/>
              <w:t>15.1.2</w:t>
            </w:r>
          </w:p>
        </w:tc>
        <w:tc>
          <w:tcPr>
            <w:tcW w:w="3855" w:type="dxa"/>
          </w:tcPr>
          <w:p w:rsidR="004A411A" w:rsidRDefault="004A411A">
            <w:pPr>
              <w:pStyle w:val="ConsPlusNormal"/>
              <w:ind w:left="567"/>
            </w:pPr>
            <w:r>
              <w:t>на инвестиционные операции</w:t>
            </w:r>
          </w:p>
        </w:tc>
        <w:tc>
          <w:tcPr>
            <w:tcW w:w="907" w:type="dxa"/>
            <w:vAlign w:val="center"/>
          </w:tcPr>
          <w:p w:rsidR="004A411A" w:rsidRDefault="004A411A">
            <w:pPr>
              <w:pStyle w:val="ConsPlusNormal"/>
              <w:jc w:val="center"/>
            </w:pPr>
            <w:r>
              <w:t>млн. рублей</w:t>
            </w:r>
          </w:p>
        </w:tc>
        <w:tc>
          <w:tcPr>
            <w:tcW w:w="737" w:type="dxa"/>
            <w:vAlign w:val="center"/>
          </w:tcPr>
          <w:p w:rsidR="004A411A" w:rsidRDefault="004A411A">
            <w:pPr>
              <w:pStyle w:val="ConsPlusNormal"/>
            </w:pPr>
          </w:p>
        </w:tc>
        <w:tc>
          <w:tcPr>
            <w:tcW w:w="737" w:type="dxa"/>
            <w:vAlign w:val="center"/>
          </w:tcPr>
          <w:p w:rsidR="004A411A" w:rsidRDefault="004A411A">
            <w:pPr>
              <w:pStyle w:val="ConsPlusNormal"/>
            </w:pPr>
          </w:p>
        </w:tc>
        <w:tc>
          <w:tcPr>
            <w:tcW w:w="964" w:type="dxa"/>
            <w:vAlign w:val="center"/>
          </w:tcPr>
          <w:p w:rsidR="004A411A" w:rsidRDefault="004A411A">
            <w:pPr>
              <w:pStyle w:val="ConsPlusNormal"/>
            </w:pPr>
          </w:p>
        </w:tc>
        <w:tc>
          <w:tcPr>
            <w:tcW w:w="964" w:type="dxa"/>
            <w:vAlign w:val="center"/>
          </w:tcPr>
          <w:p w:rsidR="004A411A" w:rsidRDefault="004A411A">
            <w:pPr>
              <w:pStyle w:val="ConsPlusNormal"/>
            </w:pPr>
          </w:p>
        </w:tc>
        <w:tc>
          <w:tcPr>
            <w:tcW w:w="850" w:type="dxa"/>
            <w:vAlign w:val="center"/>
          </w:tcPr>
          <w:p w:rsidR="004A411A" w:rsidRDefault="004A411A">
            <w:pPr>
              <w:pStyle w:val="ConsPlusNormal"/>
            </w:pPr>
          </w:p>
        </w:tc>
      </w:tr>
    </w:tbl>
    <w:p w:rsidR="004A411A" w:rsidRDefault="004A411A">
      <w:pPr>
        <w:pStyle w:val="ConsPlusNormal"/>
        <w:sectPr w:rsidR="004A411A">
          <w:pgSz w:w="16838" w:h="11905" w:orient="landscape"/>
          <w:pgMar w:top="1701" w:right="1134" w:bottom="850" w:left="1134" w:header="0" w:footer="0" w:gutter="0"/>
          <w:cols w:space="720"/>
          <w:titlePg/>
        </w:sectPr>
      </w:pPr>
    </w:p>
    <w:p w:rsidR="004A411A" w:rsidRDefault="004A411A">
      <w:pPr>
        <w:pStyle w:val="ConsPlusNormal"/>
        <w:jc w:val="both"/>
      </w:pPr>
    </w:p>
    <w:p w:rsidR="004A411A" w:rsidRDefault="004A411A">
      <w:pPr>
        <w:pStyle w:val="ConsPlusNormal"/>
        <w:ind w:firstLine="540"/>
        <w:jc w:val="both"/>
      </w:pPr>
      <w:r>
        <w:t>--------------------------------</w:t>
      </w:r>
    </w:p>
    <w:p w:rsidR="004A411A" w:rsidRDefault="004A411A">
      <w:pPr>
        <w:pStyle w:val="ConsPlusNormal"/>
        <w:spacing w:before="220"/>
        <w:ind w:firstLine="540"/>
        <w:jc w:val="both"/>
      </w:pPr>
      <w:r>
        <w:t>Примечание:</w:t>
      </w:r>
    </w:p>
    <w:p w:rsidR="004A411A" w:rsidRDefault="004A411A">
      <w:pPr>
        <w:pStyle w:val="ConsPlusNormal"/>
        <w:spacing w:before="220"/>
        <w:ind w:firstLine="540"/>
        <w:jc w:val="both"/>
      </w:pPr>
      <w:bookmarkStart w:id="353" w:name="P10176"/>
      <w:bookmarkEnd w:id="353"/>
      <w:r>
        <w:t>&lt;*&gt; В строках, содержащих слова "всего, в том числе" указывается сумма нижерасположенных строк соответствующего раздела (подраздела).</w:t>
      </w:r>
    </w:p>
    <w:p w:rsidR="004A411A" w:rsidRDefault="004A411A">
      <w:pPr>
        <w:pStyle w:val="ConsPlusNormal"/>
        <w:spacing w:before="220"/>
        <w:ind w:firstLine="540"/>
        <w:jc w:val="both"/>
      </w:pPr>
      <w:bookmarkStart w:id="354" w:name="P10177"/>
      <w:bookmarkEnd w:id="354"/>
      <w:r>
        <w:t>&lt;**&gt; Строка заполняется в объеме притока денежных средств от эмиссии акций. В случае оплаты эмиссии акций с использованием не денежных операций данная строка не заполняется.</w:t>
      </w:r>
    </w:p>
    <w:p w:rsidR="004A411A" w:rsidRDefault="004A411A">
      <w:pPr>
        <w:pStyle w:val="ConsPlusNormal"/>
        <w:spacing w:before="220"/>
        <w:ind w:firstLine="540"/>
        <w:jc w:val="both"/>
      </w:pPr>
      <w:bookmarkStart w:id="355" w:name="P10178"/>
      <w:bookmarkEnd w:id="355"/>
      <w:r>
        <w:t>&lt;***&gt; Указывается на основании заключенных договоров на оказание услуг по передаче электрической энергии.</w:t>
      </w:r>
    </w:p>
    <w:p w:rsidR="004A411A" w:rsidRDefault="004A411A">
      <w:pPr>
        <w:pStyle w:val="ConsPlusNormal"/>
        <w:spacing w:before="220"/>
        <w:ind w:firstLine="540"/>
        <w:jc w:val="both"/>
      </w:pPr>
      <w:bookmarkStart w:id="356" w:name="P10179"/>
      <w:bookmarkEnd w:id="356"/>
      <w:r>
        <w:t>&lt;****&gt; Указываются денежные средства в виде положительного сальдо от налога на добавленную стоимость к уплате и налога на добавленную стоимость к возврату, рассчитанные с учетом налогового вычета, в том числе связанного с капитальными вложениями.</w:t>
      </w:r>
    </w:p>
    <w:p w:rsidR="004A411A" w:rsidRDefault="004A411A">
      <w:pPr>
        <w:pStyle w:val="ConsPlusNormal"/>
        <w:spacing w:before="220"/>
        <w:ind w:firstLine="540"/>
        <w:jc w:val="both"/>
      </w:pPr>
      <w:bookmarkStart w:id="357" w:name="P10180"/>
      <w:bookmarkEnd w:id="357"/>
      <w:r>
        <w:t>&lt;*****&gt; Указывается суммарно стоимость оказанных субъекту электроэнергетики услуг.</w:t>
      </w: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right"/>
        <w:outlineLvl w:val="0"/>
      </w:pPr>
      <w:r>
        <w:t>Приложение N 21</w:t>
      </w:r>
    </w:p>
    <w:p w:rsidR="004A411A" w:rsidRDefault="004A411A">
      <w:pPr>
        <w:pStyle w:val="ConsPlusNormal"/>
        <w:jc w:val="right"/>
      </w:pPr>
      <w:r>
        <w:t>к приказу Минэнерго России</w:t>
      </w:r>
    </w:p>
    <w:p w:rsidR="004A411A" w:rsidRDefault="004A411A">
      <w:pPr>
        <w:pStyle w:val="ConsPlusNormal"/>
        <w:jc w:val="right"/>
      </w:pPr>
      <w:r>
        <w:t>от 25 апреля 2018 г. N 320</w:t>
      </w:r>
    </w:p>
    <w:p w:rsidR="004A411A" w:rsidRDefault="004A411A">
      <w:pPr>
        <w:pStyle w:val="ConsPlusNormal"/>
        <w:jc w:val="both"/>
      </w:pPr>
    </w:p>
    <w:p w:rsidR="004A411A" w:rsidRDefault="004A411A">
      <w:pPr>
        <w:pStyle w:val="ConsPlusTitle"/>
        <w:jc w:val="center"/>
      </w:pPr>
      <w:bookmarkStart w:id="358" w:name="P10190"/>
      <w:bookmarkEnd w:id="358"/>
      <w:r>
        <w:t>ПРАВИЛА</w:t>
      </w:r>
    </w:p>
    <w:p w:rsidR="004A411A" w:rsidRDefault="004A411A">
      <w:pPr>
        <w:pStyle w:val="ConsPlusTitle"/>
        <w:jc w:val="center"/>
      </w:pPr>
      <w:r>
        <w:t>ЗАПОЛНЕНИЯ ФОРМ РАСКРЫТИЯ СЕТЕВОЙ ОРГАНИЗАЦИЕЙ ИНФОРМАЦИИ</w:t>
      </w:r>
    </w:p>
    <w:p w:rsidR="004A411A" w:rsidRDefault="004A411A">
      <w:pPr>
        <w:pStyle w:val="ConsPlusTitle"/>
        <w:jc w:val="center"/>
      </w:pPr>
      <w:r>
        <w:t>ОБ ОТЧЕТАХ О РЕАЛИЗАЦИИ ИНВЕСТИЦИОННОЙ ПРОГРАММЫ</w:t>
      </w:r>
    </w:p>
    <w:p w:rsidR="004A411A" w:rsidRDefault="004A411A">
      <w:pPr>
        <w:pStyle w:val="ConsPlusTitle"/>
        <w:jc w:val="center"/>
      </w:pPr>
      <w:r>
        <w:t>И ОБ ОБОСНОВЫВАЮЩИХ ИХ МАТЕРИАЛАХ, УКАЗАННОЙ В АБЗАЦАХ</w:t>
      </w:r>
    </w:p>
    <w:p w:rsidR="004A411A" w:rsidRDefault="004A411A">
      <w:pPr>
        <w:pStyle w:val="ConsPlusTitle"/>
        <w:jc w:val="center"/>
      </w:pPr>
      <w:r>
        <w:t>ВТОРОМ - ПЯТОМ, СЕДЬМОМ И ДЕВЯТОМ ПОДПУНКТА "Ж(1)"</w:t>
      </w:r>
    </w:p>
    <w:p w:rsidR="004A411A" w:rsidRDefault="004A411A">
      <w:pPr>
        <w:pStyle w:val="ConsPlusTitle"/>
        <w:jc w:val="center"/>
      </w:pPr>
      <w:r>
        <w:t>ПУНКТА 11 СТАНДАРТОВ РАСКРЫТИЯ ИНФОРМАЦИИ</w:t>
      </w:r>
    </w:p>
    <w:p w:rsidR="004A411A" w:rsidRDefault="004A411A">
      <w:pPr>
        <w:pStyle w:val="ConsPlusNormal"/>
        <w:jc w:val="both"/>
      </w:pPr>
    </w:p>
    <w:p w:rsidR="004A411A" w:rsidRDefault="004A411A">
      <w:pPr>
        <w:pStyle w:val="ConsPlusTitle"/>
        <w:jc w:val="center"/>
        <w:outlineLvl w:val="1"/>
      </w:pPr>
      <w:r>
        <w:t>I. Общие положения</w:t>
      </w:r>
    </w:p>
    <w:p w:rsidR="004A411A" w:rsidRDefault="004A411A">
      <w:pPr>
        <w:pStyle w:val="ConsPlusNormal"/>
        <w:jc w:val="both"/>
      </w:pPr>
    </w:p>
    <w:p w:rsidR="004A411A" w:rsidRDefault="004A411A">
      <w:pPr>
        <w:pStyle w:val="ConsPlusNormal"/>
        <w:ind w:firstLine="540"/>
        <w:jc w:val="both"/>
      </w:pPr>
      <w:r>
        <w:t xml:space="preserve">1. Настоящий документ определяет правила заполнения форм раскрытия сетевой организацией информации об отчетах о реализации инвестиционной программы и об обосновывающих их материалах, указанной в </w:t>
      </w:r>
      <w:hyperlink r:id="rId15">
        <w:r>
          <w:rPr>
            <w:color w:val="0000FF"/>
          </w:rPr>
          <w:t>абзацах втором</w:t>
        </w:r>
      </w:hyperlink>
      <w:r>
        <w:t xml:space="preserve"> - </w:t>
      </w:r>
      <w:hyperlink r:id="rId16">
        <w:r>
          <w:rPr>
            <w:color w:val="0000FF"/>
          </w:rPr>
          <w:t>пятом</w:t>
        </w:r>
      </w:hyperlink>
      <w:r>
        <w:t xml:space="preserve">, </w:t>
      </w:r>
      <w:hyperlink r:id="rId17">
        <w:r>
          <w:rPr>
            <w:color w:val="0000FF"/>
          </w:rPr>
          <w:t>седьмом</w:t>
        </w:r>
      </w:hyperlink>
      <w:r>
        <w:t xml:space="preserve"> и </w:t>
      </w:r>
      <w:hyperlink r:id="rId18">
        <w:r>
          <w:rPr>
            <w:color w:val="0000FF"/>
          </w:rPr>
          <w:t>девятом подпункта "ж(1)" пункта 11</w:t>
        </w:r>
      </w:hyperlink>
      <w:r>
        <w:t xml:space="preserve"> стандартов раскрытия информации субъектами оптового и розничных рынков электрической энергии, утвержденных постановлением Правительства Российской Федерации от 21 января 2004 г. N 24 (Собрание законодательства Российской Федерации, 2004, N 4, ст. 282; 2005, N 7, ст. 560; 2009, N 17, ст. 2088; 2010, N 33, ст. 4431; 2011, N 45, ст. 6404; 2012, N 4, ст. 505; N 23, ст. 3008; 2013, N 27, ст. 3602; N 31, ст. 4216; ст. 4226; N 36, ст. 4586; N 50, ст. 6598; 2014, N 8, ст. 815; N 9, ст. 907; ст. 919; N 19, ст. 2416; N 25, ст. 3311; N 34, ст. 4659; 2015, N 5, ст. 827; N 8, ст. 1175; N 20, ст. 2924; N 37, ст. 5153; N 39, ст. 5405; N 45, ст. 6256; 2016, N 22, ст. 3212; 2017, N 1 (ч. I), ст. 178; N 9, ст. 1365; N 23, ст. 3323; N 25, ст. 3684) (далее - формы раскрытия, стандарты раскрытия информации).</w:t>
      </w:r>
    </w:p>
    <w:p w:rsidR="004A411A" w:rsidRDefault="004A411A">
      <w:pPr>
        <w:pStyle w:val="ConsPlusNormal"/>
        <w:spacing w:before="220"/>
        <w:ind w:firstLine="540"/>
        <w:jc w:val="both"/>
      </w:pPr>
      <w:r>
        <w:t>2. Все ячейки форм раскрытия должны быть заполнены сетевой организацией в соответствии с требованиями настоящих Правил.</w:t>
      </w:r>
    </w:p>
    <w:p w:rsidR="004A411A" w:rsidRDefault="004A411A">
      <w:pPr>
        <w:pStyle w:val="ConsPlusNormal"/>
        <w:spacing w:before="220"/>
        <w:ind w:firstLine="540"/>
        <w:jc w:val="both"/>
      </w:pPr>
      <w:r>
        <w:t>В каждую ячейку формы раскрытия вписывается только один показатель, если иное не определено правилами заполнения соответствующих форм раскрытия.</w:t>
      </w:r>
    </w:p>
    <w:p w:rsidR="004A411A" w:rsidRDefault="004A411A">
      <w:pPr>
        <w:pStyle w:val="ConsPlusNormal"/>
        <w:spacing w:before="220"/>
        <w:ind w:firstLine="540"/>
        <w:jc w:val="both"/>
      </w:pPr>
      <w:r>
        <w:lastRenderedPageBreak/>
        <w:t>В случае отсутствия значений каких-либо показателей, предусмотренных формами, в строке и соответствующем столбце ставится слово "нд", если иное не определено правилами заполнения соответствующих форм раскрытия.</w:t>
      </w:r>
    </w:p>
    <w:p w:rsidR="004A411A" w:rsidRDefault="004A411A">
      <w:pPr>
        <w:pStyle w:val="ConsPlusNormal"/>
        <w:spacing w:before="220"/>
        <w:ind w:firstLine="540"/>
        <w:jc w:val="both"/>
      </w:pPr>
      <w:r>
        <w:t>В строках форм раскрытия, в которых в столбце "Наименование инвестиционного проекта (группы инвестиционных проектов)" содержится:</w:t>
      </w:r>
    </w:p>
    <w:p w:rsidR="004A411A" w:rsidRDefault="004A411A">
      <w:pPr>
        <w:pStyle w:val="ConsPlusNormal"/>
        <w:spacing w:before="220"/>
        <w:ind w:firstLine="540"/>
        <w:jc w:val="both"/>
      </w:pPr>
      <w:r>
        <w:t xml:space="preserve">наименование группы инвестиционных проектов (далее - группа проектов), предусмотренной приложениями номер </w:t>
      </w:r>
      <w:hyperlink w:anchor="P42">
        <w:r>
          <w:rPr>
            <w:color w:val="0000FF"/>
          </w:rPr>
          <w:t>1</w:t>
        </w:r>
      </w:hyperlink>
      <w:r>
        <w:t xml:space="preserve"> - </w:t>
      </w:r>
      <w:hyperlink w:anchor="P6071">
        <w:r>
          <w:rPr>
            <w:color w:val="0000FF"/>
          </w:rPr>
          <w:t>20</w:t>
        </w:r>
      </w:hyperlink>
      <w:r>
        <w:t xml:space="preserve"> к настоящим Правилам, заполняются численные значения соответствующих показателей форм раскрытия, указанные в заголовках столбцов, получаемые суммированием значений такого показателя по инвестиционным проектам или группам проектов (если применимо), которые содержатся в такой группе проектов, если иное не указано в правилах заполнения соответствующих форм;</w:t>
      </w:r>
    </w:p>
    <w:p w:rsidR="004A411A" w:rsidRDefault="004A411A">
      <w:pPr>
        <w:pStyle w:val="ConsPlusNormal"/>
        <w:spacing w:before="220"/>
        <w:ind w:firstLine="540"/>
        <w:jc w:val="both"/>
      </w:pPr>
      <w:r>
        <w:t>наименование этапа строительства (реконструкции) объектов капитального строительства, предусмотренных отдельным инвестиционным проектом (далее - этап проекта), заполняются значения показателей, указанные в заголовках столбцов, в соответствии с правилами заполнения соответствующих форм раскрытия, определенными для заполнения соответствующих показателей в отношении инвестиционных проектов.</w:t>
      </w:r>
    </w:p>
    <w:p w:rsidR="004A411A" w:rsidRDefault="004A411A">
      <w:pPr>
        <w:pStyle w:val="ConsPlusNormal"/>
        <w:spacing w:before="220"/>
        <w:ind w:firstLine="540"/>
        <w:jc w:val="both"/>
      </w:pPr>
      <w:r>
        <w:t>Сетевые организации, отнесенные к числу субъектов электроэнергетики, инвестиционные программы которых утверждаются Министерством энергетики Российской Федерации, и сетевые организации, отнесенные к числу субъектов электроэнергетики, инвестиционные программы которых утверждаются органами исполнительной власти субъектов Российской Федерации (далее - региональные сетевые организации), для подготовки:</w:t>
      </w:r>
    </w:p>
    <w:p w:rsidR="004A411A" w:rsidRDefault="004A411A">
      <w:pPr>
        <w:pStyle w:val="ConsPlusNormal"/>
        <w:spacing w:before="220"/>
        <w:ind w:firstLine="540"/>
        <w:jc w:val="both"/>
      </w:pPr>
      <w:r>
        <w:t xml:space="preserve">информации об отчетах о реализации инвестиционной программы и об обосновывающих их материалах за отчетный год (N) заполняют формы раскрытия согласно </w:t>
      </w:r>
      <w:hyperlink w:anchor="P42">
        <w:r>
          <w:rPr>
            <w:color w:val="0000FF"/>
          </w:rPr>
          <w:t>приложениям NN 1</w:t>
        </w:r>
      </w:hyperlink>
      <w:r>
        <w:t xml:space="preserve"> - </w:t>
      </w:r>
      <w:hyperlink w:anchor="P1133">
        <w:r>
          <w:rPr>
            <w:color w:val="0000FF"/>
          </w:rPr>
          <w:t>9</w:t>
        </w:r>
      </w:hyperlink>
      <w:r>
        <w:t xml:space="preserve"> ежегодно;</w:t>
      </w:r>
    </w:p>
    <w:p w:rsidR="004A411A" w:rsidRDefault="004A411A">
      <w:pPr>
        <w:pStyle w:val="ConsPlusNormal"/>
        <w:spacing w:before="220"/>
        <w:ind w:firstLine="540"/>
        <w:jc w:val="both"/>
      </w:pPr>
      <w:r>
        <w:t xml:space="preserve">информации об отчетах о реализации инвестиционной программы и об обосновывающих их материалах за отчетный квартал заполняют формы раскрытия согласно </w:t>
      </w:r>
      <w:hyperlink w:anchor="P3920">
        <w:r>
          <w:rPr>
            <w:color w:val="0000FF"/>
          </w:rPr>
          <w:t>приложениям NN 10</w:t>
        </w:r>
      </w:hyperlink>
      <w:r>
        <w:t xml:space="preserve"> - </w:t>
      </w:r>
      <w:hyperlink w:anchor="P6071">
        <w:r>
          <w:rPr>
            <w:color w:val="0000FF"/>
          </w:rPr>
          <w:t>20</w:t>
        </w:r>
      </w:hyperlink>
      <w:r>
        <w:t xml:space="preserve"> ежеквартально.</w:t>
      </w:r>
    </w:p>
    <w:p w:rsidR="004A411A" w:rsidRDefault="004A411A">
      <w:pPr>
        <w:pStyle w:val="ConsPlusNormal"/>
        <w:spacing w:before="220"/>
        <w:ind w:firstLine="540"/>
        <w:jc w:val="both"/>
      </w:pPr>
      <w:r>
        <w:t>Региональные сетевые организации для подготовки информации об отчетах о реализации инвестиционной программы и обосновывающих их материалах заполняют формы раскрытия за соответствующие периоды, определяемые отдельно в отношении территории каждого субъекта Российской Федерации, на которой осуществляется реализация инвестиционных проектов, предусмотренных инвестиционной программой.</w:t>
      </w:r>
    </w:p>
    <w:p w:rsidR="004A411A" w:rsidRDefault="004A411A">
      <w:pPr>
        <w:pStyle w:val="ConsPlusNormal"/>
        <w:spacing w:before="220"/>
        <w:ind w:firstLine="540"/>
        <w:jc w:val="both"/>
      </w:pPr>
      <w:r>
        <w:t>Региональные сетевые организации заполняют каждую форму раскрытия отдельно в отношении каждого субъекта Российской Федерации, на территории которого региональная сетевая организация выполняет инвестиционную программу, в части инвестиционных проектов, реализуемых на территории соответствующего субъекта Российской Федерации.</w:t>
      </w:r>
    </w:p>
    <w:p w:rsidR="004A411A" w:rsidRDefault="004A411A">
      <w:pPr>
        <w:pStyle w:val="ConsPlusNormal"/>
        <w:spacing w:before="220"/>
        <w:ind w:firstLine="540"/>
        <w:jc w:val="both"/>
      </w:pPr>
      <w:r>
        <w:t>Число форм, заполненных региональной сетевой организацией в соответствии с каждой формой раскрытия и правилами ее заполнения, определенными настоящими Правилами, должно соответствовать числу субъектов Российской Федерации, на территории которых осуществляется реализация инвестиционной программы.</w:t>
      </w:r>
    </w:p>
    <w:p w:rsidR="004A411A" w:rsidRDefault="004A411A">
      <w:pPr>
        <w:pStyle w:val="ConsPlusNormal"/>
        <w:spacing w:before="220"/>
        <w:ind w:firstLine="540"/>
        <w:jc w:val="both"/>
      </w:pPr>
      <w:r>
        <w:t>3. В заголовке каждой формы раскрытия:</w:t>
      </w:r>
    </w:p>
    <w:p w:rsidR="004A411A" w:rsidRDefault="004A411A">
      <w:pPr>
        <w:pStyle w:val="ConsPlusNormal"/>
        <w:spacing w:before="220"/>
        <w:ind w:firstLine="540"/>
        <w:jc w:val="both"/>
      </w:pPr>
      <w:r>
        <w:t>после слова "год" указывается отчетный год (N) (четыре цифры), за который заполняется форма;</w:t>
      </w:r>
    </w:p>
    <w:p w:rsidR="004A411A" w:rsidRDefault="004A411A">
      <w:pPr>
        <w:pStyle w:val="ConsPlusNormal"/>
        <w:spacing w:before="220"/>
        <w:ind w:firstLine="540"/>
        <w:jc w:val="both"/>
      </w:pPr>
      <w:r>
        <w:t xml:space="preserve">после слов "Отчет о реализации инвестиционной программы" указывается полное </w:t>
      </w:r>
      <w:r>
        <w:lastRenderedPageBreak/>
        <w:t>наименование субъекта электроэнергетики, который раскрывает информацию об отчетах о реализации инвестиционной программы;</w:t>
      </w:r>
    </w:p>
    <w:p w:rsidR="004A411A" w:rsidRDefault="004A411A">
      <w:pPr>
        <w:pStyle w:val="ConsPlusNormal"/>
        <w:spacing w:before="220"/>
        <w:ind w:firstLine="540"/>
        <w:jc w:val="both"/>
      </w:pPr>
      <w:r>
        <w:t>после слов "Год раскрытия информации:" указывается год, в котором раскрывается информация;</w:t>
      </w:r>
    </w:p>
    <w:p w:rsidR="004A411A" w:rsidRDefault="004A411A">
      <w:pPr>
        <w:pStyle w:val="ConsPlusNormal"/>
        <w:spacing w:before="220"/>
        <w:ind w:firstLine="540"/>
        <w:jc w:val="both"/>
      </w:pPr>
      <w:r>
        <w:t xml:space="preserve">после слов "Утвержденные плановые значения показателей приведены в соответствии с" указываются реквизиты решения об утверждении инвестиционной программы сетевой организации, принятого в порядке, установленном </w:t>
      </w:r>
      <w:hyperlink r:id="rId19">
        <w:r>
          <w:rPr>
            <w:color w:val="0000FF"/>
          </w:rPr>
          <w:t>Правилами</w:t>
        </w:r>
      </w:hyperlink>
      <w:r>
        <w:t xml:space="preserve"> утверждения инвестиционных программ субъектов электроэнергетики, утвержденными постановлением Правительства Российской Федерации от 1 декабря 2009 г. N 977 (Собрание законодательства Российской Федерации, 2009, N 49 (ч. II), ст. 5978; 2010, N 28, ст. 3702; 2012, N 4, ст. 504; N 14, ст. 1635; 2013, N 9, ст. 955; N 21, ст. 2647; 2014, N 14, ст. 1638; 2015, N 8, ст. 1175; N 37, ст. 5153; 2016, N 5, ст. 687; N 47, ст. 6641; 2017, N 9, ст. 1365) (далее - решение об утверждении инвестиционной программы, Правила утверждения инвестиционных программ, постановление N 977), в соответствии с которым заполняются значения показателей формы в столбцах с наименованием "План".</w:t>
      </w:r>
    </w:p>
    <w:p w:rsidR="004A411A" w:rsidRDefault="004A411A">
      <w:pPr>
        <w:pStyle w:val="ConsPlusNormal"/>
        <w:spacing w:before="220"/>
        <w:ind w:firstLine="540"/>
        <w:jc w:val="both"/>
      </w:pPr>
      <w:r>
        <w:t>4. При заполнении форм раскрытия, если иное не определено правилами заполнения соответствующих форм раскрытия:</w:t>
      </w:r>
    </w:p>
    <w:p w:rsidR="004A411A" w:rsidRDefault="004A411A">
      <w:pPr>
        <w:pStyle w:val="ConsPlusNormal"/>
        <w:spacing w:before="220"/>
        <w:ind w:firstLine="540"/>
        <w:jc w:val="both"/>
      </w:pPr>
      <w:r>
        <w:t xml:space="preserve">столбцы "Номер группы инвестиционных проектов", "Наименование инвестиционного проекта (группы инвестиционных проектов)" и "Идентификатор инвестиционного проекта" заполняются в соответствии с </w:t>
      </w:r>
      <w:hyperlink r:id="rId20">
        <w:r>
          <w:rPr>
            <w:color w:val="0000FF"/>
          </w:rPr>
          <w:t>Правилами</w:t>
        </w:r>
      </w:hyperlink>
      <w:r>
        <w:t xml:space="preserve"> заполнения форм раскрытия сетевой организацией информации об инвестиционной программе (о проекте инвестиционной программы и (или) проекте изменений, вносимых в инвестиционную программу) и обосновывающих ее материалах, указанной в абзацах втором - четвертом, шестом, восьмом и десятом подпункта "ж" пункта 11 стандартов раскрытия информации, утвержденными приказом Министерства энергетики Российской Федерации от 5 мая 2016 г. N 380 "Об утверждении форм раскрытия сетевой организацией информации об инвестиционной программе (о проекте инвестиционной программы и (или) проекте изменений, вносимых в инвестиционную программу) и обосновывающих ее материалах, указанной в абзацах втором - четвертом, шестом, восьмом и десятом подпункта "ж" пункта 11 стандартов раскрытия информации субъектами оптового и розничных рынков электрической энергии, утвержденных постановлением Правительства Российской Федерации от 21 января 2004 г. N 24, правил заполнения указанных форм и требований к форматам раскрытия сетевой организацией электронных документов, содержащих информацию об инвестиционной программе (о проекте инвестиционной программы и (или) проекте изменений, вносимых в инвестиционную программу) и обосновывающих ее материалах" (зарегистрирован Минюстом России 9 июня 2016 г., регистрационный N 42482) (далее - Правила заполнения форм раскрытия сетевой организацией информации об инвестиционной программе), при этом номера, наименования и идентификаторы инвестиционных проектов должны соответствовать решению об утверждении инвестиционной программы. 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столбцы "Номер группы инвестиционных проектов", "Наименование инвестиционного проекта (группы инвестиционных проектов)" и "Идентификатор инвестиционного проекта" заполняются в соответствии с </w:t>
      </w:r>
      <w:hyperlink r:id="rId21">
        <w:r>
          <w:rPr>
            <w:color w:val="0000FF"/>
          </w:rPr>
          <w:t>правилами</w:t>
        </w:r>
      </w:hyperlink>
      <w:r>
        <w:t xml:space="preserve"> заполнения форм раскрытия сетевой организацией информации об инвестиционной программе;</w:t>
      </w:r>
    </w:p>
    <w:p w:rsidR="004A411A" w:rsidRDefault="004A411A">
      <w:pPr>
        <w:pStyle w:val="ConsPlusNormal"/>
        <w:spacing w:before="220"/>
        <w:ind w:firstLine="540"/>
        <w:jc w:val="both"/>
      </w:pPr>
      <w:r>
        <w:t>в наименованиях заголовков столбцов словосочетания вида "год N", "год (N-1)", "год (N+1)" в различных падежах заменяются указанием года (четыре цифры и слово "год" в соответствующем падеже), который определяется как отчетный год плюс или минус количество лет, равных числу, указанному в словосочетании соответственно после знака "+" или "-";</w:t>
      </w:r>
    </w:p>
    <w:p w:rsidR="004A411A" w:rsidRDefault="004A411A">
      <w:pPr>
        <w:pStyle w:val="ConsPlusNormal"/>
        <w:spacing w:before="220"/>
        <w:ind w:firstLine="540"/>
        <w:jc w:val="both"/>
      </w:pPr>
      <w:r>
        <w:t xml:space="preserve">в столбцах, имеющих в составе наименования заголовка слово "План", указываются значения соответствующих показателей, определенные в решении об утверждении инвестиционной программы на отчетный год (N). В случае включения инвестиционного проекта в </w:t>
      </w:r>
      <w:r>
        <w:lastRenderedPageBreak/>
        <w:t>отчет о реализации инвестиционной программы, не включенного в решение об утверждении инвестиционной программы на отчетный год (N), в соответствующих столбцах отображается параметр "нд";</w:t>
      </w:r>
    </w:p>
    <w:p w:rsidR="004A411A" w:rsidRDefault="004A411A">
      <w:pPr>
        <w:pStyle w:val="ConsPlusNormal"/>
        <w:spacing w:before="220"/>
        <w:ind w:firstLine="540"/>
        <w:jc w:val="both"/>
      </w:pPr>
      <w:r>
        <w:t>в столбцах, имеющих в составе наименования заголовка слово "Факт", указываются фактические значения соответствующих показателей, полученные по результатам реализации инвестиционной программы по состоянию на последний календарный день отчетного периода. В случае отсутствия данных по показателям за отчетный период в соответствующих столбцах отображается значение "0";</w:t>
      </w:r>
    </w:p>
    <w:p w:rsidR="004A411A" w:rsidRDefault="004A411A">
      <w:pPr>
        <w:pStyle w:val="ConsPlusNormal"/>
        <w:spacing w:before="220"/>
        <w:ind w:firstLine="540"/>
        <w:jc w:val="both"/>
      </w:pPr>
      <w:r>
        <w:t>в строке со словами "ВСЕГО по инвестиционной программе, в том числе:" указывается суммарная информация по показателям всех инвестиционных проектов (без указания наименований отдельных инвестиционных проектов и без распределения указанной информации по ним);</w:t>
      </w:r>
    </w:p>
    <w:p w:rsidR="004A411A" w:rsidRDefault="004A411A">
      <w:pPr>
        <w:pStyle w:val="ConsPlusNormal"/>
        <w:spacing w:before="220"/>
        <w:ind w:firstLine="540"/>
        <w:jc w:val="both"/>
      </w:pPr>
      <w:r>
        <w:t>в строках, в которых указаны номера групп проектов, начинающиеся с цифры 0, указывается суммарная информация (без указания наименований отдельных инвестиционных проектов и без распределения указанной информации по ним) по группам проектов, наименования которых начинаются со слов, указанных в таких строках.</w:t>
      </w:r>
    </w:p>
    <w:p w:rsidR="004A411A" w:rsidRDefault="004A411A">
      <w:pPr>
        <w:pStyle w:val="ConsPlusNormal"/>
        <w:jc w:val="both"/>
      </w:pPr>
    </w:p>
    <w:p w:rsidR="004A411A" w:rsidRDefault="004A411A">
      <w:pPr>
        <w:pStyle w:val="ConsPlusTitle"/>
        <w:jc w:val="center"/>
        <w:outlineLvl w:val="1"/>
      </w:pPr>
      <w:r>
        <w:t>II. Правила заполнения формы раскрытия "Форма 1. Отчет</w:t>
      </w:r>
    </w:p>
    <w:p w:rsidR="004A411A" w:rsidRDefault="004A411A">
      <w:pPr>
        <w:pStyle w:val="ConsPlusTitle"/>
        <w:jc w:val="center"/>
      </w:pPr>
      <w:r>
        <w:t>об исполнении плана финансирования капитальных вложений</w:t>
      </w:r>
    </w:p>
    <w:p w:rsidR="004A411A" w:rsidRDefault="004A411A">
      <w:pPr>
        <w:pStyle w:val="ConsPlusTitle"/>
        <w:jc w:val="center"/>
      </w:pPr>
      <w:r>
        <w:t>по источникам финансирования инвестиционных проектов</w:t>
      </w:r>
    </w:p>
    <w:p w:rsidR="004A411A" w:rsidRDefault="004A411A">
      <w:pPr>
        <w:pStyle w:val="ConsPlusTitle"/>
        <w:jc w:val="center"/>
      </w:pPr>
      <w:r>
        <w:t>инвестиционной программы"</w:t>
      </w:r>
    </w:p>
    <w:p w:rsidR="004A411A" w:rsidRDefault="004A411A">
      <w:pPr>
        <w:pStyle w:val="ConsPlusNormal"/>
        <w:jc w:val="both"/>
      </w:pPr>
    </w:p>
    <w:p w:rsidR="004A411A" w:rsidRDefault="004A411A">
      <w:pPr>
        <w:pStyle w:val="ConsPlusNormal"/>
        <w:ind w:firstLine="540"/>
        <w:jc w:val="both"/>
      </w:pPr>
      <w:r>
        <w:t xml:space="preserve">5. </w:t>
      </w:r>
      <w:hyperlink w:anchor="P42">
        <w:r>
          <w:rPr>
            <w:color w:val="0000FF"/>
          </w:rPr>
          <w:t>Форма</w:t>
        </w:r>
      </w:hyperlink>
      <w:r>
        <w:t xml:space="preserve"> раскрытия "Форма 1. Отчет об исполнении плана финансирования капитальных вложений по источникам финансирования инвестиционных проектов инвестиционной программы" заполняется ежегодно.</w:t>
      </w:r>
    </w:p>
    <w:p w:rsidR="004A411A" w:rsidRDefault="004A411A">
      <w:pPr>
        <w:pStyle w:val="ConsPlusNormal"/>
        <w:spacing w:before="220"/>
        <w:ind w:firstLine="540"/>
        <w:jc w:val="both"/>
      </w:pPr>
      <w:bookmarkStart w:id="359" w:name="P10231"/>
      <w:bookmarkEnd w:id="359"/>
      <w:r>
        <w:t xml:space="preserve">6. В </w:t>
      </w:r>
      <w:hyperlink w:anchor="P97">
        <w:r>
          <w:rPr>
            <w:color w:val="0000FF"/>
          </w:rPr>
          <w:t>столбце 1</w:t>
        </w:r>
      </w:hyperlink>
      <w:r>
        <w:t xml:space="preserve"> с наименованием "Номер группы инвестиционных проектов" указываются номера групп инвестиционных проектов в соответствии с решением об утверждении инвестиционной программы на отчетный год (N).</w:t>
      </w:r>
    </w:p>
    <w:p w:rsidR="004A411A" w:rsidRDefault="004A411A">
      <w:pPr>
        <w:pStyle w:val="ConsPlusNormal"/>
        <w:spacing w:before="220"/>
        <w:ind w:firstLine="540"/>
        <w:jc w:val="both"/>
      </w:pPr>
      <w:r>
        <w:t xml:space="preserve">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на отчетный год (N), </w:t>
      </w:r>
      <w:hyperlink w:anchor="P97">
        <w:r>
          <w:rPr>
            <w:color w:val="0000FF"/>
          </w:rPr>
          <w:t>столбец</w:t>
        </w:r>
      </w:hyperlink>
      <w:r>
        <w:t xml:space="preserve"> с наименованием "Номер группы инвестиционных проектов" заполняется в соответствии с </w:t>
      </w:r>
      <w:hyperlink r:id="rId22">
        <w:r>
          <w:rPr>
            <w:color w:val="0000FF"/>
          </w:rPr>
          <w:t>Правилами</w:t>
        </w:r>
      </w:hyperlink>
      <w:r>
        <w:t xml:space="preserve"> заполнения форм раскрытия сетевой организацией информации об инвестиционной программе.</w:t>
      </w:r>
    </w:p>
    <w:p w:rsidR="004A411A" w:rsidRDefault="004A411A">
      <w:pPr>
        <w:pStyle w:val="ConsPlusNormal"/>
        <w:spacing w:before="220"/>
        <w:ind w:firstLine="540"/>
        <w:jc w:val="both"/>
      </w:pPr>
      <w:bookmarkStart w:id="360" w:name="P10233"/>
      <w:bookmarkEnd w:id="360"/>
      <w:r>
        <w:t xml:space="preserve">7. В </w:t>
      </w:r>
      <w:hyperlink w:anchor="P98">
        <w:r>
          <w:rPr>
            <w:color w:val="0000FF"/>
          </w:rPr>
          <w:t>столбце 2</w:t>
        </w:r>
      </w:hyperlink>
      <w:r>
        <w:t xml:space="preserve"> с наименованием "Наименование инвестиционного проекта (группы инвестиционных проектов)" указываются наименования инвестиционных проектов, этапов проектов и групп проектов в соответствии с решением об утверждении инвестиционной программы на отчетный год (N).</w:t>
      </w:r>
    </w:p>
    <w:p w:rsidR="004A411A" w:rsidRDefault="004A411A">
      <w:pPr>
        <w:pStyle w:val="ConsPlusNormal"/>
        <w:spacing w:before="220"/>
        <w:ind w:firstLine="540"/>
        <w:jc w:val="both"/>
      </w:pPr>
      <w:r>
        <w:t xml:space="preserve">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на отчетный год (N), </w:t>
      </w:r>
      <w:hyperlink w:anchor="P98">
        <w:r>
          <w:rPr>
            <w:color w:val="0000FF"/>
          </w:rPr>
          <w:t>столбец</w:t>
        </w:r>
      </w:hyperlink>
      <w:r>
        <w:t xml:space="preserve"> с наименованием "Наименование инвестиционного проекта (группы инвестиционных проектов)" заполняется в соответствии с </w:t>
      </w:r>
      <w:hyperlink r:id="rId23">
        <w:r>
          <w:rPr>
            <w:color w:val="0000FF"/>
          </w:rPr>
          <w:t>Правилами</w:t>
        </w:r>
      </w:hyperlink>
      <w:r>
        <w:t xml:space="preserve"> заполнения форм раскрытия сетевой организацией информации об инвестиционной программе.</w:t>
      </w:r>
    </w:p>
    <w:p w:rsidR="004A411A" w:rsidRDefault="004A411A">
      <w:pPr>
        <w:pStyle w:val="ConsPlusNormal"/>
        <w:spacing w:before="220"/>
        <w:ind w:firstLine="540"/>
        <w:jc w:val="both"/>
      </w:pPr>
      <w:r>
        <w:t xml:space="preserve">В </w:t>
      </w:r>
      <w:hyperlink w:anchor="P98">
        <w:r>
          <w:rPr>
            <w:color w:val="0000FF"/>
          </w:rPr>
          <w:t>столбце 2</w:t>
        </w:r>
      </w:hyperlink>
      <w:r>
        <w:t>:</w:t>
      </w:r>
    </w:p>
    <w:p w:rsidR="004A411A" w:rsidRDefault="004A411A">
      <w:pPr>
        <w:pStyle w:val="ConsPlusNormal"/>
        <w:spacing w:before="220"/>
        <w:ind w:firstLine="540"/>
        <w:jc w:val="both"/>
      </w:pPr>
      <w:r>
        <w:t xml:space="preserve">в </w:t>
      </w:r>
      <w:hyperlink w:anchor="P156">
        <w:r>
          <w:rPr>
            <w:color w:val="0000FF"/>
          </w:rPr>
          <w:t>строке</w:t>
        </w:r>
      </w:hyperlink>
      <w:r>
        <w:t xml:space="preserve"> со словами "ВСЕГО по инвестиционной программе, в том числе:" указывается суммарная информация по показателям всех инвестиционных проектов (без указания наименований отдельных инвестиционных проектов и без распределения указанной информации </w:t>
      </w:r>
      <w:r>
        <w:lastRenderedPageBreak/>
        <w:t>по ним);</w:t>
      </w:r>
    </w:p>
    <w:p w:rsidR="004A411A" w:rsidRDefault="004A411A">
      <w:pPr>
        <w:pStyle w:val="ConsPlusNormal"/>
        <w:spacing w:before="220"/>
        <w:ind w:firstLine="540"/>
        <w:jc w:val="both"/>
      </w:pPr>
      <w:r>
        <w:t>в строках, в которых указаны номера групп проектов, начинающиеся с цифры 0, указывается суммарная информация (без указания наименований отдельных инвестиционных проектов и без распределения указанной информации по ним) по группам проектов, наименования которых начинаются со слов, указанных в таких строках.</w:t>
      </w:r>
    </w:p>
    <w:p w:rsidR="004A411A" w:rsidRDefault="004A411A">
      <w:pPr>
        <w:pStyle w:val="ConsPlusNormal"/>
        <w:spacing w:before="220"/>
        <w:ind w:firstLine="540"/>
        <w:jc w:val="both"/>
      </w:pPr>
      <w:r>
        <w:t xml:space="preserve">Требования к структуре информации, заполняемой в </w:t>
      </w:r>
      <w:hyperlink w:anchor="P98">
        <w:r>
          <w:rPr>
            <w:color w:val="0000FF"/>
          </w:rPr>
          <w:t>столбце 2</w:t>
        </w:r>
      </w:hyperlink>
      <w:r>
        <w:t xml:space="preserve">, в том числе к наименованиям групп проектов, порядку следования и взаимного расположения в </w:t>
      </w:r>
      <w:hyperlink w:anchor="P98">
        <w:r>
          <w:rPr>
            <w:color w:val="0000FF"/>
          </w:rPr>
          <w:t>столбце 2</w:t>
        </w:r>
      </w:hyperlink>
      <w:r>
        <w:t xml:space="preserve"> наименований одних групп проектов относительно других, а также наименований групп проектов, инвестиционных проектов приведены в </w:t>
      </w:r>
      <w:hyperlink r:id="rId24">
        <w:r>
          <w:rPr>
            <w:color w:val="0000FF"/>
          </w:rPr>
          <w:t>Правилах</w:t>
        </w:r>
      </w:hyperlink>
      <w:r>
        <w:t xml:space="preserve"> заполнения форм раскрытия сетевой организацией информации об инвестиционной программе.</w:t>
      </w:r>
    </w:p>
    <w:p w:rsidR="004A411A" w:rsidRDefault="004A411A">
      <w:pPr>
        <w:pStyle w:val="ConsPlusNormal"/>
        <w:spacing w:before="220"/>
        <w:ind w:firstLine="540"/>
        <w:jc w:val="both"/>
      </w:pPr>
      <w:bookmarkStart w:id="361" w:name="P10239"/>
      <w:bookmarkEnd w:id="361"/>
      <w:r>
        <w:t xml:space="preserve">8. В </w:t>
      </w:r>
      <w:hyperlink w:anchor="P99">
        <w:r>
          <w:rPr>
            <w:color w:val="0000FF"/>
          </w:rPr>
          <w:t>столбце 3</w:t>
        </w:r>
      </w:hyperlink>
      <w:r>
        <w:t xml:space="preserve"> с наименованием "Идентификатор инвестиционного проекта" указывается идентификатор инвестиционного проекта в соответствии со значением, указанным в решении об утверждении инвестиционной программы на отчетный год (N). 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на отчетный год (N), в </w:t>
      </w:r>
      <w:hyperlink w:anchor="P99">
        <w:r>
          <w:rPr>
            <w:color w:val="0000FF"/>
          </w:rPr>
          <w:t>столбце 3</w:t>
        </w:r>
      </w:hyperlink>
      <w:r>
        <w:t xml:space="preserve"> указывается идентификатор инвестиционного проекта, определенный или сформированный в соответствии с Методическими </w:t>
      </w:r>
      <w:hyperlink r:id="rId25">
        <w:r>
          <w:rPr>
            <w:color w:val="0000FF"/>
          </w:rPr>
          <w:t>указаниями</w:t>
        </w:r>
      </w:hyperlink>
      <w:r>
        <w:t xml:space="preserve"> по определению субъектами оптового и розничных рынков электрической энергии, в том числе субъектами естественных монополий, за исключением потребителей электрической энергии, идентификаторов инвестиционных проектов, утвержденными приказом Министерства энергетики Российской Федерации от 14 января 2016 г. N 10 "Об утверждении методических указаний по определению субъектами оптового и розничных рынков электрической энергии, в том числе субъектами естественных монополий, за исключением потребителей электрической энергии, идентификаторов инвестиционных проектов" (зарегистрирован Минюстом России 1 июня 2016 г., регистрационный N 42393), однозначно определяющий (идентифицирующий) инвестиционный проект, и соответствующий такому инвестиционному проекту счет (счета) бухгалтерского учета (после начала реализации инвестиционного проекта), на котором в соответствии с законодательством Российской Федерации о бухгалтерском учете отражаются инвестиции в объекты, которые впоследствии будут приняты к бухгалтерскому учету в качестве основных средств и (или) нематериальных активов.</w:t>
      </w:r>
    </w:p>
    <w:p w:rsidR="004A411A" w:rsidRDefault="004A411A">
      <w:pPr>
        <w:pStyle w:val="ConsPlusNormal"/>
        <w:spacing w:before="220"/>
        <w:ind w:firstLine="540"/>
        <w:jc w:val="both"/>
      </w:pPr>
      <w:r>
        <w:t xml:space="preserve">Для групп инвестиционных проектов в </w:t>
      </w:r>
      <w:hyperlink w:anchor="P99">
        <w:r>
          <w:rPr>
            <w:color w:val="0000FF"/>
          </w:rPr>
          <w:t>столбце 3</w:t>
        </w:r>
      </w:hyperlink>
      <w:r>
        <w:t xml:space="preserve"> указывается знак "Г".</w:t>
      </w:r>
    </w:p>
    <w:p w:rsidR="004A411A" w:rsidRDefault="004A411A">
      <w:pPr>
        <w:pStyle w:val="ConsPlusNormal"/>
        <w:spacing w:before="220"/>
        <w:ind w:firstLine="540"/>
        <w:jc w:val="both"/>
      </w:pPr>
      <w:r>
        <w:t xml:space="preserve">Для этапов проектов в </w:t>
      </w:r>
      <w:hyperlink w:anchor="P99">
        <w:r>
          <w:rPr>
            <w:color w:val="0000FF"/>
          </w:rPr>
          <w:t>столбце 3</w:t>
        </w:r>
      </w:hyperlink>
      <w:r>
        <w:t xml:space="preserve"> заполняется идентификатор инвестиционного проекта, определенный или сформированный в соответствии с </w:t>
      </w:r>
      <w:hyperlink w:anchor="P10239">
        <w:r>
          <w:rPr>
            <w:color w:val="0000FF"/>
          </w:rPr>
          <w:t>абзацем первым</w:t>
        </w:r>
      </w:hyperlink>
      <w:r>
        <w:t xml:space="preserve"> настоящего пункта, с указанием знака "Э" в виде префикса перед ним (например, ЭD_12345).</w:t>
      </w:r>
    </w:p>
    <w:p w:rsidR="004A411A" w:rsidRDefault="004A411A">
      <w:pPr>
        <w:pStyle w:val="ConsPlusNormal"/>
        <w:spacing w:before="220"/>
        <w:ind w:firstLine="540"/>
        <w:jc w:val="both"/>
      </w:pPr>
      <w:bookmarkStart w:id="362" w:name="P10242"/>
      <w:bookmarkEnd w:id="362"/>
      <w:r>
        <w:t xml:space="preserve">9. В </w:t>
      </w:r>
      <w:hyperlink w:anchor="P100">
        <w:r>
          <w:rPr>
            <w:color w:val="0000FF"/>
          </w:rPr>
          <w:t>столбце 4</w:t>
        </w:r>
      </w:hyperlink>
      <w:r>
        <w:t xml:space="preserve"> с наименованием "Оценка полной стоимости инвестиционного проекта в прогнозных ценах соответствующих лет, млн. рублей (с НДС)" указывается оценка полной стоимости инвестиционного проекта в прогнозных ценах соответствующих лет в млн. рублей с учетом налога на добавленную стоимость (далее - НДС) в соответствии со значением данного показателя, определенным в решении об утверждении инвестиционной программы на отчетный год (N).</w:t>
      </w:r>
    </w:p>
    <w:p w:rsidR="004A411A" w:rsidRDefault="004A411A">
      <w:pPr>
        <w:pStyle w:val="ConsPlusNormal"/>
        <w:spacing w:before="220"/>
        <w:ind w:firstLine="540"/>
        <w:jc w:val="both"/>
      </w:pPr>
      <w:r>
        <w:t>В случае отсутствия инвестиционного проекта в решении об утверждении инвестиционной программы на отчетный год (N) оценка полной стоимости инвестиционного проекта, включенного в отчет о реализации инвестиционной программы, определяется путем экспертной оценки в ценах соответствующих лет в млн. рублей с учетом НДС.</w:t>
      </w:r>
    </w:p>
    <w:p w:rsidR="004A411A" w:rsidRDefault="004A411A">
      <w:pPr>
        <w:pStyle w:val="ConsPlusNormal"/>
        <w:spacing w:before="220"/>
        <w:ind w:firstLine="540"/>
        <w:jc w:val="both"/>
      </w:pPr>
      <w:r>
        <w:t xml:space="preserve">10. В </w:t>
      </w:r>
      <w:hyperlink w:anchor="P101">
        <w:r>
          <w:rPr>
            <w:color w:val="0000FF"/>
          </w:rPr>
          <w:t>столбце 5</w:t>
        </w:r>
      </w:hyperlink>
      <w:r>
        <w:t xml:space="preserve"> с наименованием "Оценка полной стоимости инвестиционного проекта в соответствии с укрупненными нормативами цены типовых технологических решений капитального строительства объектов электроэнергетики, млн. рублей (с НДС)" указывается </w:t>
      </w:r>
      <w:r>
        <w:lastRenderedPageBreak/>
        <w:t xml:space="preserve">оценка полной стоимости инвестиционного проекта в соответствии с Укрупненными </w:t>
      </w:r>
      <w:hyperlink r:id="rId26">
        <w:r>
          <w:rPr>
            <w:color w:val="0000FF"/>
          </w:rPr>
          <w:t>нормативами</w:t>
        </w:r>
      </w:hyperlink>
      <w:r>
        <w:t xml:space="preserve"> цены типовых технологических решений капитального строительства объектов электроэнергетики в части объектов электросетевого хозяйства, утвержденными приказом Министерства энергетики Российской Федерации от 8 февраля 2016 г. N 75 "Об утверждении укрупненных нормативов цены типовых технологических решений капитального строительства объектов электроэнергетики в части объектов электросетевого хозяйства" (зарегистрирован Минюстом России 21 марта 2016 г., регистрационный N 41481) (далее - Укрупненные нормативы цены), в соответствии со значением данного показателя, определенным в решении об утверждении инвестиционной программы на отчетный год (N) в млн. рублей с учетом НДС.</w:t>
      </w:r>
    </w:p>
    <w:p w:rsidR="004A411A" w:rsidRDefault="004A411A">
      <w:pPr>
        <w:pStyle w:val="ConsPlusNormal"/>
        <w:spacing w:before="220"/>
        <w:ind w:firstLine="540"/>
        <w:jc w:val="both"/>
      </w:pPr>
      <w:r>
        <w:t xml:space="preserve">В случае отсутствия инвестиционного проекта в решении об утверждении инвестиционной программы на отчетный год (N) оценка полной стоимости инвестиционного проекта, включенного в отчет о реализации инвестиционной программы, в соответствии с Укрупненными </w:t>
      </w:r>
      <w:hyperlink r:id="rId27">
        <w:r>
          <w:rPr>
            <w:color w:val="0000FF"/>
          </w:rPr>
          <w:t>нормативами</w:t>
        </w:r>
      </w:hyperlink>
      <w:r>
        <w:t xml:space="preserve"> цены определяется в соответствии с </w:t>
      </w:r>
      <w:hyperlink r:id="rId28">
        <w:r>
          <w:rPr>
            <w:color w:val="0000FF"/>
          </w:rPr>
          <w:t>пунктом 115</w:t>
        </w:r>
      </w:hyperlink>
      <w:r>
        <w:t xml:space="preserve"> Правил заполнения форм раскрытия сетевой организацией информации об инвестиционной программе.</w:t>
      </w:r>
    </w:p>
    <w:p w:rsidR="004A411A" w:rsidRDefault="004A411A">
      <w:pPr>
        <w:pStyle w:val="ConsPlusNormal"/>
        <w:spacing w:before="220"/>
        <w:ind w:firstLine="540"/>
        <w:jc w:val="both"/>
      </w:pPr>
      <w:bookmarkStart w:id="363" w:name="P10246"/>
      <w:bookmarkEnd w:id="363"/>
      <w:r>
        <w:t xml:space="preserve">11. В </w:t>
      </w:r>
      <w:hyperlink w:anchor="P102">
        <w:r>
          <w:rPr>
            <w:color w:val="0000FF"/>
          </w:rPr>
          <w:t>столбце 6</w:t>
        </w:r>
      </w:hyperlink>
      <w:r>
        <w:t xml:space="preserve"> с наименованием "Фактический объем финансирования капитальных вложений на 01.01. года N, млн. рублей (с НДС)" указывается фактический объем финансирования капитальных вложений по инвестиционному проекту, определенный как величина выбытия денежных средств, объектов имущества, материальных ценностей и (или) имущественных прав, направленного на оплату мероприятий, предусмотренных инвестиционным проектом, отраженная в оформленных в соответствии с законодательством Российской Федерации о бухгалтерском учете первичных учетных документах по состоянию на 1 января отчетного года (N) в млн. рублей с учетом НДС.</w:t>
      </w:r>
    </w:p>
    <w:p w:rsidR="004A411A" w:rsidRDefault="004A411A">
      <w:pPr>
        <w:pStyle w:val="ConsPlusNormal"/>
        <w:spacing w:before="220"/>
        <w:ind w:firstLine="540"/>
        <w:jc w:val="both"/>
      </w:pPr>
      <w:bookmarkStart w:id="364" w:name="P10247"/>
      <w:bookmarkEnd w:id="364"/>
      <w:r>
        <w:t xml:space="preserve">12. В </w:t>
      </w:r>
      <w:hyperlink w:anchor="P103">
        <w:r>
          <w:rPr>
            <w:color w:val="0000FF"/>
          </w:rPr>
          <w:t>столбце 7</w:t>
        </w:r>
      </w:hyperlink>
      <w:r>
        <w:t xml:space="preserve"> с наименованием "Остаток финансирования капитальных вложений на 01.01. года N в прогнозных ценах соответствующих лет, млн. рублей (с НДС)" указывается остаток финансирования капитальных вложений по инвестиционному проекту, рассчитанный как разница между оценочной полной стоимостью проекта, указанной в </w:t>
      </w:r>
      <w:hyperlink w:anchor="P100">
        <w:r>
          <w:rPr>
            <w:color w:val="0000FF"/>
          </w:rPr>
          <w:t>столбце 4</w:t>
        </w:r>
      </w:hyperlink>
      <w:r>
        <w:t xml:space="preserve">, и фактическим объемом финансирования капитальных вложений по проекту по состоянию на 1 января отчетного года (N), указанным в </w:t>
      </w:r>
      <w:hyperlink w:anchor="P102">
        <w:r>
          <w:rPr>
            <w:color w:val="0000FF"/>
          </w:rPr>
          <w:t>столбце 6</w:t>
        </w:r>
      </w:hyperlink>
      <w:r>
        <w:t>, в прогнозных ценах соответствующих лет по состоянию на 1 января отчетного года (N) в млн. рублей с учетом НДС (</w:t>
      </w:r>
      <w:hyperlink w:anchor="P103">
        <w:r>
          <w:rPr>
            <w:color w:val="0000FF"/>
          </w:rPr>
          <w:t>ст. 7</w:t>
        </w:r>
      </w:hyperlink>
      <w:r>
        <w:t xml:space="preserve"> = </w:t>
      </w:r>
      <w:hyperlink w:anchor="P100">
        <w:r>
          <w:rPr>
            <w:color w:val="0000FF"/>
          </w:rPr>
          <w:t>ст. 4</w:t>
        </w:r>
      </w:hyperlink>
      <w:r>
        <w:t xml:space="preserve"> - </w:t>
      </w:r>
      <w:hyperlink w:anchor="P102">
        <w:r>
          <w:rPr>
            <w:color w:val="0000FF"/>
          </w:rPr>
          <w:t>ст. 6</w:t>
        </w:r>
      </w:hyperlink>
      <w:r>
        <w:t>).</w:t>
      </w:r>
    </w:p>
    <w:p w:rsidR="004A411A" w:rsidRDefault="004A411A">
      <w:pPr>
        <w:pStyle w:val="ConsPlusNormal"/>
        <w:spacing w:before="220"/>
        <w:ind w:firstLine="540"/>
        <w:jc w:val="both"/>
      </w:pPr>
      <w:r>
        <w:t xml:space="preserve">13. В </w:t>
      </w:r>
      <w:hyperlink w:anchor="P104">
        <w:r>
          <w:rPr>
            <w:color w:val="0000FF"/>
          </w:rPr>
          <w:t>столбцах 8</w:t>
        </w:r>
      </w:hyperlink>
      <w:r>
        <w:t xml:space="preserve"> - </w:t>
      </w:r>
      <w:hyperlink w:anchor="P108">
        <w:r>
          <w:rPr>
            <w:color w:val="0000FF"/>
          </w:rPr>
          <w:t>12</w:t>
        </w:r>
      </w:hyperlink>
      <w:r>
        <w:t xml:space="preserve"> с наименованием заголовка "Финансирование капитальных вложений года N, млн. рублей (с НДС). План" указываются плановые объемы финансирования капитальных вложений по инвестиционным проектам в отчетном году (N) в соответствии со значениями, определенными в решении об утверждении инвестиционной программы на отчетный год (N), по состоянию на последний календарный день отчетного года (N) в млн. рублей с учетом НДС.</w:t>
      </w:r>
    </w:p>
    <w:p w:rsidR="004A411A" w:rsidRDefault="004A411A">
      <w:pPr>
        <w:pStyle w:val="ConsPlusNormal"/>
        <w:spacing w:before="220"/>
        <w:ind w:firstLine="540"/>
        <w:jc w:val="both"/>
      </w:pPr>
      <w:r>
        <w:t xml:space="preserve">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на отчетный год (N), в </w:t>
      </w:r>
      <w:hyperlink w:anchor="P104">
        <w:r>
          <w:rPr>
            <w:color w:val="0000FF"/>
          </w:rPr>
          <w:t>столбцах 8</w:t>
        </w:r>
      </w:hyperlink>
      <w:r>
        <w:t xml:space="preserve"> - </w:t>
      </w:r>
      <w:hyperlink w:anchor="P108">
        <w:r>
          <w:rPr>
            <w:color w:val="0000FF"/>
          </w:rPr>
          <w:t>12</w:t>
        </w:r>
      </w:hyperlink>
      <w:r>
        <w:t>, отражающих плановые значения объемов финансирования капитальных вложений по инвестиционному проекту, указывается значение "нд".</w:t>
      </w:r>
    </w:p>
    <w:p w:rsidR="004A411A" w:rsidRDefault="004A411A">
      <w:pPr>
        <w:pStyle w:val="ConsPlusNormal"/>
        <w:spacing w:before="220"/>
        <w:ind w:firstLine="540"/>
        <w:jc w:val="both"/>
      </w:pPr>
      <w:bookmarkStart w:id="365" w:name="P10250"/>
      <w:bookmarkEnd w:id="365"/>
      <w:r>
        <w:t xml:space="preserve">14. В </w:t>
      </w:r>
      <w:hyperlink w:anchor="P104">
        <w:r>
          <w:rPr>
            <w:color w:val="0000FF"/>
          </w:rPr>
          <w:t>столбце 8</w:t>
        </w:r>
      </w:hyperlink>
      <w:r>
        <w:t xml:space="preserve"> с наименованием "Общий объем финансирования, в том числе за счет:" указывается планируемый объем финансирования капитальных вложений по инвестиционному проекту в отчетном году (N) в соответствии со значением данного показателя, определенным в решении об утверждении инвестиционной программы, по состоянию на последний календарный день отчетного года (N) в млн. рублей с учетом НДС.</w:t>
      </w:r>
    </w:p>
    <w:p w:rsidR="004A411A" w:rsidRDefault="004A411A">
      <w:pPr>
        <w:pStyle w:val="ConsPlusNormal"/>
        <w:spacing w:before="220"/>
        <w:ind w:firstLine="540"/>
        <w:jc w:val="both"/>
      </w:pPr>
      <w:bookmarkStart w:id="366" w:name="P10251"/>
      <w:bookmarkEnd w:id="366"/>
      <w:r>
        <w:t xml:space="preserve">15. В </w:t>
      </w:r>
      <w:hyperlink w:anchor="P105">
        <w:r>
          <w:rPr>
            <w:color w:val="0000FF"/>
          </w:rPr>
          <w:t>столбце 9</w:t>
        </w:r>
      </w:hyperlink>
      <w:r>
        <w:t xml:space="preserve"> с наименованием "федерального бюджета" указывается планируемый (в соответствии с федеральным законом, решением Правительства Российской Федерации и (или) федерального органа исполнительной власти, предусматривающих финансирование инвестиционного проекта (объектов капитального строительства, предусмотренных инвестиционным проектом)) объем финансирования капитальных вложений по инвестиционному </w:t>
      </w:r>
      <w:r>
        <w:lastRenderedPageBreak/>
        <w:t>проекту за счет средств федерального бюджета в отчетном году (N) в соответствии со значением данного показателя, определенным в решении об утверждении инвестиционной программы, по состоянию на последний календарный день отчетного года (N) в млн. рублей с учетом НДС.</w:t>
      </w:r>
    </w:p>
    <w:p w:rsidR="004A411A" w:rsidRDefault="004A411A">
      <w:pPr>
        <w:pStyle w:val="ConsPlusNormal"/>
        <w:spacing w:before="220"/>
        <w:ind w:firstLine="540"/>
        <w:jc w:val="both"/>
      </w:pPr>
      <w:bookmarkStart w:id="367" w:name="P10252"/>
      <w:bookmarkEnd w:id="367"/>
      <w:r>
        <w:t xml:space="preserve">16. В </w:t>
      </w:r>
      <w:hyperlink w:anchor="P106">
        <w:r>
          <w:rPr>
            <w:color w:val="0000FF"/>
          </w:rPr>
          <w:t>столбце 10</w:t>
        </w:r>
      </w:hyperlink>
      <w:r>
        <w:t xml:space="preserve"> с наименованием "бюджетов субъектов Российской Федерации и муниципальных образований" указывается планируемый (в соответствии с законом субъекта Российской Федерации, муниципальным правовым актом, решением органа государственной власти субъекта Российской Федерации и (или) органа местного самоуправления, предусматривающих финансирование инвестиционного проекта (объектов капитального строительства, предусмотренных инвестиционным проектом)) объем финансирования капитальных вложений по инвестиционному проекту за счет средств бюджетов субъектов Российской Федерации и (или) муниципальных образований в отчетному году (N) в соответствии со значением данного показателя, определенным в решении об утверждении инвестиционной программы, по состоянию на последний календарный день отчетного года (N) в млн. рублей с учетом НДС.</w:t>
      </w:r>
    </w:p>
    <w:p w:rsidR="004A411A" w:rsidRDefault="004A411A">
      <w:pPr>
        <w:pStyle w:val="ConsPlusNormal"/>
        <w:spacing w:before="220"/>
        <w:ind w:firstLine="540"/>
        <w:jc w:val="both"/>
      </w:pPr>
      <w:bookmarkStart w:id="368" w:name="P10253"/>
      <w:bookmarkEnd w:id="368"/>
      <w:r>
        <w:t xml:space="preserve">17. В </w:t>
      </w:r>
      <w:hyperlink w:anchor="P107">
        <w:r>
          <w:rPr>
            <w:color w:val="0000FF"/>
          </w:rPr>
          <w:t>столбце 11</w:t>
        </w:r>
      </w:hyperlink>
      <w:r>
        <w:t xml:space="preserve"> с наименованием "средств, полученных от оказания услуг, реализации товаров по регулируемым государством ценам (тарифам)" указывается планируемый объем финансирования капитальных вложений по инвестиционному проекту за счет средств, полученных от оказания услуг, реализации товаров по регулируемым государством ценам (тарифам) (за исключением средств, учитываемых в плате за технологическое присоединение к единой национальной (общероссийской) электрической сети, к электрическим сетям территориальных сетевых организаций, а также в плате за подключение к системе теплоснабжения), в отчетном году (N) в соответствии со значением данного показателя, определенным в решении об утверждении инвестиционной программы, по состоянию на последний календарный день отчетного года (N) в млн. рублей с учетом НДС.</w:t>
      </w:r>
    </w:p>
    <w:p w:rsidR="004A411A" w:rsidRDefault="004A411A">
      <w:pPr>
        <w:pStyle w:val="ConsPlusNormal"/>
        <w:spacing w:before="220"/>
        <w:ind w:firstLine="540"/>
        <w:jc w:val="both"/>
      </w:pPr>
      <w:bookmarkStart w:id="369" w:name="P10254"/>
      <w:bookmarkEnd w:id="369"/>
      <w:r>
        <w:t xml:space="preserve">18. В </w:t>
      </w:r>
      <w:hyperlink w:anchor="P108">
        <w:r>
          <w:rPr>
            <w:color w:val="0000FF"/>
          </w:rPr>
          <w:t>столбце 12</w:t>
        </w:r>
      </w:hyperlink>
      <w:r>
        <w:t xml:space="preserve"> с наименованием "иных источников финансирования" указывается планируемый объем финансирования капитальных вложений по инвестиционному проекту, за исключением объемов, финансируемых за счет источников, указанных в </w:t>
      </w:r>
      <w:hyperlink w:anchor="P10251">
        <w:r>
          <w:rPr>
            <w:color w:val="0000FF"/>
          </w:rPr>
          <w:t>пунктах 15</w:t>
        </w:r>
      </w:hyperlink>
      <w:r>
        <w:t xml:space="preserve"> - </w:t>
      </w:r>
      <w:hyperlink w:anchor="P10253">
        <w:r>
          <w:rPr>
            <w:color w:val="0000FF"/>
          </w:rPr>
          <w:t>17</w:t>
        </w:r>
      </w:hyperlink>
      <w:r>
        <w:t xml:space="preserve"> настоящих Правил, в отчетному году (N) в соответствии со значением данного показателя, определенным в решении об утверждении инвестиционной программы, по состоянию на последний календарный день отчетного года (N) в млн. рублей с учетом НДС.</w:t>
      </w:r>
    </w:p>
    <w:p w:rsidR="004A411A" w:rsidRDefault="004A411A">
      <w:pPr>
        <w:pStyle w:val="ConsPlusNormal"/>
        <w:spacing w:before="220"/>
        <w:ind w:firstLine="540"/>
        <w:jc w:val="both"/>
      </w:pPr>
      <w:r>
        <w:t xml:space="preserve">19. В </w:t>
      </w:r>
      <w:hyperlink w:anchor="P109">
        <w:r>
          <w:rPr>
            <w:color w:val="0000FF"/>
          </w:rPr>
          <w:t>столбцах 13</w:t>
        </w:r>
      </w:hyperlink>
      <w:r>
        <w:t xml:space="preserve"> - </w:t>
      </w:r>
      <w:hyperlink w:anchor="P113">
        <w:r>
          <w:rPr>
            <w:color w:val="0000FF"/>
          </w:rPr>
          <w:t>17</w:t>
        </w:r>
      </w:hyperlink>
      <w:r>
        <w:t xml:space="preserve"> с наименованием заголовка "Финансирование капитальных вложений года N, млн. рублей (с НДС). Факт" указываются фактические объемы финансирования капитальных вложений по инвестиционным проектам в отчетном году (N) по состоянию на последний календарный день отчетного года (N) в млн. рублей с учетом НДС.</w:t>
      </w:r>
    </w:p>
    <w:p w:rsidR="004A411A" w:rsidRDefault="004A411A">
      <w:pPr>
        <w:pStyle w:val="ConsPlusNormal"/>
        <w:spacing w:before="220"/>
        <w:ind w:firstLine="540"/>
        <w:jc w:val="both"/>
      </w:pPr>
      <w:r>
        <w:t xml:space="preserve">20. В </w:t>
      </w:r>
      <w:hyperlink w:anchor="P109">
        <w:r>
          <w:rPr>
            <w:color w:val="0000FF"/>
          </w:rPr>
          <w:t>столбце 13</w:t>
        </w:r>
      </w:hyperlink>
      <w:r>
        <w:t xml:space="preserve"> с наименованием "Общий фактический объем финансирования, в том числе за счет:" указывается фактический объем финансирования капитальных вложений по инвестиционному проекту в отчетном году (N) по состоянию на последний календарный день отчетного года (N) в млн. рублей с учетом НДС.</w:t>
      </w:r>
    </w:p>
    <w:p w:rsidR="004A411A" w:rsidRDefault="004A411A">
      <w:pPr>
        <w:pStyle w:val="ConsPlusNormal"/>
        <w:spacing w:before="220"/>
        <w:ind w:firstLine="540"/>
        <w:jc w:val="both"/>
      </w:pPr>
      <w:bookmarkStart w:id="370" w:name="P10257"/>
      <w:bookmarkEnd w:id="370"/>
      <w:r>
        <w:t xml:space="preserve">21. В </w:t>
      </w:r>
      <w:hyperlink w:anchor="P110">
        <w:r>
          <w:rPr>
            <w:color w:val="0000FF"/>
          </w:rPr>
          <w:t>столбце 14</w:t>
        </w:r>
      </w:hyperlink>
      <w:r>
        <w:t xml:space="preserve"> с наименованием "федерального бюджета" указывается фактический объем финансирования капитальных вложений по инвестиционному проекту за счет средств федерального бюджета в отчетном году (N) по состоянию на последний календарный день отчетного года (N) в млн. рублей с учетом НДС.</w:t>
      </w:r>
    </w:p>
    <w:p w:rsidR="004A411A" w:rsidRDefault="004A411A">
      <w:pPr>
        <w:pStyle w:val="ConsPlusNormal"/>
        <w:spacing w:before="220"/>
        <w:ind w:firstLine="540"/>
        <w:jc w:val="both"/>
      </w:pPr>
      <w:r>
        <w:t>При заполнении фактического объема финансирования капитальных вложений по инвестиционным проектам за счет средств федерального бюджета также учитываются средства, внесенные в уставной капитал сетевой организации на цели реализации инвестиционного проекта Российской Федерацией и (или) иными лицами, в уставной капитал которых такие средства были внесены в целях реализации инвестиционного проекта Российской Федерацией и (или) лицами с участием государства.</w:t>
      </w:r>
    </w:p>
    <w:p w:rsidR="004A411A" w:rsidRDefault="004A411A">
      <w:pPr>
        <w:pStyle w:val="ConsPlusNormal"/>
        <w:spacing w:before="220"/>
        <w:ind w:firstLine="540"/>
        <w:jc w:val="both"/>
      </w:pPr>
      <w:r>
        <w:lastRenderedPageBreak/>
        <w:t xml:space="preserve">22. В </w:t>
      </w:r>
      <w:hyperlink w:anchor="P111">
        <w:r>
          <w:rPr>
            <w:color w:val="0000FF"/>
          </w:rPr>
          <w:t>столбце 15</w:t>
        </w:r>
      </w:hyperlink>
      <w:r>
        <w:t xml:space="preserve"> с наименованием "бюджетов субъектов Российской Федерации и муниципальных образований" указывается фактический объем финансирования капитальных вложений по инвестиционному проекту за счет средств бюджетов субъектов Российской Федерации и (или) муниципальных образований в отчетном году (N) по состоянию на последний календарный день отчетного года (N) в млн. рублей с учетом НДС.</w:t>
      </w:r>
    </w:p>
    <w:p w:rsidR="004A411A" w:rsidRDefault="004A411A">
      <w:pPr>
        <w:pStyle w:val="ConsPlusNormal"/>
        <w:spacing w:before="220"/>
        <w:ind w:firstLine="540"/>
        <w:jc w:val="both"/>
      </w:pPr>
      <w:r>
        <w:t>При заполнении фактического объема финансирования капитальных вложений по инвестиционным проектам за счет средств субъектов Российской Федерации и (или) муниципальных образований также учитываются средства, внесенные в уставной капитал сетевой организации на цели реализации инвестиционного проекта субъектами Российской Федерации, муниципальными образованиями и (или) иными лицами, в уставной капитал которых такие средства были внесены на цели реализации инвестиционного проекта субъектами Российской Федерации, муниципальными образованиями и (или) лицами с участием субъекта Российской Федерации и (или) муниципального образования.</w:t>
      </w:r>
    </w:p>
    <w:p w:rsidR="004A411A" w:rsidRDefault="004A411A">
      <w:pPr>
        <w:pStyle w:val="ConsPlusNormal"/>
        <w:spacing w:before="220"/>
        <w:ind w:firstLine="540"/>
        <w:jc w:val="both"/>
      </w:pPr>
      <w:bookmarkStart w:id="371" w:name="P10261"/>
      <w:bookmarkEnd w:id="371"/>
      <w:r>
        <w:t xml:space="preserve">23. В </w:t>
      </w:r>
      <w:hyperlink w:anchor="P112">
        <w:r>
          <w:rPr>
            <w:color w:val="0000FF"/>
          </w:rPr>
          <w:t>столбце 16</w:t>
        </w:r>
      </w:hyperlink>
      <w:r>
        <w:t xml:space="preserve"> с наименованием "средств, полученных от оказания услуг, реализации товаров по регулируемым государством ценам (тарифам)" указывается фактический объем финансирования капитальных вложений по инвестиционному проекту за счет средств, полученных от оказания услуг, реализации товаров по регулируемым государством ценам (тарифам) (за исключением средств, учитываемых в плате за технологическое присоединение к единой национальной (общероссийской) электрической сети, к электрическим сетям территориальных сетевых организаций, а также в плате за подключение к системе теплоснабжения), в отчетном году (N) по состоянию на последний календарный день отчетного года (N) в млн. рублей с учетом НДС.</w:t>
      </w:r>
    </w:p>
    <w:p w:rsidR="004A411A" w:rsidRDefault="004A411A">
      <w:pPr>
        <w:pStyle w:val="ConsPlusNormal"/>
        <w:spacing w:before="220"/>
        <w:ind w:firstLine="540"/>
        <w:jc w:val="both"/>
      </w:pPr>
      <w:r>
        <w:t xml:space="preserve">24. В </w:t>
      </w:r>
      <w:hyperlink w:anchor="P113">
        <w:r>
          <w:rPr>
            <w:color w:val="0000FF"/>
          </w:rPr>
          <w:t>столбце 17</w:t>
        </w:r>
      </w:hyperlink>
      <w:r>
        <w:t xml:space="preserve"> с наименованием "иных источников финансирования" указывается фактический объем финансирования капитальных вложений по инвестиционному проекту, за исключением объемов, финансируемых за счет источников, указанных в </w:t>
      </w:r>
      <w:hyperlink w:anchor="P10257">
        <w:r>
          <w:rPr>
            <w:color w:val="0000FF"/>
          </w:rPr>
          <w:t>пунктах 21</w:t>
        </w:r>
      </w:hyperlink>
      <w:r>
        <w:t xml:space="preserve"> - </w:t>
      </w:r>
      <w:hyperlink w:anchor="P10261">
        <w:r>
          <w:rPr>
            <w:color w:val="0000FF"/>
          </w:rPr>
          <w:t>23</w:t>
        </w:r>
      </w:hyperlink>
      <w:r>
        <w:t xml:space="preserve"> настоящих Правил, в отчетном году (N) по состоянию на последний календарный день отчетного года (N) в млн. рублей с учетом НДС.</w:t>
      </w:r>
    </w:p>
    <w:p w:rsidR="004A411A" w:rsidRDefault="004A411A">
      <w:pPr>
        <w:pStyle w:val="ConsPlusNormal"/>
        <w:spacing w:before="220"/>
        <w:ind w:firstLine="540"/>
        <w:jc w:val="both"/>
      </w:pPr>
      <w:r>
        <w:t xml:space="preserve">25. В </w:t>
      </w:r>
      <w:hyperlink w:anchor="P114">
        <w:r>
          <w:rPr>
            <w:color w:val="0000FF"/>
          </w:rPr>
          <w:t>столбце 18</w:t>
        </w:r>
      </w:hyperlink>
      <w:r>
        <w:t xml:space="preserve"> с наименованием "Остаток финансирования капитальных вложений на 01.01. года (N+1) в прогнозных ценах соответствующих лет, млн. рублей (с НДС)" указывается остаток финансирования капитальных вложений по инвестиционному проекту по состоянию на 1 января года, следующего за отчетным (N+1), определяемый как разница между остатком финансирования капитальных вложений по состоянию на 1 января отчетного года (N), указанным в </w:t>
      </w:r>
      <w:hyperlink w:anchor="P103">
        <w:r>
          <w:rPr>
            <w:color w:val="0000FF"/>
          </w:rPr>
          <w:t>столбце 7</w:t>
        </w:r>
      </w:hyperlink>
      <w:r>
        <w:t xml:space="preserve">, и общим фактическим объемом финансирования капитальных вложений по инвестиционному проекту в отчетном году (N), отраженным в </w:t>
      </w:r>
      <w:hyperlink w:anchor="P109">
        <w:r>
          <w:rPr>
            <w:color w:val="0000FF"/>
          </w:rPr>
          <w:t>столбце 13</w:t>
        </w:r>
      </w:hyperlink>
      <w:r>
        <w:t>, в прогнозных ценах соответствующих лет по состоянию на последний календарный день отчетного года (N) в млн. рублей с учетом НДС (</w:t>
      </w:r>
      <w:hyperlink w:anchor="P114">
        <w:r>
          <w:rPr>
            <w:color w:val="0000FF"/>
          </w:rPr>
          <w:t>ст. 18</w:t>
        </w:r>
      </w:hyperlink>
      <w:r>
        <w:t xml:space="preserve"> = </w:t>
      </w:r>
      <w:hyperlink w:anchor="P103">
        <w:r>
          <w:rPr>
            <w:color w:val="0000FF"/>
          </w:rPr>
          <w:t>ст. 7</w:t>
        </w:r>
      </w:hyperlink>
      <w:r>
        <w:t xml:space="preserve"> - </w:t>
      </w:r>
      <w:hyperlink w:anchor="P109">
        <w:r>
          <w:rPr>
            <w:color w:val="0000FF"/>
          </w:rPr>
          <w:t>ст. 13</w:t>
        </w:r>
      </w:hyperlink>
      <w:r>
        <w:t>).</w:t>
      </w:r>
    </w:p>
    <w:p w:rsidR="004A411A" w:rsidRDefault="004A411A">
      <w:pPr>
        <w:pStyle w:val="ConsPlusNormal"/>
        <w:spacing w:before="220"/>
        <w:ind w:firstLine="540"/>
        <w:jc w:val="both"/>
      </w:pPr>
      <w:r>
        <w:t xml:space="preserve">26. В </w:t>
      </w:r>
      <w:hyperlink w:anchor="P115">
        <w:r>
          <w:rPr>
            <w:color w:val="0000FF"/>
          </w:rPr>
          <w:t>столбцах 19</w:t>
        </w:r>
      </w:hyperlink>
      <w:r>
        <w:t xml:space="preserve"> - </w:t>
      </w:r>
      <w:hyperlink w:anchor="P124">
        <w:r>
          <w:rPr>
            <w:color w:val="0000FF"/>
          </w:rPr>
          <w:t>28</w:t>
        </w:r>
      </w:hyperlink>
      <w:r>
        <w:t xml:space="preserve"> с наименованием заголовка "Отклонение от плана финансирования капитальных вложений года N" указываются отклонения фактических объемов финансирования капитальных вложений от плановых объемов финансирования капитальных вложений по инвестиционным проектам отчетного года (N) в разрезе источников финансирования.</w:t>
      </w:r>
    </w:p>
    <w:p w:rsidR="004A411A" w:rsidRDefault="004A411A">
      <w:pPr>
        <w:pStyle w:val="ConsPlusNormal"/>
        <w:spacing w:before="220"/>
        <w:ind w:firstLine="540"/>
        <w:jc w:val="both"/>
      </w:pPr>
      <w:r>
        <w:t>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на отчетный год (N), в соответствующем столбце отображается параметр "нд".</w:t>
      </w:r>
    </w:p>
    <w:p w:rsidR="004A411A" w:rsidRDefault="004A411A">
      <w:pPr>
        <w:pStyle w:val="ConsPlusNormal"/>
        <w:spacing w:before="220"/>
        <w:ind w:firstLine="540"/>
        <w:jc w:val="both"/>
      </w:pPr>
      <w:r>
        <w:t xml:space="preserve">27. В </w:t>
      </w:r>
      <w:hyperlink w:anchor="P115">
        <w:r>
          <w:rPr>
            <w:color w:val="0000FF"/>
          </w:rPr>
          <w:t>столбце 19</w:t>
        </w:r>
      </w:hyperlink>
      <w:r>
        <w:t xml:space="preserve"> по отклонениям от плана финансирования капитальных вложений с наименованием "Общий объем финансирования, в том числе за счет:" указывается разница между фактическим общим объемом финансирования капитальных вложений (значение </w:t>
      </w:r>
      <w:hyperlink w:anchor="P109">
        <w:r>
          <w:rPr>
            <w:color w:val="0000FF"/>
          </w:rPr>
          <w:t>столбца 13</w:t>
        </w:r>
      </w:hyperlink>
      <w:r>
        <w:t xml:space="preserve">) и плановым общим объемом финансирования капитальных вложений (значение </w:t>
      </w:r>
      <w:hyperlink w:anchor="P104">
        <w:r>
          <w:rPr>
            <w:color w:val="0000FF"/>
          </w:rPr>
          <w:t>столбца 8</w:t>
        </w:r>
      </w:hyperlink>
      <w:r>
        <w:t>) по инвестиционному проекту в отчетном году (N) в млн. рублей с учетом НДС (</w:t>
      </w:r>
      <w:hyperlink w:anchor="P115">
        <w:r>
          <w:rPr>
            <w:color w:val="0000FF"/>
          </w:rPr>
          <w:t>ст. 19</w:t>
        </w:r>
      </w:hyperlink>
      <w:r>
        <w:t xml:space="preserve"> = </w:t>
      </w:r>
      <w:hyperlink w:anchor="P109">
        <w:r>
          <w:rPr>
            <w:color w:val="0000FF"/>
          </w:rPr>
          <w:t>ст. 13</w:t>
        </w:r>
      </w:hyperlink>
      <w:r>
        <w:t xml:space="preserve"> - </w:t>
      </w:r>
      <w:hyperlink w:anchor="P104">
        <w:r>
          <w:rPr>
            <w:color w:val="0000FF"/>
          </w:rPr>
          <w:t>ст. 8</w:t>
        </w:r>
      </w:hyperlink>
      <w:r>
        <w:t>).</w:t>
      </w:r>
    </w:p>
    <w:p w:rsidR="004A411A" w:rsidRDefault="004A411A">
      <w:pPr>
        <w:pStyle w:val="ConsPlusNormal"/>
        <w:spacing w:before="220"/>
        <w:ind w:firstLine="540"/>
        <w:jc w:val="both"/>
      </w:pPr>
      <w:r>
        <w:lastRenderedPageBreak/>
        <w:t xml:space="preserve">28. В </w:t>
      </w:r>
      <w:hyperlink w:anchor="P116">
        <w:r>
          <w:rPr>
            <w:color w:val="0000FF"/>
          </w:rPr>
          <w:t>столбце 20</w:t>
        </w:r>
      </w:hyperlink>
      <w:r>
        <w:t xml:space="preserve"> по отклонениям от плана финансирования капитальных вложений с наименованием "Общий объем финансирования, в том числе за счет:" указывается величина отклонения фактического общего объема финансирования капитальных вложений от планового общего объема финансирования капитальных вложений по инвестиционному проекту в отчетном году (N), которая рассчитывается по формуле: значение </w:t>
      </w:r>
      <w:hyperlink w:anchor="P115">
        <w:r>
          <w:rPr>
            <w:color w:val="0000FF"/>
          </w:rPr>
          <w:t>столбца 19</w:t>
        </w:r>
      </w:hyperlink>
      <w:r>
        <w:t xml:space="preserve"> делить (/) на значение </w:t>
      </w:r>
      <w:hyperlink w:anchor="P104">
        <w:r>
          <w:rPr>
            <w:color w:val="0000FF"/>
          </w:rPr>
          <w:t>столбца 8</w:t>
        </w:r>
      </w:hyperlink>
      <w:r>
        <w:t xml:space="preserve"> и умножить (x) на 100, в процентах (</w:t>
      </w:r>
      <w:hyperlink w:anchor="P116">
        <w:r>
          <w:rPr>
            <w:color w:val="0000FF"/>
          </w:rPr>
          <w:t>ст. 20</w:t>
        </w:r>
      </w:hyperlink>
      <w:r>
        <w:t xml:space="preserve"> = </w:t>
      </w:r>
      <w:hyperlink w:anchor="P115">
        <w:r>
          <w:rPr>
            <w:color w:val="0000FF"/>
          </w:rPr>
          <w:t>ст. 19</w:t>
        </w:r>
      </w:hyperlink>
      <w:r>
        <w:t xml:space="preserve"> / </w:t>
      </w:r>
      <w:hyperlink w:anchor="P104">
        <w:r>
          <w:rPr>
            <w:color w:val="0000FF"/>
          </w:rPr>
          <w:t>ст. 8</w:t>
        </w:r>
      </w:hyperlink>
      <w:r>
        <w:t xml:space="preserve"> x 100).</w:t>
      </w:r>
    </w:p>
    <w:p w:rsidR="004A411A" w:rsidRDefault="004A411A">
      <w:pPr>
        <w:pStyle w:val="ConsPlusNormal"/>
        <w:spacing w:before="220"/>
        <w:ind w:firstLine="540"/>
        <w:jc w:val="both"/>
      </w:pPr>
      <w:r>
        <w:t xml:space="preserve">29. В </w:t>
      </w:r>
      <w:hyperlink w:anchor="P117">
        <w:r>
          <w:rPr>
            <w:color w:val="0000FF"/>
          </w:rPr>
          <w:t>столбце 21</w:t>
        </w:r>
      </w:hyperlink>
      <w:r>
        <w:t xml:space="preserve"> по отклонениям от плана финансирования капитальных вложений с наименованием "федерального бюджета" указывается разница между фактическим объемом финансирования капитальных вложений и плановым объемом финансирования капитальных вложений по инвестиционному проекту за счет средств федерального бюджета в отчетном году (N) в млн. рублей с учетом НДС (</w:t>
      </w:r>
      <w:hyperlink w:anchor="P117">
        <w:r>
          <w:rPr>
            <w:color w:val="0000FF"/>
          </w:rPr>
          <w:t>ст. 21</w:t>
        </w:r>
      </w:hyperlink>
      <w:r>
        <w:t xml:space="preserve"> = </w:t>
      </w:r>
      <w:hyperlink w:anchor="P110">
        <w:r>
          <w:rPr>
            <w:color w:val="0000FF"/>
          </w:rPr>
          <w:t>ст. 14</w:t>
        </w:r>
      </w:hyperlink>
      <w:r>
        <w:t xml:space="preserve"> - </w:t>
      </w:r>
      <w:hyperlink w:anchor="P105">
        <w:r>
          <w:rPr>
            <w:color w:val="0000FF"/>
          </w:rPr>
          <w:t>ст. 9</w:t>
        </w:r>
      </w:hyperlink>
      <w:r>
        <w:t>).</w:t>
      </w:r>
    </w:p>
    <w:p w:rsidR="004A411A" w:rsidRDefault="004A411A">
      <w:pPr>
        <w:pStyle w:val="ConsPlusNormal"/>
        <w:spacing w:before="220"/>
        <w:ind w:firstLine="540"/>
        <w:jc w:val="both"/>
      </w:pPr>
      <w:r>
        <w:t xml:space="preserve">30. В </w:t>
      </w:r>
      <w:hyperlink w:anchor="P118">
        <w:r>
          <w:rPr>
            <w:color w:val="0000FF"/>
          </w:rPr>
          <w:t>столбце 22</w:t>
        </w:r>
      </w:hyperlink>
      <w:r>
        <w:t xml:space="preserve"> по отклонениям от плана финансирования капитальных вложений с наименованием "федерального бюджета" указывается величина отклонения фактического объема финансирования капитальных вложений от планового объема финансирования капитальных вложений по инвестиционному проекту за счет средств федерального бюджета в отчетном году (N) в процентах (</w:t>
      </w:r>
      <w:hyperlink w:anchor="P118">
        <w:r>
          <w:rPr>
            <w:color w:val="0000FF"/>
          </w:rPr>
          <w:t>ст. 22</w:t>
        </w:r>
      </w:hyperlink>
      <w:r>
        <w:t xml:space="preserve"> = </w:t>
      </w:r>
      <w:hyperlink w:anchor="P117">
        <w:r>
          <w:rPr>
            <w:color w:val="0000FF"/>
          </w:rPr>
          <w:t>ст. 21</w:t>
        </w:r>
      </w:hyperlink>
      <w:r>
        <w:t xml:space="preserve"> / </w:t>
      </w:r>
      <w:hyperlink w:anchor="P105">
        <w:r>
          <w:rPr>
            <w:color w:val="0000FF"/>
          </w:rPr>
          <w:t>ст. 9</w:t>
        </w:r>
      </w:hyperlink>
      <w:r>
        <w:t xml:space="preserve"> x 100).</w:t>
      </w:r>
    </w:p>
    <w:p w:rsidR="004A411A" w:rsidRDefault="004A411A">
      <w:pPr>
        <w:pStyle w:val="ConsPlusNormal"/>
        <w:spacing w:before="220"/>
        <w:ind w:firstLine="540"/>
        <w:jc w:val="both"/>
      </w:pPr>
      <w:r>
        <w:t xml:space="preserve">31. В </w:t>
      </w:r>
      <w:hyperlink w:anchor="P119">
        <w:r>
          <w:rPr>
            <w:color w:val="0000FF"/>
          </w:rPr>
          <w:t>столбце 23</w:t>
        </w:r>
      </w:hyperlink>
      <w:r>
        <w:t xml:space="preserve"> по отклонениям от плана финансирования капитальных вложений с наименованием "бюджетов субъектов Российской Федерации и муниципальных образований" указывается разница между фактическим объемом финансирования капитальных вложений и плановым объемом финансирования капитальных вложений по инвестиционному проекту за счет средств бюджетов субъектов Российской Федерации и муниципальных образований в отчетном году (N) в млн. рублей с учетом НДС (</w:t>
      </w:r>
      <w:hyperlink w:anchor="P119">
        <w:r>
          <w:rPr>
            <w:color w:val="0000FF"/>
          </w:rPr>
          <w:t>ст. 23</w:t>
        </w:r>
      </w:hyperlink>
      <w:r>
        <w:t xml:space="preserve"> = </w:t>
      </w:r>
      <w:hyperlink w:anchor="P111">
        <w:r>
          <w:rPr>
            <w:color w:val="0000FF"/>
          </w:rPr>
          <w:t>ст. 15</w:t>
        </w:r>
      </w:hyperlink>
      <w:r>
        <w:t xml:space="preserve"> - </w:t>
      </w:r>
      <w:hyperlink w:anchor="P106">
        <w:r>
          <w:rPr>
            <w:color w:val="0000FF"/>
          </w:rPr>
          <w:t>ст. 10</w:t>
        </w:r>
      </w:hyperlink>
      <w:r>
        <w:t>).</w:t>
      </w:r>
    </w:p>
    <w:p w:rsidR="004A411A" w:rsidRDefault="004A411A">
      <w:pPr>
        <w:pStyle w:val="ConsPlusNormal"/>
        <w:spacing w:before="220"/>
        <w:ind w:firstLine="540"/>
        <w:jc w:val="both"/>
      </w:pPr>
      <w:r>
        <w:t xml:space="preserve">32. В </w:t>
      </w:r>
      <w:hyperlink w:anchor="P120">
        <w:r>
          <w:rPr>
            <w:color w:val="0000FF"/>
          </w:rPr>
          <w:t>столбце 24</w:t>
        </w:r>
      </w:hyperlink>
      <w:r>
        <w:t xml:space="preserve"> по отклонениям от плана финансирования капитальных вложений с наименованием "бюджетов субъектов Российской Федерации и муниципальных образований" указывается величина отклонения фактического объема финансирования капитальных вложений от планового объема финансирования капитальных вложений по инвестиционному проекту за счет средств бюджетов субъектов Российской Федерации и муниципальных образований в отчетном году (N) в процентах (</w:t>
      </w:r>
      <w:hyperlink w:anchor="P120">
        <w:r>
          <w:rPr>
            <w:color w:val="0000FF"/>
          </w:rPr>
          <w:t>ст. 24</w:t>
        </w:r>
      </w:hyperlink>
      <w:r>
        <w:t xml:space="preserve"> = </w:t>
      </w:r>
      <w:hyperlink w:anchor="P119">
        <w:r>
          <w:rPr>
            <w:color w:val="0000FF"/>
          </w:rPr>
          <w:t>ст. 23</w:t>
        </w:r>
      </w:hyperlink>
      <w:r>
        <w:t xml:space="preserve"> / </w:t>
      </w:r>
      <w:hyperlink w:anchor="P106">
        <w:r>
          <w:rPr>
            <w:color w:val="0000FF"/>
          </w:rPr>
          <w:t>ст. 10</w:t>
        </w:r>
      </w:hyperlink>
      <w:r>
        <w:t xml:space="preserve"> x 100).</w:t>
      </w:r>
    </w:p>
    <w:p w:rsidR="004A411A" w:rsidRDefault="004A411A">
      <w:pPr>
        <w:pStyle w:val="ConsPlusNormal"/>
        <w:spacing w:before="220"/>
        <w:ind w:firstLine="540"/>
        <w:jc w:val="both"/>
      </w:pPr>
      <w:r>
        <w:t xml:space="preserve">33. В </w:t>
      </w:r>
      <w:hyperlink w:anchor="P121">
        <w:r>
          <w:rPr>
            <w:color w:val="0000FF"/>
          </w:rPr>
          <w:t>столбце 25</w:t>
        </w:r>
      </w:hyperlink>
      <w:r>
        <w:t xml:space="preserve"> по отклонениям от плана финансирования капитальных вложений с наименованием "средств, полученных от оказания услуг, реализации товаров по регулируемым государством ценам (тарифам)" указывается разница между фактическим объемом финансирования капитальных вложений и плановым объемом финансирования капитальных вложений по инвестиционному проекту за счет средств, полученных от оказания услуг, реализации товаров по регулируемым государством ценам (тарифам), в отчетном году (N) в млн. рублей с учетом НДС (</w:t>
      </w:r>
      <w:hyperlink w:anchor="P121">
        <w:r>
          <w:rPr>
            <w:color w:val="0000FF"/>
          </w:rPr>
          <w:t>ст. 25</w:t>
        </w:r>
      </w:hyperlink>
      <w:r>
        <w:t xml:space="preserve"> = </w:t>
      </w:r>
      <w:hyperlink w:anchor="P112">
        <w:r>
          <w:rPr>
            <w:color w:val="0000FF"/>
          </w:rPr>
          <w:t>ст. 16</w:t>
        </w:r>
      </w:hyperlink>
      <w:r>
        <w:t xml:space="preserve"> - </w:t>
      </w:r>
      <w:hyperlink w:anchor="P107">
        <w:r>
          <w:rPr>
            <w:color w:val="0000FF"/>
          </w:rPr>
          <w:t>ст. 11</w:t>
        </w:r>
      </w:hyperlink>
      <w:r>
        <w:t>).</w:t>
      </w:r>
    </w:p>
    <w:p w:rsidR="004A411A" w:rsidRDefault="004A411A">
      <w:pPr>
        <w:pStyle w:val="ConsPlusNormal"/>
        <w:spacing w:before="220"/>
        <w:ind w:firstLine="540"/>
        <w:jc w:val="both"/>
      </w:pPr>
      <w:r>
        <w:t xml:space="preserve">34. В </w:t>
      </w:r>
      <w:hyperlink w:anchor="P122">
        <w:r>
          <w:rPr>
            <w:color w:val="0000FF"/>
          </w:rPr>
          <w:t>столбце 26</w:t>
        </w:r>
      </w:hyperlink>
      <w:r>
        <w:t xml:space="preserve"> по отклонениям от плана финансирования капитальных вложений с наименованием "средств, полученных от оказания услуг, реализации товаров по регулируемым государством ценам (тарифам)" указывается величина отклонения фактического объема финансирования капитальных вложений от планового объема финансирования капитальных вложений по инвестиционному проекту за счет средств, полученных от оказания услуг, реализации товаров по регулируемым государством ценам (тарифам), в отчетном году (N) в процентах (</w:t>
      </w:r>
      <w:hyperlink w:anchor="P122">
        <w:r>
          <w:rPr>
            <w:color w:val="0000FF"/>
          </w:rPr>
          <w:t>ст. 26</w:t>
        </w:r>
      </w:hyperlink>
      <w:r>
        <w:t xml:space="preserve"> = </w:t>
      </w:r>
      <w:hyperlink w:anchor="P121">
        <w:r>
          <w:rPr>
            <w:color w:val="0000FF"/>
          </w:rPr>
          <w:t>ст. 25</w:t>
        </w:r>
      </w:hyperlink>
      <w:r>
        <w:t xml:space="preserve"> / </w:t>
      </w:r>
      <w:hyperlink w:anchor="P107">
        <w:r>
          <w:rPr>
            <w:color w:val="0000FF"/>
          </w:rPr>
          <w:t>ст. 11</w:t>
        </w:r>
      </w:hyperlink>
      <w:r>
        <w:t xml:space="preserve"> x 100).</w:t>
      </w:r>
    </w:p>
    <w:p w:rsidR="004A411A" w:rsidRDefault="004A411A">
      <w:pPr>
        <w:pStyle w:val="ConsPlusNormal"/>
        <w:spacing w:before="220"/>
        <w:ind w:firstLine="540"/>
        <w:jc w:val="both"/>
      </w:pPr>
      <w:r>
        <w:t xml:space="preserve">35. В </w:t>
      </w:r>
      <w:hyperlink w:anchor="P123">
        <w:r>
          <w:rPr>
            <w:color w:val="0000FF"/>
          </w:rPr>
          <w:t>столбце 27</w:t>
        </w:r>
      </w:hyperlink>
      <w:r>
        <w:t xml:space="preserve"> по отклонениям от плана финансирования капитальных вложений с наименованием "иных источников финансирования" указывается разница между фактическим объемом финансирования капитальных вложений и плановым объемом финансирования капитальных вложений по инвестиционному проекту, за исключением объемов, финансируемых за счет источников, указанных в </w:t>
      </w:r>
      <w:hyperlink w:anchor="P10257">
        <w:r>
          <w:rPr>
            <w:color w:val="0000FF"/>
          </w:rPr>
          <w:t>пунктах 21</w:t>
        </w:r>
      </w:hyperlink>
      <w:r>
        <w:t xml:space="preserve"> - </w:t>
      </w:r>
      <w:hyperlink w:anchor="P10261">
        <w:r>
          <w:rPr>
            <w:color w:val="0000FF"/>
          </w:rPr>
          <w:t>23</w:t>
        </w:r>
      </w:hyperlink>
      <w:r>
        <w:t xml:space="preserve"> настоящих Правил, в отчетном году (N) в млн. рублей с учетом НДС (</w:t>
      </w:r>
      <w:hyperlink w:anchor="P123">
        <w:r>
          <w:rPr>
            <w:color w:val="0000FF"/>
          </w:rPr>
          <w:t>ст. 27</w:t>
        </w:r>
      </w:hyperlink>
      <w:r>
        <w:t xml:space="preserve"> = </w:t>
      </w:r>
      <w:hyperlink w:anchor="P113">
        <w:r>
          <w:rPr>
            <w:color w:val="0000FF"/>
          </w:rPr>
          <w:t>ст. 17</w:t>
        </w:r>
      </w:hyperlink>
      <w:r>
        <w:t xml:space="preserve"> - </w:t>
      </w:r>
      <w:hyperlink w:anchor="P108">
        <w:r>
          <w:rPr>
            <w:color w:val="0000FF"/>
          </w:rPr>
          <w:t>ст. 12</w:t>
        </w:r>
      </w:hyperlink>
      <w:r>
        <w:t>).</w:t>
      </w:r>
    </w:p>
    <w:p w:rsidR="004A411A" w:rsidRDefault="004A411A">
      <w:pPr>
        <w:pStyle w:val="ConsPlusNormal"/>
        <w:spacing w:before="220"/>
        <w:ind w:firstLine="540"/>
        <w:jc w:val="both"/>
      </w:pPr>
      <w:r>
        <w:lastRenderedPageBreak/>
        <w:t xml:space="preserve">36. В </w:t>
      </w:r>
      <w:hyperlink w:anchor="P124">
        <w:r>
          <w:rPr>
            <w:color w:val="0000FF"/>
          </w:rPr>
          <w:t>столбце 28</w:t>
        </w:r>
      </w:hyperlink>
      <w:r>
        <w:t xml:space="preserve"> по отклонениям от плана финансирования капитальных вложений с наименованием "иных источников финансирования" указывается величина отклонения фактического объема финансирования капитальных вложений от планового объема финансирования капитальных вложений по инвестиционному проекту, за исключением объемов, финансируемых за счет источников, указанных в </w:t>
      </w:r>
      <w:hyperlink w:anchor="P10257">
        <w:r>
          <w:rPr>
            <w:color w:val="0000FF"/>
          </w:rPr>
          <w:t>пунктах 21</w:t>
        </w:r>
      </w:hyperlink>
      <w:r>
        <w:t xml:space="preserve"> - </w:t>
      </w:r>
      <w:hyperlink w:anchor="P10261">
        <w:r>
          <w:rPr>
            <w:color w:val="0000FF"/>
          </w:rPr>
          <w:t>23</w:t>
        </w:r>
      </w:hyperlink>
      <w:r>
        <w:t xml:space="preserve"> настоящих Правил, в отчетном году (N) в процентах (</w:t>
      </w:r>
      <w:hyperlink w:anchor="P124">
        <w:r>
          <w:rPr>
            <w:color w:val="0000FF"/>
          </w:rPr>
          <w:t>ст. 28</w:t>
        </w:r>
      </w:hyperlink>
      <w:r>
        <w:t xml:space="preserve"> = </w:t>
      </w:r>
      <w:hyperlink w:anchor="P123">
        <w:r>
          <w:rPr>
            <w:color w:val="0000FF"/>
          </w:rPr>
          <w:t>ст. 27</w:t>
        </w:r>
      </w:hyperlink>
      <w:r>
        <w:t xml:space="preserve"> / </w:t>
      </w:r>
      <w:hyperlink w:anchor="P108">
        <w:r>
          <w:rPr>
            <w:color w:val="0000FF"/>
          </w:rPr>
          <w:t>ст. 12</w:t>
        </w:r>
      </w:hyperlink>
      <w:r>
        <w:t xml:space="preserve"> x 100).</w:t>
      </w:r>
    </w:p>
    <w:p w:rsidR="004A411A" w:rsidRDefault="004A411A">
      <w:pPr>
        <w:pStyle w:val="ConsPlusNormal"/>
        <w:spacing w:before="220"/>
        <w:ind w:firstLine="540"/>
        <w:jc w:val="both"/>
      </w:pPr>
      <w:r>
        <w:t xml:space="preserve">37. В </w:t>
      </w:r>
      <w:hyperlink w:anchor="P125">
        <w:r>
          <w:rPr>
            <w:color w:val="0000FF"/>
          </w:rPr>
          <w:t>столбце 29</w:t>
        </w:r>
      </w:hyperlink>
      <w:r>
        <w:t xml:space="preserve"> с наименованием "Причины отклонений" указываются причины отклонения фактического объема финансирования капитальных вложений от планового объема финансирования капитальных вложений по инвестиционному проекту в отчетном году (N). Причина указывается, если отклонение от планового параметра составляет более 10 процентов и (или) если значения по </w:t>
      </w:r>
      <w:hyperlink w:anchor="P115">
        <w:r>
          <w:rPr>
            <w:color w:val="0000FF"/>
          </w:rPr>
          <w:t>столбцам 19</w:t>
        </w:r>
      </w:hyperlink>
      <w:r>
        <w:t xml:space="preserve"> и (или) </w:t>
      </w:r>
      <w:hyperlink w:anchor="P117">
        <w:r>
          <w:rPr>
            <w:color w:val="0000FF"/>
          </w:rPr>
          <w:t>21</w:t>
        </w:r>
      </w:hyperlink>
      <w:r>
        <w:t xml:space="preserve"> и (или) </w:t>
      </w:r>
      <w:hyperlink w:anchor="P119">
        <w:r>
          <w:rPr>
            <w:color w:val="0000FF"/>
          </w:rPr>
          <w:t>23</w:t>
        </w:r>
      </w:hyperlink>
      <w:r>
        <w:t xml:space="preserve"> положительные, а также в случае отрицательного значения по </w:t>
      </w:r>
      <w:hyperlink w:anchor="P114">
        <w:r>
          <w:rPr>
            <w:color w:val="0000FF"/>
          </w:rPr>
          <w:t>столбцу 18</w:t>
        </w:r>
      </w:hyperlink>
      <w:r>
        <w:t xml:space="preserve"> с наименованием "Остаток финансирования капитальных вложений на 01.01. года (N+1) в прогнозных ценах соответствующих лет, млн. рублей (с НДС)".</w:t>
      </w:r>
    </w:p>
    <w:p w:rsidR="004A411A" w:rsidRDefault="004A411A">
      <w:pPr>
        <w:pStyle w:val="ConsPlusNormal"/>
        <w:spacing w:before="220"/>
        <w:ind w:firstLine="540"/>
        <w:jc w:val="both"/>
      </w:pPr>
      <w:r>
        <w:t>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на отчетный год (N), в соответствующем столбце отображается информация о необходимости реализации такого инвестиционного проекта, а также реквизиты решения органов управления субъекта электроэнергетики о включении такого проекта в инвестиционную программу отчетного года (N).</w:t>
      </w:r>
    </w:p>
    <w:p w:rsidR="004A411A" w:rsidRDefault="004A411A">
      <w:pPr>
        <w:pStyle w:val="ConsPlusNormal"/>
        <w:jc w:val="both"/>
      </w:pPr>
    </w:p>
    <w:p w:rsidR="004A411A" w:rsidRDefault="004A411A">
      <w:pPr>
        <w:pStyle w:val="ConsPlusTitle"/>
        <w:jc w:val="center"/>
        <w:outlineLvl w:val="1"/>
      </w:pPr>
      <w:r>
        <w:t>III. Правила заполнения формы раскрытия "Форма 2.</w:t>
      </w:r>
    </w:p>
    <w:p w:rsidR="004A411A" w:rsidRDefault="004A411A">
      <w:pPr>
        <w:pStyle w:val="ConsPlusTitle"/>
        <w:jc w:val="center"/>
      </w:pPr>
      <w:r>
        <w:t>Отчет об исполнении плана освоения капитальных вложений</w:t>
      </w:r>
    </w:p>
    <w:p w:rsidR="004A411A" w:rsidRDefault="004A411A">
      <w:pPr>
        <w:pStyle w:val="ConsPlusTitle"/>
        <w:jc w:val="center"/>
      </w:pPr>
      <w:r>
        <w:t>по инвестиционным проектам инвестиционной программы"</w:t>
      </w:r>
    </w:p>
    <w:p w:rsidR="004A411A" w:rsidRDefault="004A411A">
      <w:pPr>
        <w:pStyle w:val="ConsPlusNormal"/>
        <w:jc w:val="both"/>
      </w:pPr>
    </w:p>
    <w:p w:rsidR="004A411A" w:rsidRDefault="004A411A">
      <w:pPr>
        <w:pStyle w:val="ConsPlusNormal"/>
        <w:ind w:firstLine="540"/>
        <w:jc w:val="both"/>
      </w:pPr>
      <w:r>
        <w:t xml:space="preserve">38. </w:t>
      </w:r>
      <w:hyperlink w:anchor="P194">
        <w:r>
          <w:rPr>
            <w:color w:val="0000FF"/>
          </w:rPr>
          <w:t>Форма</w:t>
        </w:r>
      </w:hyperlink>
      <w:r>
        <w:t xml:space="preserve"> раскрытия "Форма 2. Отчет об исполнении плана освоения капитальных вложений по инвестиционным проектам инвестиционной программы" заполняется ежегодно.</w:t>
      </w:r>
    </w:p>
    <w:p w:rsidR="004A411A" w:rsidRDefault="004A411A">
      <w:pPr>
        <w:pStyle w:val="ConsPlusNormal"/>
        <w:spacing w:before="220"/>
        <w:ind w:firstLine="540"/>
        <w:jc w:val="both"/>
      </w:pPr>
      <w:r>
        <w:t xml:space="preserve">39. </w:t>
      </w:r>
      <w:hyperlink w:anchor="P239">
        <w:r>
          <w:rPr>
            <w:color w:val="0000FF"/>
          </w:rPr>
          <w:t>Столбец 1</w:t>
        </w:r>
      </w:hyperlink>
      <w:r>
        <w:t xml:space="preserve"> заполняется в соответствии с правилами заполнения, указанными в </w:t>
      </w:r>
      <w:hyperlink w:anchor="P10231">
        <w:r>
          <w:rPr>
            <w:color w:val="0000FF"/>
          </w:rPr>
          <w:t>пункте 6</w:t>
        </w:r>
      </w:hyperlink>
      <w:r>
        <w:t xml:space="preserve"> настоящих Правил.</w:t>
      </w:r>
    </w:p>
    <w:p w:rsidR="004A411A" w:rsidRDefault="004A411A">
      <w:pPr>
        <w:pStyle w:val="ConsPlusNormal"/>
        <w:spacing w:before="220"/>
        <w:ind w:firstLine="540"/>
        <w:jc w:val="both"/>
      </w:pPr>
      <w:r>
        <w:t xml:space="preserve">40. </w:t>
      </w:r>
      <w:hyperlink w:anchor="P240">
        <w:r>
          <w:rPr>
            <w:color w:val="0000FF"/>
          </w:rPr>
          <w:t>Столбец 2</w:t>
        </w:r>
      </w:hyperlink>
      <w:r>
        <w:t xml:space="preserve"> заполняется в соответствии с правилами заполнения, указанными в </w:t>
      </w:r>
      <w:hyperlink w:anchor="P10233">
        <w:r>
          <w:rPr>
            <w:color w:val="0000FF"/>
          </w:rPr>
          <w:t>пункте 7</w:t>
        </w:r>
      </w:hyperlink>
      <w:r>
        <w:t xml:space="preserve"> настоящих Правил.</w:t>
      </w:r>
    </w:p>
    <w:p w:rsidR="004A411A" w:rsidRDefault="004A411A">
      <w:pPr>
        <w:pStyle w:val="ConsPlusNormal"/>
        <w:spacing w:before="220"/>
        <w:ind w:firstLine="540"/>
        <w:jc w:val="both"/>
      </w:pPr>
      <w:r>
        <w:t xml:space="preserve">41. </w:t>
      </w:r>
      <w:hyperlink w:anchor="P241">
        <w:r>
          <w:rPr>
            <w:color w:val="0000FF"/>
          </w:rPr>
          <w:t>Столбец 3</w:t>
        </w:r>
      </w:hyperlink>
      <w:r>
        <w:t xml:space="preserve"> заполняется в соответствии с правилами заполнения, указанными в </w:t>
      </w:r>
      <w:hyperlink w:anchor="P10239">
        <w:r>
          <w:rPr>
            <w:color w:val="0000FF"/>
          </w:rPr>
          <w:t>пункте 8</w:t>
        </w:r>
      </w:hyperlink>
      <w:r>
        <w:t xml:space="preserve"> настоящих Правил.</w:t>
      </w:r>
    </w:p>
    <w:p w:rsidR="004A411A" w:rsidRDefault="004A411A">
      <w:pPr>
        <w:pStyle w:val="ConsPlusNormal"/>
        <w:spacing w:before="220"/>
        <w:ind w:firstLine="540"/>
        <w:jc w:val="both"/>
      </w:pPr>
      <w:bookmarkStart w:id="372" w:name="P10287"/>
      <w:bookmarkEnd w:id="372"/>
      <w:r>
        <w:t xml:space="preserve">42. В </w:t>
      </w:r>
      <w:hyperlink w:anchor="P242">
        <w:r>
          <w:rPr>
            <w:color w:val="0000FF"/>
          </w:rPr>
          <w:t>столбце 4</w:t>
        </w:r>
      </w:hyperlink>
      <w:r>
        <w:t xml:space="preserve"> с наименованием "Полная сметная стоимость инвестиционного проекта в соответствии с утвержденной проектной документацией в базисном уровне цен, млн. рублей (без НДС)" указывается полная сметная стоимость инвестиционного проекта в соответствии со значением данного показателя, определенным в решении об утверждении инвестиционной программы на отчетный год (N), в млн. рублей без учета НДС.</w:t>
      </w:r>
    </w:p>
    <w:p w:rsidR="004A411A" w:rsidRDefault="004A411A">
      <w:pPr>
        <w:pStyle w:val="ConsPlusNormal"/>
        <w:spacing w:before="220"/>
        <w:ind w:firstLine="540"/>
        <w:jc w:val="both"/>
      </w:pPr>
      <w:r>
        <w:t>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на отчетный год (N), полная сметная стоимость такого инвестиционного проекта в базисном уровне цен и ценах, сложившихся ко времени составления утвержденной сметной документации, определяется в соответствии со значением данного показателя, определенным в решении об утверждении инвестиционной программы на предыдущие периоды, либо на основе утвержденной проектной документации, в млн. рублей без учета НДС.</w:t>
      </w:r>
    </w:p>
    <w:p w:rsidR="004A411A" w:rsidRDefault="004A411A">
      <w:pPr>
        <w:pStyle w:val="ConsPlusNormal"/>
        <w:spacing w:before="220"/>
        <w:ind w:firstLine="540"/>
        <w:jc w:val="both"/>
      </w:pPr>
      <w:r>
        <w:t xml:space="preserve">43. В </w:t>
      </w:r>
      <w:hyperlink w:anchor="P243">
        <w:r>
          <w:rPr>
            <w:color w:val="0000FF"/>
          </w:rPr>
          <w:t>столбце 5</w:t>
        </w:r>
      </w:hyperlink>
      <w:r>
        <w:t xml:space="preserve"> с наименованием "Оценка полной стоимости инвестиционного проекта в прогнозных ценах соответствующих лет, млн. рублей (без НДС)" указывается оценка полной стоимости инвестиционного проекта в соответствии со значением данного показателя, определенным в решении об утверждении инвестиционной программы на отчетный год (N), в </w:t>
      </w:r>
      <w:r>
        <w:lastRenderedPageBreak/>
        <w:t>млн. рублей без учета НДС.</w:t>
      </w:r>
    </w:p>
    <w:p w:rsidR="004A411A" w:rsidRDefault="004A411A">
      <w:pPr>
        <w:pStyle w:val="ConsPlusNormal"/>
        <w:spacing w:before="220"/>
        <w:ind w:firstLine="540"/>
        <w:jc w:val="both"/>
      </w:pPr>
      <w:r>
        <w:t>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на отчетный год (N), оценка полной стоимости такого инвестиционного проекта определяется путем экспертной оценки в ценах соответствующих лет в млн. рублей без учета НДС.</w:t>
      </w:r>
    </w:p>
    <w:p w:rsidR="004A411A" w:rsidRDefault="004A411A">
      <w:pPr>
        <w:pStyle w:val="ConsPlusNormal"/>
        <w:spacing w:before="220"/>
        <w:ind w:firstLine="540"/>
        <w:jc w:val="both"/>
      </w:pPr>
      <w:bookmarkStart w:id="373" w:name="P10291"/>
      <w:bookmarkEnd w:id="373"/>
      <w:r>
        <w:t xml:space="preserve">44. В </w:t>
      </w:r>
      <w:hyperlink w:anchor="P244">
        <w:r>
          <w:rPr>
            <w:color w:val="0000FF"/>
          </w:rPr>
          <w:t>столбцах 6</w:t>
        </w:r>
      </w:hyperlink>
      <w:r>
        <w:t xml:space="preserve"> и </w:t>
      </w:r>
      <w:hyperlink w:anchor="P245">
        <w:r>
          <w:rPr>
            <w:color w:val="0000FF"/>
          </w:rPr>
          <w:t>7</w:t>
        </w:r>
      </w:hyperlink>
      <w:r>
        <w:t xml:space="preserve"> с наименованием заголовка "Фактический объем освоения капитальных вложений на 01.01. года N, млн. рублей (без НДС)" указывается фактический объем освоения капитальных вложений в базисном уровне цен </w:t>
      </w:r>
      <w:hyperlink w:anchor="P244">
        <w:r>
          <w:rPr>
            <w:color w:val="0000FF"/>
          </w:rPr>
          <w:t>(столбец 6)</w:t>
        </w:r>
      </w:hyperlink>
      <w:r>
        <w:t xml:space="preserve"> и в прогнозных ценах соответствующих лет </w:t>
      </w:r>
      <w:hyperlink w:anchor="P245">
        <w:r>
          <w:rPr>
            <w:color w:val="0000FF"/>
          </w:rPr>
          <w:t>(столбец 7)</w:t>
        </w:r>
      </w:hyperlink>
      <w:r>
        <w:t xml:space="preserve"> по состоянию на 1 января отчетного года (N) в млн. рублей без учета НДС. В </w:t>
      </w:r>
      <w:hyperlink w:anchor="P244">
        <w:r>
          <w:rPr>
            <w:color w:val="0000FF"/>
          </w:rPr>
          <w:t>столбцах 6</w:t>
        </w:r>
      </w:hyperlink>
      <w:r>
        <w:t xml:space="preserve"> и </w:t>
      </w:r>
      <w:hyperlink w:anchor="P245">
        <w:r>
          <w:rPr>
            <w:color w:val="0000FF"/>
          </w:rPr>
          <w:t>7</w:t>
        </w:r>
      </w:hyperlink>
      <w:r>
        <w:t xml:space="preserve"> указывается фактическая величина оборотов по дебету счета (счетов) учета вложений во внеоборотные активы (синтетических счетов (счетов первого порядка), субсчетов (счетов второго порядка), а также счетов аналитического учета по каждому объекту основных средств и (или) нематериальных активов), на котором в соответствии с законодательством Российской Федерации о бухгалтерском учете отражаются предусмотренные инвестиционным проектом капитальные вложения в объекты, которые приняты либо впоследствии будут приняты к бухгалтерскому учету в качестве основных средств и (или) нематериальных активов, по состоянию на 1 января отчетного года (N).</w:t>
      </w:r>
    </w:p>
    <w:p w:rsidR="004A411A" w:rsidRDefault="004A411A">
      <w:pPr>
        <w:pStyle w:val="ConsPlusNormal"/>
        <w:spacing w:before="220"/>
        <w:ind w:firstLine="540"/>
        <w:jc w:val="both"/>
      </w:pPr>
      <w:r>
        <w:t>Показатели в базисном уровне цен заполняются, если соответствующий бухгалтерский учет предусмотрен учетной политикой организации.</w:t>
      </w:r>
    </w:p>
    <w:p w:rsidR="004A411A" w:rsidRDefault="004A411A">
      <w:pPr>
        <w:pStyle w:val="ConsPlusNormal"/>
        <w:spacing w:before="220"/>
        <w:ind w:firstLine="540"/>
        <w:jc w:val="both"/>
      </w:pPr>
      <w:bookmarkStart w:id="374" w:name="P10293"/>
      <w:bookmarkEnd w:id="374"/>
      <w:r>
        <w:t xml:space="preserve">45. В </w:t>
      </w:r>
      <w:hyperlink w:anchor="P246">
        <w:r>
          <w:rPr>
            <w:color w:val="0000FF"/>
          </w:rPr>
          <w:t>столбцах 8</w:t>
        </w:r>
      </w:hyperlink>
      <w:r>
        <w:t xml:space="preserve"> и </w:t>
      </w:r>
      <w:hyperlink w:anchor="P247">
        <w:r>
          <w:rPr>
            <w:color w:val="0000FF"/>
          </w:rPr>
          <w:t>9</w:t>
        </w:r>
      </w:hyperlink>
      <w:r>
        <w:t xml:space="preserve"> с наименованием заголовка "Остаток освоения капитальных вложений на 01.01. года N, млн. рублей (без НДС)" указывается остаток освоения капитальных вложений по инвестиционному проекту по состоянию на 1 января отчетного года (N), рассчитанного следующим образом:</w:t>
      </w:r>
    </w:p>
    <w:p w:rsidR="004A411A" w:rsidRDefault="004A411A">
      <w:pPr>
        <w:pStyle w:val="ConsPlusNormal"/>
        <w:spacing w:before="220"/>
        <w:ind w:firstLine="540"/>
        <w:jc w:val="both"/>
      </w:pPr>
      <w:r>
        <w:t xml:space="preserve">значение </w:t>
      </w:r>
      <w:hyperlink w:anchor="P246">
        <w:r>
          <w:rPr>
            <w:color w:val="0000FF"/>
          </w:rPr>
          <w:t>столбца 8</w:t>
        </w:r>
      </w:hyperlink>
      <w:r>
        <w:t xml:space="preserve"> в базисном уровне цен рассчитывается как разница между полной сметной стоимостью инвестиционного проекта в базисном уровне цен, указанной в </w:t>
      </w:r>
      <w:hyperlink w:anchor="P242">
        <w:r>
          <w:rPr>
            <w:color w:val="0000FF"/>
          </w:rPr>
          <w:t>столбце 4</w:t>
        </w:r>
      </w:hyperlink>
      <w:r>
        <w:t xml:space="preserve">, и фактическим объемом освоения капитальных вложений по инвестиционному проекту в базисном уровне цен, указанным в </w:t>
      </w:r>
      <w:hyperlink w:anchor="P244">
        <w:r>
          <w:rPr>
            <w:color w:val="0000FF"/>
          </w:rPr>
          <w:t>столбце 6</w:t>
        </w:r>
      </w:hyperlink>
      <w:r>
        <w:t>, по состоянию на 1 января отчетного года (N) в млн. рублей без учета НДС (</w:t>
      </w:r>
      <w:hyperlink w:anchor="P246">
        <w:r>
          <w:rPr>
            <w:color w:val="0000FF"/>
          </w:rPr>
          <w:t>ст. 8</w:t>
        </w:r>
      </w:hyperlink>
      <w:r>
        <w:t xml:space="preserve"> = </w:t>
      </w:r>
      <w:hyperlink w:anchor="P242">
        <w:r>
          <w:rPr>
            <w:color w:val="0000FF"/>
          </w:rPr>
          <w:t>ст. 4</w:t>
        </w:r>
      </w:hyperlink>
      <w:r>
        <w:t xml:space="preserve"> - </w:t>
      </w:r>
      <w:hyperlink w:anchor="P244">
        <w:r>
          <w:rPr>
            <w:color w:val="0000FF"/>
          </w:rPr>
          <w:t>ст. 6</w:t>
        </w:r>
      </w:hyperlink>
      <w:r>
        <w:t>);</w:t>
      </w:r>
    </w:p>
    <w:p w:rsidR="004A411A" w:rsidRDefault="004A411A">
      <w:pPr>
        <w:pStyle w:val="ConsPlusNormal"/>
        <w:spacing w:before="220"/>
        <w:ind w:firstLine="540"/>
        <w:jc w:val="both"/>
      </w:pPr>
      <w:r>
        <w:t xml:space="preserve">значение </w:t>
      </w:r>
      <w:hyperlink w:anchor="P247">
        <w:r>
          <w:rPr>
            <w:color w:val="0000FF"/>
          </w:rPr>
          <w:t>столбца 9</w:t>
        </w:r>
      </w:hyperlink>
      <w:r>
        <w:t xml:space="preserve"> в прогнозных ценах соответствующих лет рассчитывается как разница между оценочной полной стоимостью инвестиционного проекта в прогнозных ценах соответствующих лет, указанной в </w:t>
      </w:r>
      <w:hyperlink w:anchor="P243">
        <w:r>
          <w:rPr>
            <w:color w:val="0000FF"/>
          </w:rPr>
          <w:t>столбце 5</w:t>
        </w:r>
      </w:hyperlink>
      <w:r>
        <w:t xml:space="preserve">, и фактическим объемом освоения капитальных вложений по инвестиционному проекту в прогнозных ценах соответствующих лет, указанным в </w:t>
      </w:r>
      <w:hyperlink w:anchor="P245">
        <w:r>
          <w:rPr>
            <w:color w:val="0000FF"/>
          </w:rPr>
          <w:t>столбце 7</w:t>
        </w:r>
      </w:hyperlink>
      <w:r>
        <w:t>, по состоянию на 1 января отчетного года (N) в млн. рублей без учета НДС (</w:t>
      </w:r>
      <w:hyperlink w:anchor="P247">
        <w:r>
          <w:rPr>
            <w:color w:val="0000FF"/>
          </w:rPr>
          <w:t>ст. 9</w:t>
        </w:r>
      </w:hyperlink>
      <w:r>
        <w:t xml:space="preserve"> = </w:t>
      </w:r>
      <w:hyperlink w:anchor="P243">
        <w:r>
          <w:rPr>
            <w:color w:val="0000FF"/>
          </w:rPr>
          <w:t>ст. 5</w:t>
        </w:r>
      </w:hyperlink>
      <w:r>
        <w:t xml:space="preserve"> - </w:t>
      </w:r>
      <w:hyperlink w:anchor="P245">
        <w:r>
          <w:rPr>
            <w:color w:val="0000FF"/>
          </w:rPr>
          <w:t>ст. 7</w:t>
        </w:r>
      </w:hyperlink>
      <w:r>
        <w:t>).</w:t>
      </w:r>
    </w:p>
    <w:p w:rsidR="004A411A" w:rsidRDefault="004A411A">
      <w:pPr>
        <w:pStyle w:val="ConsPlusNormal"/>
        <w:spacing w:before="220"/>
        <w:ind w:firstLine="540"/>
        <w:jc w:val="both"/>
      </w:pPr>
      <w:r>
        <w:t>Показатели в базисном уровне цен заполняются, если соответствующий бухгалтерский учет предусмотрен учетной политикой организации.</w:t>
      </w:r>
    </w:p>
    <w:p w:rsidR="004A411A" w:rsidRDefault="004A411A">
      <w:pPr>
        <w:pStyle w:val="ConsPlusNormal"/>
        <w:spacing w:before="220"/>
        <w:ind w:firstLine="540"/>
        <w:jc w:val="both"/>
      </w:pPr>
      <w:bookmarkStart w:id="375" w:name="P10297"/>
      <w:bookmarkEnd w:id="375"/>
      <w:r>
        <w:t xml:space="preserve">46. В </w:t>
      </w:r>
      <w:hyperlink w:anchor="P248">
        <w:r>
          <w:rPr>
            <w:color w:val="0000FF"/>
          </w:rPr>
          <w:t>столбцах 10</w:t>
        </w:r>
      </w:hyperlink>
      <w:r>
        <w:t xml:space="preserve"> и </w:t>
      </w:r>
      <w:hyperlink w:anchor="P249">
        <w:r>
          <w:rPr>
            <w:color w:val="0000FF"/>
          </w:rPr>
          <w:t>11</w:t>
        </w:r>
      </w:hyperlink>
      <w:r>
        <w:t xml:space="preserve"> с наименованием заголовка "Освоение капитальных вложений года N, млн. рублей (без НДС). План" указывается плановый объем освоения капитальных вложений по инвестиционному проекту в базисном уровне цен </w:t>
      </w:r>
      <w:hyperlink w:anchor="P248">
        <w:r>
          <w:rPr>
            <w:color w:val="0000FF"/>
          </w:rPr>
          <w:t>(столбец 10)</w:t>
        </w:r>
      </w:hyperlink>
      <w:r>
        <w:t xml:space="preserve"> и в прогнозных ценах </w:t>
      </w:r>
      <w:hyperlink w:anchor="P249">
        <w:r>
          <w:rPr>
            <w:color w:val="0000FF"/>
          </w:rPr>
          <w:t>(столбец 11)</w:t>
        </w:r>
      </w:hyperlink>
      <w:r>
        <w:t xml:space="preserve"> в соответствии со значениями, определенными в решении об утверждении инвестиционной программы на отчетный год (N), по состоянию на последний календарный день отчетного года (N) в млн. рублей без учета НДС.</w:t>
      </w:r>
    </w:p>
    <w:p w:rsidR="004A411A" w:rsidRDefault="004A411A">
      <w:pPr>
        <w:pStyle w:val="ConsPlusNormal"/>
        <w:spacing w:before="220"/>
        <w:ind w:firstLine="540"/>
        <w:jc w:val="both"/>
      </w:pPr>
      <w:r>
        <w:t>Показатели в базисном уровне цен заполняются, если соответствующий бухгалтерский учет предусмотрен учетной политикой организации.</w:t>
      </w:r>
    </w:p>
    <w:p w:rsidR="004A411A" w:rsidRDefault="004A411A">
      <w:pPr>
        <w:pStyle w:val="ConsPlusNormal"/>
        <w:spacing w:before="220"/>
        <w:ind w:firstLine="540"/>
        <w:jc w:val="both"/>
      </w:pPr>
      <w:r>
        <w:t xml:space="preserve">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на отчетный </w:t>
      </w:r>
      <w:r>
        <w:lastRenderedPageBreak/>
        <w:t xml:space="preserve">год (N), в </w:t>
      </w:r>
      <w:hyperlink w:anchor="P248">
        <w:r>
          <w:rPr>
            <w:color w:val="0000FF"/>
          </w:rPr>
          <w:t>столбцах 10</w:t>
        </w:r>
      </w:hyperlink>
      <w:r>
        <w:t xml:space="preserve"> и </w:t>
      </w:r>
      <w:hyperlink w:anchor="P249">
        <w:r>
          <w:rPr>
            <w:color w:val="0000FF"/>
          </w:rPr>
          <w:t>11</w:t>
        </w:r>
      </w:hyperlink>
      <w:r>
        <w:t xml:space="preserve"> отображается параметр "нд".</w:t>
      </w:r>
    </w:p>
    <w:p w:rsidR="004A411A" w:rsidRDefault="004A411A">
      <w:pPr>
        <w:pStyle w:val="ConsPlusNormal"/>
        <w:spacing w:before="220"/>
        <w:ind w:firstLine="540"/>
        <w:jc w:val="both"/>
      </w:pPr>
      <w:r>
        <w:t xml:space="preserve">47. В </w:t>
      </w:r>
      <w:hyperlink w:anchor="P250">
        <w:r>
          <w:rPr>
            <w:color w:val="0000FF"/>
          </w:rPr>
          <w:t>столбце 12</w:t>
        </w:r>
      </w:hyperlink>
      <w:r>
        <w:t xml:space="preserve"> с наименованием "Освоение капитальных вложений года N, млн. рублей (без НДС). Факт" указывается фактический объем освоения капитальных вложений по инвестиционному проекту в базисном уровне цен в соответствии с данными управленческого учета по состоянию на последний календарный день отчетного года (N) в млн. рублей без учета НДС.</w:t>
      </w:r>
    </w:p>
    <w:p w:rsidR="004A411A" w:rsidRDefault="004A411A">
      <w:pPr>
        <w:pStyle w:val="ConsPlusNormal"/>
        <w:spacing w:before="220"/>
        <w:ind w:firstLine="540"/>
        <w:jc w:val="both"/>
      </w:pPr>
      <w:r>
        <w:t xml:space="preserve">48. В </w:t>
      </w:r>
      <w:hyperlink w:anchor="P251">
        <w:r>
          <w:rPr>
            <w:color w:val="0000FF"/>
          </w:rPr>
          <w:t>столбце 13</w:t>
        </w:r>
      </w:hyperlink>
      <w:r>
        <w:t xml:space="preserve"> с наименованием "Освоение капитальных вложений года N, млн. рублей (без НДС). Факт" указывается фактический объем освоения капитальных вложений по инвестиционному проекту, рассчитанный как фактическая величина оборотов по дебету счета (счетов) учета вложений во внеоборотные активы (синтетических счетов (счетов первого порядка), субсчетов (счетов второго порядка), а также счетов аналитического учета по каждому объекту основных средств и (или) нематериальных активов), на котором в соответствии с законодательством Российской Федерации о бухгалтерском учете отражаются предусмотренные инвестиционным проектом капитальные вложения в объекты, которые впоследствии будут приняты к бухгалтерскому учету в качестве основных средств и (или) нематериальных активов по состоянию на последний день отчетного года (N) в млн. рублей без учета НДС.</w:t>
      </w:r>
    </w:p>
    <w:p w:rsidR="004A411A" w:rsidRDefault="004A411A">
      <w:pPr>
        <w:pStyle w:val="ConsPlusNormal"/>
        <w:spacing w:before="220"/>
        <w:ind w:firstLine="540"/>
        <w:jc w:val="both"/>
      </w:pPr>
      <w:r>
        <w:t xml:space="preserve">49. В </w:t>
      </w:r>
      <w:hyperlink w:anchor="P252">
        <w:r>
          <w:rPr>
            <w:color w:val="0000FF"/>
          </w:rPr>
          <w:t>столбцах 14</w:t>
        </w:r>
      </w:hyperlink>
      <w:r>
        <w:t xml:space="preserve"> и </w:t>
      </w:r>
      <w:hyperlink w:anchor="P253">
        <w:r>
          <w:rPr>
            <w:color w:val="0000FF"/>
          </w:rPr>
          <w:t>15</w:t>
        </w:r>
      </w:hyperlink>
      <w:r>
        <w:t xml:space="preserve"> с наименованием заголовка "Остаток освоения капитальных вложений на 01.01. года (N+1), млн. рублей (без НДС)" указываются фактические остатки освоения капитальных вложений в базисном уровне цен </w:t>
      </w:r>
      <w:hyperlink w:anchor="P252">
        <w:r>
          <w:rPr>
            <w:color w:val="0000FF"/>
          </w:rPr>
          <w:t>(столбец 14)</w:t>
        </w:r>
      </w:hyperlink>
      <w:r>
        <w:t xml:space="preserve"> и в прогнозных ценах соответствующих лет </w:t>
      </w:r>
      <w:hyperlink w:anchor="P253">
        <w:r>
          <w:rPr>
            <w:color w:val="0000FF"/>
          </w:rPr>
          <w:t>(столбец 15)</w:t>
        </w:r>
      </w:hyperlink>
      <w:r>
        <w:t xml:space="preserve"> по состоянию на 1 января года, следующего за отчетным (N+1), рассчитанные как разница остатков освоения капитальных вложений в базисном и прогнозном уровнях цен соответственно, по состоянию на 1 января отчетного года (N) (</w:t>
      </w:r>
      <w:hyperlink w:anchor="P246">
        <w:r>
          <w:rPr>
            <w:color w:val="0000FF"/>
          </w:rPr>
          <w:t>столбцы 8</w:t>
        </w:r>
      </w:hyperlink>
      <w:r>
        <w:t xml:space="preserve"> и </w:t>
      </w:r>
      <w:hyperlink w:anchor="P247">
        <w:r>
          <w:rPr>
            <w:color w:val="0000FF"/>
          </w:rPr>
          <w:t>9</w:t>
        </w:r>
      </w:hyperlink>
      <w:r>
        <w:t>) и фактического объема освоения капитальных вложений по инвестиционному проекту в отчетном году (N) в базисном и прогнозном уровнях цен соответственно (</w:t>
      </w:r>
      <w:hyperlink w:anchor="P250">
        <w:r>
          <w:rPr>
            <w:color w:val="0000FF"/>
          </w:rPr>
          <w:t>столбцы 12</w:t>
        </w:r>
      </w:hyperlink>
      <w:r>
        <w:t xml:space="preserve"> и </w:t>
      </w:r>
      <w:hyperlink w:anchor="P251">
        <w:r>
          <w:rPr>
            <w:color w:val="0000FF"/>
          </w:rPr>
          <w:t>13</w:t>
        </w:r>
      </w:hyperlink>
      <w:r>
        <w:t>), в млн. рублей без учета НДС (</w:t>
      </w:r>
      <w:hyperlink w:anchor="P252">
        <w:r>
          <w:rPr>
            <w:color w:val="0000FF"/>
          </w:rPr>
          <w:t>ст. 14</w:t>
        </w:r>
      </w:hyperlink>
      <w:r>
        <w:t xml:space="preserve"> = </w:t>
      </w:r>
      <w:hyperlink w:anchor="P246">
        <w:r>
          <w:rPr>
            <w:color w:val="0000FF"/>
          </w:rPr>
          <w:t>ст. 8</w:t>
        </w:r>
      </w:hyperlink>
      <w:r>
        <w:t xml:space="preserve"> - </w:t>
      </w:r>
      <w:hyperlink w:anchor="P250">
        <w:r>
          <w:rPr>
            <w:color w:val="0000FF"/>
          </w:rPr>
          <w:t>ст. 12</w:t>
        </w:r>
      </w:hyperlink>
      <w:r>
        <w:t xml:space="preserve">, </w:t>
      </w:r>
      <w:hyperlink w:anchor="P253">
        <w:r>
          <w:rPr>
            <w:color w:val="0000FF"/>
          </w:rPr>
          <w:t>ст. 15</w:t>
        </w:r>
      </w:hyperlink>
      <w:r>
        <w:t xml:space="preserve"> = </w:t>
      </w:r>
      <w:hyperlink w:anchor="P247">
        <w:r>
          <w:rPr>
            <w:color w:val="0000FF"/>
          </w:rPr>
          <w:t>ст. 9</w:t>
        </w:r>
      </w:hyperlink>
      <w:r>
        <w:t xml:space="preserve"> - </w:t>
      </w:r>
      <w:hyperlink w:anchor="P251">
        <w:r>
          <w:rPr>
            <w:color w:val="0000FF"/>
          </w:rPr>
          <w:t>ст. 13</w:t>
        </w:r>
      </w:hyperlink>
      <w:r>
        <w:t>).</w:t>
      </w:r>
    </w:p>
    <w:p w:rsidR="004A411A" w:rsidRDefault="004A411A">
      <w:pPr>
        <w:pStyle w:val="ConsPlusNormal"/>
        <w:spacing w:before="220"/>
        <w:ind w:firstLine="540"/>
        <w:jc w:val="both"/>
      </w:pPr>
      <w:r>
        <w:t xml:space="preserve">50. В </w:t>
      </w:r>
      <w:hyperlink w:anchor="P254">
        <w:r>
          <w:rPr>
            <w:color w:val="0000FF"/>
          </w:rPr>
          <w:t>столбцах 16</w:t>
        </w:r>
      </w:hyperlink>
      <w:r>
        <w:t xml:space="preserve"> и </w:t>
      </w:r>
      <w:hyperlink w:anchor="P255">
        <w:r>
          <w:rPr>
            <w:color w:val="0000FF"/>
          </w:rPr>
          <w:t>17</w:t>
        </w:r>
      </w:hyperlink>
      <w:r>
        <w:t xml:space="preserve"> с наименованием заголовка "Отклонение от плана освоения капитальных вложений года N" указываются отклонения от плана освоения капитальных вложений по инвестиционному проекту в отчетном году (N), рассчитанные как разница между фактическим объемом освоения капитальных вложений и плановым объемом освоения капитальных вложений по инвестиционному проекту в базисном уровне цен </w:t>
      </w:r>
      <w:hyperlink w:anchor="P254">
        <w:r>
          <w:rPr>
            <w:color w:val="0000FF"/>
          </w:rPr>
          <w:t>(столбец 16)</w:t>
        </w:r>
      </w:hyperlink>
      <w:r>
        <w:t xml:space="preserve"> и в прогнозных ценах </w:t>
      </w:r>
      <w:hyperlink w:anchor="P255">
        <w:r>
          <w:rPr>
            <w:color w:val="0000FF"/>
          </w:rPr>
          <w:t>(столбец 17)</w:t>
        </w:r>
      </w:hyperlink>
      <w:r>
        <w:t xml:space="preserve"> в отчетном году (N), в млн. рублей без учета НДС (</w:t>
      </w:r>
      <w:hyperlink w:anchor="P254">
        <w:r>
          <w:rPr>
            <w:color w:val="0000FF"/>
          </w:rPr>
          <w:t>ст. 16</w:t>
        </w:r>
      </w:hyperlink>
      <w:r>
        <w:t xml:space="preserve"> = </w:t>
      </w:r>
      <w:hyperlink w:anchor="P250">
        <w:r>
          <w:rPr>
            <w:color w:val="0000FF"/>
          </w:rPr>
          <w:t>ст. 12</w:t>
        </w:r>
      </w:hyperlink>
      <w:r>
        <w:t xml:space="preserve"> - </w:t>
      </w:r>
      <w:hyperlink w:anchor="P248">
        <w:r>
          <w:rPr>
            <w:color w:val="0000FF"/>
          </w:rPr>
          <w:t>ст. 10</w:t>
        </w:r>
      </w:hyperlink>
      <w:r>
        <w:t xml:space="preserve">, </w:t>
      </w:r>
      <w:hyperlink w:anchor="P255">
        <w:r>
          <w:rPr>
            <w:color w:val="0000FF"/>
          </w:rPr>
          <w:t>ст. 17</w:t>
        </w:r>
      </w:hyperlink>
      <w:r>
        <w:t xml:space="preserve"> = </w:t>
      </w:r>
      <w:hyperlink w:anchor="P251">
        <w:r>
          <w:rPr>
            <w:color w:val="0000FF"/>
          </w:rPr>
          <w:t>ст. 13</w:t>
        </w:r>
      </w:hyperlink>
      <w:r>
        <w:t xml:space="preserve"> - </w:t>
      </w:r>
      <w:hyperlink w:anchor="P249">
        <w:r>
          <w:rPr>
            <w:color w:val="0000FF"/>
          </w:rPr>
          <w:t>ст. 11</w:t>
        </w:r>
      </w:hyperlink>
      <w:r>
        <w:t>).</w:t>
      </w:r>
    </w:p>
    <w:p w:rsidR="004A411A" w:rsidRDefault="004A411A">
      <w:pPr>
        <w:pStyle w:val="ConsPlusNormal"/>
        <w:spacing w:before="220"/>
        <w:ind w:firstLine="540"/>
        <w:jc w:val="both"/>
      </w:pPr>
      <w:r>
        <w:t xml:space="preserve">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на отчетный год (N), в </w:t>
      </w:r>
      <w:hyperlink w:anchor="P254">
        <w:r>
          <w:rPr>
            <w:color w:val="0000FF"/>
          </w:rPr>
          <w:t>столбцах 16</w:t>
        </w:r>
      </w:hyperlink>
      <w:r>
        <w:t xml:space="preserve"> и </w:t>
      </w:r>
      <w:hyperlink w:anchor="P255">
        <w:r>
          <w:rPr>
            <w:color w:val="0000FF"/>
          </w:rPr>
          <w:t>17</w:t>
        </w:r>
      </w:hyperlink>
      <w:r>
        <w:t xml:space="preserve"> отображается параметр "нд".</w:t>
      </w:r>
    </w:p>
    <w:p w:rsidR="004A411A" w:rsidRDefault="004A411A">
      <w:pPr>
        <w:pStyle w:val="ConsPlusNormal"/>
        <w:spacing w:before="220"/>
        <w:ind w:firstLine="540"/>
        <w:jc w:val="both"/>
      </w:pPr>
      <w:r>
        <w:t xml:space="preserve">51. В </w:t>
      </w:r>
      <w:hyperlink w:anchor="P256">
        <w:r>
          <w:rPr>
            <w:color w:val="0000FF"/>
          </w:rPr>
          <w:t>столбцах 18</w:t>
        </w:r>
      </w:hyperlink>
      <w:r>
        <w:t xml:space="preserve"> и </w:t>
      </w:r>
      <w:hyperlink w:anchor="P257">
        <w:r>
          <w:rPr>
            <w:color w:val="0000FF"/>
          </w:rPr>
          <w:t>19</w:t>
        </w:r>
      </w:hyperlink>
      <w:r>
        <w:t xml:space="preserve"> с наименованием заголовка "Отклонение от плана освоения капитальных вложений года N" указывается величина отклонения фактического объема освоения капитальных вложений от планового объема освоения капитальных вложений в базисном уровне цен </w:t>
      </w:r>
      <w:hyperlink w:anchor="P256">
        <w:r>
          <w:rPr>
            <w:color w:val="0000FF"/>
          </w:rPr>
          <w:t>(столбец 18)</w:t>
        </w:r>
      </w:hyperlink>
      <w:r>
        <w:t xml:space="preserve"> и в прогнозных ценах </w:t>
      </w:r>
      <w:hyperlink w:anchor="P257">
        <w:r>
          <w:rPr>
            <w:color w:val="0000FF"/>
          </w:rPr>
          <w:t>(столбец 19)</w:t>
        </w:r>
      </w:hyperlink>
      <w:r>
        <w:t xml:space="preserve"> в отчетном году (N) в процентах (</w:t>
      </w:r>
      <w:hyperlink w:anchor="P256">
        <w:r>
          <w:rPr>
            <w:color w:val="0000FF"/>
          </w:rPr>
          <w:t>ст. 18</w:t>
        </w:r>
      </w:hyperlink>
      <w:r>
        <w:t xml:space="preserve"> = </w:t>
      </w:r>
      <w:hyperlink w:anchor="P254">
        <w:r>
          <w:rPr>
            <w:color w:val="0000FF"/>
          </w:rPr>
          <w:t>ст. 16</w:t>
        </w:r>
      </w:hyperlink>
      <w:r>
        <w:t xml:space="preserve"> / </w:t>
      </w:r>
      <w:hyperlink w:anchor="P248">
        <w:r>
          <w:rPr>
            <w:color w:val="0000FF"/>
          </w:rPr>
          <w:t>ст. 10</w:t>
        </w:r>
      </w:hyperlink>
      <w:r>
        <w:t xml:space="preserve"> x 100, </w:t>
      </w:r>
      <w:hyperlink w:anchor="P257">
        <w:r>
          <w:rPr>
            <w:color w:val="0000FF"/>
          </w:rPr>
          <w:t>ст. 19</w:t>
        </w:r>
      </w:hyperlink>
      <w:r>
        <w:t xml:space="preserve"> = </w:t>
      </w:r>
      <w:hyperlink w:anchor="P255">
        <w:r>
          <w:rPr>
            <w:color w:val="0000FF"/>
          </w:rPr>
          <w:t>ст. 17</w:t>
        </w:r>
      </w:hyperlink>
      <w:r>
        <w:t xml:space="preserve"> / </w:t>
      </w:r>
      <w:hyperlink w:anchor="P249">
        <w:r>
          <w:rPr>
            <w:color w:val="0000FF"/>
          </w:rPr>
          <w:t>ст. 11</w:t>
        </w:r>
      </w:hyperlink>
      <w:r>
        <w:t xml:space="preserve"> x 100).</w:t>
      </w:r>
    </w:p>
    <w:p w:rsidR="004A411A" w:rsidRDefault="004A411A">
      <w:pPr>
        <w:pStyle w:val="ConsPlusNormal"/>
        <w:spacing w:before="220"/>
        <w:ind w:firstLine="540"/>
        <w:jc w:val="both"/>
      </w:pPr>
      <w:r>
        <w:t xml:space="preserve">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на отчетный год (N), в </w:t>
      </w:r>
      <w:hyperlink w:anchor="P256">
        <w:r>
          <w:rPr>
            <w:color w:val="0000FF"/>
          </w:rPr>
          <w:t>столбцах 18</w:t>
        </w:r>
      </w:hyperlink>
      <w:r>
        <w:t xml:space="preserve"> и </w:t>
      </w:r>
      <w:hyperlink w:anchor="P257">
        <w:r>
          <w:rPr>
            <w:color w:val="0000FF"/>
          </w:rPr>
          <w:t>19</w:t>
        </w:r>
      </w:hyperlink>
      <w:r>
        <w:t xml:space="preserve"> отображается параметр "нд".</w:t>
      </w:r>
    </w:p>
    <w:p w:rsidR="004A411A" w:rsidRDefault="004A411A">
      <w:pPr>
        <w:pStyle w:val="ConsPlusNormal"/>
        <w:spacing w:before="220"/>
        <w:ind w:firstLine="540"/>
        <w:jc w:val="both"/>
      </w:pPr>
      <w:r>
        <w:t xml:space="preserve">52. В </w:t>
      </w:r>
      <w:hyperlink w:anchor="P258">
        <w:r>
          <w:rPr>
            <w:color w:val="0000FF"/>
          </w:rPr>
          <w:t>столбце 20</w:t>
        </w:r>
      </w:hyperlink>
      <w:r>
        <w:t xml:space="preserve"> с наименованием "Причины отклонений" указываются причины отклонения фактического объема освоения капитальных вложений от планового объема освоения капитальных вложений по инвестиционному проекту в отчетном году (N). Причина указывается, если отклонение от планового параметра составляет более 10 процентов, а также в случае </w:t>
      </w:r>
      <w:r>
        <w:lastRenderedPageBreak/>
        <w:t xml:space="preserve">отрицательного значения по </w:t>
      </w:r>
      <w:hyperlink w:anchor="P252">
        <w:r>
          <w:rPr>
            <w:color w:val="0000FF"/>
          </w:rPr>
          <w:t>столбцам 14</w:t>
        </w:r>
      </w:hyperlink>
      <w:r>
        <w:t xml:space="preserve"> и (или) </w:t>
      </w:r>
      <w:hyperlink w:anchor="P253">
        <w:r>
          <w:rPr>
            <w:color w:val="0000FF"/>
          </w:rPr>
          <w:t>15</w:t>
        </w:r>
      </w:hyperlink>
      <w:r>
        <w:t xml:space="preserve"> с наименованием "Остаток освоения капитальных вложений на 01.01. года (N+1), млн. рублей (без НДС)".</w:t>
      </w:r>
    </w:p>
    <w:p w:rsidR="004A411A" w:rsidRDefault="004A411A">
      <w:pPr>
        <w:pStyle w:val="ConsPlusNormal"/>
        <w:spacing w:before="220"/>
        <w:ind w:firstLine="540"/>
        <w:jc w:val="both"/>
      </w:pPr>
      <w:r>
        <w:t>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на отчетный год (N), в соответствующем столбце отображается информация о необходимости реализации такого инвестиционного проекта, а также реквизиты решения органов управления субъекта электроэнергетики о включении такого проекта в инвестиционную программу отчетного года (N).</w:t>
      </w:r>
    </w:p>
    <w:p w:rsidR="004A411A" w:rsidRDefault="004A411A">
      <w:pPr>
        <w:pStyle w:val="ConsPlusNormal"/>
        <w:jc w:val="both"/>
      </w:pPr>
    </w:p>
    <w:p w:rsidR="004A411A" w:rsidRDefault="004A411A">
      <w:pPr>
        <w:pStyle w:val="ConsPlusTitle"/>
        <w:jc w:val="center"/>
        <w:outlineLvl w:val="1"/>
      </w:pPr>
      <w:r>
        <w:t>IV. Правила заполнения формы раскрытия "Форма 3.</w:t>
      </w:r>
    </w:p>
    <w:p w:rsidR="004A411A" w:rsidRDefault="004A411A">
      <w:pPr>
        <w:pStyle w:val="ConsPlusTitle"/>
        <w:jc w:val="center"/>
      </w:pPr>
      <w:r>
        <w:t>Отчет об исполнении плана ввода основных средств</w:t>
      </w:r>
    </w:p>
    <w:p w:rsidR="004A411A" w:rsidRDefault="004A411A">
      <w:pPr>
        <w:pStyle w:val="ConsPlusTitle"/>
        <w:jc w:val="center"/>
      </w:pPr>
      <w:r>
        <w:t>по инвестиционным проектам инвестиционной программы"</w:t>
      </w:r>
    </w:p>
    <w:p w:rsidR="004A411A" w:rsidRDefault="004A411A">
      <w:pPr>
        <w:pStyle w:val="ConsPlusNormal"/>
        <w:jc w:val="both"/>
      </w:pPr>
    </w:p>
    <w:p w:rsidR="004A411A" w:rsidRDefault="004A411A">
      <w:pPr>
        <w:pStyle w:val="ConsPlusNormal"/>
        <w:ind w:firstLine="540"/>
        <w:jc w:val="both"/>
      </w:pPr>
      <w:r>
        <w:t xml:space="preserve">53. </w:t>
      </w:r>
      <w:hyperlink w:anchor="P308">
        <w:r>
          <w:rPr>
            <w:color w:val="0000FF"/>
          </w:rPr>
          <w:t>Форма</w:t>
        </w:r>
      </w:hyperlink>
      <w:r>
        <w:t xml:space="preserve"> раскрытия "Форма 3. Отчет об исполнении плана ввода основных средств по инвестиционным проектам инвестиционной программы" заполняется ежегодно.</w:t>
      </w:r>
    </w:p>
    <w:p w:rsidR="004A411A" w:rsidRDefault="004A411A">
      <w:pPr>
        <w:pStyle w:val="ConsPlusNormal"/>
        <w:spacing w:before="220"/>
        <w:ind w:firstLine="540"/>
        <w:jc w:val="both"/>
      </w:pPr>
      <w:r>
        <w:t xml:space="preserve">54. </w:t>
      </w:r>
      <w:hyperlink w:anchor="P357">
        <w:r>
          <w:rPr>
            <w:color w:val="0000FF"/>
          </w:rPr>
          <w:t>Столбец 1</w:t>
        </w:r>
      </w:hyperlink>
      <w:r>
        <w:t xml:space="preserve"> заполняется в соответствии с правилами заполнения, указанными в </w:t>
      </w:r>
      <w:hyperlink w:anchor="P10231">
        <w:r>
          <w:rPr>
            <w:color w:val="0000FF"/>
          </w:rPr>
          <w:t>пункте 6</w:t>
        </w:r>
      </w:hyperlink>
      <w:r>
        <w:t xml:space="preserve"> настоящих Правил.</w:t>
      </w:r>
    </w:p>
    <w:p w:rsidR="004A411A" w:rsidRDefault="004A411A">
      <w:pPr>
        <w:pStyle w:val="ConsPlusNormal"/>
        <w:spacing w:before="220"/>
        <w:ind w:firstLine="540"/>
        <w:jc w:val="both"/>
      </w:pPr>
      <w:r>
        <w:t xml:space="preserve">55. </w:t>
      </w:r>
      <w:hyperlink w:anchor="P358">
        <w:r>
          <w:rPr>
            <w:color w:val="0000FF"/>
          </w:rPr>
          <w:t>Столбец 2</w:t>
        </w:r>
      </w:hyperlink>
      <w:r>
        <w:t xml:space="preserve"> заполняется в соответствии с правилами заполнения, указанными в </w:t>
      </w:r>
      <w:hyperlink w:anchor="P10233">
        <w:r>
          <w:rPr>
            <w:color w:val="0000FF"/>
          </w:rPr>
          <w:t>пункте 7</w:t>
        </w:r>
      </w:hyperlink>
      <w:r>
        <w:t xml:space="preserve"> настоящих Правил.</w:t>
      </w:r>
    </w:p>
    <w:p w:rsidR="004A411A" w:rsidRDefault="004A411A">
      <w:pPr>
        <w:pStyle w:val="ConsPlusNormal"/>
        <w:spacing w:before="220"/>
        <w:ind w:firstLine="540"/>
        <w:jc w:val="both"/>
      </w:pPr>
      <w:r>
        <w:t xml:space="preserve">56. </w:t>
      </w:r>
      <w:hyperlink w:anchor="P359">
        <w:r>
          <w:rPr>
            <w:color w:val="0000FF"/>
          </w:rPr>
          <w:t>Столбец 3</w:t>
        </w:r>
      </w:hyperlink>
      <w:r>
        <w:t xml:space="preserve"> заполняется в соответствии с правилами заполнения, указанными в </w:t>
      </w:r>
      <w:hyperlink w:anchor="P10239">
        <w:r>
          <w:rPr>
            <w:color w:val="0000FF"/>
          </w:rPr>
          <w:t>пункте 8</w:t>
        </w:r>
      </w:hyperlink>
      <w:r>
        <w:t xml:space="preserve"> настоящих Правил.</w:t>
      </w:r>
    </w:p>
    <w:p w:rsidR="004A411A" w:rsidRDefault="004A411A">
      <w:pPr>
        <w:pStyle w:val="ConsPlusNormal"/>
        <w:spacing w:before="220"/>
        <w:ind w:firstLine="540"/>
        <w:jc w:val="both"/>
      </w:pPr>
      <w:bookmarkStart w:id="376" w:name="P10318"/>
      <w:bookmarkEnd w:id="376"/>
      <w:r>
        <w:t xml:space="preserve">57. В </w:t>
      </w:r>
      <w:hyperlink w:anchor="P360">
        <w:r>
          <w:rPr>
            <w:color w:val="0000FF"/>
          </w:rPr>
          <w:t>столбце 4</w:t>
        </w:r>
      </w:hyperlink>
      <w:r>
        <w:t xml:space="preserve"> с наименованием "Первоначальная стоимость принимаемых к учету основных средств и нематериальных активов, млн. рублей (без НДС)" указывается первоначальная стоимость объекта основных средств и (или) нематериальных активов (в соответствии с законодательством Российской Федерации), принимаемая к бухгалтерскому учету по результатам реализации инвестиционного проекта в соответствии со значением данного показателя, определенным в решении об утверждении инвестиционной программы на отчетный год (N), в млн. рублей без учета НДС.</w:t>
      </w:r>
    </w:p>
    <w:p w:rsidR="004A411A" w:rsidRDefault="004A411A">
      <w:pPr>
        <w:pStyle w:val="ConsPlusNormal"/>
        <w:spacing w:before="220"/>
        <w:ind w:firstLine="540"/>
        <w:jc w:val="both"/>
      </w:pPr>
      <w:r>
        <w:t>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на отчетный год (N), первоначальная стоимость объекта основных средств и (или) нематериальных активов (в соответствии с законодательством Российской Федерации) определяется путем экспертной оценки в ценах соответствующих лет в млн. рублей без учета НДС.</w:t>
      </w:r>
    </w:p>
    <w:p w:rsidR="004A411A" w:rsidRDefault="004A411A">
      <w:pPr>
        <w:pStyle w:val="ConsPlusNormal"/>
        <w:spacing w:before="220"/>
        <w:ind w:firstLine="540"/>
        <w:jc w:val="both"/>
      </w:pPr>
      <w:r>
        <w:t xml:space="preserve">58. В </w:t>
      </w:r>
      <w:hyperlink w:anchor="P361">
        <w:r>
          <w:rPr>
            <w:color w:val="0000FF"/>
          </w:rPr>
          <w:t>столбцах 5</w:t>
        </w:r>
      </w:hyperlink>
      <w:r>
        <w:t xml:space="preserve"> - </w:t>
      </w:r>
      <w:hyperlink w:anchor="P367">
        <w:r>
          <w:rPr>
            <w:color w:val="0000FF"/>
          </w:rPr>
          <w:t>11</w:t>
        </w:r>
      </w:hyperlink>
      <w:r>
        <w:t xml:space="preserve"> с наименованием заголовка "Принятие основных средств и нематериальных активов к бухгалтерскому учету в год N. План" указываются планируемая стоимость объектов основных средств и (или) нематериальных активов (в соответствии с законодательством Российской Федерации) по инвестиционному проекту в млн. рублей без учета НДС, а также планируемые характеристики объектов основных средств в соответствии со значениями данных показателей, определенными в решении об утверждении инвестиционной программы на отчетный год (N), в натуральных единицах измерения.</w:t>
      </w:r>
    </w:p>
    <w:p w:rsidR="004A411A" w:rsidRDefault="004A411A">
      <w:pPr>
        <w:pStyle w:val="ConsPlusNormal"/>
        <w:spacing w:before="220"/>
        <w:ind w:firstLine="540"/>
        <w:jc w:val="both"/>
      </w:pPr>
      <w:r>
        <w:t>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на отчетный год (N), в соответствующих столбцах отображается параметр "нд".</w:t>
      </w:r>
    </w:p>
    <w:p w:rsidR="004A411A" w:rsidRDefault="004A411A">
      <w:pPr>
        <w:pStyle w:val="ConsPlusNormal"/>
        <w:spacing w:before="220"/>
        <w:ind w:firstLine="540"/>
        <w:jc w:val="both"/>
      </w:pPr>
      <w:r>
        <w:t xml:space="preserve">59. В </w:t>
      </w:r>
      <w:hyperlink w:anchor="P368">
        <w:r>
          <w:rPr>
            <w:color w:val="0000FF"/>
          </w:rPr>
          <w:t>столбцах 12</w:t>
        </w:r>
      </w:hyperlink>
      <w:r>
        <w:t xml:space="preserve"> - </w:t>
      </w:r>
      <w:hyperlink w:anchor="P374">
        <w:r>
          <w:rPr>
            <w:color w:val="0000FF"/>
          </w:rPr>
          <w:t>18</w:t>
        </w:r>
      </w:hyperlink>
      <w:r>
        <w:t xml:space="preserve"> с наименованием заголовка "Принятие основных средств и нематериальных активов к бухгалтерскому учету в год N. Факт" по инвестиционному проекту указываются фактическая стоимость объектов основных средств и (или) нематериальных активов в соответствии с оформленными в соответствии с законодательством Российской Федерации о </w:t>
      </w:r>
      <w:r>
        <w:lastRenderedPageBreak/>
        <w:t xml:space="preserve">бухгалтерском учете первичными учетными документами в млн. рублей без учета НДС, а также фактические характеристики объектов основных средств (в соответствии с описанием характеристик, приведенных в </w:t>
      </w:r>
      <w:hyperlink w:anchor="P10323">
        <w:r>
          <w:rPr>
            <w:color w:val="0000FF"/>
          </w:rPr>
          <w:t>пунктах 60</w:t>
        </w:r>
      </w:hyperlink>
      <w:r>
        <w:t xml:space="preserve"> - </w:t>
      </w:r>
      <w:hyperlink w:anchor="P10327">
        <w:r>
          <w:rPr>
            <w:color w:val="0000FF"/>
          </w:rPr>
          <w:t>64</w:t>
        </w:r>
      </w:hyperlink>
      <w:r>
        <w:t xml:space="preserve"> настоящих Правил) по состоянию на последний календарный день отчетного года (N) в натуральных единицах измерения.</w:t>
      </w:r>
    </w:p>
    <w:p w:rsidR="004A411A" w:rsidRDefault="004A411A">
      <w:pPr>
        <w:pStyle w:val="ConsPlusNormal"/>
        <w:spacing w:before="220"/>
        <w:ind w:firstLine="540"/>
        <w:jc w:val="both"/>
      </w:pPr>
      <w:bookmarkStart w:id="377" w:name="P10323"/>
      <w:bookmarkEnd w:id="377"/>
      <w:r>
        <w:t xml:space="preserve">60. В </w:t>
      </w:r>
      <w:hyperlink w:anchor="P370">
        <w:r>
          <w:rPr>
            <w:color w:val="0000FF"/>
          </w:rPr>
          <w:t>столбце 14</w:t>
        </w:r>
      </w:hyperlink>
      <w:r>
        <w:t xml:space="preserve"> с наименованием "МВxА" указывается сумма номинальных мощностей (с учетом перемаркировки) силовых трансформаторов, выраженная в МВxА, фактически принятых к бухгалтерскому учету в составе объектов основных средств на трансформаторных и иных подстанциях или иных объектах электросетевого хозяйства по состоянию на последний календарный день отчетного года (N).</w:t>
      </w:r>
    </w:p>
    <w:p w:rsidR="004A411A" w:rsidRDefault="004A411A">
      <w:pPr>
        <w:pStyle w:val="ConsPlusNormal"/>
        <w:spacing w:before="220"/>
        <w:ind w:firstLine="540"/>
        <w:jc w:val="both"/>
      </w:pPr>
      <w:r>
        <w:t xml:space="preserve">61. В </w:t>
      </w:r>
      <w:hyperlink w:anchor="P371">
        <w:r>
          <w:rPr>
            <w:color w:val="0000FF"/>
          </w:rPr>
          <w:t>столбце 15</w:t>
        </w:r>
      </w:hyperlink>
      <w:r>
        <w:t xml:space="preserve"> с наименованием "Мвар" указывается сумма номинальных мощностей (с учетом перемаркировки) устройств компенсации реактивной мощности, выраженная в Мвар, фактически принятых к бухгалтерскому учету в составе объектов основных средств на трансформаторных и иных подстанциях или иных объектах электросетевого хозяйства по состоянию на последний календарный день отчетного года (N).</w:t>
      </w:r>
    </w:p>
    <w:p w:rsidR="004A411A" w:rsidRDefault="004A411A">
      <w:pPr>
        <w:pStyle w:val="ConsPlusNormal"/>
        <w:spacing w:before="220"/>
        <w:ind w:firstLine="540"/>
        <w:jc w:val="both"/>
      </w:pPr>
      <w:r>
        <w:t xml:space="preserve">62. В </w:t>
      </w:r>
      <w:hyperlink w:anchor="P372">
        <w:r>
          <w:rPr>
            <w:color w:val="0000FF"/>
          </w:rPr>
          <w:t>столбце 16</w:t>
        </w:r>
      </w:hyperlink>
      <w:r>
        <w:t xml:space="preserve"> с наименованием "км ЛЭП" указывается протяженность по трассе линий электропередачи, выраженная в км, фактически принятых к бухгалтерскому учету в составе объектов основных средств по состоянию на последний календарный день отчетного года (N).</w:t>
      </w:r>
    </w:p>
    <w:p w:rsidR="004A411A" w:rsidRDefault="004A411A">
      <w:pPr>
        <w:pStyle w:val="ConsPlusNormal"/>
        <w:spacing w:before="220"/>
        <w:ind w:firstLine="540"/>
        <w:jc w:val="both"/>
      </w:pPr>
      <w:r>
        <w:t xml:space="preserve">63. В </w:t>
      </w:r>
      <w:hyperlink w:anchor="P373">
        <w:r>
          <w:rPr>
            <w:color w:val="0000FF"/>
          </w:rPr>
          <w:t>столбце 17</w:t>
        </w:r>
      </w:hyperlink>
      <w:r>
        <w:t xml:space="preserve"> с наименованием "МВт" указывается электрическая мощность объекта по производству электрической энергии, выраженная в МВт, фактически принятого к бухгалтерскому учету в составе объектов основных средств по состоянию на последний календарный день отчетного года (N).</w:t>
      </w:r>
    </w:p>
    <w:p w:rsidR="004A411A" w:rsidRDefault="004A411A">
      <w:pPr>
        <w:pStyle w:val="ConsPlusNormal"/>
        <w:spacing w:before="220"/>
        <w:ind w:firstLine="540"/>
        <w:jc w:val="both"/>
      </w:pPr>
      <w:bookmarkStart w:id="378" w:name="P10327"/>
      <w:bookmarkEnd w:id="378"/>
      <w:r>
        <w:t xml:space="preserve">64. Если объекты основных средств, фактически принятые к бухгалтерскому учету по состоянию на последний календарный день отчетного года (N), характеризуются иными натуральными количественными показателями (например, тепловая мощность объекта теплоснабжения, протяженность тепловой сети по трассе и другие), единицы измерения которых отсутствуют в наименованиях столбцов (например, Гкал/ч, км и другие), в </w:t>
      </w:r>
      <w:hyperlink w:anchor="P374">
        <w:r>
          <w:rPr>
            <w:color w:val="0000FF"/>
          </w:rPr>
          <w:t>столбце 18</w:t>
        </w:r>
      </w:hyperlink>
      <w:r>
        <w:t xml:space="preserve"> в наименовании столбца вместо слова "Другое" указываются единицы измерения иного натурального количественного показателя (например, Гкал/ч, км и другие), а в соответствующих столбцах указываются значения иного натурального количественного показателя, характеризующего объекты основных средств, фактическое принятие к бухгалтерскому учету которых предусмотрено инвестиционным проектом.</w:t>
      </w:r>
    </w:p>
    <w:p w:rsidR="004A411A" w:rsidRDefault="004A411A">
      <w:pPr>
        <w:pStyle w:val="ConsPlusNormal"/>
        <w:spacing w:before="220"/>
        <w:ind w:firstLine="540"/>
        <w:jc w:val="both"/>
      </w:pPr>
      <w:r>
        <w:t xml:space="preserve">65. При необходимости указания в наименованиях столбцов наименований нескольких дополнительных единиц измерения натуральных количественных показателей, характеризующих объекты основных средств, фактически принятых к бухгалтерскому учету и отсутствующих в наименованиях </w:t>
      </w:r>
      <w:hyperlink w:anchor="P369">
        <w:r>
          <w:rPr>
            <w:color w:val="0000FF"/>
          </w:rPr>
          <w:t>столбцов 13</w:t>
        </w:r>
      </w:hyperlink>
      <w:r>
        <w:t xml:space="preserve"> - </w:t>
      </w:r>
      <w:hyperlink w:anchor="P374">
        <w:r>
          <w:rPr>
            <w:color w:val="0000FF"/>
          </w:rPr>
          <w:t>18</w:t>
        </w:r>
      </w:hyperlink>
      <w:r>
        <w:t xml:space="preserve"> по инвестиционному проекту, то после столбца с наименованием "Другое" данная форма раскрытия дополняется новыми столбцами с указанием в их наименовании соответствующих единиц измерения натуральных количественных показателей, а также указанием порядковых номеров новых столбцов.</w:t>
      </w:r>
    </w:p>
    <w:p w:rsidR="004A411A" w:rsidRDefault="004A411A">
      <w:pPr>
        <w:pStyle w:val="ConsPlusNormal"/>
        <w:spacing w:before="220"/>
        <w:ind w:firstLine="540"/>
        <w:jc w:val="both"/>
      </w:pPr>
      <w:r>
        <w:t xml:space="preserve">66. В </w:t>
      </w:r>
      <w:hyperlink w:anchor="P375">
        <w:r>
          <w:rPr>
            <w:color w:val="0000FF"/>
          </w:rPr>
          <w:t>столбцах 19</w:t>
        </w:r>
      </w:hyperlink>
      <w:r>
        <w:t xml:space="preserve"> и </w:t>
      </w:r>
      <w:hyperlink w:anchor="P377">
        <w:r>
          <w:rPr>
            <w:color w:val="0000FF"/>
          </w:rPr>
          <w:t>21</w:t>
        </w:r>
      </w:hyperlink>
      <w:r>
        <w:t xml:space="preserve"> с наименованием заголовка "Отклонение от плана ввода основных средств года N" по инвестиционному проекту указывается разница между фактической и плановой стоимостями нематериальных активов </w:t>
      </w:r>
      <w:hyperlink w:anchor="P375">
        <w:r>
          <w:rPr>
            <w:color w:val="0000FF"/>
          </w:rPr>
          <w:t>(столбец 19)</w:t>
        </w:r>
      </w:hyperlink>
      <w:r>
        <w:t xml:space="preserve"> и (или) объектов основных средств </w:t>
      </w:r>
      <w:hyperlink w:anchor="P377">
        <w:r>
          <w:rPr>
            <w:color w:val="0000FF"/>
          </w:rPr>
          <w:t>(столбец 21)</w:t>
        </w:r>
      </w:hyperlink>
      <w:r>
        <w:t xml:space="preserve"> соответственно, по состоянию на последний календарный день отчетного года (N) в млн. рублей без учета НДС (</w:t>
      </w:r>
      <w:hyperlink w:anchor="P375">
        <w:r>
          <w:rPr>
            <w:color w:val="0000FF"/>
          </w:rPr>
          <w:t>ст. 19</w:t>
        </w:r>
      </w:hyperlink>
      <w:r>
        <w:t xml:space="preserve"> = </w:t>
      </w:r>
      <w:hyperlink w:anchor="P368">
        <w:r>
          <w:rPr>
            <w:color w:val="0000FF"/>
          </w:rPr>
          <w:t>ст. 12</w:t>
        </w:r>
      </w:hyperlink>
      <w:r>
        <w:t xml:space="preserve"> - </w:t>
      </w:r>
      <w:hyperlink w:anchor="P361">
        <w:r>
          <w:rPr>
            <w:color w:val="0000FF"/>
          </w:rPr>
          <w:t>ст. 5</w:t>
        </w:r>
      </w:hyperlink>
      <w:r>
        <w:t xml:space="preserve">, </w:t>
      </w:r>
      <w:hyperlink w:anchor="P377">
        <w:r>
          <w:rPr>
            <w:color w:val="0000FF"/>
          </w:rPr>
          <w:t>ст. 21</w:t>
        </w:r>
      </w:hyperlink>
      <w:r>
        <w:t xml:space="preserve"> = </w:t>
      </w:r>
      <w:hyperlink w:anchor="P369">
        <w:r>
          <w:rPr>
            <w:color w:val="0000FF"/>
          </w:rPr>
          <w:t>ст. 13</w:t>
        </w:r>
      </w:hyperlink>
      <w:r>
        <w:t xml:space="preserve"> - </w:t>
      </w:r>
      <w:hyperlink w:anchor="P362">
        <w:r>
          <w:rPr>
            <w:color w:val="0000FF"/>
          </w:rPr>
          <w:t>ст. 6</w:t>
        </w:r>
      </w:hyperlink>
      <w:r>
        <w:t>).</w:t>
      </w:r>
    </w:p>
    <w:p w:rsidR="004A411A" w:rsidRDefault="004A411A">
      <w:pPr>
        <w:pStyle w:val="ConsPlusNormal"/>
        <w:spacing w:before="220"/>
        <w:ind w:firstLine="540"/>
        <w:jc w:val="both"/>
      </w:pPr>
      <w:r>
        <w:t>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на отчетный год (N), в соответствующих столбцах отображается параметр "нд".</w:t>
      </w:r>
    </w:p>
    <w:p w:rsidR="004A411A" w:rsidRDefault="004A411A">
      <w:pPr>
        <w:pStyle w:val="ConsPlusNormal"/>
        <w:spacing w:before="220"/>
        <w:ind w:firstLine="540"/>
        <w:jc w:val="both"/>
      </w:pPr>
      <w:r>
        <w:lastRenderedPageBreak/>
        <w:t xml:space="preserve">67. В </w:t>
      </w:r>
      <w:hyperlink w:anchor="P376">
        <w:r>
          <w:rPr>
            <w:color w:val="0000FF"/>
          </w:rPr>
          <w:t>столбцах 20</w:t>
        </w:r>
      </w:hyperlink>
      <w:r>
        <w:t xml:space="preserve"> и </w:t>
      </w:r>
      <w:hyperlink w:anchor="P378">
        <w:r>
          <w:rPr>
            <w:color w:val="0000FF"/>
          </w:rPr>
          <w:t>22</w:t>
        </w:r>
      </w:hyperlink>
      <w:r>
        <w:t xml:space="preserve"> с наименованием заголовка "Отклонение от плана ввода основных средств года N" по инвестиционному проекту указывается величина отклонения фактической стоимости нематериальных активов и (или) объектов основных средств от планируемой стоимости нематериальных активов </w:t>
      </w:r>
      <w:hyperlink w:anchor="P376">
        <w:r>
          <w:rPr>
            <w:color w:val="0000FF"/>
          </w:rPr>
          <w:t>(столбец 20)</w:t>
        </w:r>
      </w:hyperlink>
      <w:r>
        <w:t xml:space="preserve"> и (или) объектов основных средств </w:t>
      </w:r>
      <w:hyperlink w:anchor="P378">
        <w:r>
          <w:rPr>
            <w:color w:val="0000FF"/>
          </w:rPr>
          <w:t>(столбец 22)</w:t>
        </w:r>
      </w:hyperlink>
      <w:r>
        <w:t xml:space="preserve"> соответственно, в процентах (</w:t>
      </w:r>
      <w:hyperlink w:anchor="P376">
        <w:r>
          <w:rPr>
            <w:color w:val="0000FF"/>
          </w:rPr>
          <w:t>ст. 20</w:t>
        </w:r>
      </w:hyperlink>
      <w:r>
        <w:t xml:space="preserve"> = </w:t>
      </w:r>
      <w:hyperlink w:anchor="P375">
        <w:r>
          <w:rPr>
            <w:color w:val="0000FF"/>
          </w:rPr>
          <w:t>ст. 19</w:t>
        </w:r>
      </w:hyperlink>
      <w:r>
        <w:t xml:space="preserve"> / </w:t>
      </w:r>
      <w:hyperlink w:anchor="P361">
        <w:r>
          <w:rPr>
            <w:color w:val="0000FF"/>
          </w:rPr>
          <w:t>ст. 5</w:t>
        </w:r>
      </w:hyperlink>
      <w:r>
        <w:t xml:space="preserve"> x 100 и </w:t>
      </w:r>
      <w:hyperlink w:anchor="P378">
        <w:r>
          <w:rPr>
            <w:color w:val="0000FF"/>
          </w:rPr>
          <w:t>ст. 22</w:t>
        </w:r>
      </w:hyperlink>
      <w:r>
        <w:t xml:space="preserve"> = </w:t>
      </w:r>
      <w:hyperlink w:anchor="P377">
        <w:r>
          <w:rPr>
            <w:color w:val="0000FF"/>
          </w:rPr>
          <w:t>ст. 21</w:t>
        </w:r>
      </w:hyperlink>
      <w:r>
        <w:t xml:space="preserve"> / </w:t>
      </w:r>
      <w:hyperlink w:anchor="P362">
        <w:r>
          <w:rPr>
            <w:color w:val="0000FF"/>
          </w:rPr>
          <w:t>ст. 6</w:t>
        </w:r>
      </w:hyperlink>
      <w:r>
        <w:t xml:space="preserve"> x 100).</w:t>
      </w:r>
    </w:p>
    <w:p w:rsidR="004A411A" w:rsidRDefault="004A411A">
      <w:pPr>
        <w:pStyle w:val="ConsPlusNormal"/>
        <w:spacing w:before="220"/>
        <w:ind w:firstLine="540"/>
        <w:jc w:val="both"/>
      </w:pPr>
      <w:r>
        <w:t>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на отчетный год (N), в соответствующих столбцах отображается параметр "нд".</w:t>
      </w:r>
    </w:p>
    <w:p w:rsidR="004A411A" w:rsidRDefault="004A411A">
      <w:pPr>
        <w:pStyle w:val="ConsPlusNormal"/>
        <w:spacing w:before="220"/>
        <w:ind w:firstLine="540"/>
        <w:jc w:val="both"/>
      </w:pPr>
      <w:r>
        <w:t xml:space="preserve">68. В </w:t>
      </w:r>
      <w:hyperlink w:anchor="P379">
        <w:r>
          <w:rPr>
            <w:color w:val="0000FF"/>
          </w:rPr>
          <w:t>столбце 23</w:t>
        </w:r>
      </w:hyperlink>
      <w:r>
        <w:t xml:space="preserve"> с наименованием "Причины отклонений" указываются причины отклонения фактической стоимости объектов основных средств и (или) нематериальных активов от плановой стоимости по инвестиционному проекту в отчетном году (N). Причина указывается, если отклонение от планового параметра составляет более 10 процентов.</w:t>
      </w:r>
    </w:p>
    <w:p w:rsidR="004A411A" w:rsidRDefault="004A411A">
      <w:pPr>
        <w:pStyle w:val="ConsPlusNormal"/>
        <w:spacing w:before="220"/>
        <w:ind w:firstLine="540"/>
        <w:jc w:val="both"/>
      </w:pPr>
      <w:r>
        <w:t>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на отчетный год (N), в соответствующем столбце отображается информация о необходимости реализации такого инвестиционного проекта, а также реквизиты решения органов управления субъекта электроэнергетики о включении такого инвестиционного проекта в инвестиционную программу отчетного года (N).</w:t>
      </w:r>
    </w:p>
    <w:p w:rsidR="004A411A" w:rsidRDefault="004A411A">
      <w:pPr>
        <w:pStyle w:val="ConsPlusNormal"/>
        <w:jc w:val="both"/>
      </w:pPr>
    </w:p>
    <w:p w:rsidR="004A411A" w:rsidRDefault="004A411A">
      <w:pPr>
        <w:pStyle w:val="ConsPlusTitle"/>
        <w:jc w:val="center"/>
        <w:outlineLvl w:val="1"/>
      </w:pPr>
      <w:r>
        <w:t>V. Правила заполнения формы раскрытия "Форма 4.</w:t>
      </w:r>
    </w:p>
    <w:p w:rsidR="004A411A" w:rsidRDefault="004A411A">
      <w:pPr>
        <w:pStyle w:val="ConsPlusTitle"/>
        <w:jc w:val="center"/>
      </w:pPr>
      <w:r>
        <w:t>Отчет о постановке объектов электросетевого хозяйства</w:t>
      </w:r>
    </w:p>
    <w:p w:rsidR="004A411A" w:rsidRDefault="004A411A">
      <w:pPr>
        <w:pStyle w:val="ConsPlusTitle"/>
        <w:jc w:val="center"/>
      </w:pPr>
      <w:r>
        <w:t>под напряжение и (или) включении объектов капитального</w:t>
      </w:r>
    </w:p>
    <w:p w:rsidR="004A411A" w:rsidRDefault="004A411A">
      <w:pPr>
        <w:pStyle w:val="ConsPlusTitle"/>
        <w:jc w:val="center"/>
      </w:pPr>
      <w:r>
        <w:t>строительства для проведения пусконаладочных работ"</w:t>
      </w:r>
    </w:p>
    <w:p w:rsidR="004A411A" w:rsidRDefault="004A411A">
      <w:pPr>
        <w:pStyle w:val="ConsPlusNormal"/>
        <w:jc w:val="both"/>
      </w:pPr>
    </w:p>
    <w:p w:rsidR="004A411A" w:rsidRDefault="004A411A">
      <w:pPr>
        <w:pStyle w:val="ConsPlusNormal"/>
        <w:ind w:firstLine="540"/>
        <w:jc w:val="both"/>
      </w:pPr>
      <w:r>
        <w:t xml:space="preserve">69. </w:t>
      </w:r>
      <w:hyperlink w:anchor="P433">
        <w:r>
          <w:rPr>
            <w:color w:val="0000FF"/>
          </w:rPr>
          <w:t>Форма</w:t>
        </w:r>
      </w:hyperlink>
      <w:r>
        <w:t xml:space="preserve"> раскрытия "Форма 4. Отчет о постановке объектов электросетевого хозяйства под напряжение и (или) включении объектов капитального строительства для проведения пусконаладочных работ" заполняется ежегодно.</w:t>
      </w:r>
    </w:p>
    <w:p w:rsidR="004A411A" w:rsidRDefault="004A411A">
      <w:pPr>
        <w:pStyle w:val="ConsPlusNormal"/>
        <w:spacing w:before="220"/>
        <w:ind w:firstLine="540"/>
        <w:jc w:val="both"/>
      </w:pPr>
      <w:r>
        <w:t xml:space="preserve">70. </w:t>
      </w:r>
      <w:hyperlink w:anchor="P476">
        <w:r>
          <w:rPr>
            <w:color w:val="0000FF"/>
          </w:rPr>
          <w:t>Столбец 1</w:t>
        </w:r>
      </w:hyperlink>
      <w:r>
        <w:t xml:space="preserve"> заполняется в соответствии с правилами заполнения, указанными в </w:t>
      </w:r>
      <w:hyperlink w:anchor="P10231">
        <w:r>
          <w:rPr>
            <w:color w:val="0000FF"/>
          </w:rPr>
          <w:t>пункте 6</w:t>
        </w:r>
      </w:hyperlink>
      <w:r>
        <w:t xml:space="preserve"> настоящих Правил.</w:t>
      </w:r>
    </w:p>
    <w:p w:rsidR="004A411A" w:rsidRDefault="004A411A">
      <w:pPr>
        <w:pStyle w:val="ConsPlusNormal"/>
        <w:spacing w:before="220"/>
        <w:ind w:firstLine="540"/>
        <w:jc w:val="both"/>
      </w:pPr>
      <w:r>
        <w:t xml:space="preserve">71. </w:t>
      </w:r>
      <w:hyperlink w:anchor="P477">
        <w:r>
          <w:rPr>
            <w:color w:val="0000FF"/>
          </w:rPr>
          <w:t>Столбец 2</w:t>
        </w:r>
      </w:hyperlink>
      <w:r>
        <w:t xml:space="preserve"> заполняется в соответствии с правилами заполнения, указанными в </w:t>
      </w:r>
      <w:hyperlink w:anchor="P10233">
        <w:r>
          <w:rPr>
            <w:color w:val="0000FF"/>
          </w:rPr>
          <w:t>пункте 7</w:t>
        </w:r>
      </w:hyperlink>
      <w:r>
        <w:t xml:space="preserve"> настоящих Правил.</w:t>
      </w:r>
    </w:p>
    <w:p w:rsidR="004A411A" w:rsidRDefault="004A411A">
      <w:pPr>
        <w:pStyle w:val="ConsPlusNormal"/>
        <w:spacing w:before="220"/>
        <w:ind w:firstLine="540"/>
        <w:jc w:val="both"/>
      </w:pPr>
      <w:r>
        <w:t xml:space="preserve">72. </w:t>
      </w:r>
      <w:hyperlink w:anchor="P478">
        <w:r>
          <w:rPr>
            <w:color w:val="0000FF"/>
          </w:rPr>
          <w:t>Столбец 3</w:t>
        </w:r>
      </w:hyperlink>
      <w:r>
        <w:t xml:space="preserve"> заполняется в соответствии с правилами заполнения, указанными в </w:t>
      </w:r>
      <w:hyperlink w:anchor="P10239">
        <w:r>
          <w:rPr>
            <w:color w:val="0000FF"/>
          </w:rPr>
          <w:t>пункте 8</w:t>
        </w:r>
      </w:hyperlink>
      <w:r>
        <w:t xml:space="preserve"> настоящих Правил.</w:t>
      </w:r>
    </w:p>
    <w:p w:rsidR="004A411A" w:rsidRDefault="004A411A">
      <w:pPr>
        <w:pStyle w:val="ConsPlusNormal"/>
        <w:spacing w:before="220"/>
        <w:ind w:firstLine="540"/>
        <w:jc w:val="both"/>
      </w:pPr>
      <w:bookmarkStart w:id="379" w:name="P10345"/>
      <w:bookmarkEnd w:id="379"/>
      <w:r>
        <w:t xml:space="preserve">73. В </w:t>
      </w:r>
      <w:hyperlink w:anchor="P479">
        <w:r>
          <w:rPr>
            <w:color w:val="0000FF"/>
          </w:rPr>
          <w:t>столбце 4</w:t>
        </w:r>
      </w:hyperlink>
      <w:r>
        <w:t xml:space="preserve"> указывается наименование присоединяемого объекта по производству электрической энергии, который будет осуществлять поставки электроэнергии и мощности в соответствии с договором о предоставлении мощности. Заполняется в случае, если сетевой объект будет использован для выдачи мощности генерирующего объекта, который будет осуществлять поставки электроэнергии и мощности в соответствии с договором о предоставлении мощности. В остальных случаях указывается параметр "нд".</w:t>
      </w:r>
    </w:p>
    <w:p w:rsidR="004A411A" w:rsidRDefault="004A411A">
      <w:pPr>
        <w:pStyle w:val="ConsPlusNormal"/>
        <w:spacing w:before="220"/>
        <w:ind w:firstLine="540"/>
        <w:jc w:val="both"/>
      </w:pPr>
      <w:r>
        <w:t xml:space="preserve">74. В </w:t>
      </w:r>
      <w:hyperlink w:anchor="P480">
        <w:r>
          <w:rPr>
            <w:color w:val="0000FF"/>
          </w:rPr>
          <w:t>столбцах 5</w:t>
        </w:r>
      </w:hyperlink>
      <w:r>
        <w:t xml:space="preserve"> - </w:t>
      </w:r>
      <w:hyperlink w:anchor="P485">
        <w:r>
          <w:rPr>
            <w:color w:val="0000FF"/>
          </w:rPr>
          <w:t>10</w:t>
        </w:r>
      </w:hyperlink>
      <w:r>
        <w:t xml:space="preserve"> с наименованием заголовка "Постановка объектов электросетевого хозяйства под напряжение и (или) включение объектов капитального строительства для проведения пусконаладочных работ в год N. План" указываются планируемые значения характеристик объектов основных средств по инвестиционному проекту в соответствии со значениями данных показателей, определенными в решении об утверждении инвестиционной программы на отчетный год (N) в натуральных единицах измерения.</w:t>
      </w:r>
    </w:p>
    <w:p w:rsidR="004A411A" w:rsidRDefault="004A411A">
      <w:pPr>
        <w:pStyle w:val="ConsPlusNormal"/>
        <w:spacing w:before="220"/>
        <w:ind w:firstLine="540"/>
        <w:jc w:val="both"/>
      </w:pPr>
      <w:r>
        <w:t xml:space="preserve">В случае включения инвестиционного проекта в отчет о реализации инвестиционной </w:t>
      </w:r>
      <w:r>
        <w:lastRenderedPageBreak/>
        <w:t>программы, не включенного в решение об утверждении инвестиционной программы на отчетный год (N), в соответствующих столбцах отображается параметр "нд".</w:t>
      </w:r>
    </w:p>
    <w:p w:rsidR="004A411A" w:rsidRDefault="004A411A">
      <w:pPr>
        <w:pStyle w:val="ConsPlusNormal"/>
        <w:spacing w:before="220"/>
        <w:ind w:firstLine="540"/>
        <w:jc w:val="both"/>
      </w:pPr>
      <w:r>
        <w:t xml:space="preserve">75. В </w:t>
      </w:r>
      <w:hyperlink w:anchor="P486">
        <w:r>
          <w:rPr>
            <w:color w:val="0000FF"/>
          </w:rPr>
          <w:t>столбцах 11</w:t>
        </w:r>
      </w:hyperlink>
      <w:r>
        <w:t xml:space="preserve"> - </w:t>
      </w:r>
      <w:hyperlink w:anchor="P491">
        <w:r>
          <w:rPr>
            <w:color w:val="0000FF"/>
          </w:rPr>
          <w:t>16</w:t>
        </w:r>
      </w:hyperlink>
      <w:r>
        <w:t xml:space="preserve"> с наименованием заголовка "Постановка объектов электросетевого хозяйства под напряжение и (или) включение объектов капитального строительства для проведения пусконаладочных работ в год N. Факт" указываются значения характеристик объектов основных средств по инвестиционному проекту в натуральных единицах измерения в соответствии с описанием характеристик, приведенных в </w:t>
      </w:r>
      <w:hyperlink w:anchor="P10349">
        <w:r>
          <w:rPr>
            <w:color w:val="0000FF"/>
          </w:rPr>
          <w:t>пунктах 76</w:t>
        </w:r>
      </w:hyperlink>
      <w:r>
        <w:t xml:space="preserve"> - </w:t>
      </w:r>
      <w:hyperlink w:anchor="P10359">
        <w:r>
          <w:rPr>
            <w:color w:val="0000FF"/>
          </w:rPr>
          <w:t>81</w:t>
        </w:r>
      </w:hyperlink>
      <w:r>
        <w:t xml:space="preserve"> настоящих Правил, в отношении которых по состоянию на последний календарный день отчетного года (N) фактически получены или направлены документы, указанные в </w:t>
      </w:r>
      <w:hyperlink w:anchor="P10349">
        <w:r>
          <w:rPr>
            <w:color w:val="0000FF"/>
          </w:rPr>
          <w:t>пункте 76</w:t>
        </w:r>
      </w:hyperlink>
      <w:r>
        <w:t xml:space="preserve"> настоящих Правил (в случаях, предусмотренных законодательством Российской Федерации).</w:t>
      </w:r>
    </w:p>
    <w:p w:rsidR="004A411A" w:rsidRDefault="004A411A">
      <w:pPr>
        <w:pStyle w:val="ConsPlusNormal"/>
        <w:spacing w:before="220"/>
        <w:ind w:firstLine="540"/>
        <w:jc w:val="both"/>
      </w:pPr>
      <w:bookmarkStart w:id="380" w:name="P10349"/>
      <w:bookmarkEnd w:id="380"/>
      <w:r>
        <w:t xml:space="preserve">76. В </w:t>
      </w:r>
      <w:hyperlink w:anchor="P486">
        <w:r>
          <w:rPr>
            <w:color w:val="0000FF"/>
          </w:rPr>
          <w:t>столбце 11</w:t>
        </w:r>
      </w:hyperlink>
      <w:r>
        <w:t xml:space="preserve"> с наименованием "Квартал" указывается квартал года, в котором в соответствии с инвестиционным проектом в случаях, предусмотренных законодательством Российской Федерации, фактически получены или направлены в отношении предусмотренных инвестиционным проектом объектов по производству электрической энергии, источников тепловой энергии, трансформаторных и иных подстанций, линий электропередачи и иных объектов электросетевого хозяйства, тепловых сетей и иных объектов теплоснабжения следующих документов (квартал и год определяются в соответствии с наиболее поздним из фактических сроков получения или направления таких документов):</w:t>
      </w:r>
    </w:p>
    <w:p w:rsidR="004A411A" w:rsidRDefault="004A411A">
      <w:pPr>
        <w:pStyle w:val="ConsPlusNormal"/>
        <w:spacing w:before="220"/>
        <w:ind w:firstLine="540"/>
        <w:jc w:val="both"/>
      </w:pPr>
      <w:r>
        <w:t>уведомление о готовности на ввод в эксплуатацию объектов, направляемое сетевой организацией в адрес федерального органа исполнительной власти, уполномоченного на осуществление федерального государственного энергетического надзора, либо его территориального органа (далее - орган федерального государственного энергетического надзора) в отношении построенных (реконструированных) ею в целях осуществления технологического присоединения объектов электросетевого хозяйства заявителя классом напряжения до 20 кВ включительно в рамках исполнения договора об осуществлении технологического присоединения к электрическим сетям;</w:t>
      </w:r>
    </w:p>
    <w:p w:rsidR="004A411A" w:rsidRDefault="004A411A">
      <w:pPr>
        <w:pStyle w:val="ConsPlusNormal"/>
        <w:spacing w:before="220"/>
        <w:ind w:firstLine="540"/>
        <w:jc w:val="both"/>
      </w:pPr>
      <w:r>
        <w:t>разрешение на эксплуатацию энергообъекта от органов государственного контроля и надзора (в том числе на период пусконаладочных работ);</w:t>
      </w:r>
    </w:p>
    <w:p w:rsidR="004A411A" w:rsidRDefault="004A411A">
      <w:pPr>
        <w:pStyle w:val="ConsPlusNormal"/>
        <w:spacing w:before="220"/>
        <w:ind w:firstLine="540"/>
        <w:jc w:val="both"/>
      </w:pPr>
      <w:r>
        <w:t>акт о выполнении субъектом электроэнергетики технических условий, согласованный соответствующим субъектом оперативно-диспетчерского управления (в случае, если технические условия были согласованы субъектом оперативно-диспетчерского управления);</w:t>
      </w:r>
    </w:p>
    <w:p w:rsidR="004A411A" w:rsidRDefault="004A411A">
      <w:pPr>
        <w:pStyle w:val="ConsPlusNormal"/>
        <w:spacing w:before="220"/>
        <w:ind w:firstLine="540"/>
        <w:jc w:val="both"/>
      </w:pPr>
      <w:r>
        <w:t>акт комплексного опробования оборудования.</w:t>
      </w:r>
    </w:p>
    <w:p w:rsidR="004A411A" w:rsidRDefault="004A411A">
      <w:pPr>
        <w:pStyle w:val="ConsPlusNormal"/>
        <w:spacing w:before="220"/>
        <w:ind w:firstLine="540"/>
        <w:jc w:val="both"/>
      </w:pPr>
      <w:r>
        <w:t>Фактические показатели указываются по состоянию на последний календарный день отчетного года (N).</w:t>
      </w:r>
    </w:p>
    <w:p w:rsidR="004A411A" w:rsidRDefault="004A411A">
      <w:pPr>
        <w:pStyle w:val="ConsPlusNormal"/>
        <w:spacing w:before="220"/>
        <w:ind w:firstLine="540"/>
        <w:jc w:val="both"/>
      </w:pPr>
      <w:bookmarkStart w:id="381" w:name="P10355"/>
      <w:bookmarkEnd w:id="381"/>
      <w:r>
        <w:t xml:space="preserve">77. В </w:t>
      </w:r>
      <w:hyperlink w:anchor="P487">
        <w:r>
          <w:rPr>
            <w:color w:val="0000FF"/>
          </w:rPr>
          <w:t>столбце 12</w:t>
        </w:r>
      </w:hyperlink>
      <w:r>
        <w:t xml:space="preserve"> с наименованием "МВxА" указывается сумма номинальных мощностей (с учетом перемаркировки) силовых трансформаторов, выраженная в МВxА, введенных в эксплуатацию на трансформаторных и иных подстанциях или иных объектах электросетевого хозяйства, если по состоянию на последний календарный день отчетного года (N) в соответствии с инвестиционным проектом получены или направлены в отношении указанных объектов электросетевого хозяйства документы, указанные в </w:t>
      </w:r>
      <w:hyperlink w:anchor="P10349">
        <w:r>
          <w:rPr>
            <w:color w:val="0000FF"/>
          </w:rPr>
          <w:t>пункте 76</w:t>
        </w:r>
      </w:hyperlink>
      <w:r>
        <w:t xml:space="preserve"> настоящих Правил (в случаях, предусмотренных законодательством Российской Федерации).</w:t>
      </w:r>
    </w:p>
    <w:p w:rsidR="004A411A" w:rsidRDefault="004A411A">
      <w:pPr>
        <w:pStyle w:val="ConsPlusNormal"/>
        <w:spacing w:before="220"/>
        <w:ind w:firstLine="540"/>
        <w:jc w:val="both"/>
      </w:pPr>
      <w:r>
        <w:t xml:space="preserve">78. В </w:t>
      </w:r>
      <w:hyperlink w:anchor="P488">
        <w:r>
          <w:rPr>
            <w:color w:val="0000FF"/>
          </w:rPr>
          <w:t>столбце 13</w:t>
        </w:r>
      </w:hyperlink>
      <w:r>
        <w:t xml:space="preserve"> с наименованием "Мвар" указывается сумма номинальных мощностей (с учетом перемаркировки) устройств компенсации реактивной мощности, выраженная в Мвар, введенных в эксплуатацию на трансформаторных и иных подстанциях или иных объектах электросетевого хозяйства, если по состоянию на последний календарный день отчетного года (N) в соответствии с инвестиционным проектом получены или направлены в отношении указанных </w:t>
      </w:r>
      <w:r>
        <w:lastRenderedPageBreak/>
        <w:t xml:space="preserve">объектов электросетевого хозяйства документы, указанные в </w:t>
      </w:r>
      <w:hyperlink w:anchor="P10349">
        <w:r>
          <w:rPr>
            <w:color w:val="0000FF"/>
          </w:rPr>
          <w:t>пункте 76</w:t>
        </w:r>
      </w:hyperlink>
      <w:r>
        <w:t xml:space="preserve"> настоящих Правил (в случаях, предусмотренных законодательством Российской Федерации).</w:t>
      </w:r>
    </w:p>
    <w:p w:rsidR="004A411A" w:rsidRDefault="004A411A">
      <w:pPr>
        <w:pStyle w:val="ConsPlusNormal"/>
        <w:spacing w:before="220"/>
        <w:ind w:firstLine="540"/>
        <w:jc w:val="both"/>
      </w:pPr>
      <w:r>
        <w:t xml:space="preserve">79. В </w:t>
      </w:r>
      <w:hyperlink w:anchor="P489">
        <w:r>
          <w:rPr>
            <w:color w:val="0000FF"/>
          </w:rPr>
          <w:t>столбце 14</w:t>
        </w:r>
      </w:hyperlink>
      <w:r>
        <w:t xml:space="preserve"> с наименованием "км ЛЭП" указывается протяженность линий электропередачи по трассе, выраженная в км, введенных в эксплуатацию, если по состоянию на последний календарный день отчетного года (N) в соответствии с инвестиционным проектом получены или направлены в отношении указанных объектов электросетевого хозяйства документы, указанные в </w:t>
      </w:r>
      <w:hyperlink w:anchor="P10349">
        <w:r>
          <w:rPr>
            <w:color w:val="0000FF"/>
          </w:rPr>
          <w:t>пункте 76</w:t>
        </w:r>
      </w:hyperlink>
      <w:r>
        <w:t xml:space="preserve"> настоящих Правил (в случаях, предусмотренных законодательством Российской Федерации).</w:t>
      </w:r>
    </w:p>
    <w:p w:rsidR="004A411A" w:rsidRDefault="004A411A">
      <w:pPr>
        <w:pStyle w:val="ConsPlusNormal"/>
        <w:spacing w:before="220"/>
        <w:ind w:firstLine="540"/>
        <w:jc w:val="both"/>
      </w:pPr>
      <w:r>
        <w:t xml:space="preserve">80. В </w:t>
      </w:r>
      <w:hyperlink w:anchor="P490">
        <w:r>
          <w:rPr>
            <w:color w:val="0000FF"/>
          </w:rPr>
          <w:t>столбце 15</w:t>
        </w:r>
      </w:hyperlink>
      <w:r>
        <w:t xml:space="preserve"> с наименованием "МВт" указывается электрическая мощность объекта по производству электрической энергии, введенная в эксплуатацию, если по состоянию на последний календарный день отчетного года (N) в соответствии с инвестиционным проектом получены или направлены в отношении указанных объектов электросетевого хозяйства документы, указанные в </w:t>
      </w:r>
      <w:hyperlink w:anchor="P10349">
        <w:r>
          <w:rPr>
            <w:color w:val="0000FF"/>
          </w:rPr>
          <w:t>пункте 76</w:t>
        </w:r>
      </w:hyperlink>
      <w:r>
        <w:t xml:space="preserve"> настоящих Правил (в случаях, предусмотренных законодательством Российской Федерации).</w:t>
      </w:r>
    </w:p>
    <w:p w:rsidR="004A411A" w:rsidRDefault="004A411A">
      <w:pPr>
        <w:pStyle w:val="ConsPlusNormal"/>
        <w:spacing w:before="220"/>
        <w:ind w:firstLine="540"/>
        <w:jc w:val="both"/>
      </w:pPr>
      <w:bookmarkStart w:id="382" w:name="P10359"/>
      <w:bookmarkEnd w:id="382"/>
      <w:r>
        <w:t xml:space="preserve">81. Если объекты основных средств, ввод в эксплуатацию которых предусмотрен инвестиционным проектом, характеризуются иными натуральными количественными показателями (например, тепловая мощность объекта теплоснабжения, протяженность тепловой сети по трассе и другие), единицы измерения которых отсутствуют в наименованиях столбцов (например, Гкал/ч, км и другие), в </w:t>
      </w:r>
      <w:hyperlink w:anchor="P491">
        <w:r>
          <w:rPr>
            <w:color w:val="0000FF"/>
          </w:rPr>
          <w:t>столбце 16</w:t>
        </w:r>
      </w:hyperlink>
      <w:r>
        <w:t xml:space="preserve"> в наименовании столбца вместо слова "Другое" указываются единицы измерения иного натурального количественного показателя (например, Гкал/ч, км и другие), а в соответствующих столбцах указываются значения иного натурального количественного показателя объектов основных средств, введенных в эксплуатацию, если по состоянию на последний календарный день отчетного года (N) в соответствии с инвестиционным проектом получены или направлены в отношении указанных объектов электросетевого хозяйства документы, указанные в </w:t>
      </w:r>
      <w:hyperlink w:anchor="P10349">
        <w:r>
          <w:rPr>
            <w:color w:val="0000FF"/>
          </w:rPr>
          <w:t>пункте 76</w:t>
        </w:r>
      </w:hyperlink>
      <w:r>
        <w:t xml:space="preserve"> настоящих Правил (в случаях, предусмотренных законодательством Российской Федерации).</w:t>
      </w:r>
    </w:p>
    <w:p w:rsidR="004A411A" w:rsidRDefault="004A411A">
      <w:pPr>
        <w:pStyle w:val="ConsPlusNormal"/>
        <w:spacing w:before="220"/>
        <w:ind w:firstLine="540"/>
        <w:jc w:val="both"/>
      </w:pPr>
      <w:r>
        <w:t xml:space="preserve">82. При необходимости указания в наименованиях столбцов наименований нескольких дополнительных единиц измерения натуральных количественных показателей, характеризующих объекты основных средств, ввод в эксплуатацию которых предусмотрен инвестиционным проектом, и отсутствующих в наименованиях </w:t>
      </w:r>
      <w:hyperlink w:anchor="P486">
        <w:r>
          <w:rPr>
            <w:color w:val="0000FF"/>
          </w:rPr>
          <w:t>столбцов 11</w:t>
        </w:r>
      </w:hyperlink>
      <w:r>
        <w:t xml:space="preserve"> - </w:t>
      </w:r>
      <w:hyperlink w:anchor="P491">
        <w:r>
          <w:rPr>
            <w:color w:val="0000FF"/>
          </w:rPr>
          <w:t>16</w:t>
        </w:r>
      </w:hyperlink>
      <w:r>
        <w:t>, то после столбца с наименованием "Другое" форма раскрытия "</w:t>
      </w:r>
      <w:hyperlink w:anchor="P433">
        <w:r>
          <w:rPr>
            <w:color w:val="0000FF"/>
          </w:rPr>
          <w:t>Форма 4</w:t>
        </w:r>
      </w:hyperlink>
      <w:r>
        <w:t>. Отчет о постановке объектов электросетевого хозяйства под напряжение и (или) включении объектов капитального строительства для проведения пусконаладочных работ" дополняется новыми столбцами с указанием в их наименовании соответствующих единиц измерения натуральных количественных показателей, а также указанием порядковых номеров новых столбцов.</w:t>
      </w:r>
    </w:p>
    <w:p w:rsidR="004A411A" w:rsidRDefault="004A411A">
      <w:pPr>
        <w:pStyle w:val="ConsPlusNormal"/>
        <w:spacing w:before="220"/>
        <w:ind w:firstLine="540"/>
        <w:jc w:val="both"/>
      </w:pPr>
      <w:r>
        <w:t xml:space="preserve">83. В </w:t>
      </w:r>
      <w:hyperlink w:anchor="P492">
        <w:r>
          <w:rPr>
            <w:color w:val="0000FF"/>
          </w:rPr>
          <w:t>столбцах 17</w:t>
        </w:r>
      </w:hyperlink>
      <w:r>
        <w:t xml:space="preserve"> - </w:t>
      </w:r>
      <w:hyperlink w:anchor="P496">
        <w:r>
          <w:rPr>
            <w:color w:val="0000FF"/>
          </w:rPr>
          <w:t>21</w:t>
        </w:r>
      </w:hyperlink>
      <w:r>
        <w:t xml:space="preserve"> с наименованием заголовка "Отклонения от плановых показателей года N" указывается разница между соответствующими фактическими и плановыми значениями показателей по инвестиционному проекту по состоянию на последний календарный день отчетного года (N).</w:t>
      </w:r>
    </w:p>
    <w:p w:rsidR="004A411A" w:rsidRDefault="004A411A">
      <w:pPr>
        <w:pStyle w:val="ConsPlusNormal"/>
        <w:spacing w:before="220"/>
        <w:ind w:firstLine="540"/>
        <w:jc w:val="both"/>
      </w:pPr>
      <w:r>
        <w:t>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на отчетный год (N), в соответствующих столбцах отображается параметр "нд".</w:t>
      </w:r>
    </w:p>
    <w:p w:rsidR="004A411A" w:rsidRDefault="004A411A">
      <w:pPr>
        <w:pStyle w:val="ConsPlusNormal"/>
        <w:spacing w:before="220"/>
        <w:ind w:firstLine="540"/>
        <w:jc w:val="both"/>
      </w:pPr>
      <w:r>
        <w:t xml:space="preserve">84. В </w:t>
      </w:r>
      <w:hyperlink w:anchor="P497">
        <w:r>
          <w:rPr>
            <w:color w:val="0000FF"/>
          </w:rPr>
          <w:t>столбце 22</w:t>
        </w:r>
      </w:hyperlink>
      <w:r>
        <w:t xml:space="preserve"> с наименованием "Причины отклонений" указываются причины отклонения фактических значений от плановых значений по инвестиционному проекту в отчетном году (N). Причина указывается, если отклонение от планового значения составляет более 10 процентов.</w:t>
      </w:r>
    </w:p>
    <w:p w:rsidR="004A411A" w:rsidRDefault="004A411A">
      <w:pPr>
        <w:pStyle w:val="ConsPlusNormal"/>
        <w:spacing w:before="220"/>
        <w:ind w:firstLine="540"/>
        <w:jc w:val="both"/>
      </w:pPr>
      <w:r>
        <w:t xml:space="preserve">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на отчетный </w:t>
      </w:r>
      <w:r>
        <w:lastRenderedPageBreak/>
        <w:t>год (N), в соответствующем столбце отображается информация о необходимости реализации такого инвестиционного проекта, а также реквизиты решения органов управления субъекта электроэнергетики о включении такого инвестиционного проекта в инвестиционную программу отчетного года (N).</w:t>
      </w:r>
    </w:p>
    <w:p w:rsidR="004A411A" w:rsidRDefault="004A411A">
      <w:pPr>
        <w:pStyle w:val="ConsPlusNormal"/>
        <w:jc w:val="both"/>
      </w:pPr>
    </w:p>
    <w:p w:rsidR="004A411A" w:rsidRDefault="004A411A">
      <w:pPr>
        <w:pStyle w:val="ConsPlusTitle"/>
        <w:jc w:val="center"/>
        <w:outlineLvl w:val="1"/>
      </w:pPr>
      <w:r>
        <w:t>VI. Правила заполнения формы раскрытия "Форма 5.</w:t>
      </w:r>
    </w:p>
    <w:p w:rsidR="004A411A" w:rsidRDefault="004A411A">
      <w:pPr>
        <w:pStyle w:val="ConsPlusTitle"/>
        <w:jc w:val="center"/>
      </w:pPr>
      <w:r>
        <w:t>Отчет об исполнении плана ввода объектов инвестиционной</w:t>
      </w:r>
    </w:p>
    <w:p w:rsidR="004A411A" w:rsidRDefault="004A411A">
      <w:pPr>
        <w:pStyle w:val="ConsPlusTitle"/>
        <w:jc w:val="center"/>
      </w:pPr>
      <w:r>
        <w:t>деятельности (мощностей) в эксплуатацию"</w:t>
      </w:r>
    </w:p>
    <w:p w:rsidR="004A411A" w:rsidRDefault="004A411A">
      <w:pPr>
        <w:pStyle w:val="ConsPlusNormal"/>
        <w:jc w:val="both"/>
      </w:pPr>
    </w:p>
    <w:p w:rsidR="004A411A" w:rsidRDefault="004A411A">
      <w:pPr>
        <w:pStyle w:val="ConsPlusNormal"/>
        <w:ind w:firstLine="540"/>
        <w:jc w:val="both"/>
      </w:pPr>
      <w:r>
        <w:t xml:space="preserve">85. </w:t>
      </w:r>
      <w:hyperlink w:anchor="P552">
        <w:r>
          <w:rPr>
            <w:color w:val="0000FF"/>
          </w:rPr>
          <w:t>Форма</w:t>
        </w:r>
      </w:hyperlink>
      <w:r>
        <w:t xml:space="preserve"> раскрытия "Форма 5. Отчет об исполнении плана ввода объектов инвестиционной деятельности (мощностей) в эксплуатацию" заполняется ежегодно.</w:t>
      </w:r>
    </w:p>
    <w:p w:rsidR="004A411A" w:rsidRDefault="004A411A">
      <w:pPr>
        <w:pStyle w:val="ConsPlusNormal"/>
        <w:spacing w:before="220"/>
        <w:ind w:firstLine="540"/>
        <w:jc w:val="both"/>
      </w:pPr>
      <w:r>
        <w:t xml:space="preserve">86. </w:t>
      </w:r>
      <w:hyperlink w:anchor="P599">
        <w:r>
          <w:rPr>
            <w:color w:val="0000FF"/>
          </w:rPr>
          <w:t>Столбец 1</w:t>
        </w:r>
      </w:hyperlink>
      <w:r>
        <w:t xml:space="preserve"> заполняется в соответствии с правилами заполнения, указанными в </w:t>
      </w:r>
      <w:hyperlink w:anchor="P10231">
        <w:r>
          <w:rPr>
            <w:color w:val="0000FF"/>
          </w:rPr>
          <w:t>пункте 6</w:t>
        </w:r>
      </w:hyperlink>
      <w:r>
        <w:t xml:space="preserve"> настоящих Правил.</w:t>
      </w:r>
    </w:p>
    <w:p w:rsidR="004A411A" w:rsidRDefault="004A411A">
      <w:pPr>
        <w:pStyle w:val="ConsPlusNormal"/>
        <w:spacing w:before="220"/>
        <w:ind w:firstLine="540"/>
        <w:jc w:val="both"/>
      </w:pPr>
      <w:r>
        <w:t xml:space="preserve">87. </w:t>
      </w:r>
      <w:hyperlink w:anchor="P600">
        <w:r>
          <w:rPr>
            <w:color w:val="0000FF"/>
          </w:rPr>
          <w:t>Столбец 2</w:t>
        </w:r>
      </w:hyperlink>
      <w:r>
        <w:t xml:space="preserve"> заполняется в соответствии с правилами заполнения, указанными в </w:t>
      </w:r>
      <w:hyperlink w:anchor="P10233">
        <w:r>
          <w:rPr>
            <w:color w:val="0000FF"/>
          </w:rPr>
          <w:t>пункте 7</w:t>
        </w:r>
      </w:hyperlink>
      <w:r>
        <w:t xml:space="preserve"> настоящих Правил.</w:t>
      </w:r>
    </w:p>
    <w:p w:rsidR="004A411A" w:rsidRDefault="004A411A">
      <w:pPr>
        <w:pStyle w:val="ConsPlusNormal"/>
        <w:spacing w:before="220"/>
        <w:ind w:firstLine="540"/>
        <w:jc w:val="both"/>
      </w:pPr>
      <w:r>
        <w:t xml:space="preserve">88. </w:t>
      </w:r>
      <w:hyperlink w:anchor="P601">
        <w:r>
          <w:rPr>
            <w:color w:val="0000FF"/>
          </w:rPr>
          <w:t>Столбец 3</w:t>
        </w:r>
      </w:hyperlink>
      <w:r>
        <w:t xml:space="preserve"> заполняется в соответствии с правилами заполнения, указанными в </w:t>
      </w:r>
      <w:hyperlink w:anchor="P10239">
        <w:r>
          <w:rPr>
            <w:color w:val="0000FF"/>
          </w:rPr>
          <w:t>пункте 8</w:t>
        </w:r>
      </w:hyperlink>
      <w:r>
        <w:t xml:space="preserve"> настоящих Правил.</w:t>
      </w:r>
    </w:p>
    <w:p w:rsidR="004A411A" w:rsidRDefault="004A411A">
      <w:pPr>
        <w:pStyle w:val="ConsPlusNormal"/>
        <w:spacing w:before="220"/>
        <w:ind w:firstLine="540"/>
        <w:jc w:val="both"/>
      </w:pPr>
      <w:bookmarkStart w:id="383" w:name="P10374"/>
      <w:bookmarkEnd w:id="383"/>
      <w:r>
        <w:t xml:space="preserve">89. В </w:t>
      </w:r>
      <w:hyperlink w:anchor="P602">
        <w:r>
          <w:rPr>
            <w:color w:val="0000FF"/>
          </w:rPr>
          <w:t>столбце 4</w:t>
        </w:r>
      </w:hyperlink>
      <w:r>
        <w:t xml:space="preserve"> указывается наименование присоединяемого объекта по производству электрической энергии, который будет осуществлять поставки электроэнергии и мощности в соответствии с договором о предоставлении мощности. Заполняется в случае, если сетевой объект будет использован для выдачи мощности генерирующего объекта, который будет осуществлять поставки электроэнергии и мощности в соответствии с договором о предоставлении мощности. В остальных случаях указывается параметр "нд".</w:t>
      </w:r>
    </w:p>
    <w:p w:rsidR="004A411A" w:rsidRDefault="004A411A">
      <w:pPr>
        <w:pStyle w:val="ConsPlusNormal"/>
        <w:spacing w:before="220"/>
        <w:ind w:firstLine="540"/>
        <w:jc w:val="both"/>
      </w:pPr>
      <w:r>
        <w:t xml:space="preserve">90. В </w:t>
      </w:r>
      <w:hyperlink w:anchor="P603">
        <w:r>
          <w:rPr>
            <w:color w:val="0000FF"/>
          </w:rPr>
          <w:t>столбцах 5</w:t>
        </w:r>
      </w:hyperlink>
      <w:r>
        <w:t xml:space="preserve"> - </w:t>
      </w:r>
      <w:hyperlink w:anchor="P609">
        <w:r>
          <w:rPr>
            <w:color w:val="0000FF"/>
          </w:rPr>
          <w:t>11</w:t>
        </w:r>
      </w:hyperlink>
      <w:r>
        <w:t xml:space="preserve"> с наименованием заголовка "Ввод объектов инвестиционной деятельности (мощностей) в эксплуатацию в год N. План" указываются планируемые значения характеристик объектов электроэнергетики или иных объектов инвестиционной деятельности, ввод в эксплуатацию которых предусмотрен инвестиционным проектом, выраженные в натуральных единицах измерения, которые указаны в наименованиях соответствующих столбцов, в соответствии со значениями данных показателей, определенными в решении об утверждении инвестиционной программы на отчетный год (N).</w:t>
      </w:r>
    </w:p>
    <w:p w:rsidR="004A411A" w:rsidRDefault="004A411A">
      <w:pPr>
        <w:pStyle w:val="ConsPlusNormal"/>
        <w:spacing w:before="220"/>
        <w:ind w:firstLine="540"/>
        <w:jc w:val="both"/>
      </w:pPr>
      <w:r>
        <w:t>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на отчетный год (N), в соответствующих столбцах отображается параметр "нд".</w:t>
      </w:r>
    </w:p>
    <w:p w:rsidR="004A411A" w:rsidRDefault="004A411A">
      <w:pPr>
        <w:pStyle w:val="ConsPlusNormal"/>
        <w:spacing w:before="220"/>
        <w:ind w:firstLine="540"/>
        <w:jc w:val="both"/>
      </w:pPr>
      <w:bookmarkStart w:id="384" w:name="P10377"/>
      <w:bookmarkEnd w:id="384"/>
      <w:r>
        <w:t xml:space="preserve">91. В </w:t>
      </w:r>
      <w:hyperlink w:anchor="P610">
        <w:r>
          <w:rPr>
            <w:color w:val="0000FF"/>
          </w:rPr>
          <w:t>столбцах 12</w:t>
        </w:r>
      </w:hyperlink>
      <w:r>
        <w:t xml:space="preserve"> - </w:t>
      </w:r>
      <w:hyperlink w:anchor="P617">
        <w:r>
          <w:rPr>
            <w:color w:val="0000FF"/>
          </w:rPr>
          <w:t>19</w:t>
        </w:r>
      </w:hyperlink>
      <w:r>
        <w:t xml:space="preserve"> с наименованием заголовка "Ввод объектов инвестиционной деятельности (мощностей) в эксплуатацию в год N. Факт" указываются фактические значения характеристик объектов электроэнергетики или иных объектов инвестиционной деятельности (мощностей), введенных в эксплуатацию по инвестиционному проекту, выраженные в натуральных единицах измерения, которые указаны в наименованиях соответствующих столбцов, в соответствии с описанием характеристик, приведенных в </w:t>
      </w:r>
      <w:hyperlink w:anchor="P10383">
        <w:r>
          <w:rPr>
            <w:color w:val="0000FF"/>
          </w:rPr>
          <w:t>пунктах 92</w:t>
        </w:r>
      </w:hyperlink>
      <w:r>
        <w:t xml:space="preserve"> - </w:t>
      </w:r>
      <w:hyperlink w:anchor="P10388">
        <w:r>
          <w:rPr>
            <w:color w:val="0000FF"/>
          </w:rPr>
          <w:t>97</w:t>
        </w:r>
      </w:hyperlink>
      <w:r>
        <w:t xml:space="preserve"> настоящих Правил, в отношении которых по состоянию на последний календарный день отчетного года (N), в случаях, предусмотренных законодательством Российской Федерации, фактически получены или направлены следующие документы:</w:t>
      </w:r>
    </w:p>
    <w:p w:rsidR="004A411A" w:rsidRDefault="004A411A">
      <w:pPr>
        <w:pStyle w:val="ConsPlusNormal"/>
        <w:spacing w:before="220"/>
        <w:ind w:firstLine="540"/>
        <w:jc w:val="both"/>
      </w:pPr>
      <w:r>
        <w:t>акт приемки законченного строительством объекта, за исключением случая, если застройщик является лицом, осуществляющим строительство;</w:t>
      </w:r>
    </w:p>
    <w:p w:rsidR="004A411A" w:rsidRDefault="004A411A">
      <w:pPr>
        <w:pStyle w:val="ConsPlusNormal"/>
        <w:spacing w:before="220"/>
        <w:ind w:firstLine="540"/>
        <w:jc w:val="both"/>
      </w:pPr>
      <w:r>
        <w:t xml:space="preserve">уведомление о готовности на ввод в эксплуатацию объектов, направляемое сетевой организацией в адрес органа федерального государственного энергетического надзора в </w:t>
      </w:r>
      <w:r>
        <w:lastRenderedPageBreak/>
        <w:t>отношении построенных (реконструированных) ею в целях осуществления технологического присоединения объектов электросетевого хозяйства заявителя классом напряжения до 20 кВ включительно в рамках исполнения договора об осуществлении технологического присоединения к электрическим сетям;</w:t>
      </w:r>
    </w:p>
    <w:p w:rsidR="004A411A" w:rsidRDefault="004A411A">
      <w:pPr>
        <w:pStyle w:val="ConsPlusNormal"/>
        <w:spacing w:before="220"/>
        <w:ind w:firstLine="540"/>
        <w:jc w:val="both"/>
      </w:pPr>
      <w:r>
        <w:t>разрешение на эксплуатацию энергообъекта от органов государственного контроля и надзора;</w:t>
      </w:r>
    </w:p>
    <w:p w:rsidR="004A411A" w:rsidRDefault="004A411A">
      <w:pPr>
        <w:pStyle w:val="ConsPlusNormal"/>
        <w:spacing w:before="220"/>
        <w:ind w:firstLine="540"/>
        <w:jc w:val="both"/>
      </w:pPr>
      <w:r>
        <w:t>акт о выполнении субъектом электроэнергетики технических условий, согласованный соответствующим субъектом оперативно-диспетчерского управления (в случае, если технические условия были согласованы субъектом оперативно-диспетчерского управления);</w:t>
      </w:r>
    </w:p>
    <w:p w:rsidR="004A411A" w:rsidRDefault="004A411A">
      <w:pPr>
        <w:pStyle w:val="ConsPlusNormal"/>
        <w:spacing w:before="220"/>
        <w:ind w:firstLine="540"/>
        <w:jc w:val="both"/>
      </w:pPr>
      <w:r>
        <w:t>акт комплексного опробования оборудования.</w:t>
      </w:r>
    </w:p>
    <w:p w:rsidR="004A411A" w:rsidRDefault="004A411A">
      <w:pPr>
        <w:pStyle w:val="ConsPlusNormal"/>
        <w:spacing w:before="220"/>
        <w:ind w:firstLine="540"/>
        <w:jc w:val="both"/>
      </w:pPr>
      <w:bookmarkStart w:id="385" w:name="P10383"/>
      <w:bookmarkEnd w:id="385"/>
      <w:r>
        <w:t xml:space="preserve">92. В </w:t>
      </w:r>
      <w:hyperlink w:anchor="P610">
        <w:r>
          <w:rPr>
            <w:color w:val="0000FF"/>
          </w:rPr>
          <w:t>столбце 12</w:t>
        </w:r>
      </w:hyperlink>
      <w:r>
        <w:t xml:space="preserve"> с наименованием "Дата ввода объекта, дд.мм.гггг" указывается дата ввода объекта инвестиционной деятельности (мощностей) в эксплуатацию в формате, где "дд" - число (две цифры), "мм" - месяц (две цифры), "гггг" - год (четыре цифры), если по состоянию на последний календарный день отчетного года (N) в соответствии с инвестиционным проектом получены или направлены в отношении указанных объектов документы, указанные в </w:t>
      </w:r>
      <w:hyperlink w:anchor="P10377">
        <w:r>
          <w:rPr>
            <w:color w:val="0000FF"/>
          </w:rPr>
          <w:t>пункте 91</w:t>
        </w:r>
      </w:hyperlink>
      <w:r>
        <w:t xml:space="preserve"> настоящих Правил (в случаях, предусмотренных законодательством Российской Федерации).</w:t>
      </w:r>
    </w:p>
    <w:p w:rsidR="004A411A" w:rsidRDefault="004A411A">
      <w:pPr>
        <w:pStyle w:val="ConsPlusNormal"/>
        <w:spacing w:before="220"/>
        <w:ind w:firstLine="540"/>
        <w:jc w:val="both"/>
      </w:pPr>
      <w:bookmarkStart w:id="386" w:name="P10384"/>
      <w:bookmarkEnd w:id="386"/>
      <w:r>
        <w:t xml:space="preserve">93. В </w:t>
      </w:r>
      <w:hyperlink w:anchor="P611">
        <w:r>
          <w:rPr>
            <w:color w:val="0000FF"/>
          </w:rPr>
          <w:t>столбце 13</w:t>
        </w:r>
      </w:hyperlink>
      <w:r>
        <w:t xml:space="preserve"> с наименованием "МВxА" указывается сумма номинальных мощностей (с учетом перемаркировки) силовых трансформаторов, выраженная в МВxА, введенных в эксплуатацию на трансформаторных и иных подстанциях или иных объектах электросетевого хозяйства, если по состоянию на последний календарный день отчетного года (N) в соответствии с инвестиционным проектом получены или направлены в отношении указанных объектов документы, указанные в </w:t>
      </w:r>
      <w:hyperlink w:anchor="P10377">
        <w:r>
          <w:rPr>
            <w:color w:val="0000FF"/>
          </w:rPr>
          <w:t>пункте 91</w:t>
        </w:r>
      </w:hyperlink>
      <w:r>
        <w:t xml:space="preserve"> настоящих Правил (в случаях, предусмотренных законодательством Российской Федерации).</w:t>
      </w:r>
    </w:p>
    <w:p w:rsidR="004A411A" w:rsidRDefault="004A411A">
      <w:pPr>
        <w:pStyle w:val="ConsPlusNormal"/>
        <w:spacing w:before="220"/>
        <w:ind w:firstLine="540"/>
        <w:jc w:val="both"/>
      </w:pPr>
      <w:r>
        <w:t xml:space="preserve">94. В </w:t>
      </w:r>
      <w:hyperlink w:anchor="P612">
        <w:r>
          <w:rPr>
            <w:color w:val="0000FF"/>
          </w:rPr>
          <w:t>столбце 14</w:t>
        </w:r>
      </w:hyperlink>
      <w:r>
        <w:t xml:space="preserve"> с наименованием "Мвар" указывается сумма номинальных мощностей (с учетом перемаркировки) устройств компенсации реактивной мощности, выраженная в Мвар, введенных в эксплуатацию на трансформаторных и иных подстанциях или иных объектах электросетевого хозяйства, если по состоянию на последний календарный день отчетного года (N) в соответствии с инвестиционным проектом получены или направлены в отношении указанных объектов документы, указанные в </w:t>
      </w:r>
      <w:hyperlink w:anchor="P10377">
        <w:r>
          <w:rPr>
            <w:color w:val="0000FF"/>
          </w:rPr>
          <w:t>пункте 91</w:t>
        </w:r>
      </w:hyperlink>
      <w:r>
        <w:t xml:space="preserve"> настоящих Правил (в случаях, предусмотренных законодательством Российской Федерации).</w:t>
      </w:r>
    </w:p>
    <w:p w:rsidR="004A411A" w:rsidRDefault="004A411A">
      <w:pPr>
        <w:pStyle w:val="ConsPlusNormal"/>
        <w:spacing w:before="220"/>
        <w:ind w:firstLine="540"/>
        <w:jc w:val="both"/>
      </w:pPr>
      <w:r>
        <w:t xml:space="preserve">95. В </w:t>
      </w:r>
      <w:hyperlink w:anchor="P613">
        <w:r>
          <w:rPr>
            <w:color w:val="0000FF"/>
          </w:rPr>
          <w:t>столбцах 15</w:t>
        </w:r>
      </w:hyperlink>
      <w:r>
        <w:t xml:space="preserve">, </w:t>
      </w:r>
      <w:hyperlink w:anchor="P614">
        <w:r>
          <w:rPr>
            <w:color w:val="0000FF"/>
          </w:rPr>
          <w:t>16</w:t>
        </w:r>
      </w:hyperlink>
      <w:r>
        <w:t xml:space="preserve">, </w:t>
      </w:r>
      <w:hyperlink w:anchor="P615">
        <w:r>
          <w:rPr>
            <w:color w:val="0000FF"/>
          </w:rPr>
          <w:t>17</w:t>
        </w:r>
      </w:hyperlink>
      <w:r>
        <w:t xml:space="preserve"> с наименованиями "км ВЛ 1-цеп", "км ВЛ 2-цеп" и "км КЛ" указывается протяженность по трассе соответственно воздушных линий электропередачи в одноцепном исполнении, воздушных линий электропередачи в двухцепном исполнении, кабельных линий электропередачи, выраженная в км, введенных в эксплуатацию, если по состоянию на последний календарный день отчетного года (N) в соответствии с инвестиционным проектом получены или направлены в отношении указанных объектов документы, указанные в </w:t>
      </w:r>
      <w:hyperlink w:anchor="P10377">
        <w:r>
          <w:rPr>
            <w:color w:val="0000FF"/>
          </w:rPr>
          <w:t>пункте 91</w:t>
        </w:r>
      </w:hyperlink>
      <w:r>
        <w:t xml:space="preserve"> настоящих Правил (в случаях, предусмотренных законодательством Российской Федерации).</w:t>
      </w:r>
    </w:p>
    <w:p w:rsidR="004A411A" w:rsidRDefault="004A411A">
      <w:pPr>
        <w:pStyle w:val="ConsPlusNormal"/>
        <w:spacing w:before="220"/>
        <w:ind w:firstLine="540"/>
        <w:jc w:val="both"/>
      </w:pPr>
      <w:r>
        <w:t xml:space="preserve">96. В </w:t>
      </w:r>
      <w:hyperlink w:anchor="P616">
        <w:r>
          <w:rPr>
            <w:color w:val="0000FF"/>
          </w:rPr>
          <w:t>столбце 18</w:t>
        </w:r>
      </w:hyperlink>
      <w:r>
        <w:t xml:space="preserve"> с наименованием "МВт" указывается электрическая мощность объекта по производству электрической энергии, введенная в эксплуатацию, если по состоянию на последний календарный день отчетного года (N) в соответствии с инвестиционным проектом получены или направлены в отношении указанного объекта документы, указанные в </w:t>
      </w:r>
      <w:hyperlink w:anchor="P10377">
        <w:r>
          <w:rPr>
            <w:color w:val="0000FF"/>
          </w:rPr>
          <w:t>пункте 91</w:t>
        </w:r>
      </w:hyperlink>
      <w:r>
        <w:t xml:space="preserve"> настоящих Правил (в случаях, предусмотренных законодательством Российской Федерации).</w:t>
      </w:r>
    </w:p>
    <w:p w:rsidR="004A411A" w:rsidRDefault="004A411A">
      <w:pPr>
        <w:pStyle w:val="ConsPlusNormal"/>
        <w:spacing w:before="220"/>
        <w:ind w:firstLine="540"/>
        <w:jc w:val="both"/>
      </w:pPr>
      <w:bookmarkStart w:id="387" w:name="P10388"/>
      <w:bookmarkEnd w:id="387"/>
      <w:r>
        <w:t xml:space="preserve">97. Если объекты, ввод в эксплуатацию которых предусмотрен инвестиционным проектом, характеризуются иными натуральными количественными показателями (например, тепловая мощность объекта теплоснабжения, протяженность тепловой сети по трассе и другие), единицы </w:t>
      </w:r>
      <w:r>
        <w:lastRenderedPageBreak/>
        <w:t xml:space="preserve">измерения которых отсутствуют в наименованиях столбцов (например, Гкал/ч, км и другие), в </w:t>
      </w:r>
      <w:hyperlink w:anchor="P617">
        <w:r>
          <w:rPr>
            <w:color w:val="0000FF"/>
          </w:rPr>
          <w:t>столбце 19</w:t>
        </w:r>
      </w:hyperlink>
      <w:r>
        <w:t xml:space="preserve"> в наименовании столбца вместо слова "Другое" указываются единицы измерения иного натурального количественного показателя (например, Гкал/ч, км и другие), а в соответствующих столбцах указываются значения иного натурального количественного показателя объектов, введенных в эксплуатацию, если по состоянию на последний календарный день отчетного года (N) в соответствии с инвестиционным проектом получены или направлены в отношении указанных объектов документы, указанные в </w:t>
      </w:r>
      <w:hyperlink w:anchor="P10377">
        <w:r>
          <w:rPr>
            <w:color w:val="0000FF"/>
          </w:rPr>
          <w:t>пункте 91</w:t>
        </w:r>
      </w:hyperlink>
      <w:r>
        <w:t xml:space="preserve"> настоящих Правил (в случаях, предусмотренных законодательством Российской Федерации).</w:t>
      </w:r>
    </w:p>
    <w:p w:rsidR="004A411A" w:rsidRDefault="004A411A">
      <w:pPr>
        <w:pStyle w:val="ConsPlusNormal"/>
        <w:spacing w:before="220"/>
        <w:ind w:firstLine="540"/>
        <w:jc w:val="both"/>
      </w:pPr>
      <w:r>
        <w:t xml:space="preserve">98. При необходимости указания в наименованиях столбцов наименований нескольких дополнительных единиц измерения натуральных количественных показателей, характеризующих объекты, введенные в эксплуатацию в отчетном году (N) и отсутствующие в наименованиях </w:t>
      </w:r>
      <w:hyperlink w:anchor="P611">
        <w:r>
          <w:rPr>
            <w:color w:val="0000FF"/>
          </w:rPr>
          <w:t>столбцов 13</w:t>
        </w:r>
      </w:hyperlink>
      <w:r>
        <w:t xml:space="preserve"> - </w:t>
      </w:r>
      <w:hyperlink w:anchor="P617">
        <w:r>
          <w:rPr>
            <w:color w:val="0000FF"/>
          </w:rPr>
          <w:t>19</w:t>
        </w:r>
      </w:hyperlink>
      <w:r>
        <w:t>, то после столбца с наименованием "Другое" форма раскрытия "</w:t>
      </w:r>
      <w:hyperlink w:anchor="P552">
        <w:r>
          <w:rPr>
            <w:color w:val="0000FF"/>
          </w:rPr>
          <w:t>Форма 5</w:t>
        </w:r>
      </w:hyperlink>
      <w:r>
        <w:t>. Отчет об исполнении плана ввода объектов инвестиционной деятельности (мощностей) в эксплуатацию" дополняется новыми столбцами с указанием в их наименовании соответствующих единиц измерения натуральных количественных показателей, а также указанием порядковых номеров новых столбцов.</w:t>
      </w:r>
    </w:p>
    <w:p w:rsidR="004A411A" w:rsidRDefault="004A411A">
      <w:pPr>
        <w:pStyle w:val="ConsPlusNormal"/>
        <w:spacing w:before="220"/>
        <w:ind w:firstLine="540"/>
        <w:jc w:val="both"/>
      </w:pPr>
      <w:r>
        <w:t xml:space="preserve">99. В </w:t>
      </w:r>
      <w:hyperlink w:anchor="P618">
        <w:r>
          <w:rPr>
            <w:color w:val="0000FF"/>
          </w:rPr>
          <w:t>столбцах 20</w:t>
        </w:r>
      </w:hyperlink>
      <w:r>
        <w:t xml:space="preserve"> - </w:t>
      </w:r>
      <w:hyperlink w:anchor="P624">
        <w:r>
          <w:rPr>
            <w:color w:val="0000FF"/>
          </w:rPr>
          <w:t>26</w:t>
        </w:r>
      </w:hyperlink>
      <w:r>
        <w:t xml:space="preserve"> с наименованием заголовка "Отклонения от плановых показателей года N" указывается разница между соответствующими фактическими и плановыми значениями показателей по инвестиционному проекту по состоянию на последний календарный день отчетного года (N).</w:t>
      </w:r>
    </w:p>
    <w:p w:rsidR="004A411A" w:rsidRDefault="004A411A">
      <w:pPr>
        <w:pStyle w:val="ConsPlusNormal"/>
        <w:spacing w:before="220"/>
        <w:ind w:firstLine="540"/>
        <w:jc w:val="both"/>
      </w:pPr>
      <w:r>
        <w:t>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на отчетный год (N), в соответствующих столбцах отображается параметр "нд".</w:t>
      </w:r>
    </w:p>
    <w:p w:rsidR="004A411A" w:rsidRDefault="004A411A">
      <w:pPr>
        <w:pStyle w:val="ConsPlusNormal"/>
        <w:spacing w:before="220"/>
        <w:ind w:firstLine="540"/>
        <w:jc w:val="both"/>
      </w:pPr>
      <w:r>
        <w:t xml:space="preserve">100. В </w:t>
      </w:r>
      <w:hyperlink w:anchor="P625">
        <w:r>
          <w:rPr>
            <w:color w:val="0000FF"/>
          </w:rPr>
          <w:t>столбце 27</w:t>
        </w:r>
      </w:hyperlink>
      <w:r>
        <w:t xml:space="preserve"> с наименованием "Причины отклонений" указываются причины отклонения фактических значений от плановых значений по инвестиционному проекту в отчетном году (N). Причина указывается, если отклонение от планового значения составляет более 10 процентов.</w:t>
      </w:r>
    </w:p>
    <w:p w:rsidR="004A411A" w:rsidRDefault="004A411A">
      <w:pPr>
        <w:pStyle w:val="ConsPlusNormal"/>
        <w:spacing w:before="220"/>
        <w:ind w:firstLine="540"/>
        <w:jc w:val="both"/>
      </w:pPr>
      <w:r>
        <w:t>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на отчетный год (N), в соответствующем столбце отображается информация о необходимости реализации такого инвестиционного проекта, а также реквизиты решения органов управления субъекта электроэнергетики о включении такого инвестиционного проекта в инвестиционную программу отчетного года (N).</w:t>
      </w:r>
    </w:p>
    <w:p w:rsidR="004A411A" w:rsidRDefault="004A411A">
      <w:pPr>
        <w:pStyle w:val="ConsPlusNormal"/>
        <w:jc w:val="both"/>
      </w:pPr>
    </w:p>
    <w:p w:rsidR="004A411A" w:rsidRDefault="004A411A">
      <w:pPr>
        <w:pStyle w:val="ConsPlusTitle"/>
        <w:jc w:val="center"/>
        <w:outlineLvl w:val="1"/>
      </w:pPr>
      <w:r>
        <w:t>VII. Правила заполнения формы раскрытия "Форма 6.</w:t>
      </w:r>
    </w:p>
    <w:p w:rsidR="004A411A" w:rsidRDefault="004A411A">
      <w:pPr>
        <w:pStyle w:val="ConsPlusTitle"/>
        <w:jc w:val="center"/>
      </w:pPr>
      <w:r>
        <w:t>Отчет об исполнении плана вывода объектов инвестиционной</w:t>
      </w:r>
    </w:p>
    <w:p w:rsidR="004A411A" w:rsidRDefault="004A411A">
      <w:pPr>
        <w:pStyle w:val="ConsPlusTitle"/>
        <w:jc w:val="center"/>
      </w:pPr>
      <w:r>
        <w:t>деятельности (мощностей) из эксплуатации"</w:t>
      </w:r>
    </w:p>
    <w:p w:rsidR="004A411A" w:rsidRDefault="004A411A">
      <w:pPr>
        <w:pStyle w:val="ConsPlusNormal"/>
        <w:jc w:val="both"/>
      </w:pPr>
    </w:p>
    <w:p w:rsidR="004A411A" w:rsidRDefault="004A411A">
      <w:pPr>
        <w:pStyle w:val="ConsPlusNormal"/>
        <w:ind w:firstLine="540"/>
        <w:jc w:val="both"/>
      </w:pPr>
      <w:r>
        <w:t xml:space="preserve">101. </w:t>
      </w:r>
      <w:hyperlink w:anchor="P690">
        <w:r>
          <w:rPr>
            <w:color w:val="0000FF"/>
          </w:rPr>
          <w:t>Форма</w:t>
        </w:r>
      </w:hyperlink>
      <w:r>
        <w:t xml:space="preserve"> раскрытия "Форма 6. Отчет об исполнении плана вывода объектов инвестиционной деятельности (мощностей) из эксплуатации" заполняется ежегодно.</w:t>
      </w:r>
    </w:p>
    <w:p w:rsidR="004A411A" w:rsidRDefault="004A411A">
      <w:pPr>
        <w:pStyle w:val="ConsPlusNormal"/>
        <w:spacing w:before="220"/>
        <w:ind w:firstLine="540"/>
        <w:jc w:val="both"/>
      </w:pPr>
      <w:r>
        <w:t xml:space="preserve">102. </w:t>
      </w:r>
      <w:hyperlink w:anchor="P731">
        <w:r>
          <w:rPr>
            <w:color w:val="0000FF"/>
          </w:rPr>
          <w:t>Столбец 1</w:t>
        </w:r>
      </w:hyperlink>
      <w:r>
        <w:t xml:space="preserve"> заполняется в соответствии с правилами заполнения, указанными в </w:t>
      </w:r>
      <w:hyperlink w:anchor="P10231">
        <w:r>
          <w:rPr>
            <w:color w:val="0000FF"/>
          </w:rPr>
          <w:t>пункте 6</w:t>
        </w:r>
      </w:hyperlink>
      <w:r>
        <w:t xml:space="preserve"> настоящих Правил.</w:t>
      </w:r>
    </w:p>
    <w:p w:rsidR="004A411A" w:rsidRDefault="004A411A">
      <w:pPr>
        <w:pStyle w:val="ConsPlusNormal"/>
        <w:spacing w:before="220"/>
        <w:ind w:firstLine="540"/>
        <w:jc w:val="both"/>
      </w:pPr>
      <w:r>
        <w:t xml:space="preserve">103. </w:t>
      </w:r>
      <w:hyperlink w:anchor="P732">
        <w:r>
          <w:rPr>
            <w:color w:val="0000FF"/>
          </w:rPr>
          <w:t>Столбец 2</w:t>
        </w:r>
      </w:hyperlink>
      <w:r>
        <w:t xml:space="preserve"> заполняется в соответствии с правилами заполнения, указанными в </w:t>
      </w:r>
      <w:hyperlink w:anchor="P10233">
        <w:r>
          <w:rPr>
            <w:color w:val="0000FF"/>
          </w:rPr>
          <w:t>пункте 7</w:t>
        </w:r>
      </w:hyperlink>
      <w:r>
        <w:t xml:space="preserve"> настоящих Правил.</w:t>
      </w:r>
    </w:p>
    <w:p w:rsidR="004A411A" w:rsidRDefault="004A411A">
      <w:pPr>
        <w:pStyle w:val="ConsPlusNormal"/>
        <w:spacing w:before="220"/>
        <w:ind w:firstLine="540"/>
        <w:jc w:val="both"/>
      </w:pPr>
      <w:r>
        <w:t xml:space="preserve">104. </w:t>
      </w:r>
      <w:hyperlink w:anchor="P733">
        <w:r>
          <w:rPr>
            <w:color w:val="0000FF"/>
          </w:rPr>
          <w:t>Столбец 3</w:t>
        </w:r>
      </w:hyperlink>
      <w:r>
        <w:t xml:space="preserve"> заполняется в соответствии с правилами заполнения, указанными в </w:t>
      </w:r>
      <w:hyperlink w:anchor="P10239">
        <w:r>
          <w:rPr>
            <w:color w:val="0000FF"/>
          </w:rPr>
          <w:t>пункте 8</w:t>
        </w:r>
      </w:hyperlink>
      <w:r>
        <w:t xml:space="preserve"> настоящих Правил.</w:t>
      </w:r>
    </w:p>
    <w:p w:rsidR="004A411A" w:rsidRDefault="004A411A">
      <w:pPr>
        <w:pStyle w:val="ConsPlusNormal"/>
        <w:spacing w:before="220"/>
        <w:ind w:firstLine="540"/>
        <w:jc w:val="both"/>
      </w:pPr>
      <w:bookmarkStart w:id="388" w:name="P10403"/>
      <w:bookmarkEnd w:id="388"/>
      <w:r>
        <w:lastRenderedPageBreak/>
        <w:t xml:space="preserve">105. В </w:t>
      </w:r>
      <w:hyperlink w:anchor="P734">
        <w:r>
          <w:rPr>
            <w:color w:val="0000FF"/>
          </w:rPr>
          <w:t>столбце 4</w:t>
        </w:r>
      </w:hyperlink>
      <w:r>
        <w:t xml:space="preserve"> указывается наименование (диспетчерское наименование при его наличии) следующих объектов, вывод из эксплуатации которых предусматривается инвестиционным проектом:</w:t>
      </w:r>
    </w:p>
    <w:p w:rsidR="004A411A" w:rsidRDefault="004A411A">
      <w:pPr>
        <w:pStyle w:val="ConsPlusNormal"/>
        <w:spacing w:before="220"/>
        <w:ind w:firstLine="540"/>
        <w:jc w:val="both"/>
      </w:pPr>
      <w:bookmarkStart w:id="389" w:name="P10404"/>
      <w:bookmarkEnd w:id="389"/>
      <w:r>
        <w:t xml:space="preserve">объектов, вывод из эксплуатации которых в соответствии с </w:t>
      </w:r>
      <w:hyperlink r:id="rId29">
        <w:r>
          <w:rPr>
            <w:color w:val="0000FF"/>
          </w:rPr>
          <w:t>Правилами</w:t>
        </w:r>
      </w:hyperlink>
      <w:r>
        <w:t xml:space="preserve"> вывода объектов электроэнергетики в ремонт и из эксплуатации, утвержденными постановлением Правительства Российской Федерации от 26 июля 2007 г. N 484 (Собрание законодательства Российской Федерации, 2007, N 31, ст. 4100; 2009, N 12, ст. 1429; 2010, N 15, ст. 1803; 2011, N 14, ст. 1916; 2012, N 6, ст. 695; N 37, ст. 5009; 2014, N 34, ст. 4677) (далее - Правила вывода объектов электроэнергетики в ремонт и из эксплуатации), подлежит согласованию;</w:t>
      </w:r>
    </w:p>
    <w:p w:rsidR="004A411A" w:rsidRDefault="004A411A">
      <w:pPr>
        <w:pStyle w:val="ConsPlusNormal"/>
        <w:spacing w:before="220"/>
        <w:ind w:firstLine="540"/>
        <w:jc w:val="both"/>
      </w:pPr>
      <w:r>
        <w:t>источников тепловой энергии и тепловых сетей.</w:t>
      </w:r>
    </w:p>
    <w:p w:rsidR="004A411A" w:rsidRDefault="004A411A">
      <w:pPr>
        <w:pStyle w:val="ConsPlusNormal"/>
        <w:spacing w:before="220"/>
        <w:ind w:firstLine="540"/>
        <w:jc w:val="both"/>
      </w:pPr>
      <w:r>
        <w:t xml:space="preserve">106. В </w:t>
      </w:r>
      <w:hyperlink w:anchor="P735">
        <w:r>
          <w:rPr>
            <w:color w:val="0000FF"/>
          </w:rPr>
          <w:t>столбцах 5</w:t>
        </w:r>
      </w:hyperlink>
      <w:r>
        <w:t xml:space="preserve"> - </w:t>
      </w:r>
      <w:hyperlink w:anchor="P739">
        <w:r>
          <w:rPr>
            <w:color w:val="0000FF"/>
          </w:rPr>
          <w:t>9</w:t>
        </w:r>
      </w:hyperlink>
      <w:r>
        <w:t xml:space="preserve"> с наименованием заголовка "Вывод объектов инвестиционной деятельности (мощностей) из эксплуатации в год N. План" указываются планируемые значения характеристик объектов в натуральных единицах измерения, которые указаны в наименованиях соответствующих столбцов, в соответствии со значениями данных показателей, определенными в решении об утверждении инвестиционной программы на отчетный год (N).</w:t>
      </w:r>
    </w:p>
    <w:p w:rsidR="004A411A" w:rsidRDefault="004A411A">
      <w:pPr>
        <w:pStyle w:val="ConsPlusNormal"/>
        <w:spacing w:before="220"/>
        <w:ind w:firstLine="540"/>
        <w:jc w:val="both"/>
      </w:pPr>
      <w:r>
        <w:t>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на отчетный год (N), в соответствующих столбцах отображается параметр "нд".</w:t>
      </w:r>
    </w:p>
    <w:p w:rsidR="004A411A" w:rsidRDefault="004A411A">
      <w:pPr>
        <w:pStyle w:val="ConsPlusNormal"/>
        <w:spacing w:before="220"/>
        <w:ind w:firstLine="540"/>
        <w:jc w:val="both"/>
      </w:pPr>
      <w:r>
        <w:t xml:space="preserve">107. В </w:t>
      </w:r>
      <w:hyperlink w:anchor="P740">
        <w:r>
          <w:rPr>
            <w:color w:val="0000FF"/>
          </w:rPr>
          <w:t>столбцах 10</w:t>
        </w:r>
      </w:hyperlink>
      <w:r>
        <w:t xml:space="preserve"> - </w:t>
      </w:r>
      <w:hyperlink w:anchor="P745">
        <w:r>
          <w:rPr>
            <w:color w:val="0000FF"/>
          </w:rPr>
          <w:t>15</w:t>
        </w:r>
      </w:hyperlink>
      <w:r>
        <w:t xml:space="preserve"> с наименованием заголовка "Вывод объектов инвестиционной деятельности (мощностей) из эксплуатации в год N. Факт" указываются фактические значения характеристик объектов в натуральных единицах измерения в соответствии с описанием характеристик, приведенным в </w:t>
      </w:r>
      <w:hyperlink w:anchor="P10412">
        <w:r>
          <w:rPr>
            <w:color w:val="0000FF"/>
          </w:rPr>
          <w:t>пунктах 108</w:t>
        </w:r>
      </w:hyperlink>
      <w:r>
        <w:t xml:space="preserve"> - </w:t>
      </w:r>
      <w:hyperlink w:anchor="P10417">
        <w:r>
          <w:rPr>
            <w:color w:val="0000FF"/>
          </w:rPr>
          <w:t>113</w:t>
        </w:r>
      </w:hyperlink>
      <w:r>
        <w:t xml:space="preserve"> настоящих Правил, вывод из эксплуатации которых фактически осуществлен по результатам реализации инвестиционного проекта в отчетном году (N) в соответствии с:</w:t>
      </w:r>
    </w:p>
    <w:p w:rsidR="004A411A" w:rsidRDefault="004A411A">
      <w:pPr>
        <w:pStyle w:val="ConsPlusNormal"/>
        <w:spacing w:before="220"/>
        <w:ind w:firstLine="540"/>
        <w:jc w:val="both"/>
      </w:pPr>
      <w:bookmarkStart w:id="390" w:name="P10409"/>
      <w:bookmarkEnd w:id="390"/>
      <w:r>
        <w:t xml:space="preserve">датой вывода из эксплуатации объекта, указанного в </w:t>
      </w:r>
      <w:hyperlink w:anchor="P10404">
        <w:r>
          <w:rPr>
            <w:color w:val="0000FF"/>
          </w:rPr>
          <w:t>абзаце втором пункта 105</w:t>
        </w:r>
      </w:hyperlink>
      <w:r>
        <w:t xml:space="preserve"> настоящих Правил, в соответствии с утвержденным в порядке, установленном </w:t>
      </w:r>
      <w:hyperlink r:id="rId30">
        <w:r>
          <w:rPr>
            <w:color w:val="0000FF"/>
          </w:rPr>
          <w:t>Правилами</w:t>
        </w:r>
      </w:hyperlink>
      <w:r>
        <w:t xml:space="preserve"> вывода объектов электроэнергетики в ремонт и из эксплуатации, актом о выводе объекта диспетчеризации из эксплуатации или фактической датой остановки работы соответствующего объекта;</w:t>
      </w:r>
    </w:p>
    <w:p w:rsidR="004A411A" w:rsidRDefault="004A411A">
      <w:pPr>
        <w:pStyle w:val="ConsPlusNormal"/>
        <w:spacing w:before="220"/>
        <w:ind w:firstLine="540"/>
        <w:jc w:val="both"/>
      </w:pPr>
      <w:r>
        <w:t xml:space="preserve">датой остановки работы источников тепловой энергии и тепловых сетей, выведенных из эксплуатации, за исключением объектов, указанных в </w:t>
      </w:r>
      <w:hyperlink w:anchor="P10409">
        <w:r>
          <w:rPr>
            <w:color w:val="0000FF"/>
          </w:rPr>
          <w:t>абзаце втором</w:t>
        </w:r>
      </w:hyperlink>
      <w:r>
        <w:t xml:space="preserve"> настоящего пункта, при условии наличия согласований вывода из эксплуатации источников тепловой энергии и тепловых сетей, предусмотренных </w:t>
      </w:r>
      <w:hyperlink r:id="rId31">
        <w:r>
          <w:rPr>
            <w:color w:val="0000FF"/>
          </w:rPr>
          <w:t>Правилами</w:t>
        </w:r>
      </w:hyperlink>
      <w:r>
        <w:t xml:space="preserve"> вывода в ремонт и из эксплуатации источников тепловой энергии и тепловых сетей, утвержденными постановлением Правительства Российской Федерации от 6 сентября 2012 г. N 889 (Собрание законодательства Российской Федерации, 2012, N 37, ст. 5009; 2014, N 34, ст. 4677) (далее - Правила вывода в ремонт и из эксплуатации источников тепловой энергии и тепловых сетей).</w:t>
      </w:r>
    </w:p>
    <w:p w:rsidR="004A411A" w:rsidRDefault="004A411A">
      <w:pPr>
        <w:pStyle w:val="ConsPlusNormal"/>
        <w:spacing w:before="220"/>
        <w:ind w:firstLine="540"/>
        <w:jc w:val="both"/>
      </w:pPr>
      <w:r>
        <w:t>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на отчетный год (N), в соответствующих столбцах отображается параметр "нд".</w:t>
      </w:r>
    </w:p>
    <w:p w:rsidR="004A411A" w:rsidRDefault="004A411A">
      <w:pPr>
        <w:pStyle w:val="ConsPlusNormal"/>
        <w:spacing w:before="220"/>
        <w:ind w:firstLine="540"/>
        <w:jc w:val="both"/>
      </w:pPr>
      <w:bookmarkStart w:id="391" w:name="P10412"/>
      <w:bookmarkEnd w:id="391"/>
      <w:r>
        <w:t xml:space="preserve">108. В </w:t>
      </w:r>
      <w:hyperlink w:anchor="P740">
        <w:r>
          <w:rPr>
            <w:color w:val="0000FF"/>
          </w:rPr>
          <w:t>столбце 10</w:t>
        </w:r>
      </w:hyperlink>
      <w:r>
        <w:t xml:space="preserve"> с наименованием "Дата вывода объекта, дд.мм.гггг" указывается дата вывода объекта инвестиционной деятельности (мощностей) из эксплуатации в формате, где "дд" - число (две цифры), "мм" - месяц (две цифры), "гггг" - год (четыре цифры) в порядке, установленном </w:t>
      </w:r>
      <w:hyperlink r:id="rId32">
        <w:r>
          <w:rPr>
            <w:color w:val="0000FF"/>
          </w:rPr>
          <w:t>Правилами</w:t>
        </w:r>
      </w:hyperlink>
      <w:r>
        <w:t xml:space="preserve"> вывода объектов электроэнергетики в ремонт и из эксплуатации, на трансформаторных и иных подстанциях или иных объектах электросетевого хозяйства в отчетном году (N).</w:t>
      </w:r>
    </w:p>
    <w:p w:rsidR="004A411A" w:rsidRDefault="004A411A">
      <w:pPr>
        <w:pStyle w:val="ConsPlusNormal"/>
        <w:spacing w:before="220"/>
        <w:ind w:firstLine="540"/>
        <w:jc w:val="both"/>
      </w:pPr>
      <w:bookmarkStart w:id="392" w:name="P10413"/>
      <w:bookmarkEnd w:id="392"/>
      <w:r>
        <w:t xml:space="preserve">109. В </w:t>
      </w:r>
      <w:hyperlink w:anchor="P741">
        <w:r>
          <w:rPr>
            <w:color w:val="0000FF"/>
          </w:rPr>
          <w:t>столбце 11</w:t>
        </w:r>
      </w:hyperlink>
      <w:r>
        <w:t xml:space="preserve"> с наименованием "МВxА" указывается сумма номинальных мощностей (с </w:t>
      </w:r>
      <w:r>
        <w:lastRenderedPageBreak/>
        <w:t xml:space="preserve">учетом перемаркировки) силовых трансформаторов, выраженная в МВxА, выведенных из эксплуатации в порядке, установленном </w:t>
      </w:r>
      <w:hyperlink r:id="rId33">
        <w:r>
          <w:rPr>
            <w:color w:val="0000FF"/>
          </w:rPr>
          <w:t>Правилами</w:t>
        </w:r>
      </w:hyperlink>
      <w:r>
        <w:t xml:space="preserve"> вывода объектов электроэнергетики в ремонт и из эксплуатации, на трансформаторных и иных подстанциях или иных объектах электросетевого хозяйства в отчетном году (N).</w:t>
      </w:r>
    </w:p>
    <w:p w:rsidR="004A411A" w:rsidRDefault="004A411A">
      <w:pPr>
        <w:pStyle w:val="ConsPlusNormal"/>
        <w:spacing w:before="220"/>
        <w:ind w:firstLine="540"/>
        <w:jc w:val="both"/>
      </w:pPr>
      <w:r>
        <w:t xml:space="preserve">110. В </w:t>
      </w:r>
      <w:hyperlink w:anchor="P742">
        <w:r>
          <w:rPr>
            <w:color w:val="0000FF"/>
          </w:rPr>
          <w:t>столбце 12</w:t>
        </w:r>
      </w:hyperlink>
      <w:r>
        <w:t xml:space="preserve"> с наименованием "Мвар" указывается сумма номинальных мощностей (с учетом перемаркировки) устройств компенсации реактивной мощности, выраженная в Мвар, выведенных из эксплуатации в порядке, установленном </w:t>
      </w:r>
      <w:hyperlink r:id="rId34">
        <w:r>
          <w:rPr>
            <w:color w:val="0000FF"/>
          </w:rPr>
          <w:t>Правилами</w:t>
        </w:r>
      </w:hyperlink>
      <w:r>
        <w:t xml:space="preserve"> вывода объектов электроэнергетики в ремонт и из эксплуатации, на трансформаторных и иных подстанциях или иных объектах электросетевого хозяйства в отчетном году (N).</w:t>
      </w:r>
    </w:p>
    <w:p w:rsidR="004A411A" w:rsidRDefault="004A411A">
      <w:pPr>
        <w:pStyle w:val="ConsPlusNormal"/>
        <w:spacing w:before="220"/>
        <w:ind w:firstLine="540"/>
        <w:jc w:val="both"/>
      </w:pPr>
      <w:r>
        <w:t xml:space="preserve">111. В </w:t>
      </w:r>
      <w:hyperlink w:anchor="P743">
        <w:r>
          <w:rPr>
            <w:color w:val="0000FF"/>
          </w:rPr>
          <w:t>столбце 13</w:t>
        </w:r>
      </w:hyperlink>
      <w:r>
        <w:t xml:space="preserve"> с наименованием "км ЛЭП" указывается протяженность по трассе линий электропередачи, выраженная в км, выведенных из эксплуатации в порядке, установленном </w:t>
      </w:r>
      <w:hyperlink r:id="rId35">
        <w:r>
          <w:rPr>
            <w:color w:val="0000FF"/>
          </w:rPr>
          <w:t>Правилами</w:t>
        </w:r>
      </w:hyperlink>
      <w:r>
        <w:t xml:space="preserve"> вывода объектов электроэнергетики в ремонт и из эксплуатации в отчетном году (N).</w:t>
      </w:r>
    </w:p>
    <w:p w:rsidR="004A411A" w:rsidRDefault="004A411A">
      <w:pPr>
        <w:pStyle w:val="ConsPlusNormal"/>
        <w:spacing w:before="220"/>
        <w:ind w:firstLine="540"/>
        <w:jc w:val="both"/>
      </w:pPr>
      <w:r>
        <w:t xml:space="preserve">112. В </w:t>
      </w:r>
      <w:hyperlink w:anchor="P744">
        <w:r>
          <w:rPr>
            <w:color w:val="0000FF"/>
          </w:rPr>
          <w:t>столбце 14</w:t>
        </w:r>
      </w:hyperlink>
      <w:r>
        <w:t xml:space="preserve"> с наименованием "МВт" указывается электрическая мощность объекта по производству электрической энергии, выведенного из эксплуатации в порядке, установленном </w:t>
      </w:r>
      <w:hyperlink r:id="rId36">
        <w:r>
          <w:rPr>
            <w:color w:val="0000FF"/>
          </w:rPr>
          <w:t>Правилами</w:t>
        </w:r>
      </w:hyperlink>
      <w:r>
        <w:t xml:space="preserve"> вывода объектов электроэнергетики в ремонт и из эксплуатации и (или) </w:t>
      </w:r>
      <w:hyperlink r:id="rId37">
        <w:r>
          <w:rPr>
            <w:color w:val="0000FF"/>
          </w:rPr>
          <w:t>Правилами</w:t>
        </w:r>
      </w:hyperlink>
      <w:r>
        <w:t xml:space="preserve"> вывода в ремонт и из эксплуатации источников тепловой энергии и тепловых сетей, в отчетном году (N).</w:t>
      </w:r>
    </w:p>
    <w:p w:rsidR="004A411A" w:rsidRDefault="004A411A">
      <w:pPr>
        <w:pStyle w:val="ConsPlusNormal"/>
        <w:spacing w:before="220"/>
        <w:ind w:firstLine="540"/>
        <w:jc w:val="both"/>
      </w:pPr>
      <w:bookmarkStart w:id="393" w:name="P10417"/>
      <w:bookmarkEnd w:id="393"/>
      <w:r>
        <w:t xml:space="preserve">113. Если объекты, вывод из эксплуатации которых предусматривается инвестиционным проектом, характеризуются иными натуральными количественными показателями (например, тепловая мощность объекта теплоснабжения, протяженность тепловой сети по трассе и другие), единицы измерения которых отсутствуют в наименованиях столбцов (например, Гкал/ч, км и другие), в </w:t>
      </w:r>
      <w:hyperlink w:anchor="P745">
        <w:r>
          <w:rPr>
            <w:color w:val="0000FF"/>
          </w:rPr>
          <w:t>столбце 15</w:t>
        </w:r>
      </w:hyperlink>
      <w:r>
        <w:t xml:space="preserve"> в наименовании столбца вместо слова "Другое" указываются единицы измерения иного натурального количественного показателя (например, Гкал/ч, км и другие), а в соответствующих столбцах указываются значения иного натурального количественного показателя, характеризующего объекты, выведенные из эксплуатации в отчетном году (N).</w:t>
      </w:r>
    </w:p>
    <w:p w:rsidR="004A411A" w:rsidRDefault="004A411A">
      <w:pPr>
        <w:pStyle w:val="ConsPlusNormal"/>
        <w:spacing w:before="220"/>
        <w:ind w:firstLine="540"/>
        <w:jc w:val="both"/>
      </w:pPr>
      <w:r>
        <w:t xml:space="preserve">114. При необходимости указания в наименованиях столбцов наименований нескольких дополнительных единиц измерения натуральных количественных показателей, характеризующих объекты, выведенные из эксплуатации в отчетном году (N), и отсутствующих в наименованиях </w:t>
      </w:r>
      <w:hyperlink w:anchor="P741">
        <w:r>
          <w:rPr>
            <w:color w:val="0000FF"/>
          </w:rPr>
          <w:t>столбцов 11</w:t>
        </w:r>
      </w:hyperlink>
      <w:r>
        <w:t xml:space="preserve"> - </w:t>
      </w:r>
      <w:hyperlink w:anchor="P745">
        <w:r>
          <w:rPr>
            <w:color w:val="0000FF"/>
          </w:rPr>
          <w:t>15</w:t>
        </w:r>
      </w:hyperlink>
      <w:r>
        <w:t>, то после столбца с наименованием "Другое" форма раскрытия "</w:t>
      </w:r>
      <w:hyperlink w:anchor="P690">
        <w:r>
          <w:rPr>
            <w:color w:val="0000FF"/>
          </w:rPr>
          <w:t>Форма 6</w:t>
        </w:r>
      </w:hyperlink>
      <w:r>
        <w:t>. Отчет об исполнении плана вывода объектов инвестиционной деятельности (мощностей) из эксплуатации" дополняется новыми столбцами с указанием в их наименовании соответствующих единиц измерения натуральных количественных показателей, а также указанием порядковых номеров новых столбцов.</w:t>
      </w:r>
    </w:p>
    <w:p w:rsidR="004A411A" w:rsidRDefault="004A411A">
      <w:pPr>
        <w:pStyle w:val="ConsPlusNormal"/>
        <w:spacing w:before="220"/>
        <w:ind w:firstLine="540"/>
        <w:jc w:val="both"/>
      </w:pPr>
      <w:r>
        <w:t xml:space="preserve">115. В </w:t>
      </w:r>
      <w:hyperlink w:anchor="P746">
        <w:r>
          <w:rPr>
            <w:color w:val="0000FF"/>
          </w:rPr>
          <w:t>столбцах 16</w:t>
        </w:r>
      </w:hyperlink>
      <w:r>
        <w:t xml:space="preserve"> - </w:t>
      </w:r>
      <w:hyperlink w:anchor="P750">
        <w:r>
          <w:rPr>
            <w:color w:val="0000FF"/>
          </w:rPr>
          <w:t>20</w:t>
        </w:r>
      </w:hyperlink>
      <w:r>
        <w:t xml:space="preserve"> с наименованием заголовка "Отклонения от плановых показателей года N" указывается разница между соответствующими фактическими и плановыми значениями показателей по состоянию на последний календарный день отчетного года (N).</w:t>
      </w:r>
    </w:p>
    <w:p w:rsidR="004A411A" w:rsidRDefault="004A411A">
      <w:pPr>
        <w:pStyle w:val="ConsPlusNormal"/>
        <w:spacing w:before="220"/>
        <w:ind w:firstLine="540"/>
        <w:jc w:val="both"/>
      </w:pPr>
      <w:r>
        <w:t>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на отчетный год (N), в соответствующих столбцах отображается параметр "нд".</w:t>
      </w:r>
    </w:p>
    <w:p w:rsidR="004A411A" w:rsidRDefault="004A411A">
      <w:pPr>
        <w:pStyle w:val="ConsPlusNormal"/>
        <w:spacing w:before="220"/>
        <w:ind w:firstLine="540"/>
        <w:jc w:val="both"/>
      </w:pPr>
      <w:r>
        <w:t xml:space="preserve">116. В </w:t>
      </w:r>
      <w:hyperlink w:anchor="P751">
        <w:r>
          <w:rPr>
            <w:color w:val="0000FF"/>
          </w:rPr>
          <w:t>столбце 21</w:t>
        </w:r>
      </w:hyperlink>
      <w:r>
        <w:t xml:space="preserve"> с наименованием "Причины отклонений" указываются причины отклонения фактических значений от плановых значений по инвестиционному проекту в отчетном году (N). Причина указывается, если отклонение от планового значения составляет более 10 процентов.</w:t>
      </w:r>
    </w:p>
    <w:p w:rsidR="004A411A" w:rsidRDefault="004A411A">
      <w:pPr>
        <w:pStyle w:val="ConsPlusNormal"/>
        <w:spacing w:before="220"/>
        <w:ind w:firstLine="540"/>
        <w:jc w:val="both"/>
      </w:pPr>
      <w:r>
        <w:t xml:space="preserve">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на отчетный год (N), в соответствующем столбце отображается информация о необходимости реализации </w:t>
      </w:r>
      <w:r>
        <w:lastRenderedPageBreak/>
        <w:t>такого инвестиционного проекта, а также реквизиты решения органов управления субъекта электроэнергетики о включении такого инвестиционного проекта в инвестиционную программу отчетного года (N).</w:t>
      </w:r>
    </w:p>
    <w:p w:rsidR="004A411A" w:rsidRDefault="004A411A">
      <w:pPr>
        <w:pStyle w:val="ConsPlusNormal"/>
        <w:jc w:val="both"/>
      </w:pPr>
    </w:p>
    <w:p w:rsidR="004A411A" w:rsidRDefault="004A411A">
      <w:pPr>
        <w:pStyle w:val="ConsPlusTitle"/>
        <w:jc w:val="center"/>
        <w:outlineLvl w:val="1"/>
      </w:pPr>
      <w:r>
        <w:t>VIII. Правила заполнения формы раскрытия "Форма 7.</w:t>
      </w:r>
    </w:p>
    <w:p w:rsidR="004A411A" w:rsidRDefault="004A411A">
      <w:pPr>
        <w:pStyle w:val="ConsPlusTitle"/>
        <w:jc w:val="center"/>
      </w:pPr>
      <w:r>
        <w:t>Отчет о фактических значениях количественных показателей</w:t>
      </w:r>
    </w:p>
    <w:p w:rsidR="004A411A" w:rsidRDefault="004A411A">
      <w:pPr>
        <w:pStyle w:val="ConsPlusTitle"/>
        <w:jc w:val="center"/>
      </w:pPr>
      <w:r>
        <w:t>по инвестиционным проектам инвестиционной программы"</w:t>
      </w:r>
    </w:p>
    <w:p w:rsidR="004A411A" w:rsidRDefault="004A411A">
      <w:pPr>
        <w:pStyle w:val="ConsPlusNormal"/>
        <w:jc w:val="both"/>
      </w:pPr>
    </w:p>
    <w:p w:rsidR="004A411A" w:rsidRDefault="004A411A">
      <w:pPr>
        <w:pStyle w:val="ConsPlusNormal"/>
        <w:ind w:firstLine="540"/>
        <w:jc w:val="both"/>
      </w:pPr>
      <w:r>
        <w:t xml:space="preserve">117. </w:t>
      </w:r>
      <w:hyperlink w:anchor="P801">
        <w:r>
          <w:rPr>
            <w:color w:val="0000FF"/>
          </w:rPr>
          <w:t>Форма</w:t>
        </w:r>
      </w:hyperlink>
      <w:r>
        <w:t xml:space="preserve"> раскрытия "Форма 7. Отчет о фактических значениях количественных показателей по инвестиционным проектам инвестиционной программы" заполняется ежегодно.</w:t>
      </w:r>
    </w:p>
    <w:p w:rsidR="004A411A" w:rsidRDefault="004A411A">
      <w:pPr>
        <w:pStyle w:val="ConsPlusNormal"/>
        <w:spacing w:before="220"/>
        <w:ind w:firstLine="540"/>
        <w:jc w:val="both"/>
      </w:pPr>
      <w:r>
        <w:t xml:space="preserve">118. </w:t>
      </w:r>
      <w:hyperlink w:anchor="P891">
        <w:r>
          <w:rPr>
            <w:color w:val="0000FF"/>
          </w:rPr>
          <w:t>Столбец 1</w:t>
        </w:r>
      </w:hyperlink>
      <w:r>
        <w:t xml:space="preserve"> заполняется в соответствии с правилами заполнения, указанными в </w:t>
      </w:r>
      <w:hyperlink w:anchor="P10231">
        <w:r>
          <w:rPr>
            <w:color w:val="0000FF"/>
          </w:rPr>
          <w:t>пункте 6</w:t>
        </w:r>
      </w:hyperlink>
      <w:r>
        <w:t xml:space="preserve"> настоящих Правил.</w:t>
      </w:r>
    </w:p>
    <w:p w:rsidR="004A411A" w:rsidRDefault="004A411A">
      <w:pPr>
        <w:pStyle w:val="ConsPlusNormal"/>
        <w:spacing w:before="220"/>
        <w:ind w:firstLine="540"/>
        <w:jc w:val="both"/>
      </w:pPr>
      <w:r>
        <w:t xml:space="preserve">119. </w:t>
      </w:r>
      <w:hyperlink w:anchor="P892">
        <w:r>
          <w:rPr>
            <w:color w:val="0000FF"/>
          </w:rPr>
          <w:t>Столбец 2</w:t>
        </w:r>
      </w:hyperlink>
      <w:r>
        <w:t xml:space="preserve"> заполняется в соответствии с правилами заполнения, указанными в </w:t>
      </w:r>
      <w:hyperlink w:anchor="P10233">
        <w:r>
          <w:rPr>
            <w:color w:val="0000FF"/>
          </w:rPr>
          <w:t>пункте 7</w:t>
        </w:r>
      </w:hyperlink>
      <w:r>
        <w:t xml:space="preserve"> настоящих Правил.</w:t>
      </w:r>
    </w:p>
    <w:p w:rsidR="004A411A" w:rsidRDefault="004A411A">
      <w:pPr>
        <w:pStyle w:val="ConsPlusNormal"/>
        <w:spacing w:before="220"/>
        <w:ind w:firstLine="540"/>
        <w:jc w:val="both"/>
      </w:pPr>
      <w:r>
        <w:t xml:space="preserve">120. </w:t>
      </w:r>
      <w:hyperlink w:anchor="P893">
        <w:r>
          <w:rPr>
            <w:color w:val="0000FF"/>
          </w:rPr>
          <w:t>Столбец 3</w:t>
        </w:r>
      </w:hyperlink>
      <w:r>
        <w:t xml:space="preserve"> заполняется в соответствии с правилами заполнения, указанными в </w:t>
      </w:r>
      <w:hyperlink w:anchor="P10239">
        <w:r>
          <w:rPr>
            <w:color w:val="0000FF"/>
          </w:rPr>
          <w:t>пункте 8</w:t>
        </w:r>
      </w:hyperlink>
      <w:r>
        <w:t xml:space="preserve"> настоящих Правил.</w:t>
      </w:r>
    </w:p>
    <w:p w:rsidR="004A411A" w:rsidRDefault="004A411A">
      <w:pPr>
        <w:pStyle w:val="ConsPlusNormal"/>
        <w:spacing w:before="220"/>
        <w:ind w:firstLine="540"/>
        <w:jc w:val="both"/>
      </w:pPr>
      <w:r>
        <w:t xml:space="preserve">121. В столбцах, номера которых начинаются с </w:t>
      </w:r>
      <w:hyperlink w:anchor="P894">
        <w:r>
          <w:rPr>
            <w:color w:val="0000FF"/>
          </w:rPr>
          <w:t>4</w:t>
        </w:r>
      </w:hyperlink>
      <w:r>
        <w:t xml:space="preserve">, </w:t>
      </w:r>
      <w:hyperlink w:anchor="P900">
        <w:r>
          <w:rPr>
            <w:color w:val="0000FF"/>
          </w:rPr>
          <w:t>5</w:t>
        </w:r>
      </w:hyperlink>
      <w:r>
        <w:t xml:space="preserve">, </w:t>
      </w:r>
      <w:hyperlink w:anchor="P906">
        <w:r>
          <w:rPr>
            <w:color w:val="0000FF"/>
          </w:rPr>
          <w:t>6</w:t>
        </w:r>
      </w:hyperlink>
      <w:r>
        <w:t xml:space="preserve">, </w:t>
      </w:r>
      <w:hyperlink w:anchor="P912">
        <w:r>
          <w:rPr>
            <w:color w:val="0000FF"/>
          </w:rPr>
          <w:t>7</w:t>
        </w:r>
      </w:hyperlink>
      <w:r>
        <w:t xml:space="preserve">, </w:t>
      </w:r>
      <w:hyperlink w:anchor="P918">
        <w:r>
          <w:rPr>
            <w:color w:val="0000FF"/>
          </w:rPr>
          <w:t>8</w:t>
        </w:r>
      </w:hyperlink>
      <w:r>
        <w:t xml:space="preserve">, </w:t>
      </w:r>
      <w:hyperlink w:anchor="P924">
        <w:r>
          <w:rPr>
            <w:color w:val="0000FF"/>
          </w:rPr>
          <w:t>9</w:t>
        </w:r>
      </w:hyperlink>
      <w:r>
        <w:t xml:space="preserve"> или </w:t>
      </w:r>
      <w:hyperlink w:anchor="P930">
        <w:r>
          <w:rPr>
            <w:color w:val="0000FF"/>
          </w:rPr>
          <w:t>10</w:t>
        </w:r>
      </w:hyperlink>
      <w:r>
        <w:t xml:space="preserve"> с наименованием заголовка "Цели реализации инвестиционных проектов и плановые (фактические) значения количественных показателей, характеризующих достижение таких целей, года N" указываются плановые и фактические значения количественных показателей инвестиционного проекта, характеризующих достижение таких целей, перечень которых определен в Методических </w:t>
      </w:r>
      <w:hyperlink r:id="rId38">
        <w:r>
          <w:rPr>
            <w:color w:val="0000FF"/>
          </w:rPr>
          <w:t>указаниях</w:t>
        </w:r>
      </w:hyperlink>
      <w:r>
        <w:t xml:space="preserve"> по расчету количественных показателей инвестиционных программ сетевых организаций, утвержденных приказом Министерства энергетики Российской Федерации от 14 марта 2016 г. N 177 "Об утверждении методических указаний по расчету количественных показателей инвестиционных программ сетевых организаций" (зарегистрирован Минюстом России 10 июня 2016 г., регистрационный N 42509) (далее - Методические указания по расчету количественных показателей).</w:t>
      </w:r>
    </w:p>
    <w:p w:rsidR="004A411A" w:rsidRDefault="004A411A">
      <w:pPr>
        <w:pStyle w:val="ConsPlusNormal"/>
        <w:spacing w:before="220"/>
        <w:ind w:firstLine="540"/>
        <w:jc w:val="both"/>
      </w:pPr>
      <w:r>
        <w:t xml:space="preserve">В наименованиях заголовков столбцов, номера которых начинаются с </w:t>
      </w:r>
      <w:hyperlink w:anchor="P894">
        <w:r>
          <w:rPr>
            <w:color w:val="0000FF"/>
          </w:rPr>
          <w:t>4</w:t>
        </w:r>
      </w:hyperlink>
      <w:r>
        <w:t xml:space="preserve">, </w:t>
      </w:r>
      <w:hyperlink w:anchor="P900">
        <w:r>
          <w:rPr>
            <w:color w:val="0000FF"/>
          </w:rPr>
          <w:t>5</w:t>
        </w:r>
      </w:hyperlink>
      <w:r>
        <w:t xml:space="preserve">, </w:t>
      </w:r>
      <w:hyperlink w:anchor="P906">
        <w:r>
          <w:rPr>
            <w:color w:val="0000FF"/>
          </w:rPr>
          <w:t>6</w:t>
        </w:r>
      </w:hyperlink>
      <w:r>
        <w:t xml:space="preserve">, </w:t>
      </w:r>
      <w:hyperlink w:anchor="P912">
        <w:r>
          <w:rPr>
            <w:color w:val="0000FF"/>
          </w:rPr>
          <w:t>7</w:t>
        </w:r>
      </w:hyperlink>
      <w:r>
        <w:t xml:space="preserve">, </w:t>
      </w:r>
      <w:hyperlink w:anchor="P918">
        <w:r>
          <w:rPr>
            <w:color w:val="0000FF"/>
          </w:rPr>
          <w:t>8</w:t>
        </w:r>
      </w:hyperlink>
      <w:r>
        <w:t xml:space="preserve">, </w:t>
      </w:r>
      <w:hyperlink w:anchor="P924">
        <w:r>
          <w:rPr>
            <w:color w:val="0000FF"/>
          </w:rPr>
          <w:t>9</w:t>
        </w:r>
      </w:hyperlink>
      <w:r>
        <w:t xml:space="preserve"> или </w:t>
      </w:r>
      <w:hyperlink w:anchor="P930">
        <w:r>
          <w:rPr>
            <w:color w:val="0000FF"/>
          </w:rPr>
          <w:t>10</w:t>
        </w:r>
      </w:hyperlink>
      <w:r>
        <w:t xml:space="preserve"> под наименованиями целей реализации инвестиционных проектов вместо слов "Наименование количественного показателя, соответствующего цели" указываются наименования количественных показателей, характеризующих достижение таких целей, в соответствии с перечнем количественных показателей, определенным в Методических </w:t>
      </w:r>
      <w:hyperlink r:id="rId39">
        <w:r>
          <w:rPr>
            <w:color w:val="0000FF"/>
          </w:rPr>
          <w:t>указаниях</w:t>
        </w:r>
      </w:hyperlink>
      <w:r>
        <w:t xml:space="preserve"> по расчету количественных показателей с дополнением формы необходимым количеством столбцов с наименованиями "План" и "Факт", имеющих общий заголовок, в котором указывается наименование соответствующего количественного показателя.</w:t>
      </w:r>
    </w:p>
    <w:p w:rsidR="004A411A" w:rsidRDefault="004A411A">
      <w:pPr>
        <w:pStyle w:val="ConsPlusNormal"/>
        <w:spacing w:before="220"/>
        <w:ind w:firstLine="540"/>
        <w:jc w:val="both"/>
      </w:pPr>
      <w:r>
        <w:t>В столбцах, имеющих наименование "План", указываются плановые значения количественных показателей по инвестиционному проекту в отчетном году (N) в соответствии со значением данного показателя, определенным в решении об утверждении инвестиционной программы, по состоянию на последний календарный день отчетного года (N). 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на отчетный год (N), в соответствующих столбцах отображается параметр "нд".</w:t>
      </w:r>
    </w:p>
    <w:p w:rsidR="004A411A" w:rsidRDefault="004A411A">
      <w:pPr>
        <w:pStyle w:val="ConsPlusNormal"/>
        <w:spacing w:before="220"/>
        <w:ind w:firstLine="540"/>
        <w:jc w:val="both"/>
      </w:pPr>
      <w:r>
        <w:t xml:space="preserve">В столбцах, имеющих наименование "Факт", указываются фактические значения тех количественных показателей, которые были утверждены для соответствующего инвестиционного проекта в решении об утверждении инвестиционной программы. Фактические значения количественных показателей рассчитываются в соответствии с Методическими </w:t>
      </w:r>
      <w:hyperlink r:id="rId40">
        <w:r>
          <w:rPr>
            <w:color w:val="0000FF"/>
          </w:rPr>
          <w:t>указаниями</w:t>
        </w:r>
      </w:hyperlink>
      <w:r>
        <w:t xml:space="preserve"> по расчету количественных показателей по состоянию на последний календарный день отчетного года (N).</w:t>
      </w:r>
    </w:p>
    <w:p w:rsidR="004A411A" w:rsidRDefault="004A411A">
      <w:pPr>
        <w:pStyle w:val="ConsPlusNormal"/>
        <w:spacing w:before="220"/>
        <w:ind w:firstLine="540"/>
        <w:jc w:val="both"/>
      </w:pPr>
      <w:r>
        <w:lastRenderedPageBreak/>
        <w:t xml:space="preserve">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на отчетный год (N), фактические значения количественных показателей рассчитываются в соответствии с Методическими </w:t>
      </w:r>
      <w:hyperlink r:id="rId41">
        <w:r>
          <w:rPr>
            <w:color w:val="0000FF"/>
          </w:rPr>
          <w:t>указаниями</w:t>
        </w:r>
      </w:hyperlink>
      <w:r>
        <w:t xml:space="preserve"> по расчету количественных показателей по состоянию на последний календарный день отчетного года (N).</w:t>
      </w:r>
    </w:p>
    <w:p w:rsidR="004A411A" w:rsidRDefault="004A411A">
      <w:pPr>
        <w:pStyle w:val="ConsPlusNormal"/>
        <w:jc w:val="both"/>
      </w:pPr>
    </w:p>
    <w:p w:rsidR="004A411A" w:rsidRDefault="004A411A">
      <w:pPr>
        <w:pStyle w:val="ConsPlusTitle"/>
        <w:jc w:val="center"/>
        <w:outlineLvl w:val="1"/>
      </w:pPr>
      <w:r>
        <w:t>IX. Правила заполнения формы раскрытия "Форма 8.</w:t>
      </w:r>
    </w:p>
    <w:p w:rsidR="004A411A" w:rsidRDefault="004A411A">
      <w:pPr>
        <w:pStyle w:val="ConsPlusTitle"/>
        <w:jc w:val="center"/>
      </w:pPr>
      <w:r>
        <w:t>Отчет о достигнутых результатах в части, касающейся</w:t>
      </w:r>
    </w:p>
    <w:p w:rsidR="004A411A" w:rsidRDefault="004A411A">
      <w:pPr>
        <w:pStyle w:val="ConsPlusTitle"/>
        <w:jc w:val="center"/>
      </w:pPr>
      <w:r>
        <w:t>расширения пропускной способности, снижения потерь в сетях</w:t>
      </w:r>
    </w:p>
    <w:p w:rsidR="004A411A" w:rsidRDefault="004A411A">
      <w:pPr>
        <w:pStyle w:val="ConsPlusTitle"/>
        <w:jc w:val="center"/>
      </w:pPr>
      <w:r>
        <w:t>и увеличения резерва для присоединения потребителей</w:t>
      </w:r>
    </w:p>
    <w:p w:rsidR="004A411A" w:rsidRDefault="004A411A">
      <w:pPr>
        <w:pStyle w:val="ConsPlusTitle"/>
        <w:jc w:val="center"/>
      </w:pPr>
      <w:r>
        <w:t>отдельно по каждому центру питания напряжением</w:t>
      </w:r>
    </w:p>
    <w:p w:rsidR="004A411A" w:rsidRDefault="004A411A">
      <w:pPr>
        <w:pStyle w:val="ConsPlusTitle"/>
        <w:jc w:val="center"/>
      </w:pPr>
      <w:r>
        <w:t>35 кВ и выше"</w:t>
      </w:r>
    </w:p>
    <w:p w:rsidR="004A411A" w:rsidRDefault="004A411A">
      <w:pPr>
        <w:pStyle w:val="ConsPlusNormal"/>
        <w:jc w:val="both"/>
      </w:pPr>
    </w:p>
    <w:p w:rsidR="004A411A" w:rsidRDefault="004A411A">
      <w:pPr>
        <w:pStyle w:val="ConsPlusNormal"/>
        <w:ind w:firstLine="540"/>
        <w:jc w:val="both"/>
      </w:pPr>
      <w:r>
        <w:t xml:space="preserve">122. </w:t>
      </w:r>
      <w:hyperlink w:anchor="P1035">
        <w:r>
          <w:rPr>
            <w:color w:val="0000FF"/>
          </w:rPr>
          <w:t>Форма</w:t>
        </w:r>
      </w:hyperlink>
      <w:r>
        <w:t xml:space="preserve"> раскрытия "Форма 8. Отчет о достигнутых результатах в части, касающейся расширения пропускной способности, снижения потерь в сетях и увеличения резерва для присоединения потребителей отдельно по каждому центру питания напряжением 35 кВ и выше" заполняется ежегодно.</w:t>
      </w:r>
    </w:p>
    <w:p w:rsidR="004A411A" w:rsidRDefault="004A411A">
      <w:pPr>
        <w:pStyle w:val="ConsPlusNormal"/>
        <w:spacing w:before="220"/>
        <w:ind w:firstLine="540"/>
        <w:jc w:val="both"/>
      </w:pPr>
      <w:r>
        <w:t xml:space="preserve">123. </w:t>
      </w:r>
      <w:hyperlink w:anchor="P1071">
        <w:r>
          <w:rPr>
            <w:color w:val="0000FF"/>
          </w:rPr>
          <w:t>Столбец 1</w:t>
        </w:r>
      </w:hyperlink>
      <w:r>
        <w:t xml:space="preserve"> заполняется в соответствии с правилами заполнения, указанными в </w:t>
      </w:r>
      <w:hyperlink w:anchor="P10231">
        <w:r>
          <w:rPr>
            <w:color w:val="0000FF"/>
          </w:rPr>
          <w:t>пункте 6</w:t>
        </w:r>
      </w:hyperlink>
      <w:r>
        <w:t xml:space="preserve"> настоящих Правил.</w:t>
      </w:r>
    </w:p>
    <w:p w:rsidR="004A411A" w:rsidRDefault="004A411A">
      <w:pPr>
        <w:pStyle w:val="ConsPlusNormal"/>
        <w:spacing w:before="220"/>
        <w:ind w:firstLine="540"/>
        <w:jc w:val="both"/>
      </w:pPr>
      <w:r>
        <w:t xml:space="preserve">124. </w:t>
      </w:r>
      <w:hyperlink w:anchor="P1072">
        <w:r>
          <w:rPr>
            <w:color w:val="0000FF"/>
          </w:rPr>
          <w:t>Столбец 2</w:t>
        </w:r>
      </w:hyperlink>
      <w:r>
        <w:t xml:space="preserve"> заполняется в соответствии с правилами заполнения, указанными в </w:t>
      </w:r>
      <w:hyperlink w:anchor="P10233">
        <w:r>
          <w:rPr>
            <w:color w:val="0000FF"/>
          </w:rPr>
          <w:t>пункте 7</w:t>
        </w:r>
      </w:hyperlink>
      <w:r>
        <w:t xml:space="preserve"> настоящих Правил.</w:t>
      </w:r>
    </w:p>
    <w:p w:rsidR="004A411A" w:rsidRDefault="004A411A">
      <w:pPr>
        <w:pStyle w:val="ConsPlusNormal"/>
        <w:spacing w:before="220"/>
        <w:ind w:firstLine="540"/>
        <w:jc w:val="both"/>
      </w:pPr>
      <w:r>
        <w:t xml:space="preserve">125. </w:t>
      </w:r>
      <w:hyperlink w:anchor="P1073">
        <w:r>
          <w:rPr>
            <w:color w:val="0000FF"/>
          </w:rPr>
          <w:t>Столбец 3</w:t>
        </w:r>
      </w:hyperlink>
      <w:r>
        <w:t xml:space="preserve"> заполняется в соответствии с правилами заполнения, указанными в </w:t>
      </w:r>
      <w:hyperlink w:anchor="P10239">
        <w:r>
          <w:rPr>
            <w:color w:val="0000FF"/>
          </w:rPr>
          <w:t>пункте 8</w:t>
        </w:r>
      </w:hyperlink>
      <w:r>
        <w:t xml:space="preserve"> настоящих Правил.</w:t>
      </w:r>
    </w:p>
    <w:p w:rsidR="004A411A" w:rsidRDefault="004A411A">
      <w:pPr>
        <w:pStyle w:val="ConsPlusNormal"/>
        <w:spacing w:before="220"/>
        <w:ind w:firstLine="540"/>
        <w:jc w:val="both"/>
      </w:pPr>
      <w:r>
        <w:t xml:space="preserve">126. В </w:t>
      </w:r>
      <w:hyperlink w:anchor="P1074">
        <w:r>
          <w:rPr>
            <w:color w:val="0000FF"/>
          </w:rPr>
          <w:t>столбце 4</w:t>
        </w:r>
      </w:hyperlink>
      <w:r>
        <w:t xml:space="preserve"> с наименованием "Наименование центра питания" указывается наименование распределительного устройства генераторного напряжения электростанции (наименование объекта генерации) или распределительного устройства вторичного напряжения электрической подстанции энергосистемы, к которым присоединены распределительные сети (далее - центр питания).</w:t>
      </w:r>
    </w:p>
    <w:p w:rsidR="004A411A" w:rsidRDefault="004A411A">
      <w:pPr>
        <w:pStyle w:val="ConsPlusNormal"/>
        <w:spacing w:before="220"/>
        <w:ind w:firstLine="540"/>
        <w:jc w:val="both"/>
      </w:pPr>
      <w:r>
        <w:t xml:space="preserve">127. В </w:t>
      </w:r>
      <w:hyperlink w:anchor="P1075">
        <w:r>
          <w:rPr>
            <w:color w:val="0000FF"/>
          </w:rPr>
          <w:t>столбце 5</w:t>
        </w:r>
      </w:hyperlink>
      <w:r>
        <w:t xml:space="preserve"> с наименованием "Место расположения центра питания: субъект Российской Федерации, район, ближайший населенный пункт" указываются наименования субъекта Российской Федерации, района, ближайшего населенного пункта от места расположения центра питания.</w:t>
      </w:r>
    </w:p>
    <w:p w:rsidR="004A411A" w:rsidRDefault="004A411A">
      <w:pPr>
        <w:pStyle w:val="ConsPlusNormal"/>
        <w:spacing w:before="220"/>
        <w:ind w:firstLine="540"/>
        <w:jc w:val="both"/>
      </w:pPr>
      <w:r>
        <w:t xml:space="preserve">128. В </w:t>
      </w:r>
      <w:hyperlink w:anchor="P1076">
        <w:r>
          <w:rPr>
            <w:color w:val="0000FF"/>
          </w:rPr>
          <w:t>столбцах 6</w:t>
        </w:r>
      </w:hyperlink>
      <w:r>
        <w:t xml:space="preserve"> и </w:t>
      </w:r>
      <w:hyperlink w:anchor="P1077">
        <w:r>
          <w:rPr>
            <w:color w:val="0000FF"/>
          </w:rPr>
          <w:t>7</w:t>
        </w:r>
      </w:hyperlink>
      <w:r>
        <w:t xml:space="preserve"> с наименованием заголовка "Установленная мощность центра питания, МВА" указывается фактическая мощность центра питания в МВА по состоянию на 1 января отчетного года (N) и на 1 января года, следующего за отчетным (N+1), соответственно.</w:t>
      </w:r>
    </w:p>
    <w:p w:rsidR="004A411A" w:rsidRDefault="004A411A">
      <w:pPr>
        <w:pStyle w:val="ConsPlusNormal"/>
        <w:spacing w:before="220"/>
        <w:ind w:firstLine="540"/>
        <w:jc w:val="both"/>
      </w:pPr>
      <w:r>
        <w:t xml:space="preserve">129. В </w:t>
      </w:r>
      <w:hyperlink w:anchor="P1078">
        <w:r>
          <w:rPr>
            <w:color w:val="0000FF"/>
          </w:rPr>
          <w:t>столбцах 8</w:t>
        </w:r>
      </w:hyperlink>
      <w:r>
        <w:t xml:space="preserve"> и </w:t>
      </w:r>
      <w:hyperlink w:anchor="P1079">
        <w:r>
          <w:rPr>
            <w:color w:val="0000FF"/>
          </w:rPr>
          <w:t>9</w:t>
        </w:r>
      </w:hyperlink>
      <w:r>
        <w:t xml:space="preserve"> с наименованием заголовка "Фактический резерв мощности для присоединения потребителей, кВт" указывается фактический резерв мощности для присоединения потребителей в кВт по состоянию на 1 января отчетного года (N) и на 1 января года, следующего за отчетным годом (N+1), соответственно.</w:t>
      </w:r>
    </w:p>
    <w:p w:rsidR="004A411A" w:rsidRDefault="004A411A">
      <w:pPr>
        <w:pStyle w:val="ConsPlusNormal"/>
        <w:spacing w:before="220"/>
        <w:ind w:firstLine="540"/>
        <w:jc w:val="both"/>
      </w:pPr>
      <w:r>
        <w:t xml:space="preserve">130. В </w:t>
      </w:r>
      <w:hyperlink w:anchor="P1080">
        <w:r>
          <w:rPr>
            <w:color w:val="0000FF"/>
          </w:rPr>
          <w:t>столбцах 10</w:t>
        </w:r>
      </w:hyperlink>
      <w:r>
        <w:t xml:space="preserve"> и </w:t>
      </w:r>
      <w:hyperlink w:anchor="P1081">
        <w:r>
          <w:rPr>
            <w:color w:val="0000FF"/>
          </w:rPr>
          <w:t>11</w:t>
        </w:r>
      </w:hyperlink>
      <w:r>
        <w:t xml:space="preserve"> с наименованием заголовка "Фактическое расширение пропускной способности, кВт" указывается фактическое расширение пропускной способности в кВт по состоянию на 1 января отчетного года (N) и на 1 января года, следующего за отчетным годом (N+1), соответственно.</w:t>
      </w:r>
    </w:p>
    <w:p w:rsidR="004A411A" w:rsidRDefault="004A411A">
      <w:pPr>
        <w:pStyle w:val="ConsPlusNormal"/>
        <w:spacing w:before="220"/>
        <w:ind w:firstLine="540"/>
        <w:jc w:val="both"/>
      </w:pPr>
      <w:r>
        <w:t xml:space="preserve">131. В </w:t>
      </w:r>
      <w:hyperlink w:anchor="P1082">
        <w:r>
          <w:rPr>
            <w:color w:val="0000FF"/>
          </w:rPr>
          <w:t>столбцах 12</w:t>
        </w:r>
      </w:hyperlink>
      <w:r>
        <w:t xml:space="preserve"> и </w:t>
      </w:r>
      <w:hyperlink w:anchor="P1083">
        <w:r>
          <w:rPr>
            <w:color w:val="0000FF"/>
          </w:rPr>
          <w:t>13</w:t>
        </w:r>
      </w:hyperlink>
      <w:r>
        <w:t xml:space="preserve"> с наименованием заголовка "Фактическое снижение потерь, в кВтxч/год" указывается фактическое снижение потерь в кВтxч/год по состоянию на 1 января отчетного года (N) и на 1 января года, следующего за отчетным годом (N+1), соответственно.</w:t>
      </w:r>
    </w:p>
    <w:p w:rsidR="004A411A" w:rsidRDefault="004A411A">
      <w:pPr>
        <w:pStyle w:val="ConsPlusNormal"/>
        <w:jc w:val="both"/>
      </w:pPr>
    </w:p>
    <w:p w:rsidR="004A411A" w:rsidRDefault="004A411A">
      <w:pPr>
        <w:pStyle w:val="ConsPlusTitle"/>
        <w:jc w:val="center"/>
        <w:outlineLvl w:val="1"/>
      </w:pPr>
      <w:r>
        <w:t>X. Правила заполнения формы раскрытия "Форма 9. Отчет</w:t>
      </w:r>
    </w:p>
    <w:p w:rsidR="004A411A" w:rsidRDefault="004A411A">
      <w:pPr>
        <w:pStyle w:val="ConsPlusTitle"/>
        <w:jc w:val="center"/>
      </w:pPr>
      <w:r>
        <w:t>об исполнении финансового плана субъекта электроэнергетики"</w:t>
      </w:r>
    </w:p>
    <w:p w:rsidR="004A411A" w:rsidRDefault="004A411A">
      <w:pPr>
        <w:pStyle w:val="ConsPlusNormal"/>
        <w:jc w:val="both"/>
      </w:pPr>
    </w:p>
    <w:p w:rsidR="004A411A" w:rsidRDefault="004A411A">
      <w:pPr>
        <w:pStyle w:val="ConsPlusNormal"/>
        <w:ind w:firstLine="540"/>
        <w:jc w:val="both"/>
      </w:pPr>
      <w:r>
        <w:t xml:space="preserve">132. </w:t>
      </w:r>
      <w:hyperlink w:anchor="P1133">
        <w:r>
          <w:rPr>
            <w:color w:val="0000FF"/>
          </w:rPr>
          <w:t>Форма</w:t>
        </w:r>
      </w:hyperlink>
      <w:r>
        <w:t xml:space="preserve"> раскрытия "Форма 9. Отчет об исполнении финансового плана субъекта электроэнергетики" заполняется ежегодно.</w:t>
      </w:r>
    </w:p>
    <w:p w:rsidR="004A411A" w:rsidRDefault="004A411A">
      <w:pPr>
        <w:pStyle w:val="ConsPlusNormal"/>
        <w:spacing w:before="220"/>
        <w:ind w:firstLine="540"/>
        <w:jc w:val="both"/>
      </w:pPr>
      <w:bookmarkStart w:id="394" w:name="P10460"/>
      <w:bookmarkEnd w:id="394"/>
      <w:r>
        <w:t xml:space="preserve">133. В </w:t>
      </w:r>
      <w:hyperlink w:anchor="P1164">
        <w:r>
          <w:rPr>
            <w:color w:val="0000FF"/>
          </w:rPr>
          <w:t>столбце 4</w:t>
        </w:r>
      </w:hyperlink>
      <w:r>
        <w:t xml:space="preserve"> с наименованием "Отчетный год N. План" указываются значения показателей в соответствии со значениями данных показателей, определенными в решении об утверждении инвестиционной программы на отчетный год (N).</w:t>
      </w:r>
    </w:p>
    <w:p w:rsidR="004A411A" w:rsidRDefault="004A411A">
      <w:pPr>
        <w:pStyle w:val="ConsPlusNormal"/>
        <w:spacing w:before="220"/>
        <w:ind w:firstLine="540"/>
        <w:jc w:val="both"/>
      </w:pPr>
      <w:r>
        <w:t>В случае отсутствия значений по показателям в решении об утверждении инвестиционной программы на отчетный год (N) в соответствующих столбцах отображается параметр "нд".</w:t>
      </w:r>
    </w:p>
    <w:p w:rsidR="004A411A" w:rsidRDefault="004A411A">
      <w:pPr>
        <w:pStyle w:val="ConsPlusNormal"/>
        <w:spacing w:before="220"/>
        <w:ind w:firstLine="540"/>
        <w:jc w:val="both"/>
      </w:pPr>
      <w:r>
        <w:t xml:space="preserve">134. В </w:t>
      </w:r>
      <w:hyperlink w:anchor="P1165">
        <w:r>
          <w:rPr>
            <w:color w:val="0000FF"/>
          </w:rPr>
          <w:t>столбце 5</w:t>
        </w:r>
      </w:hyperlink>
      <w:r>
        <w:t xml:space="preserve"> с наименованием "Отчетный год N. Факт" указываются значения показателей, определенные в соответствии с законодательством Российской Федерации о бухгалтерском учете по состоянию на последний календарный день отчетного года (N).</w:t>
      </w:r>
    </w:p>
    <w:p w:rsidR="004A411A" w:rsidRDefault="004A411A">
      <w:pPr>
        <w:pStyle w:val="ConsPlusNormal"/>
        <w:spacing w:before="220"/>
        <w:ind w:firstLine="540"/>
        <w:jc w:val="both"/>
      </w:pPr>
      <w:r>
        <w:t xml:space="preserve">135. Форма финансового плана является исчерпывающей, внесение изменений в части добавления (удаления) строк, изменения их наименования не допускается. В случае отсутствия значений каких-либо показателей в строке и соответствующем столбце указывается значение "нд", если иное не определено </w:t>
      </w:r>
      <w:hyperlink r:id="rId42">
        <w:r>
          <w:rPr>
            <w:color w:val="0000FF"/>
          </w:rPr>
          <w:t>правилами</w:t>
        </w:r>
      </w:hyperlink>
      <w:r>
        <w:t xml:space="preserve"> заполнения формы финансового плана субъекта электроэнергетики, утвержденными приказом Министерства энергетики Российской Федерации от 13 апреля 2017 г. N 310 "Об утверждении формы финансового плана субъекта электроэнергетики, правил заполнения указанной формы и требований к форматам электронных документов, содержащих информацию о финансовом плане субъекта электроэнергетики" (зарегистрирован Минюстом России 10 мая 2017 г., регистрационный N 46657) (далее - Правила заполнения формы финансового плана).</w:t>
      </w:r>
    </w:p>
    <w:p w:rsidR="004A411A" w:rsidRDefault="004A411A">
      <w:pPr>
        <w:pStyle w:val="ConsPlusNormal"/>
        <w:spacing w:before="220"/>
        <w:ind w:firstLine="540"/>
        <w:jc w:val="both"/>
      </w:pPr>
      <w:r>
        <w:t xml:space="preserve">136. В </w:t>
      </w:r>
      <w:hyperlink w:anchor="P1166">
        <w:r>
          <w:rPr>
            <w:color w:val="0000FF"/>
          </w:rPr>
          <w:t>столбце 6</w:t>
        </w:r>
      </w:hyperlink>
      <w:r>
        <w:t xml:space="preserve"> с наименованием "Отклонение от плановых значений года N в ед. измерений" указывается разница между фактическим значением и плановым значением показателя по состоянию на последний календарный день отчетного года (N) в соответствующих единицах измерения (</w:t>
      </w:r>
      <w:hyperlink w:anchor="P1166">
        <w:r>
          <w:rPr>
            <w:color w:val="0000FF"/>
          </w:rPr>
          <w:t>ст. 6</w:t>
        </w:r>
      </w:hyperlink>
      <w:r>
        <w:t xml:space="preserve"> = </w:t>
      </w:r>
      <w:hyperlink w:anchor="P1165">
        <w:r>
          <w:rPr>
            <w:color w:val="0000FF"/>
          </w:rPr>
          <w:t>ст. 5</w:t>
        </w:r>
      </w:hyperlink>
      <w:r>
        <w:t xml:space="preserve"> - </w:t>
      </w:r>
      <w:hyperlink w:anchor="P1164">
        <w:r>
          <w:rPr>
            <w:color w:val="0000FF"/>
          </w:rPr>
          <w:t>ст. 4</w:t>
        </w:r>
      </w:hyperlink>
      <w:r>
        <w:t>).</w:t>
      </w:r>
    </w:p>
    <w:p w:rsidR="004A411A" w:rsidRDefault="004A411A">
      <w:pPr>
        <w:pStyle w:val="ConsPlusNormal"/>
        <w:spacing w:before="220"/>
        <w:ind w:firstLine="540"/>
        <w:jc w:val="both"/>
      </w:pPr>
      <w:r>
        <w:t xml:space="preserve">137. В </w:t>
      </w:r>
      <w:hyperlink w:anchor="P1167">
        <w:r>
          <w:rPr>
            <w:color w:val="0000FF"/>
          </w:rPr>
          <w:t>столбце 7</w:t>
        </w:r>
      </w:hyperlink>
      <w:r>
        <w:t xml:space="preserve"> с наименованием "Отклонение от плановых значений года N в процентах, %" указывается величина отклонения фактического значения от планового значения показателя в процентах (</w:t>
      </w:r>
      <w:hyperlink w:anchor="P1167">
        <w:r>
          <w:rPr>
            <w:color w:val="0000FF"/>
          </w:rPr>
          <w:t>ст. 7</w:t>
        </w:r>
      </w:hyperlink>
      <w:r>
        <w:t xml:space="preserve"> = </w:t>
      </w:r>
      <w:hyperlink w:anchor="P1166">
        <w:r>
          <w:rPr>
            <w:color w:val="0000FF"/>
          </w:rPr>
          <w:t>ст. 6</w:t>
        </w:r>
      </w:hyperlink>
      <w:r>
        <w:t xml:space="preserve"> / </w:t>
      </w:r>
      <w:hyperlink w:anchor="P1164">
        <w:r>
          <w:rPr>
            <w:color w:val="0000FF"/>
          </w:rPr>
          <w:t>ст. 4</w:t>
        </w:r>
      </w:hyperlink>
      <w:r>
        <w:t xml:space="preserve"> x 100).</w:t>
      </w:r>
    </w:p>
    <w:p w:rsidR="004A411A" w:rsidRDefault="004A411A">
      <w:pPr>
        <w:pStyle w:val="ConsPlusNormal"/>
        <w:spacing w:before="220"/>
        <w:ind w:firstLine="540"/>
        <w:jc w:val="both"/>
      </w:pPr>
      <w:r>
        <w:t xml:space="preserve">138. В </w:t>
      </w:r>
      <w:hyperlink w:anchor="P1168">
        <w:r>
          <w:rPr>
            <w:color w:val="0000FF"/>
          </w:rPr>
          <w:t>столбце 8</w:t>
        </w:r>
      </w:hyperlink>
      <w:r>
        <w:t xml:space="preserve"> с наименованием "Причины отклонений" указываются причины отклонения фактических значений от плановых значений показателей в отчетном году (N). Причина указывается, если отклонение от планового значения показателя составляет более 10 процентов.</w:t>
      </w:r>
    </w:p>
    <w:p w:rsidR="004A411A" w:rsidRDefault="004A411A">
      <w:pPr>
        <w:pStyle w:val="ConsPlusNormal"/>
        <w:jc w:val="both"/>
      </w:pPr>
    </w:p>
    <w:p w:rsidR="004A411A" w:rsidRDefault="004A411A">
      <w:pPr>
        <w:pStyle w:val="ConsPlusTitle"/>
        <w:jc w:val="center"/>
        <w:outlineLvl w:val="1"/>
      </w:pPr>
      <w:r>
        <w:t>XI. Правила заполнения формы раскрытия "Форма 10.</w:t>
      </w:r>
    </w:p>
    <w:p w:rsidR="004A411A" w:rsidRDefault="004A411A">
      <w:pPr>
        <w:pStyle w:val="ConsPlusTitle"/>
        <w:jc w:val="center"/>
      </w:pPr>
      <w:r>
        <w:t>Отчет об исполнении плана финансирования капитальных</w:t>
      </w:r>
    </w:p>
    <w:p w:rsidR="004A411A" w:rsidRDefault="004A411A">
      <w:pPr>
        <w:pStyle w:val="ConsPlusTitle"/>
        <w:jc w:val="center"/>
      </w:pPr>
      <w:r>
        <w:t>вложений по инвестиционным проектам инвестиционной</w:t>
      </w:r>
    </w:p>
    <w:p w:rsidR="004A411A" w:rsidRDefault="004A411A">
      <w:pPr>
        <w:pStyle w:val="ConsPlusTitle"/>
        <w:jc w:val="center"/>
      </w:pPr>
      <w:r>
        <w:t>программы (квартальный)"</w:t>
      </w:r>
    </w:p>
    <w:p w:rsidR="004A411A" w:rsidRDefault="004A411A">
      <w:pPr>
        <w:pStyle w:val="ConsPlusNormal"/>
        <w:jc w:val="both"/>
      </w:pPr>
    </w:p>
    <w:p w:rsidR="004A411A" w:rsidRDefault="004A411A">
      <w:pPr>
        <w:pStyle w:val="ConsPlusNormal"/>
        <w:ind w:firstLine="540"/>
        <w:jc w:val="both"/>
      </w:pPr>
      <w:r>
        <w:t xml:space="preserve">139. </w:t>
      </w:r>
      <w:hyperlink w:anchor="P3920">
        <w:r>
          <w:rPr>
            <w:color w:val="0000FF"/>
          </w:rPr>
          <w:t>Форма</w:t>
        </w:r>
      </w:hyperlink>
      <w:r>
        <w:t xml:space="preserve"> раскрытия "Форма 10. Отчет об исполнении плана финансирования капитальных вложений по инвестиционным проектам инвестиционной программы (квартальный)" заполняется ежеквартально.</w:t>
      </w:r>
    </w:p>
    <w:p w:rsidR="004A411A" w:rsidRDefault="004A411A">
      <w:pPr>
        <w:pStyle w:val="ConsPlusNormal"/>
        <w:spacing w:before="220"/>
        <w:ind w:firstLine="540"/>
        <w:jc w:val="both"/>
      </w:pPr>
      <w:r>
        <w:t>140. Периодами квартальной отчетности являются квартал, полугодие, девять месяцев, двенадцать месяцев.</w:t>
      </w:r>
    </w:p>
    <w:p w:rsidR="004A411A" w:rsidRDefault="004A411A">
      <w:pPr>
        <w:pStyle w:val="ConsPlusNormal"/>
        <w:spacing w:before="220"/>
        <w:ind w:firstLine="540"/>
        <w:jc w:val="both"/>
      </w:pPr>
      <w:r>
        <w:t xml:space="preserve">141. Плановые показатели финансирования капитальных вложений инвестиционного </w:t>
      </w:r>
      <w:r>
        <w:lastRenderedPageBreak/>
        <w:t xml:space="preserve">проекта в отчетном году (N), определенные в решении об утверждении инвестиционной программы, должны соответствовать значениям данных показателей, отраженным в графике реализации утвержденной инвестиционной программы на отчетный год (N), сформированном в соответствии с </w:t>
      </w:r>
      <w:hyperlink r:id="rId43">
        <w:r>
          <w:rPr>
            <w:color w:val="0000FF"/>
          </w:rPr>
          <w:t>пунктом 8</w:t>
        </w:r>
      </w:hyperlink>
      <w:r>
        <w:t xml:space="preserve"> Правил осуществления контроля за реализацией инвестиционных программ субъектов электроэнергетики, утвержденных постановлением N 977.</w:t>
      </w:r>
    </w:p>
    <w:p w:rsidR="004A411A" w:rsidRDefault="004A411A">
      <w:pPr>
        <w:pStyle w:val="ConsPlusNormal"/>
        <w:spacing w:before="220"/>
        <w:ind w:firstLine="540"/>
        <w:jc w:val="both"/>
      </w:pPr>
      <w:r>
        <w:t>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на отчетный год (N), в соответствующих столбцах отображается параметр "нд".</w:t>
      </w:r>
    </w:p>
    <w:p w:rsidR="004A411A" w:rsidRDefault="004A411A">
      <w:pPr>
        <w:pStyle w:val="ConsPlusNormal"/>
        <w:spacing w:before="220"/>
        <w:ind w:firstLine="540"/>
        <w:jc w:val="both"/>
      </w:pPr>
      <w:r>
        <w:t xml:space="preserve">142. </w:t>
      </w:r>
      <w:hyperlink w:anchor="P3964">
        <w:r>
          <w:rPr>
            <w:color w:val="0000FF"/>
          </w:rPr>
          <w:t>Столбец 1</w:t>
        </w:r>
      </w:hyperlink>
      <w:r>
        <w:t xml:space="preserve"> заполняется в соответствии с правилами заполнения, указанными в </w:t>
      </w:r>
      <w:hyperlink w:anchor="P10231">
        <w:r>
          <w:rPr>
            <w:color w:val="0000FF"/>
          </w:rPr>
          <w:t>пункте 6</w:t>
        </w:r>
      </w:hyperlink>
      <w:r>
        <w:t xml:space="preserve"> настоящих Правил.</w:t>
      </w:r>
    </w:p>
    <w:p w:rsidR="004A411A" w:rsidRDefault="004A411A">
      <w:pPr>
        <w:pStyle w:val="ConsPlusNormal"/>
        <w:spacing w:before="220"/>
        <w:ind w:firstLine="540"/>
        <w:jc w:val="both"/>
      </w:pPr>
      <w:r>
        <w:t xml:space="preserve">143. </w:t>
      </w:r>
      <w:hyperlink w:anchor="P3965">
        <w:r>
          <w:rPr>
            <w:color w:val="0000FF"/>
          </w:rPr>
          <w:t>Столбец 2</w:t>
        </w:r>
      </w:hyperlink>
      <w:r>
        <w:t xml:space="preserve"> заполняется в соответствии с правилами заполнения, указанными в </w:t>
      </w:r>
      <w:hyperlink w:anchor="P10233">
        <w:r>
          <w:rPr>
            <w:color w:val="0000FF"/>
          </w:rPr>
          <w:t>пункте 7</w:t>
        </w:r>
      </w:hyperlink>
      <w:r>
        <w:t xml:space="preserve"> настоящих Правил.</w:t>
      </w:r>
    </w:p>
    <w:p w:rsidR="004A411A" w:rsidRDefault="004A411A">
      <w:pPr>
        <w:pStyle w:val="ConsPlusNormal"/>
        <w:spacing w:before="220"/>
        <w:ind w:firstLine="540"/>
        <w:jc w:val="both"/>
      </w:pPr>
      <w:r>
        <w:t xml:space="preserve">144. </w:t>
      </w:r>
      <w:hyperlink w:anchor="P3966">
        <w:r>
          <w:rPr>
            <w:color w:val="0000FF"/>
          </w:rPr>
          <w:t>Столбец 3</w:t>
        </w:r>
      </w:hyperlink>
      <w:r>
        <w:t xml:space="preserve"> заполняется в соответствии с правилами заполнения, указанными в </w:t>
      </w:r>
      <w:hyperlink w:anchor="P10239">
        <w:r>
          <w:rPr>
            <w:color w:val="0000FF"/>
          </w:rPr>
          <w:t>пункте 8</w:t>
        </w:r>
      </w:hyperlink>
      <w:r>
        <w:t xml:space="preserve"> настоящих Правил.</w:t>
      </w:r>
    </w:p>
    <w:p w:rsidR="004A411A" w:rsidRDefault="004A411A">
      <w:pPr>
        <w:pStyle w:val="ConsPlusNormal"/>
        <w:spacing w:before="220"/>
        <w:ind w:firstLine="540"/>
        <w:jc w:val="both"/>
      </w:pPr>
      <w:r>
        <w:t xml:space="preserve">145. </w:t>
      </w:r>
      <w:hyperlink w:anchor="P3967">
        <w:r>
          <w:rPr>
            <w:color w:val="0000FF"/>
          </w:rPr>
          <w:t>Столбец 4</w:t>
        </w:r>
      </w:hyperlink>
      <w:r>
        <w:t xml:space="preserve"> заполняется в соответствии с правилами заполнения, указанными в </w:t>
      </w:r>
      <w:hyperlink w:anchor="P10242">
        <w:r>
          <w:rPr>
            <w:color w:val="0000FF"/>
          </w:rPr>
          <w:t>пункте 9</w:t>
        </w:r>
      </w:hyperlink>
      <w:r>
        <w:t xml:space="preserve"> настоящих Правил.</w:t>
      </w:r>
    </w:p>
    <w:p w:rsidR="004A411A" w:rsidRDefault="004A411A">
      <w:pPr>
        <w:pStyle w:val="ConsPlusNormal"/>
        <w:spacing w:before="220"/>
        <w:ind w:firstLine="540"/>
        <w:jc w:val="both"/>
      </w:pPr>
      <w:r>
        <w:t xml:space="preserve">146. </w:t>
      </w:r>
      <w:hyperlink w:anchor="P3968">
        <w:r>
          <w:rPr>
            <w:color w:val="0000FF"/>
          </w:rPr>
          <w:t>Столбец 5</w:t>
        </w:r>
      </w:hyperlink>
      <w:r>
        <w:t xml:space="preserve"> заполняется в соответствии с правилами заполнения, указанными в </w:t>
      </w:r>
      <w:hyperlink w:anchor="P10246">
        <w:r>
          <w:rPr>
            <w:color w:val="0000FF"/>
          </w:rPr>
          <w:t>пункте 11</w:t>
        </w:r>
      </w:hyperlink>
      <w:r>
        <w:t xml:space="preserve"> настоящих Правил.</w:t>
      </w:r>
    </w:p>
    <w:p w:rsidR="004A411A" w:rsidRDefault="004A411A">
      <w:pPr>
        <w:pStyle w:val="ConsPlusNormal"/>
        <w:spacing w:before="220"/>
        <w:ind w:firstLine="540"/>
        <w:jc w:val="both"/>
      </w:pPr>
      <w:r>
        <w:t xml:space="preserve">147. </w:t>
      </w:r>
      <w:hyperlink w:anchor="P3969">
        <w:r>
          <w:rPr>
            <w:color w:val="0000FF"/>
          </w:rPr>
          <w:t>Столбец 6</w:t>
        </w:r>
      </w:hyperlink>
      <w:r>
        <w:t xml:space="preserve"> заполняется в соответствии с правилами заполнения, указанными в </w:t>
      </w:r>
      <w:hyperlink w:anchor="P10247">
        <w:r>
          <w:rPr>
            <w:color w:val="0000FF"/>
          </w:rPr>
          <w:t>пункте 12</w:t>
        </w:r>
      </w:hyperlink>
      <w:r>
        <w:t xml:space="preserve"> настоящих Правил.</w:t>
      </w:r>
    </w:p>
    <w:p w:rsidR="004A411A" w:rsidRDefault="004A411A">
      <w:pPr>
        <w:pStyle w:val="ConsPlusNormal"/>
        <w:spacing w:before="220"/>
        <w:ind w:firstLine="540"/>
        <w:jc w:val="both"/>
      </w:pPr>
      <w:r>
        <w:t xml:space="preserve">148. В </w:t>
      </w:r>
      <w:hyperlink w:anchor="P3970">
        <w:r>
          <w:rPr>
            <w:color w:val="0000FF"/>
          </w:rPr>
          <w:t>столбцах 7</w:t>
        </w:r>
      </w:hyperlink>
      <w:r>
        <w:t xml:space="preserve"> - </w:t>
      </w:r>
      <w:hyperlink w:anchor="P3979">
        <w:r>
          <w:rPr>
            <w:color w:val="0000FF"/>
          </w:rPr>
          <w:t>16</w:t>
        </w:r>
      </w:hyperlink>
      <w:r>
        <w:t xml:space="preserve"> с наименованием заголовка "Финансирование капитальных вложений года N, млн. рублей (с НДС)" указываются объемы финансирования капитальных вложений в млн. рублей с учетом НДС.</w:t>
      </w:r>
    </w:p>
    <w:p w:rsidR="004A411A" w:rsidRDefault="004A411A">
      <w:pPr>
        <w:pStyle w:val="ConsPlusNormal"/>
        <w:spacing w:before="220"/>
        <w:ind w:firstLine="540"/>
        <w:jc w:val="both"/>
      </w:pPr>
      <w:r>
        <w:t xml:space="preserve">149. В </w:t>
      </w:r>
      <w:hyperlink w:anchor="P3970">
        <w:r>
          <w:rPr>
            <w:color w:val="0000FF"/>
          </w:rPr>
          <w:t>столбце 7</w:t>
        </w:r>
      </w:hyperlink>
      <w:r>
        <w:t xml:space="preserve"> с наименованием "Финансирование капитальных вложений года N, млн. рублей (с НДС). Всего. План" указывается планируемый объем финансирования капитальных вложений по инвестиционному проекту в отчетном году (N) в соответствии со значением данного показателя, определенным в решении об утверждении инвестиционной программы, по состоянию на последний календарный день отчетного года (N) в млн. рублей с учетом НДС.</w:t>
      </w:r>
    </w:p>
    <w:p w:rsidR="004A411A" w:rsidRDefault="004A411A">
      <w:pPr>
        <w:pStyle w:val="ConsPlusNormal"/>
        <w:spacing w:before="220"/>
        <w:ind w:firstLine="540"/>
        <w:jc w:val="both"/>
      </w:pPr>
      <w:r>
        <w:t>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на отчетный год (N), в соответствующих столбцах отображается параметр "нд".</w:t>
      </w:r>
    </w:p>
    <w:p w:rsidR="004A411A" w:rsidRDefault="004A411A">
      <w:pPr>
        <w:pStyle w:val="ConsPlusNormal"/>
        <w:spacing w:before="220"/>
        <w:ind w:firstLine="540"/>
        <w:jc w:val="both"/>
      </w:pPr>
      <w:r>
        <w:t xml:space="preserve">150. В </w:t>
      </w:r>
      <w:hyperlink w:anchor="P3971">
        <w:r>
          <w:rPr>
            <w:color w:val="0000FF"/>
          </w:rPr>
          <w:t>столбце 8</w:t>
        </w:r>
      </w:hyperlink>
      <w:r>
        <w:t xml:space="preserve"> с наименованием "Финансирование капитальных вложений года N, млн. рублей (с НДС). Всего. Факт" указывается фактический объем финансирования капитальных вложений по инвестиционному проекту в отчетном году (N), определенный как величина выбытия денежных средств, объектов имущества, материальных ценностей и (или) имущественных прав, направленного на оплату мероприятий, предусмотренных инвестиционным проектом, отраженная в оформленных в соответствии с законодательством Российской Федерации о бухгалтерском учете первичных учетных документах, нарастающим итогом с начала отчетного года (N) по состоянию на последний календарный день периода квартальной отчетности отчетного года (N) в млн. рублей с учетом НДС.</w:t>
      </w:r>
    </w:p>
    <w:p w:rsidR="004A411A" w:rsidRDefault="004A411A">
      <w:pPr>
        <w:pStyle w:val="ConsPlusNormal"/>
        <w:spacing w:before="220"/>
        <w:ind w:firstLine="540"/>
        <w:jc w:val="both"/>
      </w:pPr>
      <w:r>
        <w:t xml:space="preserve">151. В </w:t>
      </w:r>
      <w:hyperlink w:anchor="P3972">
        <w:r>
          <w:rPr>
            <w:color w:val="0000FF"/>
          </w:rPr>
          <w:t>столбцах 9</w:t>
        </w:r>
      </w:hyperlink>
      <w:r>
        <w:t xml:space="preserve">, </w:t>
      </w:r>
      <w:hyperlink w:anchor="P3974">
        <w:r>
          <w:rPr>
            <w:color w:val="0000FF"/>
          </w:rPr>
          <w:t>11</w:t>
        </w:r>
      </w:hyperlink>
      <w:r>
        <w:t xml:space="preserve">, </w:t>
      </w:r>
      <w:hyperlink w:anchor="P3976">
        <w:r>
          <w:rPr>
            <w:color w:val="0000FF"/>
          </w:rPr>
          <w:t>13</w:t>
        </w:r>
      </w:hyperlink>
      <w:r>
        <w:t xml:space="preserve"> и </w:t>
      </w:r>
      <w:hyperlink w:anchor="P3978">
        <w:r>
          <w:rPr>
            <w:color w:val="0000FF"/>
          </w:rPr>
          <w:t>15</w:t>
        </w:r>
      </w:hyperlink>
      <w:r>
        <w:t xml:space="preserve">, в наименовании заголовка которых присутствует слово "План", указывается планируемый объем финансирования капитальных вложений по инвестиционному проекту в соответствующем квартале, который указан в заголовке столбца, в соответствии со значениями данных показателей, отраженными в графике реализации утвержденной </w:t>
      </w:r>
      <w:r>
        <w:lastRenderedPageBreak/>
        <w:t xml:space="preserve">инвестиционной программы на отчетный год (N), в млн. рублей с учетом НДС. Сумма значений указанных столбцов должна соответствовать общему планируемому объему финансирования капитальных вложений по инвестиционному проекту в отчетном году (N), указанному в </w:t>
      </w:r>
      <w:hyperlink w:anchor="P3970">
        <w:r>
          <w:rPr>
            <w:color w:val="0000FF"/>
          </w:rPr>
          <w:t>столбце 7</w:t>
        </w:r>
      </w:hyperlink>
      <w:r>
        <w:t xml:space="preserve"> (</w:t>
      </w:r>
      <w:hyperlink w:anchor="P3972">
        <w:r>
          <w:rPr>
            <w:color w:val="0000FF"/>
          </w:rPr>
          <w:t>ст. 9</w:t>
        </w:r>
      </w:hyperlink>
      <w:r>
        <w:t xml:space="preserve"> + </w:t>
      </w:r>
      <w:hyperlink w:anchor="P3974">
        <w:r>
          <w:rPr>
            <w:color w:val="0000FF"/>
          </w:rPr>
          <w:t>ст. 11</w:t>
        </w:r>
      </w:hyperlink>
      <w:r>
        <w:t xml:space="preserve"> + </w:t>
      </w:r>
      <w:hyperlink w:anchor="P3976">
        <w:r>
          <w:rPr>
            <w:color w:val="0000FF"/>
          </w:rPr>
          <w:t>ст. 13</w:t>
        </w:r>
      </w:hyperlink>
      <w:r>
        <w:t xml:space="preserve"> + </w:t>
      </w:r>
      <w:hyperlink w:anchor="P3978">
        <w:r>
          <w:rPr>
            <w:color w:val="0000FF"/>
          </w:rPr>
          <w:t>ст. 15</w:t>
        </w:r>
      </w:hyperlink>
      <w:r>
        <w:t xml:space="preserve"> = </w:t>
      </w:r>
      <w:hyperlink w:anchor="P3970">
        <w:r>
          <w:rPr>
            <w:color w:val="0000FF"/>
          </w:rPr>
          <w:t>ст. 7</w:t>
        </w:r>
      </w:hyperlink>
      <w:r>
        <w:t>).</w:t>
      </w:r>
    </w:p>
    <w:p w:rsidR="004A411A" w:rsidRDefault="004A411A">
      <w:pPr>
        <w:pStyle w:val="ConsPlusNormal"/>
        <w:spacing w:before="220"/>
        <w:ind w:firstLine="540"/>
        <w:jc w:val="both"/>
      </w:pPr>
      <w:r>
        <w:t>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на отчетный год (N), в соответствующих столбцах отображается параметр "нд".</w:t>
      </w:r>
    </w:p>
    <w:p w:rsidR="004A411A" w:rsidRDefault="004A411A">
      <w:pPr>
        <w:pStyle w:val="ConsPlusNormal"/>
        <w:spacing w:before="220"/>
        <w:ind w:firstLine="540"/>
        <w:jc w:val="both"/>
      </w:pPr>
      <w:r>
        <w:t xml:space="preserve">152. В </w:t>
      </w:r>
      <w:hyperlink w:anchor="P3973">
        <w:r>
          <w:rPr>
            <w:color w:val="0000FF"/>
          </w:rPr>
          <w:t>столбцах 10</w:t>
        </w:r>
      </w:hyperlink>
      <w:r>
        <w:t xml:space="preserve">, </w:t>
      </w:r>
      <w:hyperlink w:anchor="P3975">
        <w:r>
          <w:rPr>
            <w:color w:val="0000FF"/>
          </w:rPr>
          <w:t>12</w:t>
        </w:r>
      </w:hyperlink>
      <w:r>
        <w:t xml:space="preserve">, </w:t>
      </w:r>
      <w:hyperlink w:anchor="P3977">
        <w:r>
          <w:rPr>
            <w:color w:val="0000FF"/>
          </w:rPr>
          <w:t>14</w:t>
        </w:r>
      </w:hyperlink>
      <w:r>
        <w:t xml:space="preserve"> и </w:t>
      </w:r>
      <w:hyperlink w:anchor="P3979">
        <w:r>
          <w:rPr>
            <w:color w:val="0000FF"/>
          </w:rPr>
          <w:t>16</w:t>
        </w:r>
      </w:hyperlink>
      <w:r>
        <w:t xml:space="preserve">, в наименовании заголовка которых присутствует слово "Факт", указывается фактический объем финансирования капитальных вложений по инвестиционному проекту в соответствующем квартале, который указан в заголовке столбца, в млн. рублей с учетом НДС. Сумма значений указанных столбцов должна соответствовать общему фактическому объему финансирования капитальных вложений по инвестиционному проекту в отчетном году (N), указанному в </w:t>
      </w:r>
      <w:hyperlink w:anchor="P3971">
        <w:r>
          <w:rPr>
            <w:color w:val="0000FF"/>
          </w:rPr>
          <w:t>столбце 8</w:t>
        </w:r>
      </w:hyperlink>
      <w:r>
        <w:t xml:space="preserve"> (</w:t>
      </w:r>
      <w:hyperlink w:anchor="P3973">
        <w:r>
          <w:rPr>
            <w:color w:val="0000FF"/>
          </w:rPr>
          <w:t>ст. 10</w:t>
        </w:r>
      </w:hyperlink>
      <w:r>
        <w:t xml:space="preserve"> + </w:t>
      </w:r>
      <w:hyperlink w:anchor="P3975">
        <w:r>
          <w:rPr>
            <w:color w:val="0000FF"/>
          </w:rPr>
          <w:t>ст. 12</w:t>
        </w:r>
      </w:hyperlink>
      <w:r>
        <w:t xml:space="preserve"> + </w:t>
      </w:r>
      <w:hyperlink w:anchor="P3977">
        <w:r>
          <w:rPr>
            <w:color w:val="0000FF"/>
          </w:rPr>
          <w:t>ст. 14</w:t>
        </w:r>
      </w:hyperlink>
      <w:r>
        <w:t xml:space="preserve"> + </w:t>
      </w:r>
      <w:hyperlink w:anchor="P3979">
        <w:r>
          <w:rPr>
            <w:color w:val="0000FF"/>
          </w:rPr>
          <w:t>ст. 16</w:t>
        </w:r>
      </w:hyperlink>
      <w:r>
        <w:t xml:space="preserve"> = </w:t>
      </w:r>
      <w:hyperlink w:anchor="P3971">
        <w:r>
          <w:rPr>
            <w:color w:val="0000FF"/>
          </w:rPr>
          <w:t>ст. 8</w:t>
        </w:r>
      </w:hyperlink>
      <w:r>
        <w:t>).</w:t>
      </w:r>
    </w:p>
    <w:p w:rsidR="004A411A" w:rsidRDefault="004A411A">
      <w:pPr>
        <w:pStyle w:val="ConsPlusNormal"/>
        <w:spacing w:before="220"/>
        <w:ind w:firstLine="540"/>
        <w:jc w:val="both"/>
      </w:pPr>
      <w:r>
        <w:t xml:space="preserve">153. В </w:t>
      </w:r>
      <w:hyperlink w:anchor="P3980">
        <w:r>
          <w:rPr>
            <w:color w:val="0000FF"/>
          </w:rPr>
          <w:t>столбце 17</w:t>
        </w:r>
      </w:hyperlink>
      <w:r>
        <w:t xml:space="preserve"> с наименованием "Остаток финансирования капитальных вложений на конец отчетного периода в прогнозных ценах соответствующих лет, млн. рублей (с НДС)" указывается остаток финансирования капитальных вложений по инвестиционному проекту в прогнозных ценах соответствующих лет в млн. рублей с учетом НДС, определяемый как разница между остатком финансирования капитальных вложений по состоянию на 1 января отчетного года (N) в прогнозных ценах соответствующих лет в млн. рублей с учетом НДС, указанным в </w:t>
      </w:r>
      <w:hyperlink w:anchor="P3969">
        <w:r>
          <w:rPr>
            <w:color w:val="0000FF"/>
          </w:rPr>
          <w:t>столбце 6</w:t>
        </w:r>
      </w:hyperlink>
      <w:r>
        <w:t xml:space="preserve">, и общим фактическим объемом финансирования капитальных вложений по инвестиционному проекту по состоянию на последний календарный день периода квартальной отчетности отчетного года (N) в млн. рублей с учетом НДС, указанным в </w:t>
      </w:r>
      <w:hyperlink w:anchor="P3971">
        <w:r>
          <w:rPr>
            <w:color w:val="0000FF"/>
          </w:rPr>
          <w:t>столбце 8</w:t>
        </w:r>
      </w:hyperlink>
      <w:r>
        <w:t xml:space="preserve"> (</w:t>
      </w:r>
      <w:hyperlink w:anchor="P3980">
        <w:r>
          <w:rPr>
            <w:color w:val="0000FF"/>
          </w:rPr>
          <w:t>ст. 17</w:t>
        </w:r>
      </w:hyperlink>
      <w:r>
        <w:t xml:space="preserve"> = </w:t>
      </w:r>
      <w:hyperlink w:anchor="P3969">
        <w:r>
          <w:rPr>
            <w:color w:val="0000FF"/>
          </w:rPr>
          <w:t>ст. 6</w:t>
        </w:r>
      </w:hyperlink>
      <w:r>
        <w:t xml:space="preserve"> - </w:t>
      </w:r>
      <w:hyperlink w:anchor="P3971">
        <w:r>
          <w:rPr>
            <w:color w:val="0000FF"/>
          </w:rPr>
          <w:t>ст. 8</w:t>
        </w:r>
      </w:hyperlink>
      <w:r>
        <w:t>).</w:t>
      </w:r>
    </w:p>
    <w:p w:rsidR="004A411A" w:rsidRDefault="004A411A">
      <w:pPr>
        <w:pStyle w:val="ConsPlusNormal"/>
        <w:spacing w:before="220"/>
        <w:ind w:firstLine="540"/>
        <w:jc w:val="both"/>
      </w:pPr>
      <w:r>
        <w:t xml:space="preserve">154. В </w:t>
      </w:r>
      <w:hyperlink w:anchor="P3981">
        <w:r>
          <w:rPr>
            <w:color w:val="0000FF"/>
          </w:rPr>
          <w:t>столбцах 18</w:t>
        </w:r>
      </w:hyperlink>
      <w:r>
        <w:t xml:space="preserve"> и </w:t>
      </w:r>
      <w:hyperlink w:anchor="P3982">
        <w:r>
          <w:rPr>
            <w:color w:val="0000FF"/>
          </w:rPr>
          <w:t>19</w:t>
        </w:r>
      </w:hyperlink>
      <w:r>
        <w:t xml:space="preserve"> с наименованием заголовка "Отклонение от плана финансирования по итогам отчетного периода" указывается разница отклонения фактических объемов финансирования капитальных вложений от плановых объемов финансирования капитальных вложений по инвестиционному проекту нарастающим итогом с начала отчетного года (N) за соответствующий период квартальной отчетности.</w:t>
      </w:r>
    </w:p>
    <w:p w:rsidR="004A411A" w:rsidRDefault="004A411A">
      <w:pPr>
        <w:pStyle w:val="ConsPlusNormal"/>
        <w:spacing w:before="220"/>
        <w:ind w:firstLine="540"/>
        <w:jc w:val="both"/>
      </w:pPr>
      <w:r>
        <w:t>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на отчетный год (N), в соответствующих столбцах отображается параметр "нд".</w:t>
      </w:r>
    </w:p>
    <w:p w:rsidR="004A411A" w:rsidRDefault="004A411A">
      <w:pPr>
        <w:pStyle w:val="ConsPlusNormal"/>
        <w:spacing w:before="220"/>
        <w:ind w:firstLine="540"/>
        <w:jc w:val="both"/>
      </w:pPr>
      <w:r>
        <w:t xml:space="preserve">В </w:t>
      </w:r>
      <w:hyperlink w:anchor="P3981">
        <w:r>
          <w:rPr>
            <w:color w:val="0000FF"/>
          </w:rPr>
          <w:t>столбце 18</w:t>
        </w:r>
      </w:hyperlink>
      <w:r>
        <w:t xml:space="preserve"> по отклонениям от плана финансирования указывается разница между фактическим объемом финансирования капитальных вложений и плановым объемом финансирования капитальных вложений по инвестиционному проекту нарастающим итогом с начала отчетного года (N) по состоянию на последний календарный день соответствующего периода квартальной отчетности отчетного года (N) в млн. рублей с учетом НДС.</w:t>
      </w:r>
    </w:p>
    <w:p w:rsidR="004A411A" w:rsidRDefault="004A411A">
      <w:pPr>
        <w:pStyle w:val="ConsPlusNormal"/>
        <w:spacing w:before="220"/>
        <w:ind w:firstLine="540"/>
        <w:jc w:val="both"/>
      </w:pPr>
      <w:r>
        <w:t xml:space="preserve">В </w:t>
      </w:r>
      <w:hyperlink w:anchor="P3982">
        <w:r>
          <w:rPr>
            <w:color w:val="0000FF"/>
          </w:rPr>
          <w:t>столбце 19</w:t>
        </w:r>
      </w:hyperlink>
      <w:r>
        <w:t xml:space="preserve"> указывается величина отклонения фактического объема финансирования капитальных вложений от планового объема финансирования капитальных вложений по инвестиционному проекту нарастающим итогом с начала отчетного года (N) по состоянию на последний календарный день соответствующего периода квартальной отчетности отчетного года (N) в процентах.</w:t>
      </w:r>
    </w:p>
    <w:p w:rsidR="004A411A" w:rsidRDefault="004A411A">
      <w:pPr>
        <w:pStyle w:val="ConsPlusNormal"/>
        <w:spacing w:before="220"/>
        <w:ind w:firstLine="540"/>
        <w:jc w:val="both"/>
      </w:pPr>
      <w:r>
        <w:t xml:space="preserve">155. В </w:t>
      </w:r>
      <w:hyperlink w:anchor="P3983">
        <w:r>
          <w:rPr>
            <w:color w:val="0000FF"/>
          </w:rPr>
          <w:t>столбце 20</w:t>
        </w:r>
      </w:hyperlink>
      <w:r>
        <w:t xml:space="preserve"> с наименованием "Причины отклонений" указываются причины отклонения фактического объема финансирования капитальных вложений от планового объема финансирования капитальных вложений по инвестиционному проекту в отчетном году (N) по состоянию на последний календарный день периода квартальной отчетности отчетного года (N). Причина указывается, если отклонение от планового параметра составляет более 10 процентов и (или) в случае отрицательного значения по </w:t>
      </w:r>
      <w:hyperlink w:anchor="P3980">
        <w:r>
          <w:rPr>
            <w:color w:val="0000FF"/>
          </w:rPr>
          <w:t>столбцу 17</w:t>
        </w:r>
      </w:hyperlink>
      <w:r>
        <w:t xml:space="preserve"> с наименованием "Остаток финансирования капитальных вложений на конец отчетного периода в прогнозных ценах </w:t>
      </w:r>
      <w:r>
        <w:lastRenderedPageBreak/>
        <w:t>соответствующих лет, млн. рублей (с НДС)".</w:t>
      </w:r>
    </w:p>
    <w:p w:rsidR="004A411A" w:rsidRDefault="004A411A">
      <w:pPr>
        <w:pStyle w:val="ConsPlusNormal"/>
        <w:spacing w:before="220"/>
        <w:ind w:firstLine="540"/>
        <w:jc w:val="both"/>
      </w:pPr>
      <w:r>
        <w:t>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на отчетный год (N), в соответствующем столбце отображается информация о необходимости реализации такого инвестиционного проекта, а также реквизиты решения органов управления субъекта электроэнергетики о включении такого проекта в инвестиционную программу отчетного года (N).</w:t>
      </w:r>
    </w:p>
    <w:p w:rsidR="004A411A" w:rsidRDefault="004A411A">
      <w:pPr>
        <w:pStyle w:val="ConsPlusNormal"/>
        <w:jc w:val="both"/>
      </w:pPr>
    </w:p>
    <w:p w:rsidR="004A411A" w:rsidRDefault="004A411A">
      <w:pPr>
        <w:pStyle w:val="ConsPlusTitle"/>
        <w:jc w:val="center"/>
        <w:outlineLvl w:val="1"/>
      </w:pPr>
      <w:r>
        <w:t>XII. Правила заполнения формы раскрытия "Форма 11.</w:t>
      </w:r>
    </w:p>
    <w:p w:rsidR="004A411A" w:rsidRDefault="004A411A">
      <w:pPr>
        <w:pStyle w:val="ConsPlusTitle"/>
        <w:jc w:val="center"/>
      </w:pPr>
      <w:r>
        <w:t>Отчет об исполнении плана финансирования капитальных</w:t>
      </w:r>
    </w:p>
    <w:p w:rsidR="004A411A" w:rsidRDefault="004A411A">
      <w:pPr>
        <w:pStyle w:val="ConsPlusTitle"/>
        <w:jc w:val="center"/>
      </w:pPr>
      <w:r>
        <w:t>вложений по источникам финансирования инвестиционных</w:t>
      </w:r>
    </w:p>
    <w:p w:rsidR="004A411A" w:rsidRDefault="004A411A">
      <w:pPr>
        <w:pStyle w:val="ConsPlusTitle"/>
        <w:jc w:val="center"/>
      </w:pPr>
      <w:r>
        <w:t>проектов инвестиционной программы (квартальный)"</w:t>
      </w:r>
    </w:p>
    <w:p w:rsidR="004A411A" w:rsidRDefault="004A411A">
      <w:pPr>
        <w:pStyle w:val="ConsPlusNormal"/>
        <w:jc w:val="both"/>
      </w:pPr>
    </w:p>
    <w:p w:rsidR="004A411A" w:rsidRDefault="004A411A">
      <w:pPr>
        <w:pStyle w:val="ConsPlusNormal"/>
        <w:ind w:firstLine="540"/>
        <w:jc w:val="both"/>
      </w:pPr>
      <w:r>
        <w:t xml:space="preserve">156. </w:t>
      </w:r>
      <w:hyperlink w:anchor="P4031">
        <w:r>
          <w:rPr>
            <w:color w:val="0000FF"/>
          </w:rPr>
          <w:t>Форма</w:t>
        </w:r>
      </w:hyperlink>
      <w:r>
        <w:t xml:space="preserve"> раскрытия "Форма 11. Отчет об исполнении плана финансирования капитальных вложений по источникам финансирования инвестиционных проектов инвестиционной программы (квартальный)" заполняется ежеквартально.</w:t>
      </w:r>
    </w:p>
    <w:p w:rsidR="004A411A" w:rsidRDefault="004A411A">
      <w:pPr>
        <w:pStyle w:val="ConsPlusNormal"/>
        <w:spacing w:before="220"/>
        <w:ind w:firstLine="540"/>
        <w:jc w:val="both"/>
      </w:pPr>
      <w:r>
        <w:t>157. Периодами квартальной отчетности являются квартал, полугодие, девять месяцев, двенадцать месяцев.</w:t>
      </w:r>
    </w:p>
    <w:p w:rsidR="004A411A" w:rsidRDefault="004A411A">
      <w:pPr>
        <w:pStyle w:val="ConsPlusNormal"/>
        <w:spacing w:before="220"/>
        <w:ind w:firstLine="540"/>
        <w:jc w:val="both"/>
      </w:pPr>
      <w:r>
        <w:t xml:space="preserve">158. </w:t>
      </w:r>
      <w:hyperlink w:anchor="P4082">
        <w:r>
          <w:rPr>
            <w:color w:val="0000FF"/>
          </w:rPr>
          <w:t>Столбец 1</w:t>
        </w:r>
      </w:hyperlink>
      <w:r>
        <w:t xml:space="preserve"> заполняется в соответствии с правилами заполнения, указанными в </w:t>
      </w:r>
      <w:hyperlink w:anchor="P10231">
        <w:r>
          <w:rPr>
            <w:color w:val="0000FF"/>
          </w:rPr>
          <w:t>пункте 6</w:t>
        </w:r>
      </w:hyperlink>
      <w:r>
        <w:t xml:space="preserve"> настоящих Правил.</w:t>
      </w:r>
    </w:p>
    <w:p w:rsidR="004A411A" w:rsidRDefault="004A411A">
      <w:pPr>
        <w:pStyle w:val="ConsPlusNormal"/>
        <w:spacing w:before="220"/>
        <w:ind w:firstLine="540"/>
        <w:jc w:val="both"/>
      </w:pPr>
      <w:r>
        <w:t xml:space="preserve">159. </w:t>
      </w:r>
      <w:hyperlink w:anchor="P4083">
        <w:r>
          <w:rPr>
            <w:color w:val="0000FF"/>
          </w:rPr>
          <w:t>Столбец 2</w:t>
        </w:r>
      </w:hyperlink>
      <w:r>
        <w:t xml:space="preserve"> заполняется в соответствии с правилами заполнения, указанными в </w:t>
      </w:r>
      <w:hyperlink w:anchor="P10233">
        <w:r>
          <w:rPr>
            <w:color w:val="0000FF"/>
          </w:rPr>
          <w:t>пункте 7</w:t>
        </w:r>
      </w:hyperlink>
      <w:r>
        <w:t xml:space="preserve"> настоящих Правил.</w:t>
      </w:r>
    </w:p>
    <w:p w:rsidR="004A411A" w:rsidRDefault="004A411A">
      <w:pPr>
        <w:pStyle w:val="ConsPlusNormal"/>
        <w:spacing w:before="220"/>
        <w:ind w:firstLine="540"/>
        <w:jc w:val="both"/>
      </w:pPr>
      <w:r>
        <w:t xml:space="preserve">160. </w:t>
      </w:r>
      <w:hyperlink w:anchor="P4084">
        <w:r>
          <w:rPr>
            <w:color w:val="0000FF"/>
          </w:rPr>
          <w:t>Столбец 3</w:t>
        </w:r>
      </w:hyperlink>
      <w:r>
        <w:t xml:space="preserve"> заполняется в соответствии с правилами заполнения, указанными в </w:t>
      </w:r>
      <w:hyperlink w:anchor="P10239">
        <w:r>
          <w:rPr>
            <w:color w:val="0000FF"/>
          </w:rPr>
          <w:t>пункте 8</w:t>
        </w:r>
      </w:hyperlink>
      <w:r>
        <w:t xml:space="preserve"> настоящих Правил.</w:t>
      </w:r>
    </w:p>
    <w:p w:rsidR="004A411A" w:rsidRDefault="004A411A">
      <w:pPr>
        <w:pStyle w:val="ConsPlusNormal"/>
        <w:spacing w:before="220"/>
        <w:ind w:firstLine="540"/>
        <w:jc w:val="both"/>
      </w:pPr>
      <w:r>
        <w:t xml:space="preserve">161. В </w:t>
      </w:r>
      <w:hyperlink w:anchor="P4085">
        <w:r>
          <w:rPr>
            <w:color w:val="0000FF"/>
          </w:rPr>
          <w:t>столбцах 4</w:t>
        </w:r>
      </w:hyperlink>
      <w:r>
        <w:t xml:space="preserve"> - </w:t>
      </w:r>
      <w:hyperlink w:anchor="P4089">
        <w:r>
          <w:rPr>
            <w:color w:val="0000FF"/>
          </w:rPr>
          <w:t>8</w:t>
        </w:r>
      </w:hyperlink>
      <w:r>
        <w:t xml:space="preserve"> с наименованием заголовка "Финансирование капитальных вложений, млн. рублей (с НДС). Всего (год N). План" указываются плановые объемы финансирования капитальных вложений по инвестиционному проекту в соответствии со значениями, определенными в решении об утверждении инвестиционной программы на отчетный год (N), в млн. рублей с учетом НДС.</w:t>
      </w:r>
    </w:p>
    <w:p w:rsidR="004A411A" w:rsidRDefault="004A411A">
      <w:pPr>
        <w:pStyle w:val="ConsPlusNormal"/>
        <w:spacing w:before="220"/>
        <w:ind w:firstLine="540"/>
        <w:jc w:val="both"/>
      </w:pPr>
      <w:r>
        <w:t xml:space="preserve">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на отчетный год (N), в </w:t>
      </w:r>
      <w:hyperlink w:anchor="P4085">
        <w:r>
          <w:rPr>
            <w:color w:val="0000FF"/>
          </w:rPr>
          <w:t>столбцах 4</w:t>
        </w:r>
      </w:hyperlink>
      <w:r>
        <w:t xml:space="preserve"> - </w:t>
      </w:r>
      <w:hyperlink w:anchor="P4089">
        <w:r>
          <w:rPr>
            <w:color w:val="0000FF"/>
          </w:rPr>
          <w:t>8</w:t>
        </w:r>
      </w:hyperlink>
      <w:r>
        <w:t>, отражающих плановые значения объемов финансирования капитальных вложений по инвестиционному проекту, в соответствующих столбцах указывается значение "нд".</w:t>
      </w:r>
    </w:p>
    <w:p w:rsidR="004A411A" w:rsidRDefault="004A411A">
      <w:pPr>
        <w:pStyle w:val="ConsPlusNormal"/>
        <w:spacing w:before="220"/>
        <w:ind w:firstLine="540"/>
        <w:jc w:val="both"/>
      </w:pPr>
      <w:r>
        <w:t xml:space="preserve">162. </w:t>
      </w:r>
      <w:hyperlink w:anchor="P4085">
        <w:r>
          <w:rPr>
            <w:color w:val="0000FF"/>
          </w:rPr>
          <w:t>Столбец 4</w:t>
        </w:r>
      </w:hyperlink>
      <w:r>
        <w:t xml:space="preserve"> с наименованием "Общий объем финансирования, в том числе за счет:" заполняется в соответствии с правилами заполнения, указанными в </w:t>
      </w:r>
      <w:hyperlink w:anchor="P10250">
        <w:r>
          <w:rPr>
            <w:color w:val="0000FF"/>
          </w:rPr>
          <w:t>пункте 14</w:t>
        </w:r>
      </w:hyperlink>
      <w:r>
        <w:t xml:space="preserve"> настоящих Правил.</w:t>
      </w:r>
    </w:p>
    <w:p w:rsidR="004A411A" w:rsidRDefault="004A411A">
      <w:pPr>
        <w:pStyle w:val="ConsPlusNormal"/>
        <w:spacing w:before="220"/>
        <w:ind w:firstLine="540"/>
        <w:jc w:val="both"/>
      </w:pPr>
      <w:r>
        <w:t xml:space="preserve">163. </w:t>
      </w:r>
      <w:hyperlink w:anchor="P4086">
        <w:r>
          <w:rPr>
            <w:color w:val="0000FF"/>
          </w:rPr>
          <w:t>Столбец 5</w:t>
        </w:r>
      </w:hyperlink>
      <w:r>
        <w:t xml:space="preserve"> с наименованием "федерального бюджета" заполняется в соответствии с правилами заполнения, указанными в </w:t>
      </w:r>
      <w:hyperlink w:anchor="P10251">
        <w:r>
          <w:rPr>
            <w:color w:val="0000FF"/>
          </w:rPr>
          <w:t>пункте 15</w:t>
        </w:r>
      </w:hyperlink>
      <w:r>
        <w:t xml:space="preserve"> настоящих Правил.</w:t>
      </w:r>
    </w:p>
    <w:p w:rsidR="004A411A" w:rsidRDefault="004A411A">
      <w:pPr>
        <w:pStyle w:val="ConsPlusNormal"/>
        <w:spacing w:before="220"/>
        <w:ind w:firstLine="540"/>
        <w:jc w:val="both"/>
      </w:pPr>
      <w:r>
        <w:t xml:space="preserve">164. </w:t>
      </w:r>
      <w:hyperlink w:anchor="P4087">
        <w:r>
          <w:rPr>
            <w:color w:val="0000FF"/>
          </w:rPr>
          <w:t>Столбец 6</w:t>
        </w:r>
      </w:hyperlink>
      <w:r>
        <w:t xml:space="preserve"> с наименованием "бюджетов субъектов Российской Федерации и муниципальных образований" заполняется в соответствии с правилами заполнения, указанными в </w:t>
      </w:r>
      <w:hyperlink w:anchor="P10252">
        <w:r>
          <w:rPr>
            <w:color w:val="0000FF"/>
          </w:rPr>
          <w:t>пункте 16</w:t>
        </w:r>
      </w:hyperlink>
      <w:r>
        <w:t xml:space="preserve"> настоящих Правил.</w:t>
      </w:r>
    </w:p>
    <w:p w:rsidR="004A411A" w:rsidRDefault="004A411A">
      <w:pPr>
        <w:pStyle w:val="ConsPlusNormal"/>
        <w:spacing w:before="220"/>
        <w:ind w:firstLine="540"/>
        <w:jc w:val="both"/>
      </w:pPr>
      <w:r>
        <w:t xml:space="preserve">165. </w:t>
      </w:r>
      <w:hyperlink w:anchor="P4088">
        <w:r>
          <w:rPr>
            <w:color w:val="0000FF"/>
          </w:rPr>
          <w:t>Столбец 7</w:t>
        </w:r>
      </w:hyperlink>
      <w:r>
        <w:t xml:space="preserve"> с наименованием "средств, полученных от оказания услуг, реализации товаров по регулируемым государством ценам (тарифам)" заполняется в соответствии с правилами заполнения, указанными в </w:t>
      </w:r>
      <w:hyperlink w:anchor="P10253">
        <w:r>
          <w:rPr>
            <w:color w:val="0000FF"/>
          </w:rPr>
          <w:t>пункте 17</w:t>
        </w:r>
      </w:hyperlink>
      <w:r>
        <w:t xml:space="preserve"> настоящих Правил.</w:t>
      </w:r>
    </w:p>
    <w:p w:rsidR="004A411A" w:rsidRDefault="004A411A">
      <w:pPr>
        <w:pStyle w:val="ConsPlusNormal"/>
        <w:spacing w:before="220"/>
        <w:ind w:firstLine="540"/>
        <w:jc w:val="both"/>
      </w:pPr>
      <w:r>
        <w:t xml:space="preserve">166. </w:t>
      </w:r>
      <w:hyperlink w:anchor="P4089">
        <w:r>
          <w:rPr>
            <w:color w:val="0000FF"/>
          </w:rPr>
          <w:t>Столбец 8</w:t>
        </w:r>
      </w:hyperlink>
      <w:r>
        <w:t xml:space="preserve"> с наименованием "иных источников финансирования" заполняется в соответствии с правилами заполнения, указанными в </w:t>
      </w:r>
      <w:hyperlink w:anchor="P10254">
        <w:r>
          <w:rPr>
            <w:color w:val="0000FF"/>
          </w:rPr>
          <w:t>пункте 18</w:t>
        </w:r>
      </w:hyperlink>
      <w:r>
        <w:t xml:space="preserve"> настоящих Правил.</w:t>
      </w:r>
    </w:p>
    <w:p w:rsidR="004A411A" w:rsidRDefault="004A411A">
      <w:pPr>
        <w:pStyle w:val="ConsPlusNormal"/>
        <w:spacing w:before="220"/>
        <w:ind w:firstLine="540"/>
        <w:jc w:val="both"/>
      </w:pPr>
      <w:r>
        <w:lastRenderedPageBreak/>
        <w:t xml:space="preserve">167. В </w:t>
      </w:r>
      <w:hyperlink w:anchor="P4090">
        <w:r>
          <w:rPr>
            <w:color w:val="0000FF"/>
          </w:rPr>
          <w:t>столбцах 9</w:t>
        </w:r>
      </w:hyperlink>
      <w:r>
        <w:t xml:space="preserve"> - </w:t>
      </w:r>
      <w:hyperlink w:anchor="P4094">
        <w:r>
          <w:rPr>
            <w:color w:val="0000FF"/>
          </w:rPr>
          <w:t>13</w:t>
        </w:r>
      </w:hyperlink>
      <w:r>
        <w:t xml:space="preserve"> с наименованием заголовка "Финансирование капитальных вложений, млн. рублей (с НДС). Всего (год N). Факт" указываются фактические объемы финансирования капитальных вложений по инвестиционному проекту в отчетном году (N) нарастающим итогом с начала отчетного года (N) по состоянию на последний календарный день периода квартальной отчетности отчетного года (N) в млн. рублей с учетом НДС.</w:t>
      </w:r>
    </w:p>
    <w:p w:rsidR="004A411A" w:rsidRDefault="004A411A">
      <w:pPr>
        <w:pStyle w:val="ConsPlusNormal"/>
        <w:spacing w:before="220"/>
        <w:ind w:firstLine="540"/>
        <w:jc w:val="both"/>
      </w:pPr>
      <w:r>
        <w:t xml:space="preserve">168. В </w:t>
      </w:r>
      <w:hyperlink w:anchor="P4090">
        <w:r>
          <w:rPr>
            <w:color w:val="0000FF"/>
          </w:rPr>
          <w:t>столбце 9</w:t>
        </w:r>
      </w:hyperlink>
      <w:r>
        <w:t xml:space="preserve"> с наименованием "Общий фактический объем финансирования, в том числе за счет:" указывается фактический объем финансирования капитальных вложений по инвестиционному проекту в отчетном году (N) нарастающим итогом с начала отчетного года (N) по состоянию на последний календарный день периода квартальной отчетности отчетного года (N) в млн. рублей с учетом НДС.</w:t>
      </w:r>
    </w:p>
    <w:p w:rsidR="004A411A" w:rsidRDefault="004A411A">
      <w:pPr>
        <w:pStyle w:val="ConsPlusNormal"/>
        <w:spacing w:before="220"/>
        <w:ind w:firstLine="540"/>
        <w:jc w:val="both"/>
      </w:pPr>
      <w:bookmarkStart w:id="395" w:name="P10517"/>
      <w:bookmarkEnd w:id="395"/>
      <w:r>
        <w:t xml:space="preserve">169. В </w:t>
      </w:r>
      <w:hyperlink w:anchor="P4091">
        <w:r>
          <w:rPr>
            <w:color w:val="0000FF"/>
          </w:rPr>
          <w:t>столбце 10</w:t>
        </w:r>
      </w:hyperlink>
      <w:r>
        <w:t xml:space="preserve"> с наименованием "федерального бюджета" указывается фактический объем финансирования капитальных вложений по инвестиционному проекту за счет средств федерального бюджета в отчетном году (N) нарастающим итогом с начала отчетного года (N) по состоянию на последний календарный день периода квартальной отчетности отчетного года (N) в млн. рублей с учетом НДС.</w:t>
      </w:r>
    </w:p>
    <w:p w:rsidR="004A411A" w:rsidRDefault="004A411A">
      <w:pPr>
        <w:pStyle w:val="ConsPlusNormal"/>
        <w:spacing w:before="220"/>
        <w:ind w:firstLine="540"/>
        <w:jc w:val="both"/>
      </w:pPr>
      <w:r>
        <w:t>При заполнении фактического объема финансирования капитальных вложений по инвестиционным проектам за счет средств федерального бюджета также учитываются средства, внесенные в уставной капитал сетевой организации на цели реализации инвестиционного проекта Российской Федерацией и (или) иными лицами, в уставной капитал которых такие средства были внесены в целях реализации инвестиционного проекта Российской Федерацией и (или) лицами с участием государства.</w:t>
      </w:r>
    </w:p>
    <w:p w:rsidR="004A411A" w:rsidRDefault="004A411A">
      <w:pPr>
        <w:pStyle w:val="ConsPlusNormal"/>
        <w:spacing w:before="220"/>
        <w:ind w:firstLine="540"/>
        <w:jc w:val="both"/>
      </w:pPr>
      <w:r>
        <w:t xml:space="preserve">170. В </w:t>
      </w:r>
      <w:hyperlink w:anchor="P4092">
        <w:r>
          <w:rPr>
            <w:color w:val="0000FF"/>
          </w:rPr>
          <w:t>столбце 11</w:t>
        </w:r>
      </w:hyperlink>
      <w:r>
        <w:t xml:space="preserve"> с наименованием "бюджетов субъектов Российской Федерации и муниципальных образований" указывается фактический объем финансирования капитальных вложений по инвестиционному проекту за счет средств бюджетов субъектов Российской Федерации и (или) муниципальных образований в отчетном году (N) нарастающим итогом с начала отчетного года (N) по состоянию на последний календарный день периода квартальной отчетности отчетного года (N) в млн. рублей с учетом НДС.</w:t>
      </w:r>
    </w:p>
    <w:p w:rsidR="004A411A" w:rsidRDefault="004A411A">
      <w:pPr>
        <w:pStyle w:val="ConsPlusNormal"/>
        <w:spacing w:before="220"/>
        <w:ind w:firstLine="540"/>
        <w:jc w:val="both"/>
      </w:pPr>
      <w:r>
        <w:t>При заполнении фактического объема финансирования капитальных вложений по инвестиционным проектам за счет средств субъектов Российской Федерации и (или) муниципальных образований также учитываются средства, внесенные в уставной капитал сетевой организации на цели реализации инвестиционного проекта субъектами Российской Федерации, муниципальными образованиями и (или) иными лицами, в уставной капитал которых такие средства были внесены на цели реализации инвестиционного проекта субъектами Российской Федерации, муниципальными образованиями и (или) лицами с участием субъекта Российской Федерации и (или) муниципального образования.</w:t>
      </w:r>
    </w:p>
    <w:p w:rsidR="004A411A" w:rsidRDefault="004A411A">
      <w:pPr>
        <w:pStyle w:val="ConsPlusNormal"/>
        <w:spacing w:before="220"/>
        <w:ind w:firstLine="540"/>
        <w:jc w:val="both"/>
      </w:pPr>
      <w:bookmarkStart w:id="396" w:name="P10521"/>
      <w:bookmarkEnd w:id="396"/>
      <w:r>
        <w:t xml:space="preserve">171. В </w:t>
      </w:r>
      <w:hyperlink w:anchor="P4093">
        <w:r>
          <w:rPr>
            <w:color w:val="0000FF"/>
          </w:rPr>
          <w:t>столбце 12</w:t>
        </w:r>
      </w:hyperlink>
      <w:r>
        <w:t xml:space="preserve"> с наименованием "средств, полученных от оказания услуг, реализации товаров по регулируемым государством ценам (тарифам)" указывается фактический объем финансирования капитальных вложений по инвестиционному проекту за счет средств, полученных от оказания услуг, реализации товаров по регулируемым государством ценам (тарифам) (за исключением средств, учитываемых в плате за технологическое присоединение к единой национальной (общероссийской) электрической сети, к электрическим сетям территориальных сетевых организаций, а также в плате за подключение к системе теплоснабжения) в отчетном году (N), нарастающим итогом с начала отчетного года (N) по состоянию на последний календарный день периода квартальной отчетности отчетного года (N) в млн. рублей с учетом НДС.</w:t>
      </w:r>
    </w:p>
    <w:p w:rsidR="004A411A" w:rsidRDefault="004A411A">
      <w:pPr>
        <w:pStyle w:val="ConsPlusNormal"/>
        <w:spacing w:before="220"/>
        <w:ind w:firstLine="540"/>
        <w:jc w:val="both"/>
      </w:pPr>
      <w:r>
        <w:t xml:space="preserve">172. В </w:t>
      </w:r>
      <w:hyperlink w:anchor="P4094">
        <w:r>
          <w:rPr>
            <w:color w:val="0000FF"/>
          </w:rPr>
          <w:t>столбце 13</w:t>
        </w:r>
      </w:hyperlink>
      <w:r>
        <w:t xml:space="preserve"> с наименованием "иных источников финансирования" указывается фактический объем финансирования капитальных вложений по инвестиционному проекту, за исключением объемов, финансируемых за счет источников, указанных в </w:t>
      </w:r>
      <w:hyperlink w:anchor="P10517">
        <w:r>
          <w:rPr>
            <w:color w:val="0000FF"/>
          </w:rPr>
          <w:t>пунктах 169</w:t>
        </w:r>
      </w:hyperlink>
      <w:r>
        <w:t xml:space="preserve"> - </w:t>
      </w:r>
      <w:hyperlink w:anchor="P10521">
        <w:r>
          <w:rPr>
            <w:color w:val="0000FF"/>
          </w:rPr>
          <w:t>171</w:t>
        </w:r>
      </w:hyperlink>
      <w:r>
        <w:t xml:space="preserve"> </w:t>
      </w:r>
      <w:r>
        <w:lastRenderedPageBreak/>
        <w:t>настоящих Правил, в отчетному году (N), нарастающим итогом с начала отчетного года (N) по состоянию на последний календарный день периода квартальной отчетности отчетного года (N) в млн. рублей с учетом НДС.</w:t>
      </w:r>
    </w:p>
    <w:p w:rsidR="004A411A" w:rsidRDefault="004A411A">
      <w:pPr>
        <w:pStyle w:val="ConsPlusNormal"/>
        <w:spacing w:before="220"/>
        <w:ind w:firstLine="540"/>
        <w:jc w:val="both"/>
      </w:pPr>
      <w:r>
        <w:t xml:space="preserve">173. В </w:t>
      </w:r>
      <w:hyperlink w:anchor="P4095">
        <w:r>
          <w:rPr>
            <w:color w:val="0000FF"/>
          </w:rPr>
          <w:t>столбцах 14</w:t>
        </w:r>
      </w:hyperlink>
      <w:r>
        <w:t xml:space="preserve"> - </w:t>
      </w:r>
      <w:hyperlink w:anchor="P4104">
        <w:r>
          <w:rPr>
            <w:color w:val="0000FF"/>
          </w:rPr>
          <w:t>23</w:t>
        </w:r>
      </w:hyperlink>
      <w:r>
        <w:t xml:space="preserve"> с наименованием заголовка "Отклонение от плана финансирования по итогам отчетного периода" указываются отклонения фактических объемов финансирования капитальных вложений от плановых объемов финансирования капитальных вложений по инвестиционным проектам в отчетном году (N) по состоянию на последний календарный день периода квартальной отчетности отчетного года (N) в разрезе источников финансирования.</w:t>
      </w:r>
    </w:p>
    <w:p w:rsidR="004A411A" w:rsidRDefault="004A411A">
      <w:pPr>
        <w:pStyle w:val="ConsPlusNormal"/>
        <w:spacing w:before="220"/>
        <w:ind w:firstLine="540"/>
        <w:jc w:val="both"/>
      </w:pPr>
      <w:r>
        <w:t>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на отчетный год (N), в соответствующих столбцах отображается параметр "нд".</w:t>
      </w:r>
    </w:p>
    <w:p w:rsidR="004A411A" w:rsidRDefault="004A411A">
      <w:pPr>
        <w:pStyle w:val="ConsPlusNormal"/>
        <w:spacing w:before="220"/>
        <w:ind w:firstLine="540"/>
        <w:jc w:val="both"/>
      </w:pPr>
      <w:r>
        <w:t xml:space="preserve">174. В </w:t>
      </w:r>
      <w:hyperlink w:anchor="P4095">
        <w:r>
          <w:rPr>
            <w:color w:val="0000FF"/>
          </w:rPr>
          <w:t>столбце 14</w:t>
        </w:r>
      </w:hyperlink>
      <w:r>
        <w:t xml:space="preserve"> по отклонениям от плана финансирования с наименованием "Общий объем финансирования, в том числе за счет:" указывается разница между фактическим общим объемом финансирования капитальных вложений и плановым общим объемом финансирования капитальных вложений по инвестиционному проекту в отчетном году (N) по состоянию на последний календарный день периода квартальной отчетности отчетного года (N) в млн. рублей с учетом НДС (</w:t>
      </w:r>
      <w:hyperlink w:anchor="P4095">
        <w:r>
          <w:rPr>
            <w:color w:val="0000FF"/>
          </w:rPr>
          <w:t>ст. 14</w:t>
        </w:r>
      </w:hyperlink>
      <w:r>
        <w:t xml:space="preserve"> = </w:t>
      </w:r>
      <w:hyperlink w:anchor="P4090">
        <w:r>
          <w:rPr>
            <w:color w:val="0000FF"/>
          </w:rPr>
          <w:t>ст. 9</w:t>
        </w:r>
      </w:hyperlink>
      <w:r>
        <w:t xml:space="preserve"> - </w:t>
      </w:r>
      <w:hyperlink w:anchor="P4085">
        <w:r>
          <w:rPr>
            <w:color w:val="0000FF"/>
          </w:rPr>
          <w:t>ст. 4</w:t>
        </w:r>
      </w:hyperlink>
      <w:r>
        <w:t>).</w:t>
      </w:r>
    </w:p>
    <w:p w:rsidR="004A411A" w:rsidRDefault="004A411A">
      <w:pPr>
        <w:pStyle w:val="ConsPlusNormal"/>
        <w:spacing w:before="220"/>
        <w:ind w:firstLine="540"/>
        <w:jc w:val="both"/>
      </w:pPr>
      <w:r>
        <w:t xml:space="preserve">175. В </w:t>
      </w:r>
      <w:hyperlink w:anchor="P4096">
        <w:r>
          <w:rPr>
            <w:color w:val="0000FF"/>
          </w:rPr>
          <w:t>столбце 15</w:t>
        </w:r>
      </w:hyperlink>
      <w:r>
        <w:t xml:space="preserve"> по отклонениям от плана финансирования с наименованием "Общий объем финансирования, в том числе за счет:" указывается величина отклонения фактического общего объема финансирования капитальных вложений от планового общего объема финансирования капитальных вложений по инвестиционному проекту в отчетном году (N) по состоянию на последний календарный день периода квартальной отчетности отчетного года (N) в процентах (</w:t>
      </w:r>
      <w:hyperlink w:anchor="P4096">
        <w:r>
          <w:rPr>
            <w:color w:val="0000FF"/>
          </w:rPr>
          <w:t>ст. 15</w:t>
        </w:r>
      </w:hyperlink>
      <w:r>
        <w:t xml:space="preserve"> = </w:t>
      </w:r>
      <w:hyperlink w:anchor="P4095">
        <w:r>
          <w:rPr>
            <w:color w:val="0000FF"/>
          </w:rPr>
          <w:t>ст. 14</w:t>
        </w:r>
      </w:hyperlink>
      <w:r>
        <w:t xml:space="preserve"> / </w:t>
      </w:r>
      <w:hyperlink w:anchor="P4085">
        <w:r>
          <w:rPr>
            <w:color w:val="0000FF"/>
          </w:rPr>
          <w:t>ст. 4</w:t>
        </w:r>
      </w:hyperlink>
      <w:r>
        <w:t xml:space="preserve"> x 100).</w:t>
      </w:r>
    </w:p>
    <w:p w:rsidR="004A411A" w:rsidRDefault="004A411A">
      <w:pPr>
        <w:pStyle w:val="ConsPlusNormal"/>
        <w:spacing w:before="220"/>
        <w:ind w:firstLine="540"/>
        <w:jc w:val="both"/>
      </w:pPr>
      <w:r>
        <w:t xml:space="preserve">176. В </w:t>
      </w:r>
      <w:hyperlink w:anchor="P4097">
        <w:r>
          <w:rPr>
            <w:color w:val="0000FF"/>
          </w:rPr>
          <w:t>столбце 16</w:t>
        </w:r>
      </w:hyperlink>
      <w:r>
        <w:t xml:space="preserve"> по отклонениям от плана финансирования с наименованием "федерального бюджета" указывается разница между фактическим объемом финансирования капитальных вложений и плановым объемом финансирования капитальных вложений по инвестиционному проекту за счет средств федерального бюджета в отчетном году (N) по состоянию на последний календарный день периода квартальной отчетности отчетного года (N) в млн. рублей с учетом НДС (</w:t>
      </w:r>
      <w:hyperlink w:anchor="P4097">
        <w:r>
          <w:rPr>
            <w:color w:val="0000FF"/>
          </w:rPr>
          <w:t>ст. 16</w:t>
        </w:r>
      </w:hyperlink>
      <w:r>
        <w:t xml:space="preserve"> = </w:t>
      </w:r>
      <w:hyperlink w:anchor="P4091">
        <w:r>
          <w:rPr>
            <w:color w:val="0000FF"/>
          </w:rPr>
          <w:t>ст. 10</w:t>
        </w:r>
      </w:hyperlink>
      <w:r>
        <w:t xml:space="preserve"> - </w:t>
      </w:r>
      <w:hyperlink w:anchor="P4086">
        <w:r>
          <w:rPr>
            <w:color w:val="0000FF"/>
          </w:rPr>
          <w:t>ст. 5</w:t>
        </w:r>
      </w:hyperlink>
      <w:r>
        <w:t>).</w:t>
      </w:r>
    </w:p>
    <w:p w:rsidR="004A411A" w:rsidRDefault="004A411A">
      <w:pPr>
        <w:pStyle w:val="ConsPlusNormal"/>
        <w:spacing w:before="220"/>
        <w:ind w:firstLine="540"/>
        <w:jc w:val="both"/>
      </w:pPr>
      <w:r>
        <w:t xml:space="preserve">177. В </w:t>
      </w:r>
      <w:hyperlink w:anchor="P4098">
        <w:r>
          <w:rPr>
            <w:color w:val="0000FF"/>
          </w:rPr>
          <w:t>столбце 17</w:t>
        </w:r>
      </w:hyperlink>
      <w:r>
        <w:t xml:space="preserve"> по отклонениям от плана финансирования с наименованием "федерального бюджета" указывается величина отклонения фактического объема финансирования капитальных вложений от планового объема финансирования капитальных вложений по инвестиционному проекту за счет средств федерального бюджета в отчетном году (N) по состоянию на последний календарный день периода квартальной отчетности отчетного года (N) в процентах (</w:t>
      </w:r>
      <w:hyperlink w:anchor="P4098">
        <w:r>
          <w:rPr>
            <w:color w:val="0000FF"/>
          </w:rPr>
          <w:t>ст. 17</w:t>
        </w:r>
      </w:hyperlink>
      <w:r>
        <w:t xml:space="preserve"> = </w:t>
      </w:r>
      <w:hyperlink w:anchor="P4097">
        <w:r>
          <w:rPr>
            <w:color w:val="0000FF"/>
          </w:rPr>
          <w:t>ст. 16</w:t>
        </w:r>
      </w:hyperlink>
      <w:r>
        <w:t xml:space="preserve"> / </w:t>
      </w:r>
      <w:hyperlink w:anchor="P4086">
        <w:r>
          <w:rPr>
            <w:color w:val="0000FF"/>
          </w:rPr>
          <w:t>ст. 5</w:t>
        </w:r>
      </w:hyperlink>
      <w:r>
        <w:t xml:space="preserve"> x 100).</w:t>
      </w:r>
    </w:p>
    <w:p w:rsidR="004A411A" w:rsidRDefault="004A411A">
      <w:pPr>
        <w:pStyle w:val="ConsPlusNormal"/>
        <w:spacing w:before="220"/>
        <w:ind w:firstLine="540"/>
        <w:jc w:val="both"/>
      </w:pPr>
      <w:r>
        <w:t xml:space="preserve">178. В </w:t>
      </w:r>
      <w:hyperlink w:anchor="P4099">
        <w:r>
          <w:rPr>
            <w:color w:val="0000FF"/>
          </w:rPr>
          <w:t>столбце 18</w:t>
        </w:r>
      </w:hyperlink>
      <w:r>
        <w:t xml:space="preserve"> по отклонениям от плана финансирования с наименованием "бюджетов субъектов Российской Федерации и муниципальных образований" указывается разница между фактическим объемом финансирования капитальных вложений и плановым объемом финансирования капитальных вложений по инвестиционному проекту за счет средств бюджетов субъектов Российской Федерации и муниципальных образований в отчетном году (N) по состоянию на последний календарный день периода квартальной отчетности отчетного года (N) в млн. рублей с учетом НДС (</w:t>
      </w:r>
      <w:hyperlink w:anchor="P4099">
        <w:r>
          <w:rPr>
            <w:color w:val="0000FF"/>
          </w:rPr>
          <w:t>ст. 18</w:t>
        </w:r>
      </w:hyperlink>
      <w:r>
        <w:t xml:space="preserve"> = </w:t>
      </w:r>
      <w:hyperlink w:anchor="P4092">
        <w:r>
          <w:rPr>
            <w:color w:val="0000FF"/>
          </w:rPr>
          <w:t>ст. 11</w:t>
        </w:r>
      </w:hyperlink>
      <w:r>
        <w:t xml:space="preserve"> - </w:t>
      </w:r>
      <w:hyperlink w:anchor="P4087">
        <w:r>
          <w:rPr>
            <w:color w:val="0000FF"/>
          </w:rPr>
          <w:t>ст. 6</w:t>
        </w:r>
      </w:hyperlink>
      <w:r>
        <w:t>).</w:t>
      </w:r>
    </w:p>
    <w:p w:rsidR="004A411A" w:rsidRDefault="004A411A">
      <w:pPr>
        <w:pStyle w:val="ConsPlusNormal"/>
        <w:spacing w:before="220"/>
        <w:ind w:firstLine="540"/>
        <w:jc w:val="both"/>
      </w:pPr>
      <w:r>
        <w:t xml:space="preserve">179. В </w:t>
      </w:r>
      <w:hyperlink w:anchor="P4100">
        <w:r>
          <w:rPr>
            <w:color w:val="0000FF"/>
          </w:rPr>
          <w:t>столбце 19</w:t>
        </w:r>
      </w:hyperlink>
      <w:r>
        <w:t xml:space="preserve"> по отклонениям от плана финансирования с наименованием "бюджетов субъектов Российской Федерации и муниципальных образований" указывается величина отклонения фактического объема финансирования капитальных вложений от планового объема финансирования капитальных вложений по инвестиционному проекту за счет средств бюджетов субъектов Российской Федерации и муниципальных образований в отчетном году (N) по </w:t>
      </w:r>
      <w:r>
        <w:lastRenderedPageBreak/>
        <w:t>состоянию на последний календарный день периода квартальной отчетности отчетного года (N) в процентах (</w:t>
      </w:r>
      <w:hyperlink w:anchor="P4100">
        <w:r>
          <w:rPr>
            <w:color w:val="0000FF"/>
          </w:rPr>
          <w:t>ст. 19</w:t>
        </w:r>
      </w:hyperlink>
      <w:r>
        <w:t xml:space="preserve"> = </w:t>
      </w:r>
      <w:hyperlink w:anchor="P4099">
        <w:r>
          <w:rPr>
            <w:color w:val="0000FF"/>
          </w:rPr>
          <w:t>ст. 18</w:t>
        </w:r>
      </w:hyperlink>
      <w:r>
        <w:t xml:space="preserve"> / </w:t>
      </w:r>
      <w:hyperlink w:anchor="P4087">
        <w:r>
          <w:rPr>
            <w:color w:val="0000FF"/>
          </w:rPr>
          <w:t>ст. 6</w:t>
        </w:r>
      </w:hyperlink>
      <w:r>
        <w:t xml:space="preserve"> x 100).</w:t>
      </w:r>
    </w:p>
    <w:p w:rsidR="004A411A" w:rsidRDefault="004A411A">
      <w:pPr>
        <w:pStyle w:val="ConsPlusNormal"/>
        <w:spacing w:before="220"/>
        <w:ind w:firstLine="540"/>
        <w:jc w:val="both"/>
      </w:pPr>
      <w:r>
        <w:t xml:space="preserve">180. В </w:t>
      </w:r>
      <w:hyperlink w:anchor="P4101">
        <w:r>
          <w:rPr>
            <w:color w:val="0000FF"/>
          </w:rPr>
          <w:t>столбце 20</w:t>
        </w:r>
      </w:hyperlink>
      <w:r>
        <w:t xml:space="preserve"> по отклонениям от плана финансирования с наименованием "средств, полученных от оказания услуг, реализации товаров по регулируемым государством ценам (тарифам)" указывается разница между фактическим объемом финансирования капитальных вложений и плановым объемом финансирования капитальных вложений по инвестиционному проекту за счет средств, полученных от оказания услуг, реализации товаров по регулируемым государством ценам (тарифам) в отчетном году (N), по состоянию на последний календарный день периода квартальной отчетности отчетного года (N) в млн. рублей с учетом НДС (</w:t>
      </w:r>
      <w:hyperlink w:anchor="P4101">
        <w:r>
          <w:rPr>
            <w:color w:val="0000FF"/>
          </w:rPr>
          <w:t>ст. 20</w:t>
        </w:r>
      </w:hyperlink>
      <w:r>
        <w:t xml:space="preserve"> = </w:t>
      </w:r>
      <w:hyperlink w:anchor="P4093">
        <w:r>
          <w:rPr>
            <w:color w:val="0000FF"/>
          </w:rPr>
          <w:t>ст. 12</w:t>
        </w:r>
      </w:hyperlink>
      <w:r>
        <w:t xml:space="preserve"> - </w:t>
      </w:r>
      <w:hyperlink w:anchor="P4088">
        <w:r>
          <w:rPr>
            <w:color w:val="0000FF"/>
          </w:rPr>
          <w:t>ст. 7</w:t>
        </w:r>
      </w:hyperlink>
      <w:r>
        <w:t>).</w:t>
      </w:r>
    </w:p>
    <w:p w:rsidR="004A411A" w:rsidRDefault="004A411A">
      <w:pPr>
        <w:pStyle w:val="ConsPlusNormal"/>
        <w:spacing w:before="220"/>
        <w:ind w:firstLine="540"/>
        <w:jc w:val="both"/>
      </w:pPr>
      <w:r>
        <w:t xml:space="preserve">181. В </w:t>
      </w:r>
      <w:hyperlink w:anchor="P4102">
        <w:r>
          <w:rPr>
            <w:color w:val="0000FF"/>
          </w:rPr>
          <w:t>столбце 21</w:t>
        </w:r>
      </w:hyperlink>
      <w:r>
        <w:t xml:space="preserve"> по отклонениям от плана финансирования с наименованием "средств, полученных от оказания услуг, реализации товаров по регулируемым государством ценам (тарифам)" указывается величина отклонения фактического объема финансирования капитальных вложений от планового объема финансирования капитальных вложений по инвестиционному проекту за счет средств, полученных от оказания услуг, реализации товаров по регулируемым государством ценам (тарифам) в отчетном году (N), по состоянию на последний календарный день периода квартальной отчетности отчетного года (N) в процентах (</w:t>
      </w:r>
      <w:hyperlink w:anchor="P4102">
        <w:r>
          <w:rPr>
            <w:color w:val="0000FF"/>
          </w:rPr>
          <w:t>ст. 21</w:t>
        </w:r>
      </w:hyperlink>
      <w:r>
        <w:t xml:space="preserve"> = </w:t>
      </w:r>
      <w:hyperlink w:anchor="P4101">
        <w:r>
          <w:rPr>
            <w:color w:val="0000FF"/>
          </w:rPr>
          <w:t>ст. 20</w:t>
        </w:r>
      </w:hyperlink>
      <w:r>
        <w:t xml:space="preserve"> / </w:t>
      </w:r>
      <w:hyperlink w:anchor="P4088">
        <w:r>
          <w:rPr>
            <w:color w:val="0000FF"/>
          </w:rPr>
          <w:t>ст. 7</w:t>
        </w:r>
      </w:hyperlink>
      <w:r>
        <w:t xml:space="preserve"> x 100).</w:t>
      </w:r>
    </w:p>
    <w:p w:rsidR="004A411A" w:rsidRDefault="004A411A">
      <w:pPr>
        <w:pStyle w:val="ConsPlusNormal"/>
        <w:spacing w:before="220"/>
        <w:ind w:firstLine="540"/>
        <w:jc w:val="both"/>
      </w:pPr>
      <w:r>
        <w:t xml:space="preserve">182. В </w:t>
      </w:r>
      <w:hyperlink w:anchor="P4103">
        <w:r>
          <w:rPr>
            <w:color w:val="0000FF"/>
          </w:rPr>
          <w:t>столбце 22</w:t>
        </w:r>
      </w:hyperlink>
      <w:r>
        <w:t xml:space="preserve"> по отклонениям от плана финансирования с наименованием "иных источников финансирования" указывается разница между фактическим объемом финансирования капитальных вложений и плановым объемом финансирования капитальных вложений по инвестиционному проекту, за исключением объемов, финансируемых за счет источников, указанных в </w:t>
      </w:r>
      <w:hyperlink w:anchor="P10517">
        <w:r>
          <w:rPr>
            <w:color w:val="0000FF"/>
          </w:rPr>
          <w:t>пунктах 169</w:t>
        </w:r>
      </w:hyperlink>
      <w:r>
        <w:t xml:space="preserve"> - </w:t>
      </w:r>
      <w:hyperlink w:anchor="P10521">
        <w:r>
          <w:rPr>
            <w:color w:val="0000FF"/>
          </w:rPr>
          <w:t>171</w:t>
        </w:r>
      </w:hyperlink>
      <w:r>
        <w:t xml:space="preserve"> настоящих Правил, в отчетном году (N) по состоянию на последний календарный день периода квартальной отчетности отчетного года (N) в млн. рублей с учетом НДС (</w:t>
      </w:r>
      <w:hyperlink w:anchor="P4103">
        <w:r>
          <w:rPr>
            <w:color w:val="0000FF"/>
          </w:rPr>
          <w:t>ст. 22</w:t>
        </w:r>
      </w:hyperlink>
      <w:r>
        <w:t xml:space="preserve"> = </w:t>
      </w:r>
      <w:hyperlink w:anchor="P4094">
        <w:r>
          <w:rPr>
            <w:color w:val="0000FF"/>
          </w:rPr>
          <w:t>ст. 13</w:t>
        </w:r>
      </w:hyperlink>
      <w:r>
        <w:t xml:space="preserve"> - </w:t>
      </w:r>
      <w:hyperlink w:anchor="P4089">
        <w:r>
          <w:rPr>
            <w:color w:val="0000FF"/>
          </w:rPr>
          <w:t>ст. 8</w:t>
        </w:r>
      </w:hyperlink>
      <w:r>
        <w:t>).</w:t>
      </w:r>
    </w:p>
    <w:p w:rsidR="004A411A" w:rsidRDefault="004A411A">
      <w:pPr>
        <w:pStyle w:val="ConsPlusNormal"/>
        <w:spacing w:before="220"/>
        <w:ind w:firstLine="540"/>
        <w:jc w:val="both"/>
      </w:pPr>
      <w:r>
        <w:t xml:space="preserve">183. В </w:t>
      </w:r>
      <w:hyperlink w:anchor="P4104">
        <w:r>
          <w:rPr>
            <w:color w:val="0000FF"/>
          </w:rPr>
          <w:t>столбце 23</w:t>
        </w:r>
      </w:hyperlink>
      <w:r>
        <w:t xml:space="preserve"> по отклонениям от плана финансирования с наименованием "иных источников финансирования" указывается величина отклонения фактического объема финансирования капитальных вложений от планового объема финансирования капитальных вложений по инвестиционному проекту, за исключением объемов, финансируемых за счет источников, указанных в </w:t>
      </w:r>
      <w:hyperlink w:anchor="P10517">
        <w:r>
          <w:rPr>
            <w:color w:val="0000FF"/>
          </w:rPr>
          <w:t>пунктах 169</w:t>
        </w:r>
      </w:hyperlink>
      <w:r>
        <w:t xml:space="preserve"> - </w:t>
      </w:r>
      <w:hyperlink w:anchor="P10521">
        <w:r>
          <w:rPr>
            <w:color w:val="0000FF"/>
          </w:rPr>
          <w:t>171</w:t>
        </w:r>
      </w:hyperlink>
      <w:r>
        <w:t xml:space="preserve"> настоящих Правил, в отчетном году (N) по состоянию на последний календарный день периода квартальной отчетности отчетного года (N) в процентах (</w:t>
      </w:r>
      <w:hyperlink w:anchor="P4104">
        <w:r>
          <w:rPr>
            <w:color w:val="0000FF"/>
          </w:rPr>
          <w:t>ст. 23</w:t>
        </w:r>
      </w:hyperlink>
      <w:r>
        <w:t xml:space="preserve"> = </w:t>
      </w:r>
      <w:hyperlink w:anchor="P4103">
        <w:r>
          <w:rPr>
            <w:color w:val="0000FF"/>
          </w:rPr>
          <w:t>ст. 22</w:t>
        </w:r>
      </w:hyperlink>
      <w:r>
        <w:t xml:space="preserve"> / </w:t>
      </w:r>
      <w:hyperlink w:anchor="P4089">
        <w:r>
          <w:rPr>
            <w:color w:val="0000FF"/>
          </w:rPr>
          <w:t>ст. 8</w:t>
        </w:r>
      </w:hyperlink>
      <w:r>
        <w:t xml:space="preserve"> x 100).</w:t>
      </w:r>
    </w:p>
    <w:p w:rsidR="004A411A" w:rsidRDefault="004A411A">
      <w:pPr>
        <w:pStyle w:val="ConsPlusNormal"/>
        <w:spacing w:before="220"/>
        <w:ind w:firstLine="540"/>
        <w:jc w:val="both"/>
      </w:pPr>
      <w:r>
        <w:t xml:space="preserve">184. В </w:t>
      </w:r>
      <w:hyperlink w:anchor="P4105">
        <w:r>
          <w:rPr>
            <w:color w:val="0000FF"/>
          </w:rPr>
          <w:t>столбце 24</w:t>
        </w:r>
      </w:hyperlink>
      <w:r>
        <w:t xml:space="preserve"> с наименованием "Причины отклонений" указываются причины отклонения фактического объема финансирования капитальных вложений от планового объема финансирования капитальных вложений по инвестиционному проекту в отчетном году (N) по состоянию на последний календарный день периода квартальной отчетности отчетного года (N). Причина указывается в случае любого положительного значения по </w:t>
      </w:r>
      <w:hyperlink w:anchor="P4097">
        <w:r>
          <w:rPr>
            <w:color w:val="0000FF"/>
          </w:rPr>
          <w:t>столбцам 16</w:t>
        </w:r>
      </w:hyperlink>
      <w:r>
        <w:t xml:space="preserve"> и (или) </w:t>
      </w:r>
      <w:hyperlink w:anchor="P4099">
        <w:r>
          <w:rPr>
            <w:color w:val="0000FF"/>
          </w:rPr>
          <w:t>18</w:t>
        </w:r>
      </w:hyperlink>
      <w:r>
        <w:t xml:space="preserve"> и (или) </w:t>
      </w:r>
      <w:hyperlink w:anchor="P4101">
        <w:r>
          <w:rPr>
            <w:color w:val="0000FF"/>
          </w:rPr>
          <w:t>20</w:t>
        </w:r>
      </w:hyperlink>
      <w:r>
        <w:t>.</w:t>
      </w:r>
    </w:p>
    <w:p w:rsidR="004A411A" w:rsidRDefault="004A411A">
      <w:pPr>
        <w:pStyle w:val="ConsPlusNormal"/>
        <w:spacing w:before="220"/>
        <w:ind w:firstLine="540"/>
        <w:jc w:val="both"/>
      </w:pPr>
      <w:r>
        <w:t>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на отчетный год (N), в соответствующем столбце отображается информация о необходимости реализации такого инвестиционного проекта, а также реквизиты решения органов управления субъекта электроэнергетики о включении такого проекта в инвестиционную программу отчетного года (N).</w:t>
      </w:r>
    </w:p>
    <w:p w:rsidR="004A411A" w:rsidRDefault="004A411A">
      <w:pPr>
        <w:pStyle w:val="ConsPlusNormal"/>
        <w:jc w:val="both"/>
      </w:pPr>
    </w:p>
    <w:p w:rsidR="004A411A" w:rsidRDefault="004A411A">
      <w:pPr>
        <w:pStyle w:val="ConsPlusTitle"/>
        <w:jc w:val="center"/>
        <w:outlineLvl w:val="1"/>
      </w:pPr>
      <w:r>
        <w:t>XIII. Правила заполнения формы раскрытия "Форма 12.</w:t>
      </w:r>
    </w:p>
    <w:p w:rsidR="004A411A" w:rsidRDefault="004A411A">
      <w:pPr>
        <w:pStyle w:val="ConsPlusTitle"/>
        <w:jc w:val="center"/>
      </w:pPr>
      <w:r>
        <w:t>Отчет об исполнении плана освоения капитальных вложений</w:t>
      </w:r>
    </w:p>
    <w:p w:rsidR="004A411A" w:rsidRDefault="004A411A">
      <w:pPr>
        <w:pStyle w:val="ConsPlusTitle"/>
        <w:jc w:val="center"/>
      </w:pPr>
      <w:r>
        <w:t>по инвестиционным проектам инвестиционной</w:t>
      </w:r>
    </w:p>
    <w:p w:rsidR="004A411A" w:rsidRDefault="004A411A">
      <w:pPr>
        <w:pStyle w:val="ConsPlusTitle"/>
        <w:jc w:val="center"/>
      </w:pPr>
      <w:r>
        <w:t>программы (квартальный)"</w:t>
      </w:r>
    </w:p>
    <w:p w:rsidR="004A411A" w:rsidRDefault="004A411A">
      <w:pPr>
        <w:pStyle w:val="ConsPlusNormal"/>
        <w:jc w:val="both"/>
      </w:pPr>
    </w:p>
    <w:p w:rsidR="004A411A" w:rsidRDefault="004A411A">
      <w:pPr>
        <w:pStyle w:val="ConsPlusNormal"/>
        <w:ind w:firstLine="540"/>
        <w:jc w:val="both"/>
      </w:pPr>
      <w:r>
        <w:t xml:space="preserve">185. </w:t>
      </w:r>
      <w:hyperlink w:anchor="P4161">
        <w:r>
          <w:rPr>
            <w:color w:val="0000FF"/>
          </w:rPr>
          <w:t>Форма</w:t>
        </w:r>
      </w:hyperlink>
      <w:r>
        <w:t xml:space="preserve"> раскрытия "Форма 12. Отчет об исполнении плана освоения капитальных </w:t>
      </w:r>
      <w:r>
        <w:lastRenderedPageBreak/>
        <w:t>вложений по инвестиционным проектам инвестиционной программы (квартальный)" заполняется ежеквартально.</w:t>
      </w:r>
    </w:p>
    <w:p w:rsidR="004A411A" w:rsidRDefault="004A411A">
      <w:pPr>
        <w:pStyle w:val="ConsPlusNormal"/>
        <w:spacing w:before="220"/>
        <w:ind w:firstLine="540"/>
        <w:jc w:val="both"/>
      </w:pPr>
      <w:r>
        <w:t>186. Периодами квартальной отчетности являются квартал, полугодие, девять месяцев, двенадцать месяцев.</w:t>
      </w:r>
    </w:p>
    <w:p w:rsidR="004A411A" w:rsidRDefault="004A411A">
      <w:pPr>
        <w:pStyle w:val="ConsPlusNormal"/>
        <w:spacing w:before="220"/>
        <w:ind w:firstLine="540"/>
        <w:jc w:val="both"/>
      </w:pPr>
      <w:r>
        <w:t>187. Плановые показатели освоения капитальных вложений инвестиционного проекта в отчетном году (N), определенные в решении об утверждении инвестиционной программы на отчетный год (N), должны соответствовать значениям данных показателей, отраженным в графике реализации утвержденной инвестиционной программы на отчетный год (N).</w:t>
      </w:r>
    </w:p>
    <w:p w:rsidR="004A411A" w:rsidRDefault="004A411A">
      <w:pPr>
        <w:pStyle w:val="ConsPlusNormal"/>
        <w:spacing w:before="220"/>
        <w:ind w:firstLine="540"/>
        <w:jc w:val="both"/>
      </w:pPr>
      <w:r>
        <w:t>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на отчетный год (N), в соответствующих столбцах отображается параметр "нд".</w:t>
      </w:r>
    </w:p>
    <w:p w:rsidR="004A411A" w:rsidRDefault="004A411A">
      <w:pPr>
        <w:pStyle w:val="ConsPlusNormal"/>
        <w:spacing w:before="220"/>
        <w:ind w:firstLine="540"/>
        <w:jc w:val="both"/>
      </w:pPr>
      <w:r>
        <w:t xml:space="preserve">188. </w:t>
      </w:r>
      <w:hyperlink w:anchor="P4208">
        <w:r>
          <w:rPr>
            <w:color w:val="0000FF"/>
          </w:rPr>
          <w:t>Столбец 1</w:t>
        </w:r>
      </w:hyperlink>
      <w:r>
        <w:t xml:space="preserve"> заполняется в соответствии с правилами заполнения, указанными в </w:t>
      </w:r>
      <w:hyperlink w:anchor="P10231">
        <w:r>
          <w:rPr>
            <w:color w:val="0000FF"/>
          </w:rPr>
          <w:t>пункте 6</w:t>
        </w:r>
      </w:hyperlink>
      <w:r>
        <w:t xml:space="preserve"> настоящих Правил.</w:t>
      </w:r>
    </w:p>
    <w:p w:rsidR="004A411A" w:rsidRDefault="004A411A">
      <w:pPr>
        <w:pStyle w:val="ConsPlusNormal"/>
        <w:spacing w:before="220"/>
        <w:ind w:firstLine="540"/>
        <w:jc w:val="both"/>
      </w:pPr>
      <w:r>
        <w:t xml:space="preserve">189. </w:t>
      </w:r>
      <w:hyperlink w:anchor="P4209">
        <w:r>
          <w:rPr>
            <w:color w:val="0000FF"/>
          </w:rPr>
          <w:t>Столбец 2</w:t>
        </w:r>
      </w:hyperlink>
      <w:r>
        <w:t xml:space="preserve"> заполняется в соответствии с правилами заполнения, указанными в </w:t>
      </w:r>
      <w:hyperlink w:anchor="P10233">
        <w:r>
          <w:rPr>
            <w:color w:val="0000FF"/>
          </w:rPr>
          <w:t>пункте 7</w:t>
        </w:r>
      </w:hyperlink>
      <w:r>
        <w:t xml:space="preserve"> настоящих Правил.</w:t>
      </w:r>
    </w:p>
    <w:p w:rsidR="004A411A" w:rsidRDefault="004A411A">
      <w:pPr>
        <w:pStyle w:val="ConsPlusNormal"/>
        <w:spacing w:before="220"/>
        <w:ind w:firstLine="540"/>
        <w:jc w:val="both"/>
      </w:pPr>
      <w:r>
        <w:t xml:space="preserve">190. </w:t>
      </w:r>
      <w:hyperlink w:anchor="P4210">
        <w:r>
          <w:rPr>
            <w:color w:val="0000FF"/>
          </w:rPr>
          <w:t>Столбец 3</w:t>
        </w:r>
      </w:hyperlink>
      <w:r>
        <w:t xml:space="preserve"> заполняется в соответствии с правилами заполнения, указанными в </w:t>
      </w:r>
      <w:hyperlink w:anchor="P10239">
        <w:r>
          <w:rPr>
            <w:color w:val="0000FF"/>
          </w:rPr>
          <w:t>пункте 8</w:t>
        </w:r>
      </w:hyperlink>
      <w:r>
        <w:t xml:space="preserve"> настоящих Правил.</w:t>
      </w:r>
    </w:p>
    <w:p w:rsidR="004A411A" w:rsidRDefault="004A411A">
      <w:pPr>
        <w:pStyle w:val="ConsPlusNormal"/>
        <w:spacing w:before="220"/>
        <w:ind w:firstLine="540"/>
        <w:jc w:val="both"/>
      </w:pPr>
      <w:r>
        <w:t xml:space="preserve">191. </w:t>
      </w:r>
      <w:hyperlink w:anchor="P4211">
        <w:r>
          <w:rPr>
            <w:color w:val="0000FF"/>
          </w:rPr>
          <w:t>Столбец 4</w:t>
        </w:r>
      </w:hyperlink>
      <w:r>
        <w:t xml:space="preserve"> с наименованием "Полная сметная стоимость инвестиционного проекта в соответствии с утвержденной проектной документацией в базисном уровне цен, млн. рублей (без НДС)" заполняется в соответствии с правилами заполнения, указанными в </w:t>
      </w:r>
      <w:hyperlink w:anchor="P10287">
        <w:r>
          <w:rPr>
            <w:color w:val="0000FF"/>
          </w:rPr>
          <w:t>пункте 42</w:t>
        </w:r>
      </w:hyperlink>
      <w:r>
        <w:t xml:space="preserve"> настоящих Правил.</w:t>
      </w:r>
    </w:p>
    <w:p w:rsidR="004A411A" w:rsidRDefault="004A411A">
      <w:pPr>
        <w:pStyle w:val="ConsPlusNormal"/>
        <w:spacing w:before="220"/>
        <w:ind w:firstLine="540"/>
        <w:jc w:val="both"/>
      </w:pPr>
      <w:r>
        <w:t xml:space="preserve">192. </w:t>
      </w:r>
      <w:hyperlink w:anchor="P4212">
        <w:r>
          <w:rPr>
            <w:color w:val="0000FF"/>
          </w:rPr>
          <w:t>Столбец 5</w:t>
        </w:r>
      </w:hyperlink>
      <w:r>
        <w:t xml:space="preserve"> с наименованием "Фактический объем освоения капитальных вложений на 01.01. года N в прогнозных ценах соответствующих лет, млн. рублей (без НДС)" заполняется в соответствии с правилами заполнения, указанными в </w:t>
      </w:r>
      <w:hyperlink w:anchor="P10291">
        <w:r>
          <w:rPr>
            <w:color w:val="0000FF"/>
          </w:rPr>
          <w:t>пункте 44</w:t>
        </w:r>
      </w:hyperlink>
      <w:r>
        <w:t xml:space="preserve"> настоящих Правил.</w:t>
      </w:r>
    </w:p>
    <w:p w:rsidR="004A411A" w:rsidRDefault="004A411A">
      <w:pPr>
        <w:pStyle w:val="ConsPlusNormal"/>
        <w:spacing w:before="220"/>
        <w:ind w:firstLine="540"/>
        <w:jc w:val="both"/>
      </w:pPr>
      <w:r>
        <w:t xml:space="preserve">193. </w:t>
      </w:r>
      <w:hyperlink w:anchor="P4213">
        <w:r>
          <w:rPr>
            <w:color w:val="0000FF"/>
          </w:rPr>
          <w:t>Столбцы 6</w:t>
        </w:r>
      </w:hyperlink>
      <w:r>
        <w:t xml:space="preserve"> и </w:t>
      </w:r>
      <w:hyperlink w:anchor="P4214">
        <w:r>
          <w:rPr>
            <w:color w:val="0000FF"/>
          </w:rPr>
          <w:t>7</w:t>
        </w:r>
      </w:hyperlink>
      <w:r>
        <w:t xml:space="preserve"> с наименованием заголовка "Остаток освоения капитальных вложений на 01.01. года N, млн. рублей (без НДС)" заполняются в соответствии с правилами заполнения, указанными в </w:t>
      </w:r>
      <w:hyperlink w:anchor="P10293">
        <w:r>
          <w:rPr>
            <w:color w:val="0000FF"/>
          </w:rPr>
          <w:t>пункте 45</w:t>
        </w:r>
      </w:hyperlink>
      <w:r>
        <w:t xml:space="preserve"> настоящих Правил.</w:t>
      </w:r>
    </w:p>
    <w:p w:rsidR="004A411A" w:rsidRDefault="004A411A">
      <w:pPr>
        <w:pStyle w:val="ConsPlusNormal"/>
        <w:spacing w:before="220"/>
        <w:ind w:firstLine="540"/>
        <w:jc w:val="both"/>
      </w:pPr>
      <w:r>
        <w:t xml:space="preserve">194. В </w:t>
      </w:r>
      <w:hyperlink w:anchor="P4215">
        <w:r>
          <w:rPr>
            <w:color w:val="0000FF"/>
          </w:rPr>
          <w:t>столбцах 8</w:t>
        </w:r>
      </w:hyperlink>
      <w:r>
        <w:t xml:space="preserve"> - </w:t>
      </w:r>
      <w:hyperlink w:anchor="P4224">
        <w:r>
          <w:rPr>
            <w:color w:val="0000FF"/>
          </w:rPr>
          <w:t>17</w:t>
        </w:r>
      </w:hyperlink>
      <w:r>
        <w:t xml:space="preserve"> с наименованием заголовка "Освоение капитальных вложений года N, млн. рублей (без НДС)" указываются объемы освоения капитальных вложений в млн. рублей без учета НДС.</w:t>
      </w:r>
    </w:p>
    <w:p w:rsidR="004A411A" w:rsidRDefault="004A411A">
      <w:pPr>
        <w:pStyle w:val="ConsPlusNormal"/>
        <w:spacing w:before="220"/>
        <w:ind w:firstLine="540"/>
        <w:jc w:val="both"/>
      </w:pPr>
      <w:r>
        <w:t xml:space="preserve">195. В </w:t>
      </w:r>
      <w:hyperlink w:anchor="P4215">
        <w:r>
          <w:rPr>
            <w:color w:val="0000FF"/>
          </w:rPr>
          <w:t>столбце 8</w:t>
        </w:r>
      </w:hyperlink>
      <w:r>
        <w:t xml:space="preserve"> с наименованием "Освоение капитальных вложений года N, млн. рублей (без НДС). Всего. План" указывается планируемый объем освоения капитальных вложений по инвестиционному проекту в отчетном году (N) в млн. рублей без учета НДС в соответствии со значением данного показателя, определенным в решении об утверждении инвестиционной программы на отчетный год (N), по состоянию на последний календарный день отчетного года (N) в млн. рублей без учета НДС.</w:t>
      </w:r>
    </w:p>
    <w:p w:rsidR="004A411A" w:rsidRDefault="004A411A">
      <w:pPr>
        <w:pStyle w:val="ConsPlusNormal"/>
        <w:spacing w:before="220"/>
        <w:ind w:firstLine="540"/>
        <w:jc w:val="both"/>
      </w:pPr>
      <w:r>
        <w:t>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на отчетный год (N), в соответствующих столбцах отображается параметр "нд".</w:t>
      </w:r>
    </w:p>
    <w:p w:rsidR="004A411A" w:rsidRDefault="004A411A">
      <w:pPr>
        <w:pStyle w:val="ConsPlusNormal"/>
        <w:spacing w:before="220"/>
        <w:ind w:firstLine="540"/>
        <w:jc w:val="both"/>
      </w:pPr>
      <w:r>
        <w:t xml:space="preserve">196. В </w:t>
      </w:r>
      <w:hyperlink w:anchor="P4216">
        <w:r>
          <w:rPr>
            <w:color w:val="0000FF"/>
          </w:rPr>
          <w:t>столбце 9</w:t>
        </w:r>
      </w:hyperlink>
      <w:r>
        <w:t xml:space="preserve"> с наименованием "Освоение капитальных вложений года N, млн. рублей (без НДС). Всего. Факт" указывается фактический объем освоения капитальных вложений по инвестиционному проекту в отчетном году (N), рассчитанный как фактическая величина оборотов по дебету счета (счетов) учета вложений во внеоборотные активы (синтетических счетов (счетов </w:t>
      </w:r>
      <w:r>
        <w:lastRenderedPageBreak/>
        <w:t>первого порядка), субсчетов (счетов второго порядка), а также счетов аналитического учета по каждому объекту основных средств и (или) нематериальных активов), на котором в соответствии с законодательством Российской Федерации о бухгалтерском учете отражаются предусмотренные инвестиционным проектом инвестиции в объекты, которые впоследствии будут приняты к бухгалтерскому учету в качестве основных средств и (или) нематериальных активов, нарастающим итогом с начала отчетного года (N) по состоянию на последний календарный день периода квартальной отчетности отчетного года (N) в млн. рублей без учета НДС.</w:t>
      </w:r>
    </w:p>
    <w:p w:rsidR="004A411A" w:rsidRDefault="004A411A">
      <w:pPr>
        <w:pStyle w:val="ConsPlusNormal"/>
        <w:spacing w:before="220"/>
        <w:ind w:firstLine="540"/>
        <w:jc w:val="both"/>
      </w:pPr>
      <w:r>
        <w:t xml:space="preserve">197. В </w:t>
      </w:r>
      <w:hyperlink w:anchor="P4217">
        <w:r>
          <w:rPr>
            <w:color w:val="0000FF"/>
          </w:rPr>
          <w:t>столбцах 10</w:t>
        </w:r>
      </w:hyperlink>
      <w:r>
        <w:t xml:space="preserve">, </w:t>
      </w:r>
      <w:hyperlink w:anchor="P4219">
        <w:r>
          <w:rPr>
            <w:color w:val="0000FF"/>
          </w:rPr>
          <w:t>12</w:t>
        </w:r>
      </w:hyperlink>
      <w:r>
        <w:t xml:space="preserve">, </w:t>
      </w:r>
      <w:hyperlink w:anchor="P4221">
        <w:r>
          <w:rPr>
            <w:color w:val="0000FF"/>
          </w:rPr>
          <w:t>14</w:t>
        </w:r>
      </w:hyperlink>
      <w:r>
        <w:t xml:space="preserve"> и </w:t>
      </w:r>
      <w:hyperlink w:anchor="P4223">
        <w:r>
          <w:rPr>
            <w:color w:val="0000FF"/>
          </w:rPr>
          <w:t>16</w:t>
        </w:r>
      </w:hyperlink>
      <w:r>
        <w:t xml:space="preserve">, в наименовании заголовка которых присутствует слово "План", указывается планируемый объем освоения капитальных вложений по инвестиционному проекту в соответствующем квартале, который указан в заголовке столбца, в соответствии со значениями данных показателей, отраженными в графике реализации утвержденной инвестиционной программы на отчетный год (N) в млн. рублей без учета НДС. Сумма значений указанных столбцов должна соответствовать общему планируемому объему освоения капитальных вложений по инвестиционному проекту в отчетном году (N), указанному в </w:t>
      </w:r>
      <w:hyperlink w:anchor="P4215">
        <w:r>
          <w:rPr>
            <w:color w:val="0000FF"/>
          </w:rPr>
          <w:t>столбце 8</w:t>
        </w:r>
      </w:hyperlink>
      <w:r>
        <w:t xml:space="preserve"> (</w:t>
      </w:r>
      <w:hyperlink w:anchor="P4217">
        <w:r>
          <w:rPr>
            <w:color w:val="0000FF"/>
          </w:rPr>
          <w:t>ст. 10</w:t>
        </w:r>
      </w:hyperlink>
      <w:r>
        <w:t xml:space="preserve"> + </w:t>
      </w:r>
      <w:hyperlink w:anchor="P4219">
        <w:r>
          <w:rPr>
            <w:color w:val="0000FF"/>
          </w:rPr>
          <w:t>ст. 12</w:t>
        </w:r>
      </w:hyperlink>
      <w:r>
        <w:t xml:space="preserve"> + </w:t>
      </w:r>
      <w:hyperlink w:anchor="P4221">
        <w:r>
          <w:rPr>
            <w:color w:val="0000FF"/>
          </w:rPr>
          <w:t>ст. 14</w:t>
        </w:r>
      </w:hyperlink>
      <w:r>
        <w:t xml:space="preserve"> + </w:t>
      </w:r>
      <w:hyperlink w:anchor="P4223">
        <w:r>
          <w:rPr>
            <w:color w:val="0000FF"/>
          </w:rPr>
          <w:t>ст. 16</w:t>
        </w:r>
      </w:hyperlink>
      <w:r>
        <w:t xml:space="preserve"> = </w:t>
      </w:r>
      <w:hyperlink w:anchor="P4215">
        <w:r>
          <w:rPr>
            <w:color w:val="0000FF"/>
          </w:rPr>
          <w:t>ст. 8</w:t>
        </w:r>
      </w:hyperlink>
      <w:r>
        <w:t>).</w:t>
      </w:r>
    </w:p>
    <w:p w:rsidR="004A411A" w:rsidRDefault="004A411A">
      <w:pPr>
        <w:pStyle w:val="ConsPlusNormal"/>
        <w:spacing w:before="220"/>
        <w:ind w:firstLine="540"/>
        <w:jc w:val="both"/>
      </w:pPr>
      <w:r>
        <w:t>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на отчетный год (N), в соответствующих столбцах отображается параметр "нд".</w:t>
      </w:r>
    </w:p>
    <w:p w:rsidR="004A411A" w:rsidRDefault="004A411A">
      <w:pPr>
        <w:pStyle w:val="ConsPlusNormal"/>
        <w:spacing w:before="220"/>
        <w:ind w:firstLine="540"/>
        <w:jc w:val="both"/>
      </w:pPr>
      <w:r>
        <w:t xml:space="preserve">198. В </w:t>
      </w:r>
      <w:hyperlink w:anchor="P4218">
        <w:r>
          <w:rPr>
            <w:color w:val="0000FF"/>
          </w:rPr>
          <w:t>столбцах 11</w:t>
        </w:r>
      </w:hyperlink>
      <w:r>
        <w:t xml:space="preserve">, </w:t>
      </w:r>
      <w:hyperlink w:anchor="P4220">
        <w:r>
          <w:rPr>
            <w:color w:val="0000FF"/>
          </w:rPr>
          <w:t>13</w:t>
        </w:r>
      </w:hyperlink>
      <w:r>
        <w:t xml:space="preserve">, </w:t>
      </w:r>
      <w:hyperlink w:anchor="P4222">
        <w:r>
          <w:rPr>
            <w:color w:val="0000FF"/>
          </w:rPr>
          <w:t>15</w:t>
        </w:r>
      </w:hyperlink>
      <w:r>
        <w:t xml:space="preserve"> и </w:t>
      </w:r>
      <w:hyperlink w:anchor="P4224">
        <w:r>
          <w:rPr>
            <w:color w:val="0000FF"/>
          </w:rPr>
          <w:t>17</w:t>
        </w:r>
      </w:hyperlink>
      <w:r>
        <w:t xml:space="preserve">, в наименовании заголовка которых присутствует слово "Факт", указывается фактический объем освоения капитальных вложений по инвестиционному проекту в соответствующем квартале, который указан в заголовке столбца, в млн. рублей без учета НДС. Сумма значений указанных столбцов должна соответствовать общему фактическому объему освоения капитальных вложений по инвестиционному проекту отчетного года (N), указанному в </w:t>
      </w:r>
      <w:hyperlink w:anchor="P4216">
        <w:r>
          <w:rPr>
            <w:color w:val="0000FF"/>
          </w:rPr>
          <w:t>столбце 9</w:t>
        </w:r>
      </w:hyperlink>
      <w:r>
        <w:t xml:space="preserve"> (</w:t>
      </w:r>
      <w:hyperlink w:anchor="P4218">
        <w:r>
          <w:rPr>
            <w:color w:val="0000FF"/>
          </w:rPr>
          <w:t>ст. 11</w:t>
        </w:r>
      </w:hyperlink>
      <w:r>
        <w:t xml:space="preserve"> + </w:t>
      </w:r>
      <w:hyperlink w:anchor="P4220">
        <w:r>
          <w:rPr>
            <w:color w:val="0000FF"/>
          </w:rPr>
          <w:t>ст. 13</w:t>
        </w:r>
      </w:hyperlink>
      <w:r>
        <w:t xml:space="preserve"> + </w:t>
      </w:r>
      <w:hyperlink w:anchor="P4222">
        <w:r>
          <w:rPr>
            <w:color w:val="0000FF"/>
          </w:rPr>
          <w:t>ст. 15</w:t>
        </w:r>
      </w:hyperlink>
      <w:r>
        <w:t xml:space="preserve"> + </w:t>
      </w:r>
      <w:hyperlink w:anchor="P4224">
        <w:r>
          <w:rPr>
            <w:color w:val="0000FF"/>
          </w:rPr>
          <w:t>ст. 17</w:t>
        </w:r>
      </w:hyperlink>
      <w:r>
        <w:t xml:space="preserve"> = </w:t>
      </w:r>
      <w:hyperlink w:anchor="P4216">
        <w:r>
          <w:rPr>
            <w:color w:val="0000FF"/>
          </w:rPr>
          <w:t>ст. 9</w:t>
        </w:r>
      </w:hyperlink>
      <w:r>
        <w:t>).</w:t>
      </w:r>
    </w:p>
    <w:p w:rsidR="004A411A" w:rsidRDefault="004A411A">
      <w:pPr>
        <w:pStyle w:val="ConsPlusNormal"/>
        <w:spacing w:before="220"/>
        <w:ind w:firstLine="540"/>
        <w:jc w:val="both"/>
      </w:pPr>
      <w:r>
        <w:t xml:space="preserve">199. В </w:t>
      </w:r>
      <w:hyperlink w:anchor="P4225">
        <w:r>
          <w:rPr>
            <w:color w:val="0000FF"/>
          </w:rPr>
          <w:t>столбцах 18</w:t>
        </w:r>
      </w:hyperlink>
      <w:r>
        <w:t xml:space="preserve"> и </w:t>
      </w:r>
      <w:hyperlink w:anchor="P4226">
        <w:r>
          <w:rPr>
            <w:color w:val="0000FF"/>
          </w:rPr>
          <w:t>19</w:t>
        </w:r>
      </w:hyperlink>
      <w:r>
        <w:t xml:space="preserve"> с наименованием заголовка "Остаток освоения капитальных вложений на конец отчетного периода, млн. рублей (без НДС)" указываются фактические остатки освоения капитальных вложений по инвестиционному проекту в базисном уровне цен </w:t>
      </w:r>
      <w:hyperlink w:anchor="P4225">
        <w:r>
          <w:rPr>
            <w:color w:val="0000FF"/>
          </w:rPr>
          <w:t>(столбец 18)</w:t>
        </w:r>
      </w:hyperlink>
      <w:r>
        <w:t xml:space="preserve"> и в прогнозных ценах соответствующих лет </w:t>
      </w:r>
      <w:hyperlink w:anchor="P4226">
        <w:r>
          <w:rPr>
            <w:color w:val="0000FF"/>
          </w:rPr>
          <w:t>(столбец 19)</w:t>
        </w:r>
      </w:hyperlink>
      <w:r>
        <w:t>, рассчитанные как разница между остатками освоения капитальных вложений в базисном и прогнозном уровнях цен по состоянию на 1 января отчетного года (N) и фактическим объемом освоения капитальных вложений по состоянию на последний календарный день периода квартальной отчетности по инвестиционному проекту в отчетном году (N) в базисном и прогнозном уровнях цен соответственно, в млн. рублей без учета НДС.</w:t>
      </w:r>
    </w:p>
    <w:p w:rsidR="004A411A" w:rsidRDefault="004A411A">
      <w:pPr>
        <w:pStyle w:val="ConsPlusNormal"/>
        <w:spacing w:before="220"/>
        <w:ind w:firstLine="540"/>
        <w:jc w:val="both"/>
      </w:pPr>
      <w:r>
        <w:t>Показатели в базисном уровне цен заполняются, если соответствующий бухгалтерский учет предусмотрен учетной политикой организации.</w:t>
      </w:r>
    </w:p>
    <w:p w:rsidR="004A411A" w:rsidRDefault="004A411A">
      <w:pPr>
        <w:pStyle w:val="ConsPlusNormal"/>
        <w:spacing w:before="220"/>
        <w:ind w:firstLine="540"/>
        <w:jc w:val="both"/>
      </w:pPr>
      <w:r>
        <w:t>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на отчетный год (N), в соответствующих столбцах отображается параметр "нд".</w:t>
      </w:r>
    </w:p>
    <w:p w:rsidR="004A411A" w:rsidRDefault="004A411A">
      <w:pPr>
        <w:pStyle w:val="ConsPlusNormal"/>
        <w:spacing w:before="220"/>
        <w:ind w:firstLine="540"/>
        <w:jc w:val="both"/>
      </w:pPr>
      <w:r>
        <w:t xml:space="preserve">200. В </w:t>
      </w:r>
      <w:hyperlink w:anchor="P4227">
        <w:r>
          <w:rPr>
            <w:color w:val="0000FF"/>
          </w:rPr>
          <w:t>столбцах 20</w:t>
        </w:r>
      </w:hyperlink>
      <w:r>
        <w:t xml:space="preserve"> и </w:t>
      </w:r>
      <w:hyperlink w:anchor="P4228">
        <w:r>
          <w:rPr>
            <w:color w:val="0000FF"/>
          </w:rPr>
          <w:t>21</w:t>
        </w:r>
      </w:hyperlink>
      <w:r>
        <w:t xml:space="preserve"> с наименованием заголовка "Отклонение от плана освоения по итогам отчетного периода" указываются отклонения фактических объемов освоения капитальных вложений от плановых объемов освоения капитальных вложений по инвестиционному проекту нарастающим итогом с начала отчетного года (N) за соответствующий период квартальной отчетности.</w:t>
      </w:r>
    </w:p>
    <w:p w:rsidR="004A411A" w:rsidRDefault="004A411A">
      <w:pPr>
        <w:pStyle w:val="ConsPlusNormal"/>
        <w:spacing w:before="220"/>
        <w:ind w:firstLine="540"/>
        <w:jc w:val="both"/>
      </w:pPr>
      <w:r>
        <w:t>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на отчетный год (N), в соответствующих столбцах отображается параметр "нд".</w:t>
      </w:r>
    </w:p>
    <w:p w:rsidR="004A411A" w:rsidRDefault="004A411A">
      <w:pPr>
        <w:pStyle w:val="ConsPlusNormal"/>
        <w:spacing w:before="220"/>
        <w:ind w:firstLine="540"/>
        <w:jc w:val="both"/>
      </w:pPr>
      <w:r>
        <w:lastRenderedPageBreak/>
        <w:t xml:space="preserve">В </w:t>
      </w:r>
      <w:hyperlink w:anchor="P4227">
        <w:r>
          <w:rPr>
            <w:color w:val="0000FF"/>
          </w:rPr>
          <w:t>столбце 20</w:t>
        </w:r>
      </w:hyperlink>
      <w:r>
        <w:t xml:space="preserve"> по отклонениям от плана освоения указывается разница между фактическим объемом освоения капитальных вложений и плановым объемом освоения капитальных вложений по инвестиционному проекту нарастающим итогом с начала отчетного года (N) по состоянию на последний календарный день соответствующего периода квартальной отчетности отчетного года (N) в млн. рублей без учета НДС.</w:t>
      </w:r>
    </w:p>
    <w:p w:rsidR="004A411A" w:rsidRDefault="004A411A">
      <w:pPr>
        <w:pStyle w:val="ConsPlusNormal"/>
        <w:spacing w:before="220"/>
        <w:ind w:firstLine="540"/>
        <w:jc w:val="both"/>
      </w:pPr>
      <w:r>
        <w:t xml:space="preserve">В </w:t>
      </w:r>
      <w:hyperlink w:anchor="P4228">
        <w:r>
          <w:rPr>
            <w:color w:val="0000FF"/>
          </w:rPr>
          <w:t>столбце 21</w:t>
        </w:r>
      </w:hyperlink>
      <w:r>
        <w:t xml:space="preserve"> указывается величина отклонения фактического объема освоения капитальных вложений от планового объема освоения капитальных вложений по инвестиционному проекту нарастающим итогом с начала отчетного года (N) по состоянию на последний календарный день соответствующего периода квартальной отчетности отчетного года (N) в процентах.</w:t>
      </w:r>
    </w:p>
    <w:p w:rsidR="004A411A" w:rsidRDefault="004A411A">
      <w:pPr>
        <w:pStyle w:val="ConsPlusNormal"/>
        <w:spacing w:before="220"/>
        <w:ind w:firstLine="540"/>
        <w:jc w:val="both"/>
      </w:pPr>
      <w:r>
        <w:t xml:space="preserve">201. В </w:t>
      </w:r>
      <w:hyperlink w:anchor="P4229">
        <w:r>
          <w:rPr>
            <w:color w:val="0000FF"/>
          </w:rPr>
          <w:t>столбце 22</w:t>
        </w:r>
      </w:hyperlink>
      <w:r>
        <w:t xml:space="preserve"> с наименованием "Причины отклонений" указываются причины отклонения фактического объема освоения капитальных вложений от планового объема освоения капитальных вложений. Причина указывается, если отклонение от планового параметра составляет более 10 процентов и (или) в случае отрицательного значения по </w:t>
      </w:r>
      <w:hyperlink w:anchor="P4225">
        <w:r>
          <w:rPr>
            <w:color w:val="0000FF"/>
          </w:rPr>
          <w:t>столбцам 18</w:t>
        </w:r>
      </w:hyperlink>
      <w:r>
        <w:t xml:space="preserve"> и (или) </w:t>
      </w:r>
      <w:hyperlink w:anchor="P4226">
        <w:r>
          <w:rPr>
            <w:color w:val="0000FF"/>
          </w:rPr>
          <w:t>19</w:t>
        </w:r>
      </w:hyperlink>
      <w:r>
        <w:t xml:space="preserve"> с наименованием "Остаток освоения капитальных вложений на конец отчетного периода, млн. рублей (без НДС)".</w:t>
      </w:r>
    </w:p>
    <w:p w:rsidR="004A411A" w:rsidRDefault="004A411A">
      <w:pPr>
        <w:pStyle w:val="ConsPlusNormal"/>
        <w:spacing w:before="220"/>
        <w:ind w:firstLine="540"/>
        <w:jc w:val="both"/>
      </w:pPr>
      <w:r>
        <w:t>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на отчетный год (N), в соответствующем столбце отображается информация о необходимости реализации такого инвестиционного проекта, а также реквизиты решения органов управления субъекта электроэнергетики о включении такого проекта в инвестиционную программу отчетного года (N).</w:t>
      </w:r>
    </w:p>
    <w:p w:rsidR="004A411A" w:rsidRDefault="004A411A">
      <w:pPr>
        <w:pStyle w:val="ConsPlusNormal"/>
        <w:jc w:val="both"/>
      </w:pPr>
    </w:p>
    <w:p w:rsidR="004A411A" w:rsidRDefault="004A411A">
      <w:pPr>
        <w:pStyle w:val="ConsPlusTitle"/>
        <w:jc w:val="center"/>
        <w:outlineLvl w:val="1"/>
      </w:pPr>
      <w:r>
        <w:t>XIV. Правила заполнения формы раскрытия</w:t>
      </w:r>
    </w:p>
    <w:p w:rsidR="004A411A" w:rsidRDefault="004A411A">
      <w:pPr>
        <w:pStyle w:val="ConsPlusTitle"/>
        <w:jc w:val="center"/>
      </w:pPr>
      <w:r>
        <w:t>"Форма 13. Отчет об исполнении плана ввода основных средств</w:t>
      </w:r>
    </w:p>
    <w:p w:rsidR="004A411A" w:rsidRDefault="004A411A">
      <w:pPr>
        <w:pStyle w:val="ConsPlusTitle"/>
        <w:jc w:val="center"/>
      </w:pPr>
      <w:r>
        <w:t>по инвестиционным проектам инвестиционной</w:t>
      </w:r>
    </w:p>
    <w:p w:rsidR="004A411A" w:rsidRDefault="004A411A">
      <w:pPr>
        <w:pStyle w:val="ConsPlusTitle"/>
        <w:jc w:val="center"/>
      </w:pPr>
      <w:r>
        <w:t>программы (квартальный)"</w:t>
      </w:r>
    </w:p>
    <w:p w:rsidR="004A411A" w:rsidRDefault="004A411A">
      <w:pPr>
        <w:pStyle w:val="ConsPlusNormal"/>
        <w:jc w:val="both"/>
      </w:pPr>
    </w:p>
    <w:p w:rsidR="004A411A" w:rsidRDefault="004A411A">
      <w:pPr>
        <w:pStyle w:val="ConsPlusNormal"/>
        <w:ind w:firstLine="540"/>
        <w:jc w:val="both"/>
      </w:pPr>
      <w:r>
        <w:t xml:space="preserve">202. </w:t>
      </w:r>
      <w:hyperlink w:anchor="P4281">
        <w:r>
          <w:rPr>
            <w:color w:val="0000FF"/>
          </w:rPr>
          <w:t>Форма</w:t>
        </w:r>
      </w:hyperlink>
      <w:r>
        <w:t xml:space="preserve"> раскрытия "Форма 13. Отчет об исполнении плана ввода основных средств по инвестиционным проектам инвестиционной программы (квартальный)" заполняется ежеквартально.</w:t>
      </w:r>
    </w:p>
    <w:p w:rsidR="004A411A" w:rsidRDefault="004A411A">
      <w:pPr>
        <w:pStyle w:val="ConsPlusNormal"/>
        <w:spacing w:before="220"/>
        <w:ind w:firstLine="540"/>
        <w:jc w:val="both"/>
      </w:pPr>
      <w:r>
        <w:t>203. Периодами квартальной отчетности являются квартал, полугодие, девять месяцев, двенадцать месяцев.</w:t>
      </w:r>
    </w:p>
    <w:p w:rsidR="004A411A" w:rsidRDefault="004A411A">
      <w:pPr>
        <w:pStyle w:val="ConsPlusNormal"/>
        <w:spacing w:before="220"/>
        <w:ind w:firstLine="540"/>
        <w:jc w:val="both"/>
      </w:pPr>
      <w:r>
        <w:t xml:space="preserve">204. </w:t>
      </w:r>
      <w:hyperlink w:anchor="P4353">
        <w:r>
          <w:rPr>
            <w:color w:val="0000FF"/>
          </w:rPr>
          <w:t>Столбец 1</w:t>
        </w:r>
      </w:hyperlink>
      <w:r>
        <w:t xml:space="preserve"> заполняется в соответствии с правилами заполнения, указанными в </w:t>
      </w:r>
      <w:hyperlink w:anchor="P10231">
        <w:r>
          <w:rPr>
            <w:color w:val="0000FF"/>
          </w:rPr>
          <w:t>пункте 6</w:t>
        </w:r>
      </w:hyperlink>
      <w:r>
        <w:t xml:space="preserve"> настоящих Правил.</w:t>
      </w:r>
    </w:p>
    <w:p w:rsidR="004A411A" w:rsidRDefault="004A411A">
      <w:pPr>
        <w:pStyle w:val="ConsPlusNormal"/>
        <w:spacing w:before="220"/>
        <w:ind w:firstLine="540"/>
        <w:jc w:val="both"/>
      </w:pPr>
      <w:r>
        <w:t xml:space="preserve">205. </w:t>
      </w:r>
      <w:hyperlink w:anchor="P4354">
        <w:r>
          <w:rPr>
            <w:color w:val="0000FF"/>
          </w:rPr>
          <w:t>Столбец 2</w:t>
        </w:r>
      </w:hyperlink>
      <w:r>
        <w:t xml:space="preserve"> заполняется в соответствии с правилами заполнения, указанными в </w:t>
      </w:r>
      <w:hyperlink w:anchor="P10233">
        <w:r>
          <w:rPr>
            <w:color w:val="0000FF"/>
          </w:rPr>
          <w:t>пункте 7</w:t>
        </w:r>
      </w:hyperlink>
      <w:r>
        <w:t xml:space="preserve"> настоящих Правил.</w:t>
      </w:r>
    </w:p>
    <w:p w:rsidR="004A411A" w:rsidRDefault="004A411A">
      <w:pPr>
        <w:pStyle w:val="ConsPlusNormal"/>
        <w:spacing w:before="220"/>
        <w:ind w:firstLine="540"/>
        <w:jc w:val="both"/>
      </w:pPr>
      <w:r>
        <w:t xml:space="preserve">206. </w:t>
      </w:r>
      <w:hyperlink w:anchor="P4355">
        <w:r>
          <w:rPr>
            <w:color w:val="0000FF"/>
          </w:rPr>
          <w:t>Столбец 3</w:t>
        </w:r>
      </w:hyperlink>
      <w:r>
        <w:t xml:space="preserve"> заполняется в соответствии с правилами заполнения, указанными в </w:t>
      </w:r>
      <w:hyperlink w:anchor="P10239">
        <w:r>
          <w:rPr>
            <w:color w:val="0000FF"/>
          </w:rPr>
          <w:t>пункте 8</w:t>
        </w:r>
      </w:hyperlink>
      <w:r>
        <w:t xml:space="preserve"> настоящих Правил.</w:t>
      </w:r>
    </w:p>
    <w:p w:rsidR="004A411A" w:rsidRDefault="004A411A">
      <w:pPr>
        <w:pStyle w:val="ConsPlusNormal"/>
        <w:spacing w:before="220"/>
        <w:ind w:firstLine="540"/>
        <w:jc w:val="both"/>
      </w:pPr>
      <w:r>
        <w:t xml:space="preserve">207. </w:t>
      </w:r>
      <w:hyperlink w:anchor="P4356">
        <w:r>
          <w:rPr>
            <w:color w:val="0000FF"/>
          </w:rPr>
          <w:t>Столбец 4</w:t>
        </w:r>
      </w:hyperlink>
      <w:r>
        <w:t xml:space="preserve"> заполняется в соответствии с правилами заполнения, указанными в </w:t>
      </w:r>
      <w:hyperlink w:anchor="P10318">
        <w:r>
          <w:rPr>
            <w:color w:val="0000FF"/>
          </w:rPr>
          <w:t>пункте 57</w:t>
        </w:r>
      </w:hyperlink>
      <w:r>
        <w:t xml:space="preserve"> настоящих Правил.</w:t>
      </w:r>
    </w:p>
    <w:p w:rsidR="004A411A" w:rsidRDefault="004A411A">
      <w:pPr>
        <w:pStyle w:val="ConsPlusNormal"/>
        <w:spacing w:before="220"/>
        <w:ind w:firstLine="540"/>
        <w:jc w:val="both"/>
      </w:pPr>
      <w:r>
        <w:t>208. В столбцах с наименованием заголовка "Принятие основных средств и нематериальных активов к бухгалтерскому учету в год N. План" указываются планируемая стоимость объектов основных средств и (или) нематериальных активов (в соответствии с законодательством Российской Федерации) по инвестиционному проекту в млн. рублей без учета НДС, а также планируемые характеристики объектов основных средств в соответствии со значениями данных показателей, определенными в решении об утверждении инвестиционной программы на отчетный год (N), в натуральных единицах измерения.</w:t>
      </w:r>
    </w:p>
    <w:p w:rsidR="004A411A" w:rsidRDefault="004A411A">
      <w:pPr>
        <w:pStyle w:val="ConsPlusNormal"/>
        <w:spacing w:before="220"/>
        <w:ind w:firstLine="540"/>
        <w:jc w:val="both"/>
      </w:pPr>
      <w:r>
        <w:lastRenderedPageBreak/>
        <w:t>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на отчетный год (N), в соответствующих столбцах отображается параметр "нд".</w:t>
      </w:r>
    </w:p>
    <w:p w:rsidR="004A411A" w:rsidRDefault="004A411A">
      <w:pPr>
        <w:pStyle w:val="ConsPlusNormal"/>
        <w:spacing w:before="220"/>
        <w:ind w:firstLine="540"/>
        <w:jc w:val="both"/>
      </w:pPr>
      <w:r>
        <w:t xml:space="preserve">209. В </w:t>
      </w:r>
      <w:hyperlink w:anchor="P4529">
        <w:r>
          <w:rPr>
            <w:color w:val="0000FF"/>
          </w:rPr>
          <w:t>столбцах 6.1</w:t>
        </w:r>
      </w:hyperlink>
      <w:r>
        <w:t xml:space="preserve"> - </w:t>
      </w:r>
      <w:hyperlink w:anchor="P4535">
        <w:r>
          <w:rPr>
            <w:color w:val="0000FF"/>
          </w:rPr>
          <w:t>6.7</w:t>
        </w:r>
      </w:hyperlink>
      <w:r>
        <w:t xml:space="preserve"> с наименованием заголовка "Принятие основных средств и нематериальных активов к бухгалтерскому учету в год N. Факт. Всего" указываются фактическая стоимость объектов основных средств и (или) нематериальных активов (в соответствии с законодательством Российской Федерации) по инвестиционному проекту в млн. рублей без учета НДС, а также фактические характеристики объектов основных средств (в соответствии с описанием характеристик, приведенным в </w:t>
      </w:r>
      <w:hyperlink w:anchor="P10323">
        <w:r>
          <w:rPr>
            <w:color w:val="0000FF"/>
          </w:rPr>
          <w:t>пунктах 60</w:t>
        </w:r>
      </w:hyperlink>
      <w:r>
        <w:t xml:space="preserve"> - </w:t>
      </w:r>
      <w:hyperlink w:anchor="P10327">
        <w:r>
          <w:rPr>
            <w:color w:val="0000FF"/>
          </w:rPr>
          <w:t>64</w:t>
        </w:r>
      </w:hyperlink>
      <w:r>
        <w:t xml:space="preserve"> настоящих Правил) нарастающим итогом с начала отчетного года (N) по состоянию на последний календарный день периода квартальной отчетности отчетного года (N) в натуральных единицах измерения.</w:t>
      </w:r>
    </w:p>
    <w:p w:rsidR="004A411A" w:rsidRDefault="004A411A">
      <w:pPr>
        <w:pStyle w:val="ConsPlusNormal"/>
        <w:spacing w:before="220"/>
        <w:ind w:firstLine="540"/>
        <w:jc w:val="both"/>
      </w:pPr>
      <w:r>
        <w:t xml:space="preserve">210. В столбцах с наименованием заголовка "Принятие основных средств и нематериальных активов к бухгалтерскому учету в год N. Факт", имеющих в составе наименования заголовка слово "квартал", указываются фактическая стоимость объектов основных средств и (или) нематериальных активов (в соответствии с законодательством Российской Федерации) по инвестиционному проекту в млн. рублей без учета НДС, а также фактические характеристики объектов основных средств (в соответствии с описанием характеристик, приведенным в </w:t>
      </w:r>
      <w:hyperlink w:anchor="P10323">
        <w:r>
          <w:rPr>
            <w:color w:val="0000FF"/>
          </w:rPr>
          <w:t>пунктах 60</w:t>
        </w:r>
      </w:hyperlink>
      <w:r>
        <w:t xml:space="preserve"> - </w:t>
      </w:r>
      <w:hyperlink w:anchor="P10327">
        <w:r>
          <w:rPr>
            <w:color w:val="0000FF"/>
          </w:rPr>
          <w:t>64</w:t>
        </w:r>
      </w:hyperlink>
      <w:r>
        <w:t xml:space="preserve"> настоящих Правил), с распределением по кварталам по состоянию на последний календарный день периода квартальной отчетности отчетного года (N) в натуральных единицах измерения.</w:t>
      </w:r>
    </w:p>
    <w:p w:rsidR="004A411A" w:rsidRDefault="004A411A">
      <w:pPr>
        <w:pStyle w:val="ConsPlusNormal"/>
        <w:spacing w:before="220"/>
        <w:ind w:firstLine="540"/>
        <w:jc w:val="both"/>
      </w:pPr>
      <w:r>
        <w:t xml:space="preserve">211. В </w:t>
      </w:r>
      <w:hyperlink w:anchor="P4564">
        <w:r>
          <w:rPr>
            <w:color w:val="0000FF"/>
          </w:rPr>
          <w:t>столбцах 7</w:t>
        </w:r>
      </w:hyperlink>
      <w:r>
        <w:t xml:space="preserve"> и </w:t>
      </w:r>
      <w:hyperlink w:anchor="P4566">
        <w:r>
          <w:rPr>
            <w:color w:val="0000FF"/>
          </w:rPr>
          <w:t>9</w:t>
        </w:r>
      </w:hyperlink>
      <w:r>
        <w:t xml:space="preserve"> с наименованием заголовка "Отклонение от плана ввода основных средств по итогам отчетного периода" указываются отклонения фактических значений от плановых значений по инвестиционному проекту нарастающим итогом с начала отчетного года (N), за соответствующий период квартальной отчетности по нематериальным активам </w:t>
      </w:r>
      <w:hyperlink w:anchor="P4564">
        <w:r>
          <w:rPr>
            <w:color w:val="0000FF"/>
          </w:rPr>
          <w:t>(столбец 7)</w:t>
        </w:r>
      </w:hyperlink>
      <w:r>
        <w:t xml:space="preserve"> и (или) объектам основных средств </w:t>
      </w:r>
      <w:hyperlink w:anchor="P4566">
        <w:r>
          <w:rPr>
            <w:color w:val="0000FF"/>
          </w:rPr>
          <w:t>(столбец 9)</w:t>
        </w:r>
      </w:hyperlink>
      <w:r>
        <w:t xml:space="preserve"> соответственно, по состоянию на последний календарный день периода квартальной отчетности отчетного года (N) в млн. рублей без учета НДС.</w:t>
      </w:r>
    </w:p>
    <w:p w:rsidR="004A411A" w:rsidRDefault="004A411A">
      <w:pPr>
        <w:pStyle w:val="ConsPlusNormal"/>
        <w:spacing w:before="220"/>
        <w:ind w:firstLine="540"/>
        <w:jc w:val="both"/>
      </w:pPr>
      <w:r>
        <w:t>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на отчетный год (N), в соответствующих столбцах отображается параметр "нд".</w:t>
      </w:r>
    </w:p>
    <w:p w:rsidR="004A411A" w:rsidRDefault="004A411A">
      <w:pPr>
        <w:pStyle w:val="ConsPlusNormal"/>
        <w:spacing w:before="220"/>
        <w:ind w:firstLine="540"/>
        <w:jc w:val="both"/>
      </w:pPr>
      <w:r>
        <w:t xml:space="preserve">212. В </w:t>
      </w:r>
      <w:hyperlink w:anchor="P4565">
        <w:r>
          <w:rPr>
            <w:color w:val="0000FF"/>
          </w:rPr>
          <w:t>столбцах 8</w:t>
        </w:r>
      </w:hyperlink>
      <w:r>
        <w:t xml:space="preserve"> и </w:t>
      </w:r>
      <w:hyperlink w:anchor="P4567">
        <w:r>
          <w:rPr>
            <w:color w:val="0000FF"/>
          </w:rPr>
          <w:t>10</w:t>
        </w:r>
      </w:hyperlink>
      <w:r>
        <w:t xml:space="preserve"> с наименованием заголовка "Отклонение от плана ввода основных средств по итогам отчетного периода" указывается величина отклонения фактических значений от плановых значений по инвестиционному проекту нарастающим итогом с начала отчетного года (N) за соответствующий период квартальной отчетности по нематериальным активам </w:t>
      </w:r>
      <w:hyperlink w:anchor="P4565">
        <w:r>
          <w:rPr>
            <w:color w:val="0000FF"/>
          </w:rPr>
          <w:t>(столбец 8)</w:t>
        </w:r>
      </w:hyperlink>
      <w:r>
        <w:t xml:space="preserve"> и (или) объектам основных средств </w:t>
      </w:r>
      <w:hyperlink w:anchor="P4567">
        <w:r>
          <w:rPr>
            <w:color w:val="0000FF"/>
          </w:rPr>
          <w:t>(столбец 10)</w:t>
        </w:r>
      </w:hyperlink>
      <w:r>
        <w:t xml:space="preserve"> соответственно, по состоянию на последний календарный день периода квартальной отчетности отчетного года (N) в процентах.</w:t>
      </w:r>
    </w:p>
    <w:p w:rsidR="004A411A" w:rsidRDefault="004A411A">
      <w:pPr>
        <w:pStyle w:val="ConsPlusNormal"/>
        <w:spacing w:before="220"/>
        <w:ind w:firstLine="540"/>
        <w:jc w:val="both"/>
      </w:pPr>
      <w:r>
        <w:t>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на отчетный год (N), в соответствующих столбцах отображается параметр "нд".</w:t>
      </w:r>
    </w:p>
    <w:p w:rsidR="004A411A" w:rsidRDefault="004A411A">
      <w:pPr>
        <w:pStyle w:val="ConsPlusNormal"/>
        <w:spacing w:before="220"/>
        <w:ind w:firstLine="540"/>
        <w:jc w:val="both"/>
      </w:pPr>
      <w:r>
        <w:t xml:space="preserve">213. В </w:t>
      </w:r>
      <w:hyperlink w:anchor="P4568">
        <w:r>
          <w:rPr>
            <w:color w:val="0000FF"/>
          </w:rPr>
          <w:t>столбце 11</w:t>
        </w:r>
      </w:hyperlink>
      <w:r>
        <w:t xml:space="preserve"> с наименованием "Причины отклонений" указываются причины отклонения фактической стоимости объектов основных средств и (или) нематериальных активов от плановой по инвестиционному проекту за соответствующий период квартальной отчетности отчетного года (N). Причина указывается, если отклонение от планового параметра составляет более 10 процентов.</w:t>
      </w:r>
    </w:p>
    <w:p w:rsidR="004A411A" w:rsidRDefault="004A411A">
      <w:pPr>
        <w:pStyle w:val="ConsPlusNormal"/>
        <w:spacing w:before="220"/>
        <w:ind w:firstLine="540"/>
        <w:jc w:val="both"/>
      </w:pPr>
      <w:r>
        <w:t xml:space="preserve">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на отчетный год (N), в соответствующем столбце отображается информация о необходимости реализации </w:t>
      </w:r>
      <w:r>
        <w:lastRenderedPageBreak/>
        <w:t>такого инвестиционного проекта, а также реквизиты решения органов управления субъекта электроэнергетики о включении такого проекта в инвестиционную программу отчетного года (N).</w:t>
      </w:r>
    </w:p>
    <w:p w:rsidR="004A411A" w:rsidRDefault="004A411A">
      <w:pPr>
        <w:pStyle w:val="ConsPlusNormal"/>
        <w:jc w:val="both"/>
      </w:pPr>
    </w:p>
    <w:p w:rsidR="004A411A" w:rsidRDefault="004A411A">
      <w:pPr>
        <w:pStyle w:val="ConsPlusTitle"/>
        <w:jc w:val="center"/>
        <w:outlineLvl w:val="1"/>
      </w:pPr>
      <w:r>
        <w:t>XV. Правила заполнения формы раскрытия "Форма 14.</w:t>
      </w:r>
    </w:p>
    <w:p w:rsidR="004A411A" w:rsidRDefault="004A411A">
      <w:pPr>
        <w:pStyle w:val="ConsPlusTitle"/>
        <w:jc w:val="center"/>
      </w:pPr>
      <w:r>
        <w:t>Отчет о постановке объектов электросетевого хозяйства</w:t>
      </w:r>
    </w:p>
    <w:p w:rsidR="004A411A" w:rsidRDefault="004A411A">
      <w:pPr>
        <w:pStyle w:val="ConsPlusTitle"/>
        <w:jc w:val="center"/>
      </w:pPr>
      <w:r>
        <w:t>под напряжение и (или) включении объектов капитального</w:t>
      </w:r>
    </w:p>
    <w:p w:rsidR="004A411A" w:rsidRDefault="004A411A">
      <w:pPr>
        <w:pStyle w:val="ConsPlusTitle"/>
        <w:jc w:val="center"/>
      </w:pPr>
      <w:r>
        <w:t>строительства для проведения пусконаладочных</w:t>
      </w:r>
    </w:p>
    <w:p w:rsidR="004A411A" w:rsidRDefault="004A411A">
      <w:pPr>
        <w:pStyle w:val="ConsPlusTitle"/>
        <w:jc w:val="center"/>
      </w:pPr>
      <w:r>
        <w:t>работ (квартальный)"</w:t>
      </w:r>
    </w:p>
    <w:p w:rsidR="004A411A" w:rsidRDefault="004A411A">
      <w:pPr>
        <w:pStyle w:val="ConsPlusNormal"/>
        <w:jc w:val="both"/>
      </w:pPr>
    </w:p>
    <w:p w:rsidR="004A411A" w:rsidRDefault="004A411A">
      <w:pPr>
        <w:pStyle w:val="ConsPlusNormal"/>
        <w:ind w:firstLine="540"/>
        <w:jc w:val="both"/>
      </w:pPr>
      <w:r>
        <w:t xml:space="preserve">214. </w:t>
      </w:r>
      <w:hyperlink w:anchor="P4658">
        <w:r>
          <w:rPr>
            <w:color w:val="0000FF"/>
          </w:rPr>
          <w:t>Форма</w:t>
        </w:r>
      </w:hyperlink>
      <w:r>
        <w:t xml:space="preserve"> раскрытия "Форма 14. Отчет о постановке объектов электросетевого хозяйства под напряжение и (или) включении объектов капитального строительства для проведения пусконаладочных работ (квартальный)" заполняется ежеквартально.</w:t>
      </w:r>
    </w:p>
    <w:p w:rsidR="004A411A" w:rsidRDefault="004A411A">
      <w:pPr>
        <w:pStyle w:val="ConsPlusNormal"/>
        <w:spacing w:before="220"/>
        <w:ind w:firstLine="540"/>
        <w:jc w:val="both"/>
      </w:pPr>
      <w:r>
        <w:t>215. Периодами квартальной отчетности являются квартал, полугодие, девять месяцев, двенадцать месяцев.</w:t>
      </w:r>
    </w:p>
    <w:p w:rsidR="004A411A" w:rsidRDefault="004A411A">
      <w:pPr>
        <w:pStyle w:val="ConsPlusNormal"/>
        <w:spacing w:before="220"/>
        <w:ind w:firstLine="540"/>
        <w:jc w:val="both"/>
      </w:pPr>
      <w:r>
        <w:t xml:space="preserve">216. </w:t>
      </w:r>
      <w:hyperlink w:anchor="P4718">
        <w:r>
          <w:rPr>
            <w:color w:val="0000FF"/>
          </w:rPr>
          <w:t>Столбец 1</w:t>
        </w:r>
      </w:hyperlink>
      <w:r>
        <w:t xml:space="preserve"> заполняется в соответствии с правилами заполнения, указанными в </w:t>
      </w:r>
      <w:hyperlink w:anchor="P10231">
        <w:r>
          <w:rPr>
            <w:color w:val="0000FF"/>
          </w:rPr>
          <w:t>пункте 6</w:t>
        </w:r>
      </w:hyperlink>
      <w:r>
        <w:t xml:space="preserve"> настоящих Правил.</w:t>
      </w:r>
    </w:p>
    <w:p w:rsidR="004A411A" w:rsidRDefault="004A411A">
      <w:pPr>
        <w:pStyle w:val="ConsPlusNormal"/>
        <w:spacing w:before="220"/>
        <w:ind w:firstLine="540"/>
        <w:jc w:val="both"/>
      </w:pPr>
      <w:r>
        <w:t xml:space="preserve">217. </w:t>
      </w:r>
      <w:hyperlink w:anchor="P4719">
        <w:r>
          <w:rPr>
            <w:color w:val="0000FF"/>
          </w:rPr>
          <w:t>Столбец 2</w:t>
        </w:r>
      </w:hyperlink>
      <w:r>
        <w:t xml:space="preserve"> заполняется в соответствии с правилами заполнения, указанными в </w:t>
      </w:r>
      <w:hyperlink w:anchor="P10233">
        <w:r>
          <w:rPr>
            <w:color w:val="0000FF"/>
          </w:rPr>
          <w:t>пункте 7</w:t>
        </w:r>
      </w:hyperlink>
      <w:r>
        <w:t xml:space="preserve"> настоящих Правил.</w:t>
      </w:r>
    </w:p>
    <w:p w:rsidR="004A411A" w:rsidRDefault="004A411A">
      <w:pPr>
        <w:pStyle w:val="ConsPlusNormal"/>
        <w:spacing w:before="220"/>
        <w:ind w:firstLine="540"/>
        <w:jc w:val="both"/>
      </w:pPr>
      <w:r>
        <w:t xml:space="preserve">218. </w:t>
      </w:r>
      <w:hyperlink w:anchor="P4720">
        <w:r>
          <w:rPr>
            <w:color w:val="0000FF"/>
          </w:rPr>
          <w:t>Столбец 3</w:t>
        </w:r>
      </w:hyperlink>
      <w:r>
        <w:t xml:space="preserve"> заполняется в соответствии с правилами заполнения, указанными в </w:t>
      </w:r>
      <w:hyperlink w:anchor="P10239">
        <w:r>
          <w:rPr>
            <w:color w:val="0000FF"/>
          </w:rPr>
          <w:t>пункте 8</w:t>
        </w:r>
      </w:hyperlink>
      <w:r>
        <w:t xml:space="preserve"> настоящих Правил.</w:t>
      </w:r>
    </w:p>
    <w:p w:rsidR="004A411A" w:rsidRDefault="004A411A">
      <w:pPr>
        <w:pStyle w:val="ConsPlusNormal"/>
        <w:spacing w:before="220"/>
        <w:ind w:firstLine="540"/>
        <w:jc w:val="both"/>
      </w:pPr>
      <w:r>
        <w:t xml:space="preserve">219. </w:t>
      </w:r>
      <w:hyperlink w:anchor="P4721">
        <w:r>
          <w:rPr>
            <w:color w:val="0000FF"/>
          </w:rPr>
          <w:t>Столбец 4</w:t>
        </w:r>
      </w:hyperlink>
      <w:r>
        <w:t xml:space="preserve"> заполняется в соответствии с правилами заполнения, указанными в </w:t>
      </w:r>
      <w:hyperlink w:anchor="P10345">
        <w:r>
          <w:rPr>
            <w:color w:val="0000FF"/>
          </w:rPr>
          <w:t>пункте 73</w:t>
        </w:r>
      </w:hyperlink>
      <w:r>
        <w:t xml:space="preserve"> настоящих Правил.</w:t>
      </w:r>
    </w:p>
    <w:p w:rsidR="004A411A" w:rsidRDefault="004A411A">
      <w:pPr>
        <w:pStyle w:val="ConsPlusNormal"/>
        <w:spacing w:before="220"/>
        <w:ind w:firstLine="540"/>
        <w:jc w:val="both"/>
      </w:pPr>
      <w:r>
        <w:t xml:space="preserve">220. В </w:t>
      </w:r>
      <w:hyperlink w:anchor="P4722">
        <w:r>
          <w:rPr>
            <w:color w:val="0000FF"/>
          </w:rPr>
          <w:t>столбцах 5.1</w:t>
        </w:r>
      </w:hyperlink>
      <w:r>
        <w:t xml:space="preserve"> - </w:t>
      </w:r>
      <w:hyperlink w:anchor="P4726">
        <w:r>
          <w:rPr>
            <w:color w:val="0000FF"/>
          </w:rPr>
          <w:t>5.5</w:t>
        </w:r>
      </w:hyperlink>
      <w:r>
        <w:t xml:space="preserve"> с наименованием заголовка "Постановка объектов электросетевого хозяйства под напряжение и (или) включение объектов капитального строительства для проведения пусконаладочных работ в год N. План. Всего" указываются планируемые значения характеристик объектов основных средств по инвестиционному проекту в соответствии со значениями данных показателей, определенными в решении об утверждении инвестиционной программы на отчетный год (N), в натуральных единицах измерения.</w:t>
      </w:r>
    </w:p>
    <w:p w:rsidR="004A411A" w:rsidRDefault="004A411A">
      <w:pPr>
        <w:pStyle w:val="ConsPlusNormal"/>
        <w:spacing w:before="220"/>
        <w:ind w:firstLine="540"/>
        <w:jc w:val="both"/>
      </w:pPr>
      <w:r>
        <w:t>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на отчетный год (N), в соответствующих столбцах отображается параметр "нд".</w:t>
      </w:r>
    </w:p>
    <w:p w:rsidR="004A411A" w:rsidRDefault="004A411A">
      <w:pPr>
        <w:pStyle w:val="ConsPlusNormal"/>
        <w:spacing w:before="220"/>
        <w:ind w:firstLine="540"/>
        <w:jc w:val="both"/>
      </w:pPr>
      <w:r>
        <w:t xml:space="preserve">221. В </w:t>
      </w:r>
      <w:hyperlink w:anchor="P4727">
        <w:r>
          <w:rPr>
            <w:color w:val="0000FF"/>
          </w:rPr>
          <w:t>столбцах 6.1</w:t>
        </w:r>
      </w:hyperlink>
      <w:r>
        <w:t xml:space="preserve"> - </w:t>
      </w:r>
      <w:hyperlink w:anchor="P4731">
        <w:r>
          <w:rPr>
            <w:color w:val="0000FF"/>
          </w:rPr>
          <w:t>6.5</w:t>
        </w:r>
      </w:hyperlink>
      <w:r>
        <w:t xml:space="preserve"> с наименованием заголовка "Постановка объектов электросетевого хозяйства под напряжение и (или) включение объектов капитального строительства для проведения пусконаладочных работ в год N. Факт. Всего" указываются фактические значения характеристик объектов основных средств по инвестиционному проекту в натуральных единицах измерения (в соответствии с описанием характеристик, приведенным в </w:t>
      </w:r>
      <w:hyperlink w:anchor="P10355">
        <w:r>
          <w:rPr>
            <w:color w:val="0000FF"/>
          </w:rPr>
          <w:t>пунктах 77</w:t>
        </w:r>
      </w:hyperlink>
      <w:r>
        <w:t xml:space="preserve"> - </w:t>
      </w:r>
      <w:hyperlink w:anchor="P10359">
        <w:r>
          <w:rPr>
            <w:color w:val="0000FF"/>
          </w:rPr>
          <w:t>81</w:t>
        </w:r>
      </w:hyperlink>
      <w:r>
        <w:t xml:space="preserve"> настоящих Правил) нарастающим итогом с начала отчетного года (N), в отношении которых по состоянию на последний календарный день периода квартальной отчетности отчетного года (N) фактически получены или направлены документы, указанные в </w:t>
      </w:r>
      <w:hyperlink w:anchor="P10349">
        <w:r>
          <w:rPr>
            <w:color w:val="0000FF"/>
          </w:rPr>
          <w:t>пункте 76</w:t>
        </w:r>
      </w:hyperlink>
      <w:r>
        <w:t xml:space="preserve"> настоящих Правил (в случаях, предусмотренных законодательством Российской Федерации).</w:t>
      </w:r>
    </w:p>
    <w:p w:rsidR="004A411A" w:rsidRDefault="004A411A">
      <w:pPr>
        <w:pStyle w:val="ConsPlusNormal"/>
        <w:spacing w:before="220"/>
        <w:ind w:firstLine="540"/>
        <w:jc w:val="both"/>
      </w:pPr>
      <w:r>
        <w:t xml:space="preserve">222. В столбцах с наименованием заголовка "Постановка объектов электросетевого хозяйства под напряжение и (или) включение объектов капитального строительства для проведения пусконаладочных работ в год N. Факт", имеющих в составе наименования заголовка слово "квартал", указываются фактические значения характеристик объектов основных средств по инвестиционному проекту в натуральных единицах измерения (в соответствии с описанием характеристик, приведенным в </w:t>
      </w:r>
      <w:hyperlink w:anchor="P10355">
        <w:r>
          <w:rPr>
            <w:color w:val="0000FF"/>
          </w:rPr>
          <w:t>пунктах 77</w:t>
        </w:r>
      </w:hyperlink>
      <w:r>
        <w:t xml:space="preserve"> - </w:t>
      </w:r>
      <w:hyperlink w:anchor="P10359">
        <w:r>
          <w:rPr>
            <w:color w:val="0000FF"/>
          </w:rPr>
          <w:t>81</w:t>
        </w:r>
      </w:hyperlink>
      <w:r>
        <w:t xml:space="preserve"> настоящих Правил) с распределением по </w:t>
      </w:r>
      <w:r>
        <w:lastRenderedPageBreak/>
        <w:t xml:space="preserve">кварталам, в отношении которых по состоянию на последний календарный день периода квартальной отчетности отчетного года (N) фактически получены или направлены документы, указанные в </w:t>
      </w:r>
      <w:hyperlink w:anchor="P10349">
        <w:r>
          <w:rPr>
            <w:color w:val="0000FF"/>
          </w:rPr>
          <w:t>пункте 76</w:t>
        </w:r>
      </w:hyperlink>
      <w:r>
        <w:t xml:space="preserve"> настоящих Правил (в случаях, предусмотренных законодательством Российской Федерации).</w:t>
      </w:r>
    </w:p>
    <w:p w:rsidR="004A411A" w:rsidRDefault="004A411A">
      <w:pPr>
        <w:pStyle w:val="ConsPlusNormal"/>
        <w:jc w:val="both"/>
      </w:pPr>
    </w:p>
    <w:p w:rsidR="004A411A" w:rsidRDefault="004A411A">
      <w:pPr>
        <w:pStyle w:val="ConsPlusTitle"/>
        <w:jc w:val="center"/>
        <w:outlineLvl w:val="1"/>
      </w:pPr>
      <w:r>
        <w:t>XVI. Правила заполнения формы раскрытия "Форма 15.</w:t>
      </w:r>
    </w:p>
    <w:p w:rsidR="004A411A" w:rsidRDefault="004A411A">
      <w:pPr>
        <w:pStyle w:val="ConsPlusTitle"/>
        <w:jc w:val="center"/>
      </w:pPr>
      <w:r>
        <w:t>Отчет об исполнении плана ввода объектов инвестиционной</w:t>
      </w:r>
    </w:p>
    <w:p w:rsidR="004A411A" w:rsidRDefault="004A411A">
      <w:pPr>
        <w:pStyle w:val="ConsPlusTitle"/>
        <w:jc w:val="center"/>
      </w:pPr>
      <w:r>
        <w:t>деятельности (мощностей) в эксплуатацию (квартальный)"</w:t>
      </w:r>
    </w:p>
    <w:p w:rsidR="004A411A" w:rsidRDefault="004A411A">
      <w:pPr>
        <w:pStyle w:val="ConsPlusNormal"/>
        <w:jc w:val="both"/>
      </w:pPr>
    </w:p>
    <w:p w:rsidR="004A411A" w:rsidRDefault="004A411A">
      <w:pPr>
        <w:pStyle w:val="ConsPlusNormal"/>
        <w:ind w:firstLine="540"/>
        <w:jc w:val="both"/>
      </w:pPr>
      <w:r>
        <w:t xml:space="preserve">223. </w:t>
      </w:r>
      <w:hyperlink w:anchor="P4830">
        <w:r>
          <w:rPr>
            <w:color w:val="0000FF"/>
          </w:rPr>
          <w:t>Форма</w:t>
        </w:r>
      </w:hyperlink>
      <w:r>
        <w:t xml:space="preserve"> раскрытия "Форма 15. Отчет об исполнении плана ввода объектов инвестиционной деятельности (мощностей) в эксплуатацию (квартальный)" заполняется ежеквартально.</w:t>
      </w:r>
    </w:p>
    <w:p w:rsidR="004A411A" w:rsidRDefault="004A411A">
      <w:pPr>
        <w:pStyle w:val="ConsPlusNormal"/>
        <w:spacing w:before="220"/>
        <w:ind w:firstLine="540"/>
        <w:jc w:val="both"/>
      </w:pPr>
      <w:r>
        <w:t>224. Периодами квартальной отчетности являются квартал, полугодие, девять месяцев, двенадцать месяцев.</w:t>
      </w:r>
    </w:p>
    <w:p w:rsidR="004A411A" w:rsidRDefault="004A411A">
      <w:pPr>
        <w:pStyle w:val="ConsPlusNormal"/>
        <w:spacing w:before="220"/>
        <w:ind w:firstLine="540"/>
        <w:jc w:val="both"/>
      </w:pPr>
      <w:r>
        <w:t>225. Плановые показатели ввода объектов инвестиционной деятельности (мощностей) в эксплуатацию по инвестиционному проекту в отчетном году (N), определенные в решении об утверждении инвестиционной программы на отчетный год (N), должны соответствовать значениям данных показателей, отраженным в графике реализации утвержденной инвестиционной программы на отчетный год (N).</w:t>
      </w:r>
    </w:p>
    <w:p w:rsidR="004A411A" w:rsidRDefault="004A411A">
      <w:pPr>
        <w:pStyle w:val="ConsPlusNormal"/>
        <w:spacing w:before="220"/>
        <w:ind w:firstLine="540"/>
        <w:jc w:val="both"/>
      </w:pPr>
      <w:r>
        <w:t xml:space="preserve">226. </w:t>
      </w:r>
      <w:hyperlink w:anchor="P4890">
        <w:r>
          <w:rPr>
            <w:color w:val="0000FF"/>
          </w:rPr>
          <w:t>Столбец 1</w:t>
        </w:r>
      </w:hyperlink>
      <w:r>
        <w:t xml:space="preserve"> заполняется в соответствии с правилами заполнения, указанными в </w:t>
      </w:r>
      <w:hyperlink w:anchor="P10231">
        <w:r>
          <w:rPr>
            <w:color w:val="0000FF"/>
          </w:rPr>
          <w:t>пункте 6</w:t>
        </w:r>
      </w:hyperlink>
      <w:r>
        <w:t xml:space="preserve"> настоящих Правил.</w:t>
      </w:r>
    </w:p>
    <w:p w:rsidR="004A411A" w:rsidRDefault="004A411A">
      <w:pPr>
        <w:pStyle w:val="ConsPlusNormal"/>
        <w:spacing w:before="220"/>
        <w:ind w:firstLine="540"/>
        <w:jc w:val="both"/>
      </w:pPr>
      <w:r>
        <w:t xml:space="preserve">227. </w:t>
      </w:r>
      <w:hyperlink w:anchor="P4891">
        <w:r>
          <w:rPr>
            <w:color w:val="0000FF"/>
          </w:rPr>
          <w:t>Столбец 2</w:t>
        </w:r>
      </w:hyperlink>
      <w:r>
        <w:t xml:space="preserve"> заполняется в соответствии с правилами заполнения, указанными в </w:t>
      </w:r>
      <w:hyperlink w:anchor="P10233">
        <w:r>
          <w:rPr>
            <w:color w:val="0000FF"/>
          </w:rPr>
          <w:t>пункте 7</w:t>
        </w:r>
      </w:hyperlink>
      <w:r>
        <w:t xml:space="preserve"> настоящих Правил.</w:t>
      </w:r>
    </w:p>
    <w:p w:rsidR="004A411A" w:rsidRDefault="004A411A">
      <w:pPr>
        <w:pStyle w:val="ConsPlusNormal"/>
        <w:spacing w:before="220"/>
        <w:ind w:firstLine="540"/>
        <w:jc w:val="both"/>
      </w:pPr>
      <w:r>
        <w:t xml:space="preserve">228. </w:t>
      </w:r>
      <w:hyperlink w:anchor="P4892">
        <w:r>
          <w:rPr>
            <w:color w:val="0000FF"/>
          </w:rPr>
          <w:t>Столбец 3</w:t>
        </w:r>
      </w:hyperlink>
      <w:r>
        <w:t xml:space="preserve"> заполняется в соответствии с правилами заполнения, указанными в </w:t>
      </w:r>
      <w:hyperlink w:anchor="P10239">
        <w:r>
          <w:rPr>
            <w:color w:val="0000FF"/>
          </w:rPr>
          <w:t>пункте 8</w:t>
        </w:r>
      </w:hyperlink>
      <w:r>
        <w:t xml:space="preserve"> настоящих Правил.</w:t>
      </w:r>
    </w:p>
    <w:p w:rsidR="004A411A" w:rsidRDefault="004A411A">
      <w:pPr>
        <w:pStyle w:val="ConsPlusNormal"/>
        <w:spacing w:before="220"/>
        <w:ind w:firstLine="540"/>
        <w:jc w:val="both"/>
      </w:pPr>
      <w:r>
        <w:t xml:space="preserve">229. </w:t>
      </w:r>
      <w:hyperlink w:anchor="P4893">
        <w:r>
          <w:rPr>
            <w:color w:val="0000FF"/>
          </w:rPr>
          <w:t>Столбец 4</w:t>
        </w:r>
      </w:hyperlink>
      <w:r>
        <w:t xml:space="preserve"> заполняется в соответствии с правилами заполнения, указанными в </w:t>
      </w:r>
      <w:hyperlink w:anchor="P10374">
        <w:r>
          <w:rPr>
            <w:color w:val="0000FF"/>
          </w:rPr>
          <w:t>пункте 89</w:t>
        </w:r>
      </w:hyperlink>
      <w:r>
        <w:t xml:space="preserve"> настоящих Правил.</w:t>
      </w:r>
    </w:p>
    <w:p w:rsidR="004A411A" w:rsidRDefault="004A411A">
      <w:pPr>
        <w:pStyle w:val="ConsPlusNormal"/>
        <w:spacing w:before="220"/>
        <w:ind w:firstLine="540"/>
        <w:jc w:val="both"/>
      </w:pPr>
      <w:r>
        <w:t>230. В столбцах с наименованием заголовка "Ввод объектов инвестиционной деятельности (мощностей) в эксплуатацию в год N. План" указываются планируемые значения характеристик объектов электроэнергетики или иных объектов инвестиционной деятельности, ввод в эксплуатацию которых предусмотрен инвестиционным проектом, выраженные в натуральных единицах измерения, которые указаны в наименованиях соответствующих столбцов, при этом:</w:t>
      </w:r>
    </w:p>
    <w:p w:rsidR="004A411A" w:rsidRDefault="004A411A">
      <w:pPr>
        <w:pStyle w:val="ConsPlusNormal"/>
        <w:spacing w:before="220"/>
        <w:ind w:firstLine="540"/>
        <w:jc w:val="both"/>
      </w:pPr>
      <w:r>
        <w:t>в столбцах, имеющих в составе наименования заголовка слово "Всего", указываются планируемые значения характеристик в соответствии со значениями данных показателей, определенными в решении об утверждении инвестиционной программы на отчетный год (N);</w:t>
      </w:r>
    </w:p>
    <w:p w:rsidR="004A411A" w:rsidRDefault="004A411A">
      <w:pPr>
        <w:pStyle w:val="ConsPlusNormal"/>
        <w:spacing w:before="220"/>
        <w:ind w:firstLine="540"/>
        <w:jc w:val="both"/>
      </w:pPr>
      <w:r>
        <w:t>в столбцах, имеющих в составе наименования заголовка слово "квартал", указываются планируемые значения характеристик в соответствии со значениями данных показателей, отраженными в графике реализации инвестиционной программы на отчетный год (N), с распределением по кварталам.</w:t>
      </w:r>
    </w:p>
    <w:p w:rsidR="004A411A" w:rsidRDefault="004A411A">
      <w:pPr>
        <w:pStyle w:val="ConsPlusNormal"/>
        <w:spacing w:before="220"/>
        <w:ind w:firstLine="540"/>
        <w:jc w:val="both"/>
      </w:pPr>
      <w:r>
        <w:t>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на отчетный год (N), в соответствующих столбцах отображается параметр "нд".</w:t>
      </w:r>
    </w:p>
    <w:p w:rsidR="004A411A" w:rsidRDefault="004A411A">
      <w:pPr>
        <w:pStyle w:val="ConsPlusNormal"/>
        <w:spacing w:before="220"/>
        <w:ind w:firstLine="540"/>
        <w:jc w:val="both"/>
      </w:pPr>
      <w:r>
        <w:t xml:space="preserve">231. В </w:t>
      </w:r>
      <w:hyperlink w:anchor="P5057">
        <w:r>
          <w:rPr>
            <w:color w:val="0000FF"/>
          </w:rPr>
          <w:t>столбцах 6.1</w:t>
        </w:r>
      </w:hyperlink>
      <w:r>
        <w:t xml:space="preserve"> - </w:t>
      </w:r>
      <w:hyperlink w:anchor="P5063">
        <w:r>
          <w:rPr>
            <w:color w:val="0000FF"/>
          </w:rPr>
          <w:t>6.7</w:t>
        </w:r>
      </w:hyperlink>
      <w:r>
        <w:t xml:space="preserve"> с наименованием заголовка "Ввод объектов инвестиционной деятельности (мощностей) в эксплуатацию в год N. Факт. Всего" указываются фактические значения характеристик объектов основных средств по инвестиционному проекту в натуральных </w:t>
      </w:r>
      <w:r>
        <w:lastRenderedPageBreak/>
        <w:t xml:space="preserve">единицах измерения (в соответствии с описанием характеристик, приведенным в </w:t>
      </w:r>
      <w:hyperlink w:anchor="P10384">
        <w:r>
          <w:rPr>
            <w:color w:val="0000FF"/>
          </w:rPr>
          <w:t>пунктах 93</w:t>
        </w:r>
      </w:hyperlink>
      <w:r>
        <w:t xml:space="preserve"> - </w:t>
      </w:r>
      <w:hyperlink w:anchor="P10388">
        <w:r>
          <w:rPr>
            <w:color w:val="0000FF"/>
          </w:rPr>
          <w:t>97</w:t>
        </w:r>
      </w:hyperlink>
      <w:r>
        <w:t xml:space="preserve"> настоящих Правил) нарастающим итогом с начала отчетного года (N), в отношении которых по состоянию на последний календарный день периода квартальной отчетности отчетного года (N) фактически получены или направлены документы, указанные в </w:t>
      </w:r>
      <w:hyperlink w:anchor="P10377">
        <w:r>
          <w:rPr>
            <w:color w:val="0000FF"/>
          </w:rPr>
          <w:t>пункте 91</w:t>
        </w:r>
      </w:hyperlink>
      <w:r>
        <w:t xml:space="preserve"> настоящих Правил (в случаях, предусмотренных законодательством Российской Федерации).</w:t>
      </w:r>
    </w:p>
    <w:p w:rsidR="004A411A" w:rsidRDefault="004A411A">
      <w:pPr>
        <w:pStyle w:val="ConsPlusNormal"/>
        <w:spacing w:before="220"/>
        <w:ind w:firstLine="540"/>
        <w:jc w:val="both"/>
      </w:pPr>
      <w:r>
        <w:t xml:space="preserve">232. В столбцах с наименованием заголовка "Ввод объектов инвестиционной деятельности (мощностей) в эксплуатацию в год N. Факт", имеющих в составе наименования заголовка слово "квартал", указываются фактические значения характеристик объектов основных средств по инвестиционному проекту в натуральных единицах измерения (в соответствии с описанием характеристик, приведенным в </w:t>
      </w:r>
      <w:hyperlink w:anchor="P10384">
        <w:r>
          <w:rPr>
            <w:color w:val="0000FF"/>
          </w:rPr>
          <w:t>пунктах 93</w:t>
        </w:r>
      </w:hyperlink>
      <w:r>
        <w:t xml:space="preserve"> - </w:t>
      </w:r>
      <w:hyperlink w:anchor="P10388">
        <w:r>
          <w:rPr>
            <w:color w:val="0000FF"/>
          </w:rPr>
          <w:t>97</w:t>
        </w:r>
      </w:hyperlink>
      <w:r>
        <w:t xml:space="preserve"> настоящих Правил) с распределением по кварталам, в отношении которых по состоянию на последний календарный день периода квартальной отчетности отчетного года (N) фактически получены или направлены документы, указанные в </w:t>
      </w:r>
      <w:hyperlink w:anchor="P10377">
        <w:r>
          <w:rPr>
            <w:color w:val="0000FF"/>
          </w:rPr>
          <w:t>пункте 91</w:t>
        </w:r>
      </w:hyperlink>
      <w:r>
        <w:t xml:space="preserve"> настоящих Правил (в случаях, предусмотренных законодательством Российской Федерации).</w:t>
      </w:r>
    </w:p>
    <w:p w:rsidR="004A411A" w:rsidRDefault="004A411A">
      <w:pPr>
        <w:pStyle w:val="ConsPlusNormal"/>
        <w:spacing w:before="220"/>
        <w:ind w:firstLine="540"/>
        <w:jc w:val="both"/>
      </w:pPr>
      <w:r>
        <w:t xml:space="preserve">233. В </w:t>
      </w:r>
      <w:hyperlink w:anchor="P5092">
        <w:r>
          <w:rPr>
            <w:color w:val="0000FF"/>
          </w:rPr>
          <w:t>столбцах 7.1</w:t>
        </w:r>
      </w:hyperlink>
      <w:r>
        <w:t xml:space="preserve"> - </w:t>
      </w:r>
      <w:hyperlink w:anchor="P5098">
        <w:r>
          <w:rPr>
            <w:color w:val="0000FF"/>
          </w:rPr>
          <w:t>7.7</w:t>
        </w:r>
      </w:hyperlink>
      <w:r>
        <w:t xml:space="preserve"> с наименованием заголовка "Отклонения от плановых показателей по итогам отчетного периода" указываются отклонения фактических значений от плановых значений показателей по инвестиционному проекту нарастающим итогом с начала отчетного года (N) по состоянию на последний календарный день периода квартальной отчетности отчетного года (N) в натуральных единицах измерения.</w:t>
      </w:r>
    </w:p>
    <w:p w:rsidR="004A411A" w:rsidRDefault="004A411A">
      <w:pPr>
        <w:pStyle w:val="ConsPlusNormal"/>
        <w:spacing w:before="220"/>
        <w:ind w:firstLine="540"/>
        <w:jc w:val="both"/>
      </w:pPr>
      <w:r>
        <w:t>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на отчетный год (N), в соответствующих столбцах отображается параметр "нд".</w:t>
      </w:r>
    </w:p>
    <w:p w:rsidR="004A411A" w:rsidRDefault="004A411A">
      <w:pPr>
        <w:pStyle w:val="ConsPlusNormal"/>
        <w:spacing w:before="220"/>
        <w:ind w:firstLine="540"/>
        <w:jc w:val="both"/>
      </w:pPr>
      <w:r>
        <w:t xml:space="preserve">234. В </w:t>
      </w:r>
      <w:hyperlink w:anchor="P5099">
        <w:r>
          <w:rPr>
            <w:color w:val="0000FF"/>
          </w:rPr>
          <w:t>столбце 8</w:t>
        </w:r>
      </w:hyperlink>
      <w:r>
        <w:t xml:space="preserve"> с наименованием "Причины отклонений" указываются причины отклонения фактических значений от плановых значений показателей по инвестиционному проекту за соответствующий период квартальной отчетности отчетного года (N). Причина указывается, если отклонение от планового параметра составляет более 10 процентов.</w:t>
      </w:r>
    </w:p>
    <w:p w:rsidR="004A411A" w:rsidRDefault="004A411A">
      <w:pPr>
        <w:pStyle w:val="ConsPlusNormal"/>
        <w:spacing w:before="220"/>
        <w:ind w:firstLine="540"/>
        <w:jc w:val="both"/>
      </w:pPr>
      <w:r>
        <w:t>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на отчетный год (N), в соответствующем столбце отображается информация о необходимости реализации такого инвестиционного проекта, а также реквизиты решения органов управления субъекта электроэнергетики о включении такого проекта в инвестиционную программу отчетного года (N).</w:t>
      </w:r>
    </w:p>
    <w:p w:rsidR="004A411A" w:rsidRDefault="004A411A">
      <w:pPr>
        <w:pStyle w:val="ConsPlusNormal"/>
        <w:jc w:val="both"/>
      </w:pPr>
    </w:p>
    <w:p w:rsidR="004A411A" w:rsidRDefault="004A411A">
      <w:pPr>
        <w:pStyle w:val="ConsPlusTitle"/>
        <w:jc w:val="center"/>
        <w:outlineLvl w:val="1"/>
      </w:pPr>
      <w:r>
        <w:t>XVII. Правила заполнения формы раскрытия "Форма 16.</w:t>
      </w:r>
    </w:p>
    <w:p w:rsidR="004A411A" w:rsidRDefault="004A411A">
      <w:pPr>
        <w:pStyle w:val="ConsPlusTitle"/>
        <w:jc w:val="center"/>
      </w:pPr>
      <w:r>
        <w:t>Отчет об исполнении плана вывода объектов инвестиционной</w:t>
      </w:r>
    </w:p>
    <w:p w:rsidR="004A411A" w:rsidRDefault="004A411A">
      <w:pPr>
        <w:pStyle w:val="ConsPlusTitle"/>
        <w:jc w:val="center"/>
      </w:pPr>
      <w:r>
        <w:t>деятельности (мощностей) из эксплуатации (квартальный)"</w:t>
      </w:r>
    </w:p>
    <w:p w:rsidR="004A411A" w:rsidRDefault="004A411A">
      <w:pPr>
        <w:pStyle w:val="ConsPlusNormal"/>
        <w:jc w:val="both"/>
      </w:pPr>
    </w:p>
    <w:p w:rsidR="004A411A" w:rsidRDefault="004A411A">
      <w:pPr>
        <w:pStyle w:val="ConsPlusNormal"/>
        <w:ind w:firstLine="540"/>
        <w:jc w:val="both"/>
      </w:pPr>
      <w:r>
        <w:t xml:space="preserve">235. </w:t>
      </w:r>
      <w:hyperlink w:anchor="P5202">
        <w:r>
          <w:rPr>
            <w:color w:val="0000FF"/>
          </w:rPr>
          <w:t>Форма</w:t>
        </w:r>
      </w:hyperlink>
      <w:r>
        <w:t xml:space="preserve"> раскрытия "Форма 16. Отчет об исполнении плана вывода объектов инвестиционной деятельности (мощностей) из эксплуатации (квартальный)" заполняется ежеквартально.</w:t>
      </w:r>
    </w:p>
    <w:p w:rsidR="004A411A" w:rsidRDefault="004A411A">
      <w:pPr>
        <w:pStyle w:val="ConsPlusNormal"/>
        <w:spacing w:before="220"/>
        <w:ind w:firstLine="540"/>
        <w:jc w:val="both"/>
      </w:pPr>
      <w:r>
        <w:t>236. Периодами квартальной отчетности являются квартал, полугодие, девять месяцев, двенадцать месяцев.</w:t>
      </w:r>
    </w:p>
    <w:p w:rsidR="004A411A" w:rsidRDefault="004A411A">
      <w:pPr>
        <w:pStyle w:val="ConsPlusNormal"/>
        <w:spacing w:before="220"/>
        <w:ind w:firstLine="540"/>
        <w:jc w:val="both"/>
      </w:pPr>
      <w:r>
        <w:t>237. Плановые показатели вывода объектов инвестиционной деятельности (мощностей) из эксплуатации по инвестиционному проекту в отчетном году (N), определенные в решении об утверждении инвестиционной программы на отчетный год (N), должны соответствовать значениям данных показателей, отраженным в графике реализации утвержденной инвестиционной программы на отчетный год (N).</w:t>
      </w:r>
    </w:p>
    <w:p w:rsidR="004A411A" w:rsidRDefault="004A411A">
      <w:pPr>
        <w:pStyle w:val="ConsPlusNormal"/>
        <w:spacing w:before="220"/>
        <w:ind w:firstLine="540"/>
        <w:jc w:val="both"/>
      </w:pPr>
      <w:r>
        <w:t xml:space="preserve">238. </w:t>
      </w:r>
      <w:hyperlink w:anchor="P5292">
        <w:r>
          <w:rPr>
            <w:color w:val="0000FF"/>
          </w:rPr>
          <w:t>Столбец 1</w:t>
        </w:r>
      </w:hyperlink>
      <w:r>
        <w:t xml:space="preserve"> заполняется в соответствии с правилами заполнения, указанными в </w:t>
      </w:r>
      <w:hyperlink w:anchor="P10231">
        <w:r>
          <w:rPr>
            <w:color w:val="0000FF"/>
          </w:rPr>
          <w:t>пункте 6</w:t>
        </w:r>
      </w:hyperlink>
      <w:r>
        <w:t xml:space="preserve"> </w:t>
      </w:r>
      <w:r>
        <w:lastRenderedPageBreak/>
        <w:t>настоящих Правил.</w:t>
      </w:r>
    </w:p>
    <w:p w:rsidR="004A411A" w:rsidRDefault="004A411A">
      <w:pPr>
        <w:pStyle w:val="ConsPlusNormal"/>
        <w:spacing w:before="220"/>
        <w:ind w:firstLine="540"/>
        <w:jc w:val="both"/>
      </w:pPr>
      <w:r>
        <w:t xml:space="preserve">239. </w:t>
      </w:r>
      <w:hyperlink w:anchor="P5293">
        <w:r>
          <w:rPr>
            <w:color w:val="0000FF"/>
          </w:rPr>
          <w:t>Столбец 2</w:t>
        </w:r>
      </w:hyperlink>
      <w:r>
        <w:t xml:space="preserve"> заполняется в соответствии с правилами заполнения, указанными в </w:t>
      </w:r>
      <w:hyperlink w:anchor="P10233">
        <w:r>
          <w:rPr>
            <w:color w:val="0000FF"/>
          </w:rPr>
          <w:t>пункте 7</w:t>
        </w:r>
      </w:hyperlink>
      <w:r>
        <w:t xml:space="preserve"> настоящих Правил.</w:t>
      </w:r>
    </w:p>
    <w:p w:rsidR="004A411A" w:rsidRDefault="004A411A">
      <w:pPr>
        <w:pStyle w:val="ConsPlusNormal"/>
        <w:spacing w:before="220"/>
        <w:ind w:firstLine="540"/>
        <w:jc w:val="both"/>
      </w:pPr>
      <w:r>
        <w:t xml:space="preserve">240. </w:t>
      </w:r>
      <w:hyperlink w:anchor="P5294">
        <w:r>
          <w:rPr>
            <w:color w:val="0000FF"/>
          </w:rPr>
          <w:t>Столбец 3</w:t>
        </w:r>
      </w:hyperlink>
      <w:r>
        <w:t xml:space="preserve"> заполняется в соответствии с правилами заполнения, указанными в </w:t>
      </w:r>
      <w:hyperlink w:anchor="P10239">
        <w:r>
          <w:rPr>
            <w:color w:val="0000FF"/>
          </w:rPr>
          <w:t>пункте 8</w:t>
        </w:r>
      </w:hyperlink>
      <w:r>
        <w:t xml:space="preserve"> настоящих Правил.</w:t>
      </w:r>
    </w:p>
    <w:p w:rsidR="004A411A" w:rsidRDefault="004A411A">
      <w:pPr>
        <w:pStyle w:val="ConsPlusNormal"/>
        <w:spacing w:before="220"/>
        <w:ind w:firstLine="540"/>
        <w:jc w:val="both"/>
      </w:pPr>
      <w:r>
        <w:t xml:space="preserve">241. </w:t>
      </w:r>
      <w:hyperlink w:anchor="P5295">
        <w:r>
          <w:rPr>
            <w:color w:val="0000FF"/>
          </w:rPr>
          <w:t>Столбец 4</w:t>
        </w:r>
      </w:hyperlink>
      <w:r>
        <w:t xml:space="preserve"> заполняется в соответствии с правилами заполнения, указанными в </w:t>
      </w:r>
      <w:hyperlink w:anchor="P10403">
        <w:r>
          <w:rPr>
            <w:color w:val="0000FF"/>
          </w:rPr>
          <w:t>пункте 105</w:t>
        </w:r>
      </w:hyperlink>
      <w:r>
        <w:t xml:space="preserve"> настоящих Правил.</w:t>
      </w:r>
    </w:p>
    <w:p w:rsidR="004A411A" w:rsidRDefault="004A411A">
      <w:pPr>
        <w:pStyle w:val="ConsPlusNormal"/>
        <w:spacing w:before="220"/>
        <w:ind w:firstLine="540"/>
        <w:jc w:val="both"/>
      </w:pPr>
      <w:r>
        <w:t>242. В столбцах с наименованием заголовка "Вывод объектов инвестиционной деятельности (мощностей) из эксплуатации в год N. План" указываются планируемые значения характеристик объектов электроэнергетики или иных объектов инвестиционной деятельности, вывод из эксплуатации которых предусмотрен инвестиционным проектом, выраженные в натуральных единицах измерения, которые указаны в наименованиях соответствующих столбцов, при этом:</w:t>
      </w:r>
    </w:p>
    <w:p w:rsidR="004A411A" w:rsidRDefault="004A411A">
      <w:pPr>
        <w:pStyle w:val="ConsPlusNormal"/>
        <w:spacing w:before="220"/>
        <w:ind w:firstLine="540"/>
        <w:jc w:val="both"/>
      </w:pPr>
      <w:r>
        <w:t>в столбцах, имеющих в составе наименования заголовка слово "Всего", указываются планируемые значения характеристик в соответствии со значениями данных показателей, определенными в решении об утверждении инвестиционной программы на отчетный год (N);</w:t>
      </w:r>
    </w:p>
    <w:p w:rsidR="004A411A" w:rsidRDefault="004A411A">
      <w:pPr>
        <w:pStyle w:val="ConsPlusNormal"/>
        <w:spacing w:before="220"/>
        <w:ind w:firstLine="540"/>
        <w:jc w:val="both"/>
      </w:pPr>
      <w:r>
        <w:t>в столбцах, имеющих в составе наименования заголовка слово "квартал", указываются планируемые значения характеристик в соответствии со значениями данных показателей, отраженными в графике реализации инвестиционной программы на отчетный год (N) с распределением по кварталам.</w:t>
      </w:r>
    </w:p>
    <w:p w:rsidR="004A411A" w:rsidRDefault="004A411A">
      <w:pPr>
        <w:pStyle w:val="ConsPlusNormal"/>
        <w:spacing w:before="220"/>
        <w:ind w:firstLine="540"/>
        <w:jc w:val="both"/>
      </w:pPr>
      <w:r>
        <w:t>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на отчетный год (N), в соответствующих столбцах отображается параметр "нд".</w:t>
      </w:r>
    </w:p>
    <w:p w:rsidR="004A411A" w:rsidRDefault="004A411A">
      <w:pPr>
        <w:pStyle w:val="ConsPlusNormal"/>
        <w:spacing w:before="220"/>
        <w:ind w:firstLine="540"/>
        <w:jc w:val="both"/>
      </w:pPr>
      <w:r>
        <w:t xml:space="preserve">243. В </w:t>
      </w:r>
      <w:hyperlink w:anchor="P5321">
        <w:r>
          <w:rPr>
            <w:color w:val="0000FF"/>
          </w:rPr>
          <w:t>столбцах 6.1</w:t>
        </w:r>
      </w:hyperlink>
      <w:r>
        <w:t xml:space="preserve"> - </w:t>
      </w:r>
      <w:hyperlink w:anchor="P5325">
        <w:r>
          <w:rPr>
            <w:color w:val="0000FF"/>
          </w:rPr>
          <w:t>6.5</w:t>
        </w:r>
      </w:hyperlink>
      <w:r>
        <w:t xml:space="preserve"> с наименованием заголовка "Вывод объектов инвестиционной деятельности (мощностей) из эксплуатации в год N. Факт" указываются фактические значения характеристик объектов по инвестиционному проекту в натуральных единицах измерения (в соответствии с описанием характеристик, приведенным в </w:t>
      </w:r>
      <w:hyperlink w:anchor="P10413">
        <w:r>
          <w:rPr>
            <w:color w:val="0000FF"/>
          </w:rPr>
          <w:t>пунктах 109</w:t>
        </w:r>
      </w:hyperlink>
      <w:r>
        <w:t xml:space="preserve"> - </w:t>
      </w:r>
      <w:hyperlink w:anchor="P10417">
        <w:r>
          <w:rPr>
            <w:color w:val="0000FF"/>
          </w:rPr>
          <w:t>113</w:t>
        </w:r>
      </w:hyperlink>
      <w:r>
        <w:t xml:space="preserve"> настоящих Правил) нарастающим итогом с начала отчетного года (N), в отношении которых по состоянию на последний календарный день периода квартальной отчетности отчетного года (N) фактически осуществлен вывод из эксплуатации в соответствии с:</w:t>
      </w:r>
    </w:p>
    <w:p w:rsidR="004A411A" w:rsidRDefault="004A411A">
      <w:pPr>
        <w:pStyle w:val="ConsPlusNormal"/>
        <w:spacing w:before="220"/>
        <w:ind w:firstLine="540"/>
        <w:jc w:val="both"/>
      </w:pPr>
      <w:bookmarkStart w:id="397" w:name="P10647"/>
      <w:bookmarkEnd w:id="397"/>
      <w:r>
        <w:t xml:space="preserve">датой вывода из эксплуатации объекта, указанного в </w:t>
      </w:r>
      <w:hyperlink w:anchor="P10403">
        <w:r>
          <w:rPr>
            <w:color w:val="0000FF"/>
          </w:rPr>
          <w:t>пункте 105</w:t>
        </w:r>
      </w:hyperlink>
      <w:r>
        <w:t xml:space="preserve"> настоящих Правил, в соответствии с утвержденным в порядке, установленном </w:t>
      </w:r>
      <w:hyperlink r:id="rId44">
        <w:r>
          <w:rPr>
            <w:color w:val="0000FF"/>
          </w:rPr>
          <w:t>Правилами</w:t>
        </w:r>
      </w:hyperlink>
      <w:r>
        <w:t xml:space="preserve"> вывода объектов электроэнергетики в ремонт и из эксплуатации, актом о выводе объекта диспетчеризации из эксплуатации или фактической датой остановки работы соответствующего объекта;</w:t>
      </w:r>
    </w:p>
    <w:p w:rsidR="004A411A" w:rsidRDefault="004A411A">
      <w:pPr>
        <w:pStyle w:val="ConsPlusNormal"/>
        <w:spacing w:before="220"/>
        <w:ind w:firstLine="540"/>
        <w:jc w:val="both"/>
      </w:pPr>
      <w:r>
        <w:t xml:space="preserve">фактической датой остановки работы источников тепловой энергии и тепловых сетей, планируемых к выводу (выведенных) из эксплуатации, за исключением объектов, указанных в </w:t>
      </w:r>
      <w:hyperlink w:anchor="P10647">
        <w:r>
          <w:rPr>
            <w:color w:val="0000FF"/>
          </w:rPr>
          <w:t>абзаце втором</w:t>
        </w:r>
      </w:hyperlink>
      <w:r>
        <w:t xml:space="preserve"> настоящего пункта, при условии наличия согласований вывода из эксплуатации источников тепловой энергии и тепловых сетей, предусмотренных </w:t>
      </w:r>
      <w:hyperlink r:id="rId45">
        <w:r>
          <w:rPr>
            <w:color w:val="0000FF"/>
          </w:rPr>
          <w:t>Правилами</w:t>
        </w:r>
      </w:hyperlink>
      <w:r>
        <w:t xml:space="preserve"> вывода в ремонт и из эксплуатации источников тепловой энергии и тепловых сетей.</w:t>
      </w:r>
    </w:p>
    <w:p w:rsidR="004A411A" w:rsidRDefault="004A411A">
      <w:pPr>
        <w:pStyle w:val="ConsPlusNormal"/>
        <w:spacing w:before="220"/>
        <w:ind w:firstLine="540"/>
        <w:jc w:val="both"/>
      </w:pPr>
      <w:r>
        <w:t xml:space="preserve">244. В столбцах с наименованием заголовка "Вывод объектов инвестиционной деятельности (мощностей) из эксплуатации в год N. Факт", имеющих в составе наименования заголовка слово "квартал", указываются фактические значения характеристик объектов в натуральных единицах измерения (в соответствии с описанием характеристик, приведенным в </w:t>
      </w:r>
      <w:hyperlink w:anchor="P10413">
        <w:r>
          <w:rPr>
            <w:color w:val="0000FF"/>
          </w:rPr>
          <w:t>пунктах 109</w:t>
        </w:r>
      </w:hyperlink>
      <w:r>
        <w:t xml:space="preserve"> - </w:t>
      </w:r>
      <w:hyperlink w:anchor="P10417">
        <w:r>
          <w:rPr>
            <w:color w:val="0000FF"/>
          </w:rPr>
          <w:t>113</w:t>
        </w:r>
      </w:hyperlink>
      <w:r>
        <w:t xml:space="preserve"> настоящих Правил) с распределением по кварталам, в отношении которых по состоянию на последний календарный день периода квартальной отчетности отчетного года (N) фактически осуществлен вывод из эксплуатации в соответствии с:</w:t>
      </w:r>
    </w:p>
    <w:p w:rsidR="004A411A" w:rsidRDefault="004A411A">
      <w:pPr>
        <w:pStyle w:val="ConsPlusNormal"/>
        <w:spacing w:before="220"/>
        <w:ind w:firstLine="540"/>
        <w:jc w:val="both"/>
      </w:pPr>
      <w:bookmarkStart w:id="398" w:name="P10650"/>
      <w:bookmarkEnd w:id="398"/>
      <w:r>
        <w:lastRenderedPageBreak/>
        <w:t xml:space="preserve">датой вывода из эксплуатации объекта, указанного в </w:t>
      </w:r>
      <w:hyperlink w:anchor="P10403">
        <w:r>
          <w:rPr>
            <w:color w:val="0000FF"/>
          </w:rPr>
          <w:t>пункте 105</w:t>
        </w:r>
      </w:hyperlink>
      <w:r>
        <w:t xml:space="preserve"> настоящих Правил, в соответствии с утвержденным в порядке, установленном </w:t>
      </w:r>
      <w:hyperlink r:id="rId46">
        <w:r>
          <w:rPr>
            <w:color w:val="0000FF"/>
          </w:rPr>
          <w:t>Правилами</w:t>
        </w:r>
      </w:hyperlink>
      <w:r>
        <w:t xml:space="preserve"> вывода объектов электроэнергетики в ремонт и из эксплуатации, актом о выводе объекта диспетчеризации из эксплуатации или фактической датой остановки работы соответствующего объекта;</w:t>
      </w:r>
    </w:p>
    <w:p w:rsidR="004A411A" w:rsidRDefault="004A411A">
      <w:pPr>
        <w:pStyle w:val="ConsPlusNormal"/>
        <w:spacing w:before="220"/>
        <w:ind w:firstLine="540"/>
        <w:jc w:val="both"/>
      </w:pPr>
      <w:r>
        <w:t xml:space="preserve">фактической датой остановки работы источников тепловой энергии и тепловых сетей, планируемых к выводу (выведенных) из эксплуатации, за исключением объектов, указанных в </w:t>
      </w:r>
      <w:hyperlink w:anchor="P10650">
        <w:r>
          <w:rPr>
            <w:color w:val="0000FF"/>
          </w:rPr>
          <w:t>абзаце втором</w:t>
        </w:r>
      </w:hyperlink>
      <w:r>
        <w:t xml:space="preserve"> настоящего пункта, при условии наличия согласований вывода из эксплуатации источников тепловой энергии и тепловых сетей, предусмотренных </w:t>
      </w:r>
      <w:hyperlink r:id="rId47">
        <w:r>
          <w:rPr>
            <w:color w:val="0000FF"/>
          </w:rPr>
          <w:t>Правилами</w:t>
        </w:r>
      </w:hyperlink>
      <w:r>
        <w:t xml:space="preserve"> вывода в ремонт и из эксплуатации источников тепловой энергии и тепловых сетей.</w:t>
      </w:r>
    </w:p>
    <w:p w:rsidR="004A411A" w:rsidRDefault="004A411A">
      <w:pPr>
        <w:pStyle w:val="ConsPlusNormal"/>
        <w:spacing w:before="220"/>
        <w:ind w:firstLine="540"/>
        <w:jc w:val="both"/>
      </w:pPr>
      <w:r>
        <w:t xml:space="preserve">245. В </w:t>
      </w:r>
      <w:hyperlink w:anchor="P5346">
        <w:r>
          <w:rPr>
            <w:color w:val="0000FF"/>
          </w:rPr>
          <w:t>столбцах 7.1</w:t>
        </w:r>
      </w:hyperlink>
      <w:r>
        <w:t xml:space="preserve"> - </w:t>
      </w:r>
      <w:hyperlink w:anchor="P5350">
        <w:r>
          <w:rPr>
            <w:color w:val="0000FF"/>
          </w:rPr>
          <w:t>7.5</w:t>
        </w:r>
      </w:hyperlink>
      <w:r>
        <w:t xml:space="preserve"> с наименованием заголовка "Отклонения от плановых показателей по итогам отчетного периода" указываются отклонения фактических значений от плановых значений показателей по инвестиционному проекту нарастающим итогом с начала отчетного года (N) по состоянию на последний календарный день периода квартальной отчетности отчетного года (N) в натуральных единицах измерения.</w:t>
      </w:r>
    </w:p>
    <w:p w:rsidR="004A411A" w:rsidRDefault="004A411A">
      <w:pPr>
        <w:pStyle w:val="ConsPlusNormal"/>
        <w:spacing w:before="220"/>
        <w:ind w:firstLine="540"/>
        <w:jc w:val="both"/>
      </w:pPr>
      <w:r>
        <w:t>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на отчетный год (N), в соответствующих столбцах отображается параметр "нд".</w:t>
      </w:r>
    </w:p>
    <w:p w:rsidR="004A411A" w:rsidRDefault="004A411A">
      <w:pPr>
        <w:pStyle w:val="ConsPlusNormal"/>
        <w:spacing w:before="220"/>
        <w:ind w:firstLine="540"/>
        <w:jc w:val="both"/>
      </w:pPr>
      <w:r>
        <w:t xml:space="preserve">246. В </w:t>
      </w:r>
      <w:hyperlink w:anchor="P5351">
        <w:r>
          <w:rPr>
            <w:color w:val="0000FF"/>
          </w:rPr>
          <w:t>столбце 8</w:t>
        </w:r>
      </w:hyperlink>
      <w:r>
        <w:t xml:space="preserve"> с наименованием "Причины отклонений" указываются причины отклонения фактических значений от плановых значений показателей по инвестиционному проекту за соответствующий период квартальной отчетности отчетного года (N). Причина указывается, если отклонение от планового параметра составляет более 10 процентов.</w:t>
      </w:r>
    </w:p>
    <w:p w:rsidR="004A411A" w:rsidRDefault="004A411A">
      <w:pPr>
        <w:pStyle w:val="ConsPlusNormal"/>
        <w:spacing w:before="220"/>
        <w:ind w:firstLine="540"/>
        <w:jc w:val="both"/>
      </w:pPr>
      <w:r>
        <w:t>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на отчетный год (N), в соответствующем столбце отображается информация о необходимости реализации такого инвестиционного проекта, а также реквизиты решения органов управления субъекта электроэнергетики о включении такого проекта в инвестиционную программу отчетного года (N).</w:t>
      </w:r>
    </w:p>
    <w:p w:rsidR="004A411A" w:rsidRDefault="004A411A">
      <w:pPr>
        <w:pStyle w:val="ConsPlusNormal"/>
        <w:jc w:val="both"/>
      </w:pPr>
    </w:p>
    <w:p w:rsidR="004A411A" w:rsidRDefault="004A411A">
      <w:pPr>
        <w:pStyle w:val="ConsPlusTitle"/>
        <w:jc w:val="center"/>
        <w:outlineLvl w:val="1"/>
      </w:pPr>
      <w:r>
        <w:t>XVIII. Правила заполнения формы раскрытия "Форма 17.</w:t>
      </w:r>
    </w:p>
    <w:p w:rsidR="004A411A" w:rsidRDefault="004A411A">
      <w:pPr>
        <w:pStyle w:val="ConsPlusTitle"/>
        <w:jc w:val="center"/>
      </w:pPr>
      <w:r>
        <w:t>Отчет об исполнении основных этапов работ по инвестиционным</w:t>
      </w:r>
    </w:p>
    <w:p w:rsidR="004A411A" w:rsidRDefault="004A411A">
      <w:pPr>
        <w:pStyle w:val="ConsPlusTitle"/>
        <w:jc w:val="center"/>
      </w:pPr>
      <w:r>
        <w:t>проектам инвестиционной программы (квартальный)"</w:t>
      </w:r>
    </w:p>
    <w:p w:rsidR="004A411A" w:rsidRDefault="004A411A">
      <w:pPr>
        <w:pStyle w:val="ConsPlusNormal"/>
        <w:jc w:val="both"/>
      </w:pPr>
    </w:p>
    <w:p w:rsidR="004A411A" w:rsidRDefault="004A411A">
      <w:pPr>
        <w:pStyle w:val="ConsPlusNormal"/>
        <w:ind w:firstLine="540"/>
        <w:jc w:val="both"/>
      </w:pPr>
      <w:r>
        <w:t xml:space="preserve">247. </w:t>
      </w:r>
      <w:hyperlink w:anchor="P5479">
        <w:r>
          <w:rPr>
            <w:color w:val="0000FF"/>
          </w:rPr>
          <w:t>Форма</w:t>
        </w:r>
      </w:hyperlink>
      <w:r>
        <w:t xml:space="preserve"> раскрытия "Форма 17. Отчет об исполнении основных этапов работ по инвестиционным проектам инвестиционной программы (квартальный)" заполняется ежеквартально.</w:t>
      </w:r>
    </w:p>
    <w:p w:rsidR="004A411A" w:rsidRDefault="004A411A">
      <w:pPr>
        <w:pStyle w:val="ConsPlusNormal"/>
        <w:spacing w:before="220"/>
        <w:ind w:firstLine="540"/>
        <w:jc w:val="both"/>
      </w:pPr>
      <w:r>
        <w:t xml:space="preserve">248. </w:t>
      </w:r>
      <w:hyperlink w:anchor="P5566">
        <w:r>
          <w:rPr>
            <w:color w:val="0000FF"/>
          </w:rPr>
          <w:t>Столбец 1</w:t>
        </w:r>
      </w:hyperlink>
      <w:r>
        <w:t xml:space="preserve"> заполняется в соответствии с правилами заполнения, указанными в </w:t>
      </w:r>
      <w:hyperlink w:anchor="P10231">
        <w:r>
          <w:rPr>
            <w:color w:val="0000FF"/>
          </w:rPr>
          <w:t>пункте 6</w:t>
        </w:r>
      </w:hyperlink>
      <w:r>
        <w:t xml:space="preserve"> настоящих Правил.</w:t>
      </w:r>
    </w:p>
    <w:p w:rsidR="004A411A" w:rsidRDefault="004A411A">
      <w:pPr>
        <w:pStyle w:val="ConsPlusNormal"/>
        <w:spacing w:before="220"/>
        <w:ind w:firstLine="540"/>
        <w:jc w:val="both"/>
      </w:pPr>
      <w:r>
        <w:t xml:space="preserve">249. </w:t>
      </w:r>
      <w:hyperlink w:anchor="P5567">
        <w:r>
          <w:rPr>
            <w:color w:val="0000FF"/>
          </w:rPr>
          <w:t>Столбец 2</w:t>
        </w:r>
      </w:hyperlink>
      <w:r>
        <w:t xml:space="preserve"> заполняется в соответствии с правилами заполнения, указанными в </w:t>
      </w:r>
      <w:hyperlink w:anchor="P10233">
        <w:r>
          <w:rPr>
            <w:color w:val="0000FF"/>
          </w:rPr>
          <w:t>пункте 7</w:t>
        </w:r>
      </w:hyperlink>
      <w:r>
        <w:t xml:space="preserve"> настоящих Правил.</w:t>
      </w:r>
    </w:p>
    <w:p w:rsidR="004A411A" w:rsidRDefault="004A411A">
      <w:pPr>
        <w:pStyle w:val="ConsPlusNormal"/>
        <w:spacing w:before="220"/>
        <w:ind w:firstLine="540"/>
        <w:jc w:val="both"/>
      </w:pPr>
      <w:r>
        <w:t xml:space="preserve">250. </w:t>
      </w:r>
      <w:hyperlink w:anchor="P5568">
        <w:r>
          <w:rPr>
            <w:color w:val="0000FF"/>
          </w:rPr>
          <w:t>Столбец 3</w:t>
        </w:r>
      </w:hyperlink>
      <w:r>
        <w:t xml:space="preserve"> заполняется в соответствии с правилами заполнения, указанными в </w:t>
      </w:r>
      <w:hyperlink w:anchor="P10239">
        <w:r>
          <w:rPr>
            <w:color w:val="0000FF"/>
          </w:rPr>
          <w:t>пункте 8</w:t>
        </w:r>
      </w:hyperlink>
      <w:r>
        <w:t xml:space="preserve"> настоящих Правил.</w:t>
      </w:r>
    </w:p>
    <w:p w:rsidR="004A411A" w:rsidRDefault="004A411A">
      <w:pPr>
        <w:pStyle w:val="ConsPlusNormal"/>
        <w:spacing w:before="220"/>
        <w:ind w:firstLine="540"/>
        <w:jc w:val="both"/>
      </w:pPr>
      <w:r>
        <w:t xml:space="preserve">251. </w:t>
      </w:r>
      <w:hyperlink w:anchor="P5569">
        <w:r>
          <w:rPr>
            <w:color w:val="0000FF"/>
          </w:rPr>
          <w:t>Столбец 4</w:t>
        </w:r>
      </w:hyperlink>
      <w:r>
        <w:t xml:space="preserve"> с наименованием "Финансирование капитальных вложений года N, млн. рублей (с НДС). План. Всего" заполняется в соответствии с правилами заполнения, указанными в </w:t>
      </w:r>
      <w:hyperlink w:anchor="P10250">
        <w:r>
          <w:rPr>
            <w:color w:val="0000FF"/>
          </w:rPr>
          <w:t>пункте 14</w:t>
        </w:r>
      </w:hyperlink>
      <w:r>
        <w:t xml:space="preserve"> настоящих Правил.</w:t>
      </w:r>
    </w:p>
    <w:p w:rsidR="004A411A" w:rsidRDefault="004A411A">
      <w:pPr>
        <w:pStyle w:val="ConsPlusNormal"/>
        <w:spacing w:before="220"/>
        <w:ind w:firstLine="540"/>
        <w:jc w:val="both"/>
      </w:pPr>
      <w:r>
        <w:t>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на отчетный год (N), в соответствующих столбцах отображается параметр "нд".</w:t>
      </w:r>
    </w:p>
    <w:p w:rsidR="004A411A" w:rsidRDefault="004A411A">
      <w:pPr>
        <w:pStyle w:val="ConsPlusNormal"/>
        <w:spacing w:before="220"/>
        <w:ind w:firstLine="540"/>
        <w:jc w:val="both"/>
      </w:pPr>
      <w:r>
        <w:lastRenderedPageBreak/>
        <w:t>252. В столбцах с наименованием заголовка "Финансирование капитальных вложений года N, млн. рублей (с НДС). Факт" указывается фактический объем финансирования капитальных вложений по инвестиционному проекту в отчетном году (N) с разбивкой на следующие этапы в млн. рублей с учетом НДС:</w:t>
      </w:r>
    </w:p>
    <w:p w:rsidR="004A411A" w:rsidRDefault="004A411A">
      <w:pPr>
        <w:pStyle w:val="ConsPlusNormal"/>
        <w:spacing w:before="220"/>
        <w:ind w:firstLine="540"/>
        <w:jc w:val="both"/>
      </w:pPr>
      <w:r>
        <w:t>проектно-изыскательские работы;</w:t>
      </w:r>
    </w:p>
    <w:p w:rsidR="004A411A" w:rsidRDefault="004A411A">
      <w:pPr>
        <w:pStyle w:val="ConsPlusNormal"/>
        <w:spacing w:before="220"/>
        <w:ind w:firstLine="540"/>
        <w:jc w:val="both"/>
      </w:pPr>
      <w:r>
        <w:t>строительные работы, реконструкция, монтаж оборудования;</w:t>
      </w:r>
    </w:p>
    <w:p w:rsidR="004A411A" w:rsidRDefault="004A411A">
      <w:pPr>
        <w:pStyle w:val="ConsPlusNormal"/>
        <w:spacing w:before="220"/>
        <w:ind w:firstLine="540"/>
        <w:jc w:val="both"/>
      </w:pPr>
      <w:r>
        <w:t>оборудование и материалы;</w:t>
      </w:r>
    </w:p>
    <w:p w:rsidR="004A411A" w:rsidRDefault="004A411A">
      <w:pPr>
        <w:pStyle w:val="ConsPlusNormal"/>
        <w:spacing w:before="220"/>
        <w:ind w:firstLine="540"/>
        <w:jc w:val="both"/>
      </w:pPr>
      <w:r>
        <w:t>прочие затраты.</w:t>
      </w:r>
    </w:p>
    <w:p w:rsidR="004A411A" w:rsidRDefault="004A411A">
      <w:pPr>
        <w:pStyle w:val="ConsPlusNormal"/>
        <w:spacing w:before="220"/>
        <w:ind w:firstLine="540"/>
        <w:jc w:val="both"/>
      </w:pPr>
      <w:r>
        <w:t>Фактические значения по инвестиционному проекту указываются по состоянию на последний календарный день периода квартальной отчетности, при этом:</w:t>
      </w:r>
    </w:p>
    <w:p w:rsidR="004A411A" w:rsidRDefault="004A411A">
      <w:pPr>
        <w:pStyle w:val="ConsPlusNormal"/>
        <w:spacing w:before="220"/>
        <w:ind w:firstLine="540"/>
        <w:jc w:val="both"/>
      </w:pPr>
      <w:r>
        <w:t>в столбцах, имеющих в составе наименования заголовка слово "Всего", указывается фактический объем финансирования капитальных вложений нарастающим итогом с начала отчетного года (N);</w:t>
      </w:r>
    </w:p>
    <w:p w:rsidR="004A411A" w:rsidRDefault="004A411A">
      <w:pPr>
        <w:pStyle w:val="ConsPlusNormal"/>
        <w:spacing w:before="220"/>
        <w:ind w:firstLine="540"/>
        <w:jc w:val="both"/>
      </w:pPr>
      <w:r>
        <w:t>в столбцах, имеющих в составе наименования заголовка слово "квартал", указывается фактический объем финансирования капитальных вложений по состоянию на последний календарный день соответствующего квартала.</w:t>
      </w:r>
    </w:p>
    <w:p w:rsidR="004A411A" w:rsidRDefault="004A411A">
      <w:pPr>
        <w:pStyle w:val="ConsPlusNormal"/>
        <w:spacing w:before="220"/>
        <w:ind w:firstLine="540"/>
        <w:jc w:val="both"/>
      </w:pPr>
      <w:r>
        <w:t xml:space="preserve">253. </w:t>
      </w:r>
      <w:hyperlink w:anchor="P5595">
        <w:r>
          <w:rPr>
            <w:color w:val="0000FF"/>
          </w:rPr>
          <w:t>Столбец 6</w:t>
        </w:r>
      </w:hyperlink>
      <w:r>
        <w:t xml:space="preserve"> с наименованием "Освоение капитальных вложений года N, млн. рублей (без НДС). План. Всего" заполняется в соответствии с правилами заполнения, указанными в </w:t>
      </w:r>
      <w:hyperlink w:anchor="P10297">
        <w:r>
          <w:rPr>
            <w:color w:val="0000FF"/>
          </w:rPr>
          <w:t>пункте 46</w:t>
        </w:r>
      </w:hyperlink>
      <w:r>
        <w:t xml:space="preserve"> настоящих Правил, с указанием планового объема освоения капитальных вложений по инвестиционному проекту в отчетном году (N) в прогнозных ценах в млн. рублей без учета НДС.</w:t>
      </w:r>
    </w:p>
    <w:p w:rsidR="004A411A" w:rsidRDefault="004A411A">
      <w:pPr>
        <w:pStyle w:val="ConsPlusNormal"/>
        <w:spacing w:before="220"/>
        <w:ind w:firstLine="540"/>
        <w:jc w:val="both"/>
      </w:pPr>
      <w:r>
        <w:t>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на отчетный год (N), в соответствующих столбцах отображается параметр "нд".</w:t>
      </w:r>
    </w:p>
    <w:p w:rsidR="004A411A" w:rsidRDefault="004A411A">
      <w:pPr>
        <w:pStyle w:val="ConsPlusNormal"/>
        <w:spacing w:before="220"/>
        <w:ind w:firstLine="540"/>
        <w:jc w:val="both"/>
      </w:pPr>
      <w:r>
        <w:t>254. В столбцах с наименованием заголовка "Освоение капитальных вложений года N, млн. рублей (без НДС)" указывается фактический объем освоения капитальных вложений по инвестиционному проекту в отчетном году (N) с разбивкой на следующие этапы в млн. рублей без учета НДС:</w:t>
      </w:r>
    </w:p>
    <w:p w:rsidR="004A411A" w:rsidRDefault="004A411A">
      <w:pPr>
        <w:pStyle w:val="ConsPlusNormal"/>
        <w:spacing w:before="220"/>
        <w:ind w:firstLine="540"/>
        <w:jc w:val="both"/>
      </w:pPr>
      <w:r>
        <w:t>проектно-изыскательские работы;</w:t>
      </w:r>
    </w:p>
    <w:p w:rsidR="004A411A" w:rsidRDefault="004A411A">
      <w:pPr>
        <w:pStyle w:val="ConsPlusNormal"/>
        <w:spacing w:before="220"/>
        <w:ind w:firstLine="540"/>
        <w:jc w:val="both"/>
      </w:pPr>
      <w:r>
        <w:t>строительные работы, реконструкция, монтаж оборудования;</w:t>
      </w:r>
    </w:p>
    <w:p w:rsidR="004A411A" w:rsidRDefault="004A411A">
      <w:pPr>
        <w:pStyle w:val="ConsPlusNormal"/>
        <w:spacing w:before="220"/>
        <w:ind w:firstLine="540"/>
        <w:jc w:val="both"/>
      </w:pPr>
      <w:r>
        <w:t>оборудование и материалы;</w:t>
      </w:r>
    </w:p>
    <w:p w:rsidR="004A411A" w:rsidRDefault="004A411A">
      <w:pPr>
        <w:pStyle w:val="ConsPlusNormal"/>
        <w:spacing w:before="220"/>
        <w:ind w:firstLine="540"/>
        <w:jc w:val="both"/>
      </w:pPr>
      <w:r>
        <w:t>прочие затраты.</w:t>
      </w:r>
    </w:p>
    <w:p w:rsidR="004A411A" w:rsidRDefault="004A411A">
      <w:pPr>
        <w:pStyle w:val="ConsPlusNormal"/>
        <w:spacing w:before="220"/>
        <w:ind w:firstLine="540"/>
        <w:jc w:val="both"/>
      </w:pPr>
      <w:r>
        <w:t>Фактические значения по инвестиционному проекту указываются по состоянию на последний календарный день периода квартальной отчетности, при этом:</w:t>
      </w:r>
    </w:p>
    <w:p w:rsidR="004A411A" w:rsidRDefault="004A411A">
      <w:pPr>
        <w:pStyle w:val="ConsPlusNormal"/>
        <w:spacing w:before="220"/>
        <w:ind w:firstLine="540"/>
        <w:jc w:val="both"/>
      </w:pPr>
      <w:r>
        <w:t>в столбцах, имеющих в составе наименования заголовка слово "Всего", указывается фактический объем освоения капитальных вложений нарастающим итогом с начала отчетного года (N);</w:t>
      </w:r>
    </w:p>
    <w:p w:rsidR="004A411A" w:rsidRDefault="004A411A">
      <w:pPr>
        <w:pStyle w:val="ConsPlusNormal"/>
        <w:spacing w:before="220"/>
        <w:ind w:firstLine="540"/>
        <w:jc w:val="both"/>
      </w:pPr>
      <w:r>
        <w:t>в столбцах, имеющих в составе наименования заголовка слово "квартал", указывается фактический объем освоения капитальных вложений по состоянию на последний календарный день соответствующего квартала.</w:t>
      </w:r>
    </w:p>
    <w:p w:rsidR="004A411A" w:rsidRDefault="004A411A">
      <w:pPr>
        <w:pStyle w:val="ConsPlusNormal"/>
        <w:jc w:val="both"/>
      </w:pPr>
    </w:p>
    <w:p w:rsidR="004A411A" w:rsidRDefault="004A411A">
      <w:pPr>
        <w:pStyle w:val="ConsPlusTitle"/>
        <w:jc w:val="center"/>
        <w:outlineLvl w:val="1"/>
      </w:pPr>
      <w:r>
        <w:lastRenderedPageBreak/>
        <w:t>XIX. Правила заполнения формы раскрытия "Форма 18.</w:t>
      </w:r>
    </w:p>
    <w:p w:rsidR="004A411A" w:rsidRDefault="004A411A">
      <w:pPr>
        <w:pStyle w:val="ConsPlusTitle"/>
        <w:jc w:val="center"/>
      </w:pPr>
      <w:r>
        <w:t>Отчет о фактических значениях количественных показателей</w:t>
      </w:r>
    </w:p>
    <w:p w:rsidR="004A411A" w:rsidRDefault="004A411A">
      <w:pPr>
        <w:pStyle w:val="ConsPlusTitle"/>
        <w:jc w:val="center"/>
      </w:pPr>
      <w:r>
        <w:t>по инвестиционным проектам инвестиционной</w:t>
      </w:r>
    </w:p>
    <w:p w:rsidR="004A411A" w:rsidRDefault="004A411A">
      <w:pPr>
        <w:pStyle w:val="ConsPlusTitle"/>
        <w:jc w:val="center"/>
      </w:pPr>
      <w:r>
        <w:t>программы (квартальный)"</w:t>
      </w:r>
    </w:p>
    <w:p w:rsidR="004A411A" w:rsidRDefault="004A411A">
      <w:pPr>
        <w:pStyle w:val="ConsPlusNormal"/>
        <w:jc w:val="both"/>
      </w:pPr>
    </w:p>
    <w:p w:rsidR="004A411A" w:rsidRDefault="004A411A">
      <w:pPr>
        <w:pStyle w:val="ConsPlusNormal"/>
        <w:ind w:firstLine="540"/>
        <w:jc w:val="both"/>
      </w:pPr>
      <w:r>
        <w:t xml:space="preserve">255. </w:t>
      </w:r>
      <w:hyperlink w:anchor="P5738">
        <w:r>
          <w:rPr>
            <w:color w:val="0000FF"/>
          </w:rPr>
          <w:t>Форма</w:t>
        </w:r>
      </w:hyperlink>
      <w:r>
        <w:t xml:space="preserve"> раскрытия "Форма 18. Отчет о фактических значениях количественных показателей по инвестиционным проектам инвестиционной программы (квартальный)" заполняется ежеквартально.</w:t>
      </w:r>
    </w:p>
    <w:p w:rsidR="004A411A" w:rsidRDefault="004A411A">
      <w:pPr>
        <w:pStyle w:val="ConsPlusNormal"/>
        <w:spacing w:before="220"/>
        <w:ind w:firstLine="540"/>
        <w:jc w:val="both"/>
      </w:pPr>
      <w:r>
        <w:t>256. Периодами квартальной отчетности являются квартал, полугодие, девять месяцев, двенадцать месяцев.</w:t>
      </w:r>
    </w:p>
    <w:p w:rsidR="004A411A" w:rsidRDefault="004A411A">
      <w:pPr>
        <w:pStyle w:val="ConsPlusNormal"/>
        <w:spacing w:before="220"/>
        <w:ind w:firstLine="540"/>
        <w:jc w:val="both"/>
      </w:pPr>
      <w:r>
        <w:t xml:space="preserve">257. </w:t>
      </w:r>
      <w:hyperlink w:anchor="P5828">
        <w:r>
          <w:rPr>
            <w:color w:val="0000FF"/>
          </w:rPr>
          <w:t>Столбец 1</w:t>
        </w:r>
      </w:hyperlink>
      <w:r>
        <w:t xml:space="preserve"> заполняется в соответствии с правилами заполнения, указанными в </w:t>
      </w:r>
      <w:hyperlink w:anchor="P10231">
        <w:r>
          <w:rPr>
            <w:color w:val="0000FF"/>
          </w:rPr>
          <w:t>пункте 6</w:t>
        </w:r>
      </w:hyperlink>
      <w:r>
        <w:t xml:space="preserve"> настоящих Правил.</w:t>
      </w:r>
    </w:p>
    <w:p w:rsidR="004A411A" w:rsidRDefault="004A411A">
      <w:pPr>
        <w:pStyle w:val="ConsPlusNormal"/>
        <w:spacing w:before="220"/>
        <w:ind w:firstLine="540"/>
        <w:jc w:val="both"/>
      </w:pPr>
      <w:r>
        <w:t xml:space="preserve">258. </w:t>
      </w:r>
      <w:hyperlink w:anchor="P5829">
        <w:r>
          <w:rPr>
            <w:color w:val="0000FF"/>
          </w:rPr>
          <w:t>Столбец 2</w:t>
        </w:r>
      </w:hyperlink>
      <w:r>
        <w:t xml:space="preserve"> заполняется в соответствии с правилами заполнения, указанными в </w:t>
      </w:r>
      <w:hyperlink w:anchor="P10233">
        <w:r>
          <w:rPr>
            <w:color w:val="0000FF"/>
          </w:rPr>
          <w:t>пункте 7</w:t>
        </w:r>
      </w:hyperlink>
      <w:r>
        <w:t xml:space="preserve"> настоящих Правил.</w:t>
      </w:r>
    </w:p>
    <w:p w:rsidR="004A411A" w:rsidRDefault="004A411A">
      <w:pPr>
        <w:pStyle w:val="ConsPlusNormal"/>
        <w:spacing w:before="220"/>
        <w:ind w:firstLine="540"/>
        <w:jc w:val="both"/>
      </w:pPr>
      <w:r>
        <w:t xml:space="preserve">259. </w:t>
      </w:r>
      <w:hyperlink w:anchor="P5830">
        <w:r>
          <w:rPr>
            <w:color w:val="0000FF"/>
          </w:rPr>
          <w:t>Столбец 3</w:t>
        </w:r>
      </w:hyperlink>
      <w:r>
        <w:t xml:space="preserve"> заполняется в соответствии с правилами заполнения, указанными в </w:t>
      </w:r>
      <w:hyperlink w:anchor="P10239">
        <w:r>
          <w:rPr>
            <w:color w:val="0000FF"/>
          </w:rPr>
          <w:t>пункте 8</w:t>
        </w:r>
      </w:hyperlink>
      <w:r>
        <w:t xml:space="preserve"> настоящих Правил.</w:t>
      </w:r>
    </w:p>
    <w:p w:rsidR="004A411A" w:rsidRDefault="004A411A">
      <w:pPr>
        <w:pStyle w:val="ConsPlusNormal"/>
        <w:spacing w:before="220"/>
        <w:ind w:firstLine="540"/>
        <w:jc w:val="both"/>
      </w:pPr>
      <w:r>
        <w:t xml:space="preserve">260. В столбцах, номера которых начинаются с </w:t>
      </w:r>
      <w:hyperlink w:anchor="P5831">
        <w:r>
          <w:rPr>
            <w:color w:val="0000FF"/>
          </w:rPr>
          <w:t>4</w:t>
        </w:r>
      </w:hyperlink>
      <w:r>
        <w:t xml:space="preserve">, </w:t>
      </w:r>
      <w:hyperlink w:anchor="P5837">
        <w:r>
          <w:rPr>
            <w:color w:val="0000FF"/>
          </w:rPr>
          <w:t>5</w:t>
        </w:r>
      </w:hyperlink>
      <w:r>
        <w:t xml:space="preserve">, </w:t>
      </w:r>
      <w:hyperlink w:anchor="P5843">
        <w:r>
          <w:rPr>
            <w:color w:val="0000FF"/>
          </w:rPr>
          <w:t>6</w:t>
        </w:r>
      </w:hyperlink>
      <w:r>
        <w:t xml:space="preserve">, </w:t>
      </w:r>
      <w:hyperlink w:anchor="P5849">
        <w:r>
          <w:rPr>
            <w:color w:val="0000FF"/>
          </w:rPr>
          <w:t>7</w:t>
        </w:r>
      </w:hyperlink>
      <w:r>
        <w:t xml:space="preserve">, </w:t>
      </w:r>
      <w:hyperlink w:anchor="P5855">
        <w:r>
          <w:rPr>
            <w:color w:val="0000FF"/>
          </w:rPr>
          <w:t>8</w:t>
        </w:r>
      </w:hyperlink>
      <w:r>
        <w:t xml:space="preserve">, </w:t>
      </w:r>
      <w:hyperlink w:anchor="P5861">
        <w:r>
          <w:rPr>
            <w:color w:val="0000FF"/>
          </w:rPr>
          <w:t>9</w:t>
        </w:r>
      </w:hyperlink>
      <w:r>
        <w:t xml:space="preserve"> или </w:t>
      </w:r>
      <w:hyperlink w:anchor="P5867">
        <w:r>
          <w:rPr>
            <w:color w:val="0000FF"/>
          </w:rPr>
          <w:t>10</w:t>
        </w:r>
      </w:hyperlink>
      <w:r>
        <w:t xml:space="preserve"> с наименованием заголовка "Цели реализации инвестиционных проектов и плановые (фактические) значения количественных показателей, характеризующие достижение таких целей по итогам отчетного периода" указываются плановые и фактические значения количественных показателей инвестиционного проекта, характеризующих достижение таких целей, перечень которых определен в Методических </w:t>
      </w:r>
      <w:hyperlink r:id="rId48">
        <w:r>
          <w:rPr>
            <w:color w:val="0000FF"/>
          </w:rPr>
          <w:t>указаниях</w:t>
        </w:r>
      </w:hyperlink>
      <w:r>
        <w:t xml:space="preserve"> по расчету количественных показателей.</w:t>
      </w:r>
    </w:p>
    <w:p w:rsidR="004A411A" w:rsidRDefault="004A411A">
      <w:pPr>
        <w:pStyle w:val="ConsPlusNormal"/>
        <w:spacing w:before="220"/>
        <w:ind w:firstLine="540"/>
        <w:jc w:val="both"/>
      </w:pPr>
      <w:r>
        <w:t xml:space="preserve">В наименованиях заголовков столбцов, номера которых начинаются с </w:t>
      </w:r>
      <w:hyperlink w:anchor="P5831">
        <w:r>
          <w:rPr>
            <w:color w:val="0000FF"/>
          </w:rPr>
          <w:t>4</w:t>
        </w:r>
      </w:hyperlink>
      <w:r>
        <w:t xml:space="preserve">, </w:t>
      </w:r>
      <w:hyperlink w:anchor="P5837">
        <w:r>
          <w:rPr>
            <w:color w:val="0000FF"/>
          </w:rPr>
          <w:t>5</w:t>
        </w:r>
      </w:hyperlink>
      <w:r>
        <w:t xml:space="preserve">, </w:t>
      </w:r>
      <w:hyperlink w:anchor="P5843">
        <w:r>
          <w:rPr>
            <w:color w:val="0000FF"/>
          </w:rPr>
          <w:t>6</w:t>
        </w:r>
      </w:hyperlink>
      <w:r>
        <w:t xml:space="preserve">, </w:t>
      </w:r>
      <w:hyperlink w:anchor="P5849">
        <w:r>
          <w:rPr>
            <w:color w:val="0000FF"/>
          </w:rPr>
          <w:t>7</w:t>
        </w:r>
      </w:hyperlink>
      <w:r>
        <w:t xml:space="preserve">, </w:t>
      </w:r>
      <w:hyperlink w:anchor="P5855">
        <w:r>
          <w:rPr>
            <w:color w:val="0000FF"/>
          </w:rPr>
          <w:t>8</w:t>
        </w:r>
      </w:hyperlink>
      <w:r>
        <w:t xml:space="preserve">, </w:t>
      </w:r>
      <w:hyperlink w:anchor="P5861">
        <w:r>
          <w:rPr>
            <w:color w:val="0000FF"/>
          </w:rPr>
          <w:t>9</w:t>
        </w:r>
      </w:hyperlink>
      <w:r>
        <w:t xml:space="preserve"> или </w:t>
      </w:r>
      <w:hyperlink w:anchor="P5867">
        <w:r>
          <w:rPr>
            <w:color w:val="0000FF"/>
          </w:rPr>
          <w:t>10</w:t>
        </w:r>
      </w:hyperlink>
      <w:r>
        <w:t xml:space="preserve"> под наименованиями целей реализации инвестиционных проектов вместо слов "Наименование количественного показателя, соответствующего цели" указываются наименования количественных показателей, характеризующих достижение таких целей, в соответствии с перечнем количественных показателей, определенным в Методических </w:t>
      </w:r>
      <w:hyperlink r:id="rId49">
        <w:r>
          <w:rPr>
            <w:color w:val="0000FF"/>
          </w:rPr>
          <w:t>указаниях</w:t>
        </w:r>
      </w:hyperlink>
      <w:r>
        <w:t xml:space="preserve"> по расчету количественных показателей с дополнением формы необходимым количеством столбцов с наименованиями "План" и "Факт", имеющих общий заголовок, в котором указывается наименование соответствующего количественного показателя.</w:t>
      </w:r>
    </w:p>
    <w:p w:rsidR="004A411A" w:rsidRDefault="004A411A">
      <w:pPr>
        <w:pStyle w:val="ConsPlusNormal"/>
        <w:spacing w:before="220"/>
        <w:ind w:firstLine="540"/>
        <w:jc w:val="both"/>
      </w:pPr>
      <w:r>
        <w:t>В столбцах, имеющих наименование "План", указываются плановые значения количественных показателей по инвестиционному проекту в отчетном году (N) в соответствии со значением данного показателя, определенным в решении об утверждении инвестиционной программы, по состоянию на последний календарный день отчетного года (N). 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на отчетный год (N), в соответствующих столбцах отображается параметр "нд".</w:t>
      </w:r>
    </w:p>
    <w:p w:rsidR="004A411A" w:rsidRDefault="004A411A">
      <w:pPr>
        <w:pStyle w:val="ConsPlusNormal"/>
        <w:spacing w:before="220"/>
        <w:ind w:firstLine="540"/>
        <w:jc w:val="both"/>
      </w:pPr>
      <w:r>
        <w:t xml:space="preserve">В столбцах, имеющих наименование "Факт", указываются фактические значения количественных показателей, которые были утверждены для соответствующего инвестиционного проекта в решении об утверждении инвестиционной программы. Фактические значения количественных показателей рассчитываются в соответствии с Методическими </w:t>
      </w:r>
      <w:hyperlink r:id="rId50">
        <w:r>
          <w:rPr>
            <w:color w:val="0000FF"/>
          </w:rPr>
          <w:t>указаниями</w:t>
        </w:r>
      </w:hyperlink>
      <w:r>
        <w:t xml:space="preserve"> по расчету количественных показателей нарастающим итогом с начала отчетного года (N) по состоянию на последний календарный день периода квартальной отчетности отчетного года (N).</w:t>
      </w:r>
    </w:p>
    <w:p w:rsidR="004A411A" w:rsidRDefault="004A411A">
      <w:pPr>
        <w:pStyle w:val="ConsPlusNormal"/>
        <w:spacing w:before="220"/>
        <w:ind w:firstLine="540"/>
        <w:jc w:val="both"/>
      </w:pPr>
      <w:r>
        <w:t xml:space="preserve">В случае включения инвестиционного проекта в отчет о реализации инвестиционной программы, не включенного в решение об утверждении инвестиционной программы на отчетный год (N), фактические значения количественных показателей рассчитываются в соответствии с </w:t>
      </w:r>
      <w:r>
        <w:lastRenderedPageBreak/>
        <w:t xml:space="preserve">Методическими </w:t>
      </w:r>
      <w:hyperlink r:id="rId51">
        <w:r>
          <w:rPr>
            <w:color w:val="0000FF"/>
          </w:rPr>
          <w:t>указаниями</w:t>
        </w:r>
      </w:hyperlink>
      <w:r>
        <w:t xml:space="preserve"> по расчету количественных показателей нарастающим итогом с начала отчетного года (N) по состоянию на последний календарный день периода квартальной отчетности отчетного года (N).</w:t>
      </w:r>
    </w:p>
    <w:p w:rsidR="004A411A" w:rsidRDefault="004A411A">
      <w:pPr>
        <w:pStyle w:val="ConsPlusNormal"/>
        <w:jc w:val="both"/>
      </w:pPr>
    </w:p>
    <w:p w:rsidR="004A411A" w:rsidRDefault="004A411A">
      <w:pPr>
        <w:pStyle w:val="ConsPlusTitle"/>
        <w:jc w:val="center"/>
        <w:outlineLvl w:val="1"/>
      </w:pPr>
      <w:r>
        <w:t>XX. Правила заполнения формы раскрытия "Форма 19.</w:t>
      </w:r>
    </w:p>
    <w:p w:rsidR="004A411A" w:rsidRDefault="004A411A">
      <w:pPr>
        <w:pStyle w:val="ConsPlusTitle"/>
        <w:jc w:val="center"/>
      </w:pPr>
      <w:r>
        <w:t>Отчет о достигнутых результатах в части, касающейся</w:t>
      </w:r>
    </w:p>
    <w:p w:rsidR="004A411A" w:rsidRDefault="004A411A">
      <w:pPr>
        <w:pStyle w:val="ConsPlusTitle"/>
        <w:jc w:val="center"/>
      </w:pPr>
      <w:r>
        <w:t>расширения пропускной способности, снижения потерь в сетях</w:t>
      </w:r>
    </w:p>
    <w:p w:rsidR="004A411A" w:rsidRDefault="004A411A">
      <w:pPr>
        <w:pStyle w:val="ConsPlusTitle"/>
        <w:jc w:val="center"/>
      </w:pPr>
      <w:r>
        <w:t>и увеличения резерва для присоединения потребителей</w:t>
      </w:r>
    </w:p>
    <w:p w:rsidR="004A411A" w:rsidRDefault="004A411A">
      <w:pPr>
        <w:pStyle w:val="ConsPlusTitle"/>
        <w:jc w:val="center"/>
      </w:pPr>
      <w:r>
        <w:t>отдельно по каждому центру питания напряжением</w:t>
      </w:r>
    </w:p>
    <w:p w:rsidR="004A411A" w:rsidRDefault="004A411A">
      <w:pPr>
        <w:pStyle w:val="ConsPlusTitle"/>
        <w:jc w:val="center"/>
      </w:pPr>
      <w:r>
        <w:t>35 кВ и выше (квартальный)"</w:t>
      </w:r>
    </w:p>
    <w:p w:rsidR="004A411A" w:rsidRDefault="004A411A">
      <w:pPr>
        <w:pStyle w:val="ConsPlusNormal"/>
        <w:jc w:val="both"/>
      </w:pPr>
    </w:p>
    <w:p w:rsidR="004A411A" w:rsidRDefault="004A411A">
      <w:pPr>
        <w:pStyle w:val="ConsPlusNormal"/>
        <w:ind w:firstLine="540"/>
        <w:jc w:val="both"/>
      </w:pPr>
      <w:r>
        <w:t xml:space="preserve">261. </w:t>
      </w:r>
      <w:hyperlink w:anchor="P5972">
        <w:r>
          <w:rPr>
            <w:color w:val="0000FF"/>
          </w:rPr>
          <w:t>Форма</w:t>
        </w:r>
      </w:hyperlink>
      <w:r>
        <w:t xml:space="preserve"> раскрытия "Форма 19. Отчет о достигнутых результатах в части, касающейся расширения пропускной способности, снижения потерь в сетях и увеличения резерва для присоединения потребителей отдельно по каждому центру питания напряжением 35 кВ и выше (квартальный)" заполняется ежеквартально.</w:t>
      </w:r>
    </w:p>
    <w:p w:rsidR="004A411A" w:rsidRDefault="004A411A">
      <w:pPr>
        <w:pStyle w:val="ConsPlusNormal"/>
        <w:spacing w:before="220"/>
        <w:ind w:firstLine="540"/>
        <w:jc w:val="both"/>
      </w:pPr>
      <w:r>
        <w:t>262. Периодами квартальной отчетности являются квартал, полугодие, девять месяцев, двенадцать месяцев.</w:t>
      </w:r>
    </w:p>
    <w:p w:rsidR="004A411A" w:rsidRDefault="004A411A">
      <w:pPr>
        <w:pStyle w:val="ConsPlusNormal"/>
        <w:spacing w:before="220"/>
        <w:ind w:firstLine="540"/>
        <w:jc w:val="both"/>
      </w:pPr>
      <w:r>
        <w:t xml:space="preserve">263. </w:t>
      </w:r>
      <w:hyperlink w:anchor="P6008">
        <w:r>
          <w:rPr>
            <w:color w:val="0000FF"/>
          </w:rPr>
          <w:t>Столбец 1</w:t>
        </w:r>
      </w:hyperlink>
      <w:r>
        <w:t xml:space="preserve"> заполняется в соответствии с правилами заполнения, указанными в </w:t>
      </w:r>
      <w:hyperlink w:anchor="P10231">
        <w:r>
          <w:rPr>
            <w:color w:val="0000FF"/>
          </w:rPr>
          <w:t>пункте 6</w:t>
        </w:r>
      </w:hyperlink>
      <w:r>
        <w:t xml:space="preserve"> настоящих Правил.</w:t>
      </w:r>
    </w:p>
    <w:p w:rsidR="004A411A" w:rsidRDefault="004A411A">
      <w:pPr>
        <w:pStyle w:val="ConsPlusNormal"/>
        <w:spacing w:before="220"/>
        <w:ind w:firstLine="540"/>
        <w:jc w:val="both"/>
      </w:pPr>
      <w:r>
        <w:t xml:space="preserve">264. </w:t>
      </w:r>
      <w:hyperlink w:anchor="P6009">
        <w:r>
          <w:rPr>
            <w:color w:val="0000FF"/>
          </w:rPr>
          <w:t>Столбец 2</w:t>
        </w:r>
      </w:hyperlink>
      <w:r>
        <w:t xml:space="preserve"> заполняется в соответствии с правилами заполнения, указанными в </w:t>
      </w:r>
      <w:hyperlink w:anchor="P10233">
        <w:r>
          <w:rPr>
            <w:color w:val="0000FF"/>
          </w:rPr>
          <w:t>пункте 7</w:t>
        </w:r>
      </w:hyperlink>
      <w:r>
        <w:t xml:space="preserve"> настоящих Правил.</w:t>
      </w:r>
    </w:p>
    <w:p w:rsidR="004A411A" w:rsidRDefault="004A411A">
      <w:pPr>
        <w:pStyle w:val="ConsPlusNormal"/>
        <w:spacing w:before="220"/>
        <w:ind w:firstLine="540"/>
        <w:jc w:val="both"/>
      </w:pPr>
      <w:r>
        <w:t xml:space="preserve">265. </w:t>
      </w:r>
      <w:hyperlink w:anchor="P6010">
        <w:r>
          <w:rPr>
            <w:color w:val="0000FF"/>
          </w:rPr>
          <w:t>Столбец 3</w:t>
        </w:r>
      </w:hyperlink>
      <w:r>
        <w:t xml:space="preserve"> заполняется в соответствии с правилами заполнения, указанными в </w:t>
      </w:r>
      <w:hyperlink w:anchor="P10239">
        <w:r>
          <w:rPr>
            <w:color w:val="0000FF"/>
          </w:rPr>
          <w:t>пункте 8</w:t>
        </w:r>
      </w:hyperlink>
      <w:r>
        <w:t xml:space="preserve"> настоящих Правил.</w:t>
      </w:r>
    </w:p>
    <w:p w:rsidR="004A411A" w:rsidRDefault="004A411A">
      <w:pPr>
        <w:pStyle w:val="ConsPlusNormal"/>
        <w:spacing w:before="220"/>
        <w:ind w:firstLine="540"/>
        <w:jc w:val="both"/>
      </w:pPr>
      <w:r>
        <w:t xml:space="preserve">266. В </w:t>
      </w:r>
      <w:hyperlink w:anchor="P6011">
        <w:r>
          <w:rPr>
            <w:color w:val="0000FF"/>
          </w:rPr>
          <w:t>столбце 4</w:t>
        </w:r>
      </w:hyperlink>
      <w:r>
        <w:t xml:space="preserve"> с наименованием "Наименование центра питания" указывается наименование центра питания.</w:t>
      </w:r>
    </w:p>
    <w:p w:rsidR="004A411A" w:rsidRDefault="004A411A">
      <w:pPr>
        <w:pStyle w:val="ConsPlusNormal"/>
        <w:spacing w:before="220"/>
        <w:ind w:firstLine="540"/>
        <w:jc w:val="both"/>
      </w:pPr>
      <w:r>
        <w:t xml:space="preserve">267. В </w:t>
      </w:r>
      <w:hyperlink w:anchor="P6012">
        <w:r>
          <w:rPr>
            <w:color w:val="0000FF"/>
          </w:rPr>
          <w:t>столбце 5</w:t>
        </w:r>
      </w:hyperlink>
      <w:r>
        <w:t xml:space="preserve"> с наименованием "Место расположения центра питания: субъект Российской Федерации, район, ближайший населенный пункт" указываются наименования субъекта Российской Федерации, района, ближайшего населенного пункта от места расположения центра питания.</w:t>
      </w:r>
    </w:p>
    <w:p w:rsidR="004A411A" w:rsidRDefault="004A411A">
      <w:pPr>
        <w:pStyle w:val="ConsPlusNormal"/>
        <w:spacing w:before="220"/>
        <w:ind w:firstLine="540"/>
        <w:jc w:val="both"/>
      </w:pPr>
      <w:r>
        <w:t xml:space="preserve">268. В </w:t>
      </w:r>
      <w:hyperlink w:anchor="P6013">
        <w:r>
          <w:rPr>
            <w:color w:val="0000FF"/>
          </w:rPr>
          <w:t>столбцах 6</w:t>
        </w:r>
      </w:hyperlink>
      <w:r>
        <w:t xml:space="preserve"> и </w:t>
      </w:r>
      <w:hyperlink w:anchor="P6014">
        <w:r>
          <w:rPr>
            <w:color w:val="0000FF"/>
          </w:rPr>
          <w:t>7</w:t>
        </w:r>
      </w:hyperlink>
      <w:r>
        <w:t xml:space="preserve"> с наименованием заголовка "Установленная мощность центра питания, МВА" указывается фактическая мощность центра питания в МВА по состоянию на 1 января отчетного года (N) и по состоянию на последний календарный день периода квартальной отчетности отчетного года (N) соответственно.</w:t>
      </w:r>
    </w:p>
    <w:p w:rsidR="004A411A" w:rsidRDefault="004A411A">
      <w:pPr>
        <w:pStyle w:val="ConsPlusNormal"/>
        <w:spacing w:before="220"/>
        <w:ind w:firstLine="540"/>
        <w:jc w:val="both"/>
      </w:pPr>
      <w:r>
        <w:t xml:space="preserve">269. В </w:t>
      </w:r>
      <w:hyperlink w:anchor="P6015">
        <w:r>
          <w:rPr>
            <w:color w:val="0000FF"/>
          </w:rPr>
          <w:t>столбцах 8</w:t>
        </w:r>
      </w:hyperlink>
      <w:r>
        <w:t xml:space="preserve"> и </w:t>
      </w:r>
      <w:hyperlink w:anchor="P6016">
        <w:r>
          <w:rPr>
            <w:color w:val="0000FF"/>
          </w:rPr>
          <w:t>9</w:t>
        </w:r>
      </w:hyperlink>
      <w:r>
        <w:t xml:space="preserve"> с наименованием заголовка "Фактический резерв мощности для присоединения потребителей, кВт" указывается фактический резерв мощности для присоединения потребителей в кВт по состоянию на 1 января отчетного года (N) и по состоянию на последний календарный день периода квартальной отчетности отчетного года (N) соответственно.</w:t>
      </w:r>
    </w:p>
    <w:p w:rsidR="004A411A" w:rsidRDefault="004A411A">
      <w:pPr>
        <w:pStyle w:val="ConsPlusNormal"/>
        <w:spacing w:before="220"/>
        <w:ind w:firstLine="540"/>
        <w:jc w:val="both"/>
      </w:pPr>
      <w:r>
        <w:t xml:space="preserve">270. В </w:t>
      </w:r>
      <w:hyperlink w:anchor="P6017">
        <w:r>
          <w:rPr>
            <w:color w:val="0000FF"/>
          </w:rPr>
          <w:t>столбцах 10</w:t>
        </w:r>
      </w:hyperlink>
      <w:r>
        <w:t xml:space="preserve"> и </w:t>
      </w:r>
      <w:hyperlink w:anchor="P6018">
        <w:r>
          <w:rPr>
            <w:color w:val="0000FF"/>
          </w:rPr>
          <w:t>11</w:t>
        </w:r>
      </w:hyperlink>
      <w:r>
        <w:t xml:space="preserve"> с наименованием заголовка "Фактическое расширение пропускной способности, кВт" указывается фактическое расширение пропускной способности в кВт по состоянию на 1 января отчетного года (N) и по состоянию на последний календарный день периода квартальной отчетности отчетного года (N) соответственно.</w:t>
      </w:r>
    </w:p>
    <w:p w:rsidR="004A411A" w:rsidRDefault="004A411A">
      <w:pPr>
        <w:pStyle w:val="ConsPlusNormal"/>
        <w:spacing w:before="220"/>
        <w:ind w:firstLine="540"/>
        <w:jc w:val="both"/>
      </w:pPr>
      <w:r>
        <w:t xml:space="preserve">271. В </w:t>
      </w:r>
      <w:hyperlink w:anchor="P6019">
        <w:r>
          <w:rPr>
            <w:color w:val="0000FF"/>
          </w:rPr>
          <w:t>столбцах 12</w:t>
        </w:r>
      </w:hyperlink>
      <w:r>
        <w:t xml:space="preserve"> и </w:t>
      </w:r>
      <w:hyperlink w:anchor="P6020">
        <w:r>
          <w:rPr>
            <w:color w:val="0000FF"/>
          </w:rPr>
          <w:t>13</w:t>
        </w:r>
      </w:hyperlink>
      <w:r>
        <w:t xml:space="preserve"> с наименованием заголовка "Фактическое снижение потерь, в кВтxч/год" указывается фактическое снижение потерь в кВтxч/год по состоянию на 1 января отчетного года (N) и по состоянию на последний календарный день периода квартальной отчетности отчетного года (N) соответственно.</w:t>
      </w:r>
    </w:p>
    <w:p w:rsidR="004A411A" w:rsidRDefault="004A411A">
      <w:pPr>
        <w:pStyle w:val="ConsPlusNormal"/>
        <w:jc w:val="both"/>
      </w:pPr>
    </w:p>
    <w:p w:rsidR="004A411A" w:rsidRDefault="004A411A">
      <w:pPr>
        <w:pStyle w:val="ConsPlusTitle"/>
        <w:jc w:val="center"/>
        <w:outlineLvl w:val="1"/>
      </w:pPr>
      <w:r>
        <w:t>XXI. Правила заполнения формы раскрытия</w:t>
      </w:r>
    </w:p>
    <w:p w:rsidR="004A411A" w:rsidRDefault="004A411A">
      <w:pPr>
        <w:pStyle w:val="ConsPlusTitle"/>
        <w:jc w:val="center"/>
      </w:pPr>
      <w:r>
        <w:t>"Форма 20. Отчет об исполнении финансового плана субъекта</w:t>
      </w:r>
    </w:p>
    <w:p w:rsidR="004A411A" w:rsidRDefault="004A411A">
      <w:pPr>
        <w:pStyle w:val="ConsPlusTitle"/>
        <w:jc w:val="center"/>
      </w:pPr>
      <w:r>
        <w:t>электроэнергетики (квартальный)"</w:t>
      </w:r>
    </w:p>
    <w:p w:rsidR="004A411A" w:rsidRDefault="004A411A">
      <w:pPr>
        <w:pStyle w:val="ConsPlusNormal"/>
        <w:jc w:val="both"/>
      </w:pPr>
    </w:p>
    <w:p w:rsidR="004A411A" w:rsidRDefault="004A411A">
      <w:pPr>
        <w:pStyle w:val="ConsPlusNormal"/>
        <w:ind w:firstLine="540"/>
        <w:jc w:val="both"/>
      </w:pPr>
      <w:r>
        <w:t xml:space="preserve">272. </w:t>
      </w:r>
      <w:hyperlink w:anchor="P6071">
        <w:r>
          <w:rPr>
            <w:color w:val="0000FF"/>
          </w:rPr>
          <w:t>Форма</w:t>
        </w:r>
      </w:hyperlink>
      <w:r>
        <w:t xml:space="preserve"> раскрытия "Форма 20. Отчет об исполнении финансового плана субъекта электроэнергетики (квартальный)" заполняется ежеквартально.</w:t>
      </w:r>
    </w:p>
    <w:p w:rsidR="004A411A" w:rsidRDefault="004A411A">
      <w:pPr>
        <w:pStyle w:val="ConsPlusNormal"/>
        <w:spacing w:before="220"/>
        <w:ind w:firstLine="540"/>
        <w:jc w:val="both"/>
      </w:pPr>
      <w:r>
        <w:t>273. Периодами квартальной отчетности являются квартал, полугодие, девять месяцев, двенадцать месяцев.</w:t>
      </w:r>
    </w:p>
    <w:p w:rsidR="004A411A" w:rsidRDefault="004A411A">
      <w:pPr>
        <w:pStyle w:val="ConsPlusNormal"/>
        <w:spacing w:before="220"/>
        <w:ind w:firstLine="540"/>
        <w:jc w:val="both"/>
      </w:pPr>
      <w:r>
        <w:t xml:space="preserve">274. </w:t>
      </w:r>
      <w:hyperlink w:anchor="P6102">
        <w:r>
          <w:rPr>
            <w:color w:val="0000FF"/>
          </w:rPr>
          <w:t>Столбец 4</w:t>
        </w:r>
      </w:hyperlink>
      <w:r>
        <w:t xml:space="preserve"> заполняется в соответствии с правилами заполнения, указанными в </w:t>
      </w:r>
      <w:hyperlink w:anchor="P10460">
        <w:r>
          <w:rPr>
            <w:color w:val="0000FF"/>
          </w:rPr>
          <w:t>пункте 133</w:t>
        </w:r>
      </w:hyperlink>
      <w:r>
        <w:t xml:space="preserve"> настоящих Правил.</w:t>
      </w:r>
    </w:p>
    <w:p w:rsidR="004A411A" w:rsidRDefault="004A411A">
      <w:pPr>
        <w:pStyle w:val="ConsPlusNormal"/>
        <w:spacing w:before="220"/>
        <w:ind w:firstLine="540"/>
        <w:jc w:val="both"/>
      </w:pPr>
      <w:r>
        <w:t xml:space="preserve">275. В </w:t>
      </w:r>
      <w:hyperlink w:anchor="P6103">
        <w:r>
          <w:rPr>
            <w:color w:val="0000FF"/>
          </w:rPr>
          <w:t>столбце 5</w:t>
        </w:r>
      </w:hyperlink>
      <w:r>
        <w:t xml:space="preserve"> с наименованием "Отчетный год N. Факт" указываются фактические значения показателей, определенные в соответствии с законодательством Российской Федерации о бухгалтерском учете, нарастающим итогом с начала отчетного года (N) по состоянию на последний календарный день периода квартальной отчетности отчетного года (N).</w:t>
      </w:r>
    </w:p>
    <w:p w:rsidR="004A411A" w:rsidRDefault="004A411A">
      <w:pPr>
        <w:pStyle w:val="ConsPlusNormal"/>
        <w:spacing w:before="220"/>
        <w:ind w:firstLine="540"/>
        <w:jc w:val="both"/>
      </w:pPr>
      <w:r>
        <w:t xml:space="preserve">276. Форма финансового плана является исчерпывающей, внесение изменений в части добавления (удаления) строк, изменения их наименования не допускается. В случае отсутствия значений каких-либо показателей в строке и соответствующем столбце указывается значение "нд", если иное не определено </w:t>
      </w:r>
      <w:hyperlink r:id="rId52">
        <w:r>
          <w:rPr>
            <w:color w:val="0000FF"/>
          </w:rPr>
          <w:t>Правилами</w:t>
        </w:r>
      </w:hyperlink>
      <w:r>
        <w:t xml:space="preserve"> заполнения формы финансового плана.</w:t>
      </w:r>
    </w:p>
    <w:p w:rsidR="004A411A" w:rsidRDefault="004A411A">
      <w:pPr>
        <w:pStyle w:val="ConsPlusNormal"/>
        <w:spacing w:before="220"/>
        <w:ind w:firstLine="540"/>
        <w:jc w:val="both"/>
      </w:pPr>
      <w:r>
        <w:t xml:space="preserve">277. В </w:t>
      </w:r>
      <w:hyperlink w:anchor="P6104">
        <w:r>
          <w:rPr>
            <w:color w:val="0000FF"/>
          </w:rPr>
          <w:t>столбцах 6</w:t>
        </w:r>
      </w:hyperlink>
      <w:r>
        <w:t xml:space="preserve"> и </w:t>
      </w:r>
      <w:hyperlink w:anchor="P6105">
        <w:r>
          <w:rPr>
            <w:color w:val="0000FF"/>
          </w:rPr>
          <w:t>7</w:t>
        </w:r>
      </w:hyperlink>
      <w:r>
        <w:t xml:space="preserve"> с наименованием "Отклонение от плановых значений по итогам отчетного периода" в </w:t>
      </w:r>
      <w:hyperlink w:anchor="P6104">
        <w:r>
          <w:rPr>
            <w:color w:val="0000FF"/>
          </w:rPr>
          <w:t>столбце 6</w:t>
        </w:r>
      </w:hyperlink>
      <w:r>
        <w:t xml:space="preserve"> указывается отклонение фактических значений от плановых значений показателей в соответствующих единицах измерения (</w:t>
      </w:r>
      <w:hyperlink w:anchor="P6104">
        <w:r>
          <w:rPr>
            <w:color w:val="0000FF"/>
          </w:rPr>
          <w:t>ст. 6</w:t>
        </w:r>
      </w:hyperlink>
      <w:r>
        <w:t xml:space="preserve"> = </w:t>
      </w:r>
      <w:hyperlink w:anchor="P6103">
        <w:r>
          <w:rPr>
            <w:color w:val="0000FF"/>
          </w:rPr>
          <w:t>ст. 5</w:t>
        </w:r>
      </w:hyperlink>
      <w:r>
        <w:t xml:space="preserve"> - </w:t>
      </w:r>
      <w:hyperlink w:anchor="P6102">
        <w:r>
          <w:rPr>
            <w:color w:val="0000FF"/>
          </w:rPr>
          <w:t>ст. 4</w:t>
        </w:r>
      </w:hyperlink>
      <w:r>
        <w:t xml:space="preserve">) и в </w:t>
      </w:r>
      <w:hyperlink w:anchor="P6105">
        <w:r>
          <w:rPr>
            <w:color w:val="0000FF"/>
          </w:rPr>
          <w:t>столбце 7</w:t>
        </w:r>
      </w:hyperlink>
      <w:r>
        <w:t xml:space="preserve"> указывается величина отклонения фактических значений от плановых значений в процентах (</w:t>
      </w:r>
      <w:hyperlink w:anchor="P6105">
        <w:r>
          <w:rPr>
            <w:color w:val="0000FF"/>
          </w:rPr>
          <w:t>ст. 7</w:t>
        </w:r>
      </w:hyperlink>
      <w:r>
        <w:t xml:space="preserve"> = </w:t>
      </w:r>
      <w:hyperlink w:anchor="P6104">
        <w:r>
          <w:rPr>
            <w:color w:val="0000FF"/>
          </w:rPr>
          <w:t>ст. 6</w:t>
        </w:r>
      </w:hyperlink>
      <w:r>
        <w:t xml:space="preserve"> / </w:t>
      </w:r>
      <w:hyperlink w:anchor="P6102">
        <w:r>
          <w:rPr>
            <w:color w:val="0000FF"/>
          </w:rPr>
          <w:t>ст. 4</w:t>
        </w:r>
      </w:hyperlink>
      <w:r>
        <w:t xml:space="preserve"> x 100).</w:t>
      </w:r>
    </w:p>
    <w:p w:rsidR="004A411A" w:rsidRDefault="004A411A">
      <w:pPr>
        <w:pStyle w:val="ConsPlusNormal"/>
        <w:spacing w:before="220"/>
        <w:ind w:firstLine="540"/>
        <w:jc w:val="both"/>
      </w:pPr>
      <w:r>
        <w:t xml:space="preserve">278. В </w:t>
      </w:r>
      <w:hyperlink w:anchor="P6106">
        <w:r>
          <w:rPr>
            <w:color w:val="0000FF"/>
          </w:rPr>
          <w:t>столбце 8</w:t>
        </w:r>
      </w:hyperlink>
      <w:r>
        <w:t xml:space="preserve"> с наименованием "Причины отклонений" указываются причины отклонения фактических значений от плановых значений показателей. Причина указывается, если отклонение от планового параметра по итогам IV квартала составляет более 10 процентов, а также в случае положительного значения по </w:t>
      </w:r>
      <w:hyperlink w:anchor="P6104">
        <w:r>
          <w:rPr>
            <w:color w:val="0000FF"/>
          </w:rPr>
          <w:t>столбцу 6</w:t>
        </w:r>
      </w:hyperlink>
      <w:r>
        <w:t xml:space="preserve"> независимо от периода квартальной отчетности.</w:t>
      </w: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both"/>
      </w:pPr>
    </w:p>
    <w:p w:rsidR="004A411A" w:rsidRDefault="004A411A">
      <w:pPr>
        <w:pStyle w:val="ConsPlusNormal"/>
        <w:jc w:val="right"/>
        <w:outlineLvl w:val="0"/>
      </w:pPr>
      <w:r>
        <w:t>Приложение N 22</w:t>
      </w:r>
    </w:p>
    <w:p w:rsidR="004A411A" w:rsidRDefault="004A411A">
      <w:pPr>
        <w:pStyle w:val="ConsPlusNormal"/>
        <w:jc w:val="right"/>
      </w:pPr>
      <w:r>
        <w:t>к приказу Минэнерго России</w:t>
      </w:r>
    </w:p>
    <w:p w:rsidR="004A411A" w:rsidRDefault="004A411A">
      <w:pPr>
        <w:pStyle w:val="ConsPlusNormal"/>
        <w:jc w:val="right"/>
      </w:pPr>
      <w:r>
        <w:t>от 25 апреля 2018 г. N 320</w:t>
      </w:r>
    </w:p>
    <w:p w:rsidR="004A411A" w:rsidRDefault="004A411A">
      <w:pPr>
        <w:pStyle w:val="ConsPlusNormal"/>
        <w:jc w:val="both"/>
      </w:pPr>
    </w:p>
    <w:p w:rsidR="004A411A" w:rsidRDefault="004A411A">
      <w:pPr>
        <w:pStyle w:val="ConsPlusTitle"/>
        <w:jc w:val="center"/>
      </w:pPr>
      <w:bookmarkStart w:id="399" w:name="P10741"/>
      <w:bookmarkEnd w:id="399"/>
      <w:r>
        <w:t>ТРЕБОВАНИЯ</w:t>
      </w:r>
    </w:p>
    <w:p w:rsidR="004A411A" w:rsidRDefault="004A411A">
      <w:pPr>
        <w:pStyle w:val="ConsPlusTitle"/>
        <w:jc w:val="center"/>
      </w:pPr>
      <w:r>
        <w:t>К ФОРМАТАМ РАСКРЫТИЯ СЕТЕВОЙ ОРГАНИЗАЦИЕЙ ЭЛЕКТРОННЫХ</w:t>
      </w:r>
    </w:p>
    <w:p w:rsidR="004A411A" w:rsidRDefault="004A411A">
      <w:pPr>
        <w:pStyle w:val="ConsPlusTitle"/>
        <w:jc w:val="center"/>
      </w:pPr>
      <w:r>
        <w:t>ДОКУМЕНТОВ, СОДЕРЖАЩИХ ИНФОРМАЦИЮ ОБ ОТЧЕТАХ О РЕАЛИЗАЦИИ</w:t>
      </w:r>
    </w:p>
    <w:p w:rsidR="004A411A" w:rsidRDefault="004A411A">
      <w:pPr>
        <w:pStyle w:val="ConsPlusTitle"/>
        <w:jc w:val="center"/>
      </w:pPr>
      <w:r>
        <w:t>ИНВЕСТИЦИОННОЙ ПРОГРАММЫ И ОБ ОБОСНОВЫВАЮЩИХ ИХ МАТЕРИАЛАХ</w:t>
      </w:r>
    </w:p>
    <w:p w:rsidR="004A411A" w:rsidRDefault="004A411A">
      <w:pPr>
        <w:pStyle w:val="ConsPlusNormal"/>
        <w:jc w:val="both"/>
      </w:pPr>
    </w:p>
    <w:p w:rsidR="004A411A" w:rsidRDefault="004A411A">
      <w:pPr>
        <w:pStyle w:val="ConsPlusNormal"/>
        <w:ind w:firstLine="540"/>
        <w:jc w:val="both"/>
      </w:pPr>
      <w:r>
        <w:t xml:space="preserve">1. Настоящие требования разработаны во исполнение </w:t>
      </w:r>
      <w:hyperlink r:id="rId53">
        <w:r>
          <w:rPr>
            <w:color w:val="0000FF"/>
          </w:rPr>
          <w:t>абзаца девятого пункта 12</w:t>
        </w:r>
      </w:hyperlink>
      <w:r>
        <w:t xml:space="preserve"> стандартов раскрытия информации субъектами оптового и розничных рынков электрической энергии, утвержденных постановлением Правительства Российской Федерации от 21 января 2004 г. N 24 (Собрание законодательства Российской Федерации, 2004, N 4, ст. 282; 2005, N 7, ст. 560; 2009, N 17, ст. 2088; 2010, N 33, ст. 4431; 2011, N 45, ст. 6404; 2012, N 4, ст. 505; N 23, ст. 3008; 2013, N 27, ст. 3602; N 31, ст. 4216; ст. 4226; N 36, ст. 4586; N 50, ст. 6598; 2014, N 8, ст. 815; N 9, ст. 907; ст. 919; N 19, ст. 2416; N 25, ст. 3311; N 34, ст. 4659; 2015, N 5, ст. 827; N 8, ст. 1175; N 20, ст. 2924; N 37, ст. </w:t>
      </w:r>
      <w:r>
        <w:lastRenderedPageBreak/>
        <w:t>5153; N 39, ст. 5405; N 45, ст. 6256; 2016, N 22, ст. 3212; 2017, N 1 (ч. I), ст. 178; N 9, ст. 1365; N 23, ст. 3323; N 25, ст. 3684) (далее - стандарты раскрытия информации).</w:t>
      </w:r>
    </w:p>
    <w:p w:rsidR="004A411A" w:rsidRDefault="004A411A">
      <w:pPr>
        <w:pStyle w:val="ConsPlusNormal"/>
        <w:spacing w:before="220"/>
        <w:ind w:firstLine="540"/>
        <w:jc w:val="both"/>
      </w:pPr>
      <w:r>
        <w:t xml:space="preserve">2. Настоящие требования распространяются на электронные документы, содержащие информацию об отчетах о реализации инвестиционной программы и об обосновывающих их материалах, указанную в </w:t>
      </w:r>
      <w:hyperlink r:id="rId54">
        <w:r>
          <w:rPr>
            <w:color w:val="0000FF"/>
          </w:rPr>
          <w:t>абзацах втором</w:t>
        </w:r>
      </w:hyperlink>
      <w:r>
        <w:t xml:space="preserve"> - </w:t>
      </w:r>
      <w:hyperlink r:id="rId55">
        <w:r>
          <w:rPr>
            <w:color w:val="0000FF"/>
          </w:rPr>
          <w:t>девятом подпункта "ж(1)" пункта 11</w:t>
        </w:r>
      </w:hyperlink>
      <w:r>
        <w:t xml:space="preserve"> стандартов раскрытия информации (далее - электронные документы, информация о реализации инвестиционной программы).</w:t>
      </w:r>
    </w:p>
    <w:p w:rsidR="004A411A" w:rsidRDefault="004A41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4A41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A411A" w:rsidRDefault="004A41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A411A" w:rsidRDefault="004A41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A411A" w:rsidRDefault="004A411A">
            <w:pPr>
              <w:pStyle w:val="ConsPlusNormal"/>
              <w:jc w:val="both"/>
            </w:pPr>
            <w:r>
              <w:rPr>
                <w:color w:val="392C69"/>
              </w:rPr>
              <w:t>КонсультантПлюс: примечание.</w:t>
            </w:r>
          </w:p>
          <w:p w:rsidR="004A411A" w:rsidRDefault="004A411A">
            <w:pPr>
              <w:pStyle w:val="ConsPlusNormal"/>
              <w:jc w:val="both"/>
            </w:pPr>
            <w:hyperlink r:id="rId56">
              <w:r>
                <w:rPr>
                  <w:color w:val="0000FF"/>
                </w:rPr>
                <w:t>Абз. 9 п. 12</w:t>
              </w:r>
            </w:hyperlink>
            <w:r>
              <w:rPr>
                <w:color w:val="392C69"/>
              </w:rPr>
              <w:t xml:space="preserve"> старой редакции Стандартов соответствует </w:t>
            </w:r>
            <w:hyperlink r:id="rId57">
              <w:r>
                <w:rPr>
                  <w:color w:val="0000FF"/>
                </w:rPr>
                <w:t>абз. 9 п. 29</w:t>
              </w:r>
            </w:hyperlink>
            <w:r>
              <w:rPr>
                <w:color w:val="392C69"/>
              </w:rPr>
              <w:t xml:space="preserve"> новой редакции.</w:t>
            </w:r>
          </w:p>
        </w:tc>
        <w:tc>
          <w:tcPr>
            <w:tcW w:w="113" w:type="dxa"/>
            <w:tcBorders>
              <w:top w:val="nil"/>
              <w:left w:val="nil"/>
              <w:bottom w:val="nil"/>
              <w:right w:val="nil"/>
            </w:tcBorders>
            <w:shd w:val="clear" w:color="auto" w:fill="F4F3F8"/>
            <w:tcMar>
              <w:top w:w="0" w:type="dxa"/>
              <w:left w:w="0" w:type="dxa"/>
              <w:bottom w:w="0" w:type="dxa"/>
              <w:right w:w="0" w:type="dxa"/>
            </w:tcMar>
          </w:tcPr>
          <w:p w:rsidR="004A411A" w:rsidRDefault="004A411A">
            <w:pPr>
              <w:pStyle w:val="ConsPlusNormal"/>
            </w:pPr>
          </w:p>
        </w:tc>
      </w:tr>
    </w:tbl>
    <w:p w:rsidR="004A411A" w:rsidRDefault="004A411A">
      <w:pPr>
        <w:pStyle w:val="ConsPlusNormal"/>
        <w:spacing w:before="280"/>
        <w:ind w:firstLine="540"/>
        <w:jc w:val="both"/>
      </w:pPr>
      <w:r>
        <w:t xml:space="preserve">Файлы электронных документов формируются сетевой организацией в формате электронных таблиц "xlsx" (Microsoft Excel) в соответствии с формами раскрытия сетевой организацией информации об отчетах о реализации инвестиционной программы и об обосновывающих их материалах, утверждаемыми Министерством энергетики Российской Федерации в соответствии с </w:t>
      </w:r>
      <w:hyperlink r:id="rId58">
        <w:r>
          <w:rPr>
            <w:color w:val="0000FF"/>
          </w:rPr>
          <w:t>абзацем девятым пункта 12</w:t>
        </w:r>
      </w:hyperlink>
      <w:r>
        <w:t xml:space="preserve"> стандартов раскрытия информации (далее - формы раскрытия информации).</w:t>
      </w:r>
    </w:p>
    <w:p w:rsidR="004A411A" w:rsidRDefault="004A411A">
      <w:pPr>
        <w:pStyle w:val="ConsPlusNormal"/>
        <w:spacing w:before="220"/>
        <w:ind w:firstLine="540"/>
        <w:jc w:val="both"/>
      </w:pPr>
      <w:r>
        <w:t xml:space="preserve">Шаблоны файлов электронных документов размещаются на официальном сайте Министерства энергетики Российской Федерации в информационно-телекоммуникационной сети "Интернет" по адресу </w:t>
      </w:r>
      <w:hyperlink r:id="rId59">
        <w:r>
          <w:rPr>
            <w:color w:val="0000FF"/>
          </w:rPr>
          <w:t>minenergo.gov.ru</w:t>
        </w:r>
      </w:hyperlink>
      <w:r>
        <w:t>.</w:t>
      </w:r>
    </w:p>
    <w:p w:rsidR="004A411A" w:rsidRDefault="004A411A">
      <w:pPr>
        <w:pStyle w:val="ConsPlusNormal"/>
        <w:spacing w:before="220"/>
        <w:ind w:firstLine="540"/>
        <w:jc w:val="both"/>
      </w:pPr>
      <w:r>
        <w:t>3. Каждый файл электронного документа должен содержать информацию о реализации инвестиционной программы, подготовленную сетевой организацией в соответствии с не более чем одной формой раскрытия информации.</w:t>
      </w:r>
    </w:p>
    <w:p w:rsidR="004A411A" w:rsidRDefault="004A411A">
      <w:pPr>
        <w:pStyle w:val="ConsPlusNormal"/>
        <w:spacing w:before="220"/>
        <w:ind w:firstLine="540"/>
        <w:jc w:val="both"/>
      </w:pPr>
      <w:r>
        <w:t xml:space="preserve">Если для раскрытия информации о реализации инвестиционной программы в соответствии с правилами заполнения форм раскрытия информации, утверждаемыми Министерством энергетики Российской Федерации в соответствии с </w:t>
      </w:r>
      <w:hyperlink r:id="rId60">
        <w:r>
          <w:rPr>
            <w:color w:val="0000FF"/>
          </w:rPr>
          <w:t>абзацем девятым пункта 12</w:t>
        </w:r>
      </w:hyperlink>
      <w:r>
        <w:t xml:space="preserve"> стандартов раскрытия информации (далее - правила заполнения форм раскрытия информации), требуется многократное заполнение какой-либо формы раскрытия информации (в том числе отдельно для каждого года реализации инвестиционной программы, для каждого субъекта Российской Федерации, на территории которого осуществляется реализация инвестиционных проектов, и другие), каждая заполняемая форма раскрытия информации сетевой организацией подготавливается в виде отдельного файла электронного документа.</w:t>
      </w:r>
    </w:p>
    <w:p w:rsidR="004A411A" w:rsidRDefault="004A411A">
      <w:pPr>
        <w:pStyle w:val="ConsPlusNormal"/>
        <w:spacing w:before="220"/>
        <w:ind w:firstLine="540"/>
        <w:jc w:val="both"/>
      </w:pPr>
      <w:r>
        <w:t>4. Имя файла электронного документа, формируемого сетевой организацией, отнесенной к числу субъектов электроэнергетики, инвестиционные программы которых утверждаются органами исполнительной власти субъектов Российской Федерации, за исключением указанных субъектов электроэнергетики, изменения, вносимые в инвестиционные программы которых утверждаются Министерством энергетики Российской Федерации (далее - региональная сетевая организация), должно иметь вид GMMDD_I_FF_RR_V, где:</w:t>
      </w:r>
    </w:p>
    <w:p w:rsidR="004A411A" w:rsidRDefault="004A411A">
      <w:pPr>
        <w:pStyle w:val="ConsPlusNormal"/>
        <w:spacing w:before="220"/>
        <w:ind w:firstLine="540"/>
        <w:jc w:val="both"/>
      </w:pPr>
      <w:r>
        <w:t xml:space="preserve">G - указание на год, в котором сетевой организацией в соответствии со </w:t>
      </w:r>
      <w:hyperlink r:id="rId61">
        <w:r>
          <w:rPr>
            <w:color w:val="0000FF"/>
          </w:rPr>
          <w:t>стандартами</w:t>
        </w:r>
      </w:hyperlink>
      <w:r>
        <w:t xml:space="preserve"> раскрытия информации раскрывается информация о реализации инвестиционной программы.</w:t>
      </w:r>
    </w:p>
    <w:p w:rsidR="004A411A" w:rsidRDefault="004A411A">
      <w:pPr>
        <w:pStyle w:val="ConsPlusNormal"/>
        <w:spacing w:before="220"/>
        <w:ind w:firstLine="540"/>
        <w:jc w:val="both"/>
      </w:pPr>
      <w:r>
        <w:t>Указание на год обозначается буквой латинского алфавита, начиная с буквы "A", которая соответствует 2016 году, и заканчивая буквой "Z", которая соответствует 2041 году;</w:t>
      </w:r>
    </w:p>
    <w:p w:rsidR="004A411A" w:rsidRDefault="004A411A">
      <w:pPr>
        <w:pStyle w:val="ConsPlusNormal"/>
        <w:spacing w:before="220"/>
        <w:ind w:firstLine="540"/>
        <w:jc w:val="both"/>
      </w:pPr>
      <w:r>
        <w:t xml:space="preserve">MM - месяц, в котором сетевой организацией в соответствии со </w:t>
      </w:r>
      <w:hyperlink r:id="rId62">
        <w:r>
          <w:rPr>
            <w:color w:val="0000FF"/>
          </w:rPr>
          <w:t>стандартами</w:t>
        </w:r>
      </w:hyperlink>
      <w:r>
        <w:t xml:space="preserve"> раскрытия информации раскрывается информация о реализации инвестиционной программы;</w:t>
      </w:r>
    </w:p>
    <w:p w:rsidR="004A411A" w:rsidRDefault="004A411A">
      <w:pPr>
        <w:pStyle w:val="ConsPlusNormal"/>
        <w:spacing w:before="220"/>
        <w:ind w:firstLine="540"/>
        <w:jc w:val="both"/>
      </w:pPr>
      <w:r>
        <w:t xml:space="preserve">DD - день, в который сетевой организацией в соответствии со </w:t>
      </w:r>
      <w:hyperlink r:id="rId63">
        <w:r>
          <w:rPr>
            <w:color w:val="0000FF"/>
          </w:rPr>
          <w:t>стандартами</w:t>
        </w:r>
      </w:hyperlink>
      <w:r>
        <w:t xml:space="preserve"> раскрытия </w:t>
      </w:r>
      <w:r>
        <w:lastRenderedPageBreak/>
        <w:t>информации раскрывается информация о реализации инвестиционной программы;</w:t>
      </w:r>
    </w:p>
    <w:p w:rsidR="004A411A" w:rsidRDefault="004A411A">
      <w:pPr>
        <w:pStyle w:val="ConsPlusNormal"/>
        <w:spacing w:before="220"/>
        <w:ind w:firstLine="540"/>
        <w:jc w:val="both"/>
      </w:pPr>
      <w:r>
        <w:t>I - тринадцатизначный основной государственный регистрационный номер (ОГРН) сетевой организации;</w:t>
      </w:r>
    </w:p>
    <w:p w:rsidR="004A411A" w:rsidRDefault="004A411A">
      <w:pPr>
        <w:pStyle w:val="ConsPlusNormal"/>
        <w:spacing w:before="220"/>
        <w:ind w:firstLine="540"/>
        <w:jc w:val="both"/>
      </w:pPr>
      <w:r>
        <w:t>FF - двухзначный номер, равный числу, указанному в заголовке формы раскрытия информации после слова "Форма", в соответствии с которой сетевой организацией сформирован файл электронного документа, если такое число двухзначное, или образованный из "0" и указанного числа, если число состоит из одного знака;</w:t>
      </w:r>
    </w:p>
    <w:p w:rsidR="004A411A" w:rsidRDefault="004A411A">
      <w:pPr>
        <w:pStyle w:val="ConsPlusNormal"/>
        <w:spacing w:before="220"/>
        <w:ind w:firstLine="540"/>
        <w:jc w:val="both"/>
      </w:pPr>
      <w:r>
        <w:t xml:space="preserve">RR - двухзначный код территории субъекта Российской Федерации в соответствии с Общероссийским </w:t>
      </w:r>
      <w:hyperlink r:id="rId64">
        <w:r>
          <w:rPr>
            <w:color w:val="0000FF"/>
          </w:rPr>
          <w:t>классификатором</w:t>
        </w:r>
      </w:hyperlink>
      <w:r>
        <w:t xml:space="preserve"> территорий муниципальных образований (далее - ОКТМО), на территории которого осуществляется реализация инвестиционных проектов, в отношении которых заполнена информация о реализации инвестиционной программы, содержащаяся в файле электронного документа;</w:t>
      </w:r>
    </w:p>
    <w:p w:rsidR="004A411A" w:rsidRDefault="004A411A">
      <w:pPr>
        <w:pStyle w:val="ConsPlusNormal"/>
        <w:spacing w:before="220"/>
        <w:ind w:firstLine="540"/>
        <w:jc w:val="both"/>
      </w:pPr>
      <w:r>
        <w:t>V - номер, обеспечивающий уникальность имени файла электронного документа (длиной от 1 до 6 знаков), принимающий целочисленные положительные значения, начиная с 1, если для раскрытия информации о реализации инвестиционной программы в соответствии с правилами заполнения форм раскрытия информации требуется многократное заполнение соответствующей формы раскрытия информации, либо в противном случае - 0.</w:t>
      </w:r>
    </w:p>
    <w:p w:rsidR="004A411A" w:rsidRDefault="004A411A">
      <w:pPr>
        <w:pStyle w:val="ConsPlusNormal"/>
        <w:spacing w:before="220"/>
        <w:ind w:firstLine="540"/>
        <w:jc w:val="both"/>
      </w:pPr>
      <w:r>
        <w:t>5. Имя файла электронного документа, формируемого сетевой организацией, отнесенной к числу субъектов электроэнергетики, инвестиционные программы которых утверждаются Министерством энергетики Российской Федерации, за исключением указанных субъектов электроэнергетики, изменения, вносимые в инвестиционные программы которых утверждаются органом исполнительной власти субъекта Российской Федерации (далее - федеральная сетевая организация), должно иметь вид GMMDD_I_FF_V.</w:t>
      </w:r>
    </w:p>
    <w:p w:rsidR="004A411A" w:rsidRDefault="004A411A">
      <w:pPr>
        <w:pStyle w:val="ConsPlusNormal"/>
        <w:spacing w:before="220"/>
        <w:ind w:firstLine="540"/>
        <w:jc w:val="both"/>
      </w:pPr>
      <w:r>
        <w:t>Расширение имени файла электронного документа должно быть "xlsx" (Microsoft Excel), которое может указываться как строчными, так и прописными буквами.</w:t>
      </w:r>
    </w:p>
    <w:p w:rsidR="004A411A" w:rsidRDefault="004A411A">
      <w:pPr>
        <w:pStyle w:val="ConsPlusNormal"/>
        <w:spacing w:before="220"/>
        <w:ind w:firstLine="540"/>
        <w:jc w:val="both"/>
      </w:pPr>
      <w:bookmarkStart w:id="400" w:name="P10765"/>
      <w:bookmarkEnd w:id="400"/>
      <w:r>
        <w:t>6. Региональная сетевая организация создает архивные файлы в формате "ZIP", каждый из которых включает файлы электронных документов, содержащие информацию о реализации инвестиционной программы, а также файлы электронных документов, содержащие информацию о реализации инвестиционной программы в отношении одного субъекта Российской Федерации, на территории которого сетевая организация выполняет инвестиционную программу.</w:t>
      </w:r>
    </w:p>
    <w:p w:rsidR="004A411A" w:rsidRDefault="004A411A">
      <w:pPr>
        <w:pStyle w:val="ConsPlusNormal"/>
        <w:spacing w:before="220"/>
        <w:ind w:firstLine="540"/>
        <w:jc w:val="both"/>
      </w:pPr>
      <w:r>
        <w:t xml:space="preserve">Имена архивных файлов, указанных в </w:t>
      </w:r>
      <w:hyperlink w:anchor="P10765">
        <w:r>
          <w:rPr>
            <w:color w:val="0000FF"/>
          </w:rPr>
          <w:t>абзаце первом</w:t>
        </w:r>
      </w:hyperlink>
      <w:r>
        <w:t xml:space="preserve"> настоящего пункта, должны иметь вид GMMDD_I_RR.</w:t>
      </w:r>
    </w:p>
    <w:p w:rsidR="004A411A" w:rsidRDefault="004A411A">
      <w:pPr>
        <w:pStyle w:val="ConsPlusNormal"/>
        <w:spacing w:before="220"/>
        <w:ind w:firstLine="540"/>
        <w:jc w:val="both"/>
      </w:pPr>
      <w:r>
        <w:t xml:space="preserve">Архивные файлы, указанные в </w:t>
      </w:r>
      <w:hyperlink w:anchor="P10765">
        <w:r>
          <w:rPr>
            <w:color w:val="0000FF"/>
          </w:rPr>
          <w:t>абзаце первом</w:t>
        </w:r>
      </w:hyperlink>
      <w:r>
        <w:t xml:space="preserve"> настоящего пункта, подписываются с использованием усиленной квалифицированной электронной подписи лица, имеющего право действовать от имени сетевой организации без доверенности или ее представителя, действующего на основании доверенности, в соответствии с </w:t>
      </w:r>
      <w:hyperlink r:id="rId65">
        <w:r>
          <w:rPr>
            <w:color w:val="0000FF"/>
          </w:rPr>
          <w:t>Правилами</w:t>
        </w:r>
      </w:hyperlink>
      <w:r>
        <w:t xml:space="preserve"> использования усиленной квалифицированной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августа 2012 г. N 852 (Собрание законодательства Российской Федерации, 2012, N 36, ст. 4903; 2014, N 50, ст. 7113; 2017, N 44, ст. 6523) (далее - квалифицированная электронная подпись).</w:t>
      </w:r>
    </w:p>
    <w:p w:rsidR="004A411A" w:rsidRDefault="004A411A">
      <w:pPr>
        <w:pStyle w:val="ConsPlusNormal"/>
        <w:spacing w:before="220"/>
        <w:ind w:firstLine="540"/>
        <w:jc w:val="both"/>
      </w:pPr>
      <w:r>
        <w:t>Квалифицированная электронная подпись должна содержаться в отдельном файле, отличном от подписываемого архивного файла. Имя файла, содержащего квалифицированную электронную подпись, должно быть образовано из имени подписываемого архивного файла.</w:t>
      </w:r>
    </w:p>
    <w:p w:rsidR="004A411A" w:rsidRDefault="004A411A">
      <w:pPr>
        <w:pStyle w:val="ConsPlusNormal"/>
        <w:spacing w:before="220"/>
        <w:ind w:firstLine="540"/>
        <w:jc w:val="both"/>
      </w:pPr>
      <w:bookmarkStart w:id="401" w:name="P10769"/>
      <w:bookmarkEnd w:id="401"/>
      <w:r>
        <w:t xml:space="preserve">7. Региональная сетевая организация создает архивные файлы в формате "ZIP", каждый из которых включает архивный файл и файл квалифицированной электронной подписи, указанные в </w:t>
      </w:r>
      <w:hyperlink w:anchor="P10765">
        <w:r>
          <w:rPr>
            <w:color w:val="0000FF"/>
          </w:rPr>
          <w:t>пункте 6</w:t>
        </w:r>
      </w:hyperlink>
      <w:r>
        <w:t xml:space="preserve"> настоящих требований, а также файл квалифицированного сертификата ключа проверки электронной подписи, принадлежащий владельцу квалифицированной электронной подписи, с использованием которой подписаны указанные архивные файлы.</w:t>
      </w:r>
    </w:p>
    <w:p w:rsidR="004A411A" w:rsidRDefault="004A411A">
      <w:pPr>
        <w:pStyle w:val="ConsPlusNormal"/>
        <w:spacing w:before="220"/>
        <w:ind w:firstLine="540"/>
        <w:jc w:val="both"/>
      </w:pPr>
      <w:r>
        <w:t xml:space="preserve">Наименования создаваемых в соответствии с настоящим пунктом архивных файлов должны соответствовать наименованию субъекта Российской Федерации, код территории которого в соответствии с </w:t>
      </w:r>
      <w:hyperlink r:id="rId66">
        <w:r>
          <w:rPr>
            <w:color w:val="0000FF"/>
          </w:rPr>
          <w:t>ОКТМО</w:t>
        </w:r>
      </w:hyperlink>
      <w:r>
        <w:t xml:space="preserve"> указан в имени архивного файла и файла электронной подписи, включаемых в его состав.</w:t>
      </w:r>
    </w:p>
    <w:p w:rsidR="004A411A" w:rsidRDefault="004A411A">
      <w:pPr>
        <w:pStyle w:val="ConsPlusNormal"/>
        <w:spacing w:before="220"/>
        <w:ind w:firstLine="540"/>
        <w:jc w:val="both"/>
      </w:pPr>
      <w:r>
        <w:t xml:space="preserve">Архивные файлы, создаваемые в соответствии с настоящим пунктом, не должны содержать в себе файлов и папок, кроме указанных в </w:t>
      </w:r>
      <w:hyperlink w:anchor="P10765">
        <w:r>
          <w:rPr>
            <w:color w:val="0000FF"/>
          </w:rPr>
          <w:t>пункте 6</w:t>
        </w:r>
      </w:hyperlink>
      <w:r>
        <w:t xml:space="preserve"> настоящих требований.</w:t>
      </w:r>
    </w:p>
    <w:p w:rsidR="004A411A" w:rsidRDefault="004A411A">
      <w:pPr>
        <w:pStyle w:val="ConsPlusNormal"/>
        <w:spacing w:before="220"/>
        <w:ind w:firstLine="540"/>
        <w:jc w:val="both"/>
      </w:pPr>
      <w:bookmarkStart w:id="402" w:name="P10772"/>
      <w:bookmarkEnd w:id="402"/>
      <w:r>
        <w:t>8. Федеральная сетевая организация создает архивный файл в формате "ZIP", который включает файлы электронных документов, содержащие информацию о реализации инвестиционной программы.</w:t>
      </w:r>
    </w:p>
    <w:p w:rsidR="004A411A" w:rsidRDefault="004A411A">
      <w:pPr>
        <w:pStyle w:val="ConsPlusNormal"/>
        <w:spacing w:before="220"/>
        <w:ind w:firstLine="540"/>
        <w:jc w:val="both"/>
      </w:pPr>
      <w:r>
        <w:t xml:space="preserve">Имя архивного файла, указанного в </w:t>
      </w:r>
      <w:hyperlink w:anchor="P10772">
        <w:r>
          <w:rPr>
            <w:color w:val="0000FF"/>
          </w:rPr>
          <w:t>абзаце первом</w:t>
        </w:r>
      </w:hyperlink>
      <w:r>
        <w:t xml:space="preserve"> настоящего пункта, должно иметь вид GMMDD_I.</w:t>
      </w:r>
    </w:p>
    <w:p w:rsidR="004A411A" w:rsidRDefault="004A411A">
      <w:pPr>
        <w:pStyle w:val="ConsPlusNormal"/>
        <w:spacing w:before="220"/>
        <w:ind w:firstLine="540"/>
        <w:jc w:val="both"/>
      </w:pPr>
      <w:r>
        <w:t xml:space="preserve">Архивный файл, указанный в </w:t>
      </w:r>
      <w:hyperlink w:anchor="P10772">
        <w:r>
          <w:rPr>
            <w:color w:val="0000FF"/>
          </w:rPr>
          <w:t>абзаце первом</w:t>
        </w:r>
      </w:hyperlink>
      <w:r>
        <w:t xml:space="preserve"> настоящего пункта, подписывается с использованием квалифицированной электронной подписи, которая должна содержаться в отдельном файле, отличном от подписываемого архивного файла.</w:t>
      </w:r>
    </w:p>
    <w:p w:rsidR="004A411A" w:rsidRDefault="004A411A">
      <w:pPr>
        <w:pStyle w:val="ConsPlusNormal"/>
        <w:spacing w:before="220"/>
        <w:ind w:firstLine="540"/>
        <w:jc w:val="both"/>
      </w:pPr>
      <w:r>
        <w:t>Имя файла, содержащего квалифицированную электронную подпись, должно быть образовано из имени подписываемого архивного файла.</w:t>
      </w:r>
    </w:p>
    <w:p w:rsidR="004A411A" w:rsidRDefault="004A411A">
      <w:pPr>
        <w:pStyle w:val="ConsPlusNormal"/>
        <w:spacing w:before="220"/>
        <w:ind w:firstLine="540"/>
        <w:jc w:val="both"/>
      </w:pPr>
      <w:bookmarkStart w:id="403" w:name="P10776"/>
      <w:bookmarkEnd w:id="403"/>
      <w:r>
        <w:t xml:space="preserve">9. Федеральная сетевая организация создает архивный файл в формате "ZIP", который включает архивный файл и файл электронной подписи, указанные в </w:t>
      </w:r>
      <w:hyperlink w:anchor="P10772">
        <w:r>
          <w:rPr>
            <w:color w:val="0000FF"/>
          </w:rPr>
          <w:t>пункте 8</w:t>
        </w:r>
      </w:hyperlink>
      <w:r>
        <w:t xml:space="preserve"> настоящих требований, а также файл квалифицированного сертификата ключа проверки электронной подписи, принадлежащий владельцу квалифицированной электронной подписи, с использованием которой подписаны указанные архивные файлы.</w:t>
      </w:r>
    </w:p>
    <w:p w:rsidR="004A411A" w:rsidRDefault="004A411A">
      <w:pPr>
        <w:pStyle w:val="ConsPlusNormal"/>
        <w:spacing w:before="220"/>
        <w:ind w:firstLine="540"/>
        <w:jc w:val="both"/>
      </w:pPr>
      <w:r>
        <w:t xml:space="preserve">Имя архивного файла, указанного в </w:t>
      </w:r>
      <w:hyperlink w:anchor="P10776">
        <w:r>
          <w:rPr>
            <w:color w:val="0000FF"/>
          </w:rPr>
          <w:t>абзаце первом</w:t>
        </w:r>
      </w:hyperlink>
      <w:r>
        <w:t xml:space="preserve"> настоящего пункта, должно иметь вид GMMDD_I.</w:t>
      </w:r>
    </w:p>
    <w:p w:rsidR="004A411A" w:rsidRDefault="004A411A">
      <w:pPr>
        <w:pStyle w:val="ConsPlusNormal"/>
        <w:spacing w:before="220"/>
        <w:ind w:firstLine="540"/>
        <w:jc w:val="both"/>
      </w:pPr>
      <w:r>
        <w:t xml:space="preserve">Архивный файл, создаваемый в соответствии с настоящим пунктом, не должен содержать в себе файлов и папок, кроме указанных в </w:t>
      </w:r>
      <w:hyperlink w:anchor="P10772">
        <w:r>
          <w:rPr>
            <w:color w:val="0000FF"/>
          </w:rPr>
          <w:t>пункте 8</w:t>
        </w:r>
      </w:hyperlink>
      <w:r>
        <w:t xml:space="preserve"> настоящих требований.</w:t>
      </w:r>
    </w:p>
    <w:p w:rsidR="004A411A" w:rsidRDefault="004A411A">
      <w:pPr>
        <w:pStyle w:val="ConsPlusNormal"/>
        <w:spacing w:before="220"/>
        <w:ind w:firstLine="540"/>
        <w:jc w:val="both"/>
      </w:pPr>
      <w:r>
        <w:t xml:space="preserve">10. Если архивные файлы, указанные в </w:t>
      </w:r>
      <w:hyperlink w:anchor="P10765">
        <w:r>
          <w:rPr>
            <w:color w:val="0000FF"/>
          </w:rPr>
          <w:t>пунктах 6</w:t>
        </w:r>
      </w:hyperlink>
      <w:r>
        <w:t xml:space="preserve"> и </w:t>
      </w:r>
      <w:hyperlink w:anchor="P10772">
        <w:r>
          <w:rPr>
            <w:color w:val="0000FF"/>
          </w:rPr>
          <w:t>8</w:t>
        </w:r>
      </w:hyperlink>
      <w:r>
        <w:t xml:space="preserve"> настоящих требований, подписываются с использованием квалифицированной электронной подписи представителя сетевой организации, действующего на основании доверенности, квалифицированный сертификат ключа проверки электронной подписи, принадлежащий владельцу квалифицированной электронной подписи, с использованием которой подписаны указанные архивные файлы, должен содержать информацию о правомочиях указанного представителя на подписание информации о реализации инвестиционной программы.</w:t>
      </w:r>
    </w:p>
    <w:p w:rsidR="004A411A" w:rsidRDefault="004A411A">
      <w:pPr>
        <w:pStyle w:val="ConsPlusNormal"/>
        <w:spacing w:before="220"/>
        <w:ind w:firstLine="540"/>
        <w:jc w:val="both"/>
      </w:pPr>
      <w:r>
        <w:t>11. Информация о реализации инвестиционной программы раскрывается:</w:t>
      </w:r>
    </w:p>
    <w:p w:rsidR="004A411A" w:rsidRDefault="004A411A">
      <w:pPr>
        <w:pStyle w:val="ConsPlusNormal"/>
        <w:spacing w:before="220"/>
        <w:ind w:firstLine="540"/>
        <w:jc w:val="both"/>
      </w:pPr>
      <w:r>
        <w:t xml:space="preserve">региональной сетевой организацией в формате архивных файлов, создаваемых в соответствии с </w:t>
      </w:r>
      <w:hyperlink w:anchor="P10769">
        <w:r>
          <w:rPr>
            <w:color w:val="0000FF"/>
          </w:rPr>
          <w:t>пунктом 7</w:t>
        </w:r>
      </w:hyperlink>
      <w:r>
        <w:t xml:space="preserve"> настоящих требований;</w:t>
      </w:r>
    </w:p>
    <w:p w:rsidR="004A411A" w:rsidRDefault="004A411A">
      <w:pPr>
        <w:pStyle w:val="ConsPlusNormal"/>
        <w:spacing w:before="220"/>
        <w:ind w:firstLine="540"/>
        <w:jc w:val="both"/>
      </w:pPr>
      <w:r>
        <w:t xml:space="preserve">федеральной сетевой организацией в формате архивного файла, создаваемого в соответствии с </w:t>
      </w:r>
      <w:hyperlink w:anchor="P10776">
        <w:r>
          <w:rPr>
            <w:color w:val="0000FF"/>
          </w:rPr>
          <w:t>пунктом 9</w:t>
        </w:r>
      </w:hyperlink>
      <w:r>
        <w:t xml:space="preserve"> настоящих требований.</w:t>
      </w:r>
    </w:p>
    <w:p w:rsidR="004A411A" w:rsidRDefault="004A411A">
      <w:pPr>
        <w:pStyle w:val="ConsPlusNormal"/>
        <w:jc w:val="both"/>
      </w:pPr>
    </w:p>
    <w:p w:rsidR="004A411A" w:rsidRDefault="004A411A">
      <w:pPr>
        <w:pStyle w:val="ConsPlusNormal"/>
        <w:pBdr>
          <w:bottom w:val="single" w:sz="6" w:space="0" w:color="auto"/>
        </w:pBdr>
        <w:spacing w:before="100" w:after="100"/>
        <w:jc w:val="both"/>
        <w:rPr>
          <w:sz w:val="2"/>
          <w:szCs w:val="2"/>
        </w:rPr>
      </w:pPr>
      <w:bookmarkStart w:id="404" w:name="_GoBack"/>
      <w:bookmarkEnd w:id="404"/>
    </w:p>
    <w:p w:rsidR="009D6420" w:rsidRDefault="004A411A"/>
    <w:sectPr w:rsidR="009D6420">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11A"/>
    <w:rsid w:val="001F256F"/>
    <w:rsid w:val="004A411A"/>
    <w:rsid w:val="00D65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A411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A411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A411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4A411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4A411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4A411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4A411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4A411A"/>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A411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A411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A411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4A411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4A411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4A411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4A411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4A411A"/>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4668&amp;dst=866" TargetMode="External"/><Relationship Id="rId18" Type="http://schemas.openxmlformats.org/officeDocument/2006/relationships/hyperlink" Target="https://login.consultant.ru/link/?req=doc&amp;base=LAW&amp;n=494668&amp;dst=868" TargetMode="External"/><Relationship Id="rId26" Type="http://schemas.openxmlformats.org/officeDocument/2006/relationships/hyperlink" Target="https://login.consultant.ru/link/?req=doc&amp;base=LAW&amp;n=195750&amp;dst=100009" TargetMode="External"/><Relationship Id="rId39" Type="http://schemas.openxmlformats.org/officeDocument/2006/relationships/hyperlink" Target="https://login.consultant.ru/link/?req=doc&amp;base=LAW&amp;n=199721&amp;dst=100009" TargetMode="External"/><Relationship Id="rId21" Type="http://schemas.openxmlformats.org/officeDocument/2006/relationships/hyperlink" Target="https://login.consultant.ru/link/?req=doc&amp;base=LAW&amp;n=199581&amp;dst=102051" TargetMode="External"/><Relationship Id="rId34" Type="http://schemas.openxmlformats.org/officeDocument/2006/relationships/hyperlink" Target="https://login.consultant.ru/link/?req=doc&amp;base=LAW&amp;n=306350&amp;dst=100011" TargetMode="External"/><Relationship Id="rId42" Type="http://schemas.openxmlformats.org/officeDocument/2006/relationships/hyperlink" Target="https://login.consultant.ru/link/?req=doc&amp;base=LAW&amp;n=216633&amp;dst=101456" TargetMode="External"/><Relationship Id="rId47" Type="http://schemas.openxmlformats.org/officeDocument/2006/relationships/hyperlink" Target="https://login.consultant.ru/link/?req=doc&amp;base=LAW&amp;n=375473&amp;dst=100009" TargetMode="External"/><Relationship Id="rId50" Type="http://schemas.openxmlformats.org/officeDocument/2006/relationships/hyperlink" Target="https://login.consultant.ru/link/?req=doc&amp;base=LAW&amp;n=199721&amp;dst=100009" TargetMode="External"/><Relationship Id="rId55" Type="http://schemas.openxmlformats.org/officeDocument/2006/relationships/hyperlink" Target="https://login.consultant.ru/link/?req=doc&amp;base=LAW&amp;n=494668&amp;dst=868" TargetMode="External"/><Relationship Id="rId63" Type="http://schemas.openxmlformats.org/officeDocument/2006/relationships/hyperlink" Target="https://login.consultant.ru/link/?req=doc&amp;base=LAW&amp;n=494668&amp;dst=100010" TargetMode="External"/><Relationship Id="rId68" Type="http://schemas.openxmlformats.org/officeDocument/2006/relationships/theme" Target="theme/theme1.xml"/><Relationship Id="rId7" Type="http://schemas.openxmlformats.org/officeDocument/2006/relationships/hyperlink" Target="https://login.consultant.ru/link/?req=doc&amp;base=LAW&amp;n=494668&amp;dst=1326" TargetMode="External"/><Relationship Id="rId2" Type="http://schemas.microsoft.com/office/2007/relationships/stylesWithEffects" Target="stylesWithEffects.xml"/><Relationship Id="rId16" Type="http://schemas.openxmlformats.org/officeDocument/2006/relationships/hyperlink" Target="https://login.consultant.ru/link/?req=doc&amp;base=LAW&amp;n=494668&amp;dst=864" TargetMode="External"/><Relationship Id="rId29" Type="http://schemas.openxmlformats.org/officeDocument/2006/relationships/hyperlink" Target="https://login.consultant.ru/link/?req=doc&amp;base=LAW&amp;n=306350&amp;dst=100011" TargetMode="External"/><Relationship Id="rId1" Type="http://schemas.openxmlformats.org/officeDocument/2006/relationships/styles" Target="styles.xml"/><Relationship Id="rId6" Type="http://schemas.openxmlformats.org/officeDocument/2006/relationships/hyperlink" Target="https://login.consultant.ru/link/?req=doc&amp;base=LAW&amp;n=311757&amp;dst=1176" TargetMode="External"/><Relationship Id="rId11" Type="http://schemas.openxmlformats.org/officeDocument/2006/relationships/hyperlink" Target="https://login.consultant.ru/link/?req=doc&amp;base=LAW&amp;n=494668&amp;dst=868" TargetMode="External"/><Relationship Id="rId24" Type="http://schemas.openxmlformats.org/officeDocument/2006/relationships/hyperlink" Target="https://login.consultant.ru/link/?req=doc&amp;base=LAW&amp;n=199581&amp;dst=102051" TargetMode="External"/><Relationship Id="rId32" Type="http://schemas.openxmlformats.org/officeDocument/2006/relationships/hyperlink" Target="https://login.consultant.ru/link/?req=doc&amp;base=LAW&amp;n=306350&amp;dst=100011" TargetMode="External"/><Relationship Id="rId37" Type="http://schemas.openxmlformats.org/officeDocument/2006/relationships/hyperlink" Target="https://login.consultant.ru/link/?req=doc&amp;base=LAW&amp;n=375473&amp;dst=100009" TargetMode="External"/><Relationship Id="rId40" Type="http://schemas.openxmlformats.org/officeDocument/2006/relationships/hyperlink" Target="https://login.consultant.ru/link/?req=doc&amp;base=LAW&amp;n=199721&amp;dst=100009" TargetMode="External"/><Relationship Id="rId45" Type="http://schemas.openxmlformats.org/officeDocument/2006/relationships/hyperlink" Target="https://login.consultant.ru/link/?req=doc&amp;base=LAW&amp;n=375473&amp;dst=100009" TargetMode="External"/><Relationship Id="rId53" Type="http://schemas.openxmlformats.org/officeDocument/2006/relationships/hyperlink" Target="https://login.consultant.ru/link/?req=doc&amp;base=LAW&amp;n=494668&amp;dst=100218" TargetMode="External"/><Relationship Id="rId58" Type="http://schemas.openxmlformats.org/officeDocument/2006/relationships/hyperlink" Target="https://login.consultant.ru/link/?req=doc&amp;base=LAW&amp;n=494668&amp;dst=1326" TargetMode="External"/><Relationship Id="rId66" Type="http://schemas.openxmlformats.org/officeDocument/2006/relationships/hyperlink" Target="https://login.consultant.ru/link/?req=doc&amp;base=LAW&amp;n=149911" TargetMode="Externa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494668&amp;dst=861" TargetMode="External"/><Relationship Id="rId23" Type="http://schemas.openxmlformats.org/officeDocument/2006/relationships/hyperlink" Target="https://login.consultant.ru/link/?req=doc&amp;base=LAW&amp;n=199581&amp;dst=102051" TargetMode="External"/><Relationship Id="rId28" Type="http://schemas.openxmlformats.org/officeDocument/2006/relationships/hyperlink" Target="https://login.consultant.ru/link/?req=doc&amp;base=LAW&amp;n=199581&amp;dst=102452" TargetMode="External"/><Relationship Id="rId36" Type="http://schemas.openxmlformats.org/officeDocument/2006/relationships/hyperlink" Target="https://login.consultant.ru/link/?req=doc&amp;base=LAW&amp;n=306350&amp;dst=100011" TargetMode="External"/><Relationship Id="rId49" Type="http://schemas.openxmlformats.org/officeDocument/2006/relationships/hyperlink" Target="https://login.consultant.ru/link/?req=doc&amp;base=LAW&amp;n=199721&amp;dst=100009" TargetMode="External"/><Relationship Id="rId57" Type="http://schemas.openxmlformats.org/officeDocument/2006/relationships/hyperlink" Target="https://login.consultant.ru/link/?req=doc&amp;base=LAW&amp;n=494668&amp;dst=1326" TargetMode="External"/><Relationship Id="rId61" Type="http://schemas.openxmlformats.org/officeDocument/2006/relationships/hyperlink" Target="https://login.consultant.ru/link/?req=doc&amp;base=LAW&amp;n=494668&amp;dst=100010" TargetMode="External"/><Relationship Id="rId10" Type="http://schemas.openxmlformats.org/officeDocument/2006/relationships/hyperlink" Target="https://login.consultant.ru/link/?req=doc&amp;base=LAW&amp;n=494668&amp;dst=866" TargetMode="External"/><Relationship Id="rId19" Type="http://schemas.openxmlformats.org/officeDocument/2006/relationships/hyperlink" Target="https://login.consultant.ru/link/?req=doc&amp;base=LAW&amp;n=479613&amp;dst=20" TargetMode="External"/><Relationship Id="rId31" Type="http://schemas.openxmlformats.org/officeDocument/2006/relationships/hyperlink" Target="https://login.consultant.ru/link/?req=doc&amp;base=LAW&amp;n=375473&amp;dst=100009" TargetMode="External"/><Relationship Id="rId44" Type="http://schemas.openxmlformats.org/officeDocument/2006/relationships/hyperlink" Target="https://login.consultant.ru/link/?req=doc&amp;base=LAW&amp;n=306350&amp;dst=100011" TargetMode="External"/><Relationship Id="rId52" Type="http://schemas.openxmlformats.org/officeDocument/2006/relationships/hyperlink" Target="https://login.consultant.ru/link/?req=doc&amp;base=LAW&amp;n=216633&amp;dst=101456" TargetMode="External"/><Relationship Id="rId60" Type="http://schemas.openxmlformats.org/officeDocument/2006/relationships/hyperlink" Target="https://login.consultant.ru/link/?req=doc&amp;base=LAW&amp;n=494668&amp;dst=1326" TargetMode="External"/><Relationship Id="rId65" Type="http://schemas.openxmlformats.org/officeDocument/2006/relationships/hyperlink" Target="https://login.consultant.ru/link/?req=doc&amp;base=LAW&amp;n=391636&amp;dst=100011"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94668&amp;dst=864" TargetMode="External"/><Relationship Id="rId14" Type="http://schemas.openxmlformats.org/officeDocument/2006/relationships/hyperlink" Target="https://login.consultant.ru/link/?req=doc&amp;base=LAW&amp;n=494668&amp;dst=868" TargetMode="External"/><Relationship Id="rId22" Type="http://schemas.openxmlformats.org/officeDocument/2006/relationships/hyperlink" Target="https://login.consultant.ru/link/?req=doc&amp;base=LAW&amp;n=199581&amp;dst=102051" TargetMode="External"/><Relationship Id="rId27" Type="http://schemas.openxmlformats.org/officeDocument/2006/relationships/hyperlink" Target="https://login.consultant.ru/link/?req=doc&amp;base=LAW&amp;n=195750&amp;dst=100009" TargetMode="External"/><Relationship Id="rId30" Type="http://schemas.openxmlformats.org/officeDocument/2006/relationships/hyperlink" Target="https://login.consultant.ru/link/?req=doc&amp;base=LAW&amp;n=306350&amp;dst=100011" TargetMode="External"/><Relationship Id="rId35" Type="http://schemas.openxmlformats.org/officeDocument/2006/relationships/hyperlink" Target="https://login.consultant.ru/link/?req=doc&amp;base=LAW&amp;n=306350&amp;dst=100011" TargetMode="External"/><Relationship Id="rId43" Type="http://schemas.openxmlformats.org/officeDocument/2006/relationships/hyperlink" Target="https://login.consultant.ru/link/?req=doc&amp;base=LAW&amp;n=479613&amp;dst=287" TargetMode="External"/><Relationship Id="rId48" Type="http://schemas.openxmlformats.org/officeDocument/2006/relationships/hyperlink" Target="https://login.consultant.ru/link/?req=doc&amp;base=LAW&amp;n=199721&amp;dst=100009" TargetMode="External"/><Relationship Id="rId56" Type="http://schemas.openxmlformats.org/officeDocument/2006/relationships/hyperlink" Target="https://login.consultant.ru/link/?req=doc&amp;base=LAW&amp;n=311757&amp;dst=1176" TargetMode="External"/><Relationship Id="rId64" Type="http://schemas.openxmlformats.org/officeDocument/2006/relationships/hyperlink" Target="https://login.consultant.ru/link/?req=doc&amp;base=LAW&amp;n=149911" TargetMode="External"/><Relationship Id="rId8" Type="http://schemas.openxmlformats.org/officeDocument/2006/relationships/hyperlink" Target="https://login.consultant.ru/link/?req=doc&amp;base=LAW&amp;n=494668&amp;dst=1326" TargetMode="External"/><Relationship Id="rId51" Type="http://schemas.openxmlformats.org/officeDocument/2006/relationships/hyperlink" Target="https://login.consultant.ru/link/?req=doc&amp;base=LAW&amp;n=199721&amp;dst=100009" TargetMode="External"/><Relationship Id="rId3" Type="http://schemas.openxmlformats.org/officeDocument/2006/relationships/settings" Target="settings.xml"/><Relationship Id="rId12" Type="http://schemas.openxmlformats.org/officeDocument/2006/relationships/hyperlink" Target="https://login.consultant.ru/link/?req=doc&amp;base=LAW&amp;n=494668&amp;dst=864" TargetMode="External"/><Relationship Id="rId17" Type="http://schemas.openxmlformats.org/officeDocument/2006/relationships/hyperlink" Target="https://login.consultant.ru/link/?req=doc&amp;base=LAW&amp;n=494668&amp;dst=866" TargetMode="External"/><Relationship Id="rId25" Type="http://schemas.openxmlformats.org/officeDocument/2006/relationships/hyperlink" Target="https://login.consultant.ru/link/?req=doc&amp;base=LAW&amp;n=199063&amp;dst=100009" TargetMode="External"/><Relationship Id="rId33" Type="http://schemas.openxmlformats.org/officeDocument/2006/relationships/hyperlink" Target="https://login.consultant.ru/link/?req=doc&amp;base=LAW&amp;n=306350&amp;dst=100011" TargetMode="External"/><Relationship Id="rId38" Type="http://schemas.openxmlformats.org/officeDocument/2006/relationships/hyperlink" Target="https://login.consultant.ru/link/?req=doc&amp;base=LAW&amp;n=199721&amp;dst=100009" TargetMode="External"/><Relationship Id="rId46" Type="http://schemas.openxmlformats.org/officeDocument/2006/relationships/hyperlink" Target="https://login.consultant.ru/link/?req=doc&amp;base=LAW&amp;n=306350&amp;dst=100011" TargetMode="External"/><Relationship Id="rId59" Type="http://schemas.openxmlformats.org/officeDocument/2006/relationships/hyperlink" Target="minenergo.gov.ru" TargetMode="External"/><Relationship Id="rId67" Type="http://schemas.openxmlformats.org/officeDocument/2006/relationships/fontTable" Target="fontTable.xml"/><Relationship Id="rId20" Type="http://schemas.openxmlformats.org/officeDocument/2006/relationships/hyperlink" Target="https://login.consultant.ru/link/?req=doc&amp;base=LAW&amp;n=199581&amp;dst=102051" TargetMode="External"/><Relationship Id="rId41" Type="http://schemas.openxmlformats.org/officeDocument/2006/relationships/hyperlink" Target="https://login.consultant.ru/link/?req=doc&amp;base=LAW&amp;n=199721&amp;dst=100009" TargetMode="External"/><Relationship Id="rId54" Type="http://schemas.openxmlformats.org/officeDocument/2006/relationships/hyperlink" Target="https://login.consultant.ru/link/?req=doc&amp;base=LAW&amp;n=494668&amp;dst=861" TargetMode="External"/><Relationship Id="rId62" Type="http://schemas.openxmlformats.org/officeDocument/2006/relationships/hyperlink" Target="https://login.consultant.ru/link/?req=doc&amp;base=LAW&amp;n=494668&amp;dst=100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176</Pages>
  <Words>45026</Words>
  <Characters>256650</Characters>
  <Application>Microsoft Office Word</Application>
  <DocSecurity>0</DocSecurity>
  <Lines>2138</Lines>
  <Paragraphs>602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301074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2025-02-24T09:03:00Z</dcterms:created>
  <dcterms:modified xsi:type="dcterms:W3CDTF">2025-02-24T09:03:00Z</dcterms:modified>
</cp:coreProperties>
</file>