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25.12.2020 N 3599-ЗПО</w:t>
              <w:br/>
              <w:t xml:space="preserve">"О дополнительных гарантиях спасателей профессиональных аварийно-спасательных служб, профессиональных аварийно-спасательных формирований, созданных органами исполнительной власти Пензенской области"</w:t>
              <w:br/>
              <w:t xml:space="preserve">(принят ЗС Пензенской обл. 21.12.2020)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496"/>
        <w:gridCol w:w="5496"/>
      </w:tblGrid>
      <w:t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 декабря 2020 года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3599-ЗПО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ДОПОЛНИТЕЛЬНЫХ ГАРАНТИЯХ СПАСАТЕЛЕЙ ПРОФЕССИОНАЛЬНЫХ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СЛУЖБ, ПРОФЕССИОНАЛЬНЫХ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ФОРМИРОВАНИЙ, СОЗДАННЫХ ОРГАНАМИ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Постановление ЗС Пензенской обл. от 21.12.2020 N 684-37/6 ЗС &quot;О проекте закона Пензенской области &quot;О дополнительных гарантиях спасателей профессиональных аварийно-спасательных служб, профессиональных аварийно-спасательных формирований, созданных органами исполнительной власти Пензенской области&quot; {КонсультантПлюс}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21 декабря 2020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регулирует отношения, связанные с установлением дополнительных гарантий спасателей профессиональных аварийно-спасательных служб, профессиональных аварийно-спасательных формирований, созданных органами исполнительной власти Пензенской области, участвующих в ликвидации чрезвычайных ситуаций природного и техногенного характера (далее - чрезвычайные ситуации).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применяются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профессиональная аварийно-спасательная служба Пензенской области - это совокупность органов управления, сил и средств,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профессиональные аварийно-спасательные формирования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профессиональное аварийно-спасательное формирование Пензенской области - это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материалами, созданная в установленном законодательством Российской Федерации порядке органами исполнительной власти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спасатель Пензенской области (далее - спасатель) - это гражданин, подготовленный и аттестованный на проведение аварийно-спасательных работ и осуществляющий свою деятельность в составе профессиональных аварийно-спасательных служб и профессиональных аварийно-спасательных формирований, созданных органами исполнительной власти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Страховые гарантии спасателей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Спасатели подлежат обязательному страхованию на сумму 400000 рублей в порядке, установленном </w:t>
      </w:r>
      <w:hyperlink w:history="0" r:id="rId8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 Страхование осуществляется за счет средств бюджета Пензенской области, выделенных на содержание профессиональных аварийно-спасательных служб Пензенской области и профессиональных аварийно-спасательных формирований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Дополнительные гарантии спасателей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 на получение ежемесячной денежной выплаты в размере 50 процентов </w:t>
      </w:r>
      <w:hyperlink w:history="0" r:id="rId9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минимального размера оплаты труда</w:t>
        </w:r>
      </w:hyperlink>
      <w:r>
        <w:rPr>
          <w:sz w:val="20"/>
        </w:rPr>
        <w:t xml:space="preserve">, установленного Федеральным </w:t>
      </w:r>
      <w:hyperlink w:history="0" r:id="rId10" w:tooltip="Федеральный закон от 19.06.2000 N 82-ФЗ (ред. от 06.12.2021) &quot;О минимальном размере оплаты труд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июня 2000 года N 82-ФЗ "О минимальном размере оплаты труда", предоставляется 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области, профессиональных аварийно-спасательных формированиях Пензенской области на должностях, перечень которых определяется Правительством Пензенской области, - со дня достижения ими определенного настоящим абзацем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 на получение ежемесячной денежной выплаты прекращается со дня достижения спасателем возраста, дающего право на страховую пенсию по старости в соответствии с </w:t>
      </w:r>
      <w:hyperlink w:history="0" r:id="rId11" w:tooltip="Федеральный закон от 28.12.2013 N 400-ФЗ (ред. от 01.05.2022) &quot;О страховых пенсиях&quot; (с изм. и доп., вступ. в силу с 01.07.2022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Федерации, а в случае его увольнения из профессиональных аварийно-спасательных служб Пензенской области, профессиональных аварийно-спасательных формирований Пензенской области до достижения возраста, дающего право на страховую пенсию по старости в соответствии с законодательством Российской Федерации, - со дня такого увольнения.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Право на получение ежемесячной денежной выплаты за выслугу лет в размере 50 процентов минимального размера оплаты труда, установленного Федеральным </w:t>
      </w:r>
      <w:hyperlink w:history="0" r:id="rId12" w:tooltip="Федеральный закон от 19.06.2000 N 82-ФЗ (ред. от 06.12.2021) &quot;О минимальном размере оплаты труд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июня 2000 года N 82-ФЗ "О минимальном размере оплаты труда", предоставляется лицам, достигшим возраста 40 лет и проработавшим не менее 15 лет в профессиональных аварийно-спасательных службах Пензенской области, профессиональных аварийно-спасательных формированиях Пензенской области, уволенным из профессиональных аварийно-спасательных служб Пензенской области, профессиональных аварийно-спасательных формирований Пензенской области по основаниям, предусмотренным </w:t>
      </w:r>
      <w:hyperlink w:history="0" r:id="rId13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, </w:t>
      </w:r>
      <w:hyperlink w:history="0" r:id="rId14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5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9 статьи 77</w:t>
        </w:r>
      </w:hyperlink>
      <w:r>
        <w:rPr>
          <w:sz w:val="20"/>
        </w:rPr>
        <w:t xml:space="preserve">, </w:t>
      </w:r>
      <w:hyperlink w:history="0" r:id="rId16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статьей 79</w:t>
        </w:r>
      </w:hyperlink>
      <w:r>
        <w:rPr>
          <w:sz w:val="20"/>
        </w:rPr>
        <w:t xml:space="preserve">, </w:t>
      </w:r>
      <w:hyperlink w:history="0" r:id="rId17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частью третьей статьи 80</w:t>
        </w:r>
      </w:hyperlink>
      <w:r>
        <w:rPr>
          <w:sz w:val="20"/>
        </w:rPr>
        <w:t xml:space="preserve"> (в случае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договора), </w:t>
      </w:r>
      <w:hyperlink w:history="0" r:id="rId18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19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2 части первой статьи 81</w:t>
        </w:r>
      </w:hyperlink>
      <w:r>
        <w:rPr>
          <w:sz w:val="20"/>
        </w:rPr>
        <w:t xml:space="preserve">, </w:t>
      </w:r>
      <w:hyperlink w:history="0" r:id="rId20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r:id="rId21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22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r:id="rId23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4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sz w:val="20"/>
            <w:color w:val="0000ff"/>
          </w:rPr>
          <w:t xml:space="preserve">13 части первой статьи 83</w:t>
        </w:r>
      </w:hyperlink>
      <w:r>
        <w:rPr>
          <w:sz w:val="20"/>
        </w:rPr>
        <w:t xml:space="preserve"> Трудового кодекса Российской Федерации, - со дня, следующего за днем их увольнения, вне зависимости от продолжения ими трудовой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 на получение ежемесячной денежной выплаты за выслугу лет прекращается со дня достижения лицом возраста, дающего право на страховую пенсию по старости в соответствии с законодательством Российской Федерации, либо со дня его смерти или дня вступления в законную силу решения суда о признании его умершим или безвестно отсутствующим, если эти обстоятельства наступили до дня достижения им возраста, дающего право на страховую пенсию по старости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25" w:tooltip="Постановление Правительства Пензенской обл. от 04.06.2021 N 314-пП &quot;Об утверждении Порядка назначения и осуществления ежемесячных денежных выплат спасателям профессиональных аварийно-спасательных служб, профессиональных аварийно-спасательных формирований Пензенской области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назначения и осуществления ежемесячных денежных выплат, указанных в настоящей статье, устанавливается Правительством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Порядок вступления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января 2021 года и в части увеличения бюджетных ассигнований на исполнение новых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действует в части, не противоречащей закону Пензенской области о бюджете Пензенской области на очередной финансовый год и на плановый период.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25 декабря 2020 года</w:t>
      </w:r>
    </w:p>
    <w:p>
      <w:pPr>
        <w:pStyle w:val="0"/>
        <w:spacing w:before="200" w:line-rule="auto"/>
      </w:pPr>
      <w:r>
        <w:rPr>
          <w:sz w:val="20"/>
        </w:rPr>
        <w:t xml:space="preserve">N 3599-ЗПО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25.12.2020 N 3599-ЗПО</w:t>
            <w:br/>
            <w:t>"О дополнительных гарантиях спасателей профессиональных аварийно-спасател...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500E53421A44A84AFB8552C58C0C0AF453F8CE5926848ED553658B43DB6D0BF7F2CCD4BACE9DAEF7E3D1777F020EC6E93A0F3415F315F6DEDD1Y244J" TargetMode = "External"/>
	<Relationship Id="rId8" Type="http://schemas.openxmlformats.org/officeDocument/2006/relationships/hyperlink" Target="consultantplus://offline/ref=8500E53421A44A84AFB84B2857AB9EA04036D0E99B6E4BBE023409E133B3D8EF373C830EA1E8D8EE7736442DE024A53998BCF556413A416DYE4FJ" TargetMode = "External"/>
	<Relationship Id="rId9" Type="http://schemas.openxmlformats.org/officeDocument/2006/relationships/hyperlink" Target="consultantplus://offline/ref=8500E53421A44A84AFB84B2857AB9EA04531D3E0926516B40A6D05E334BC87EA302D830DA7F6DAE6603F107EYA46J" TargetMode = "External"/>
	<Relationship Id="rId10" Type="http://schemas.openxmlformats.org/officeDocument/2006/relationships/hyperlink" Target="consultantplus://offline/ref=8500E53421A44A84AFB84B2857AB9EA04034D0ED936A4BBE023409E133B3D8EF253CDB02A3EEC4EF7723127CA6Y743J" TargetMode = "External"/>
	<Relationship Id="rId11" Type="http://schemas.openxmlformats.org/officeDocument/2006/relationships/hyperlink" Target="consultantplus://offline/ref=8500E53421A44A84AFB84B2857AB9EA04035D2EA92694BBE023409E133B3D8EF373C8307A9E38EBE3A681D7EA26FA83280A0F55DY54DJ" TargetMode = "External"/>
	<Relationship Id="rId12" Type="http://schemas.openxmlformats.org/officeDocument/2006/relationships/hyperlink" Target="consultantplus://offline/ref=8500E53421A44A84AFB84B2857AB9EA04034D0ED936A4BBE023409E133B3D8EF253CDB02A3EEC4EF7723127CA6Y743J" TargetMode = "External"/>
	<Relationship Id="rId13" Type="http://schemas.openxmlformats.org/officeDocument/2006/relationships/hyperlink" Target="consultantplus://offline/ref=8500E53421A44A84AFB84B2857AB9EA04036D0E89F6E4BBE023409E133B3D8EF373C830EA1EADFE77E36442DE024A53998BCF556413A416DYE4FJ" TargetMode = "External"/>
	<Relationship Id="rId14" Type="http://schemas.openxmlformats.org/officeDocument/2006/relationships/hyperlink" Target="consultantplus://offline/ref=8500E53421A44A84AFB84B2857AB9EA04036D0E89F6E4BBE023409E133B3D8EF373C830BA9ECD1BB2F794571A677B63B97BCF75F5DY34AJ" TargetMode = "External"/>
	<Relationship Id="rId15" Type="http://schemas.openxmlformats.org/officeDocument/2006/relationships/hyperlink" Target="consultantplus://offline/ref=8500E53421A44A84AFB84B2857AB9EA04036D0E89F6E4BBE023409E133B3D8EF373C830BA9EDD1BB2F794571A677B63B97BCF75F5DY34AJ" TargetMode = "External"/>
	<Relationship Id="rId16" Type="http://schemas.openxmlformats.org/officeDocument/2006/relationships/hyperlink" Target="consultantplus://offline/ref=8500E53421A44A84AFB84B2857AB9EA04036D0E89F6E4BBE023409E133B3D8EF373C830BA9E1D1BB2F794571A677B63B97BCF75F5DY34AJ" TargetMode = "External"/>
	<Relationship Id="rId17" Type="http://schemas.openxmlformats.org/officeDocument/2006/relationships/hyperlink" Target="consultantplus://offline/ref=8500E53421A44A84AFB84B2857AB9EA04036D0E89F6E4BBE023409E133B3D8EF373C830EA8E8D9E42A6C5429A973AE259EABEB5D5F3AY443J" TargetMode = "External"/>
	<Relationship Id="rId18" Type="http://schemas.openxmlformats.org/officeDocument/2006/relationships/hyperlink" Target="consultantplus://offline/ref=8500E53421A44A84AFB84B2857AB9EA04036D0E89F6E4BBE023409E133B3D8EF373C830BA8EED1BB2F794571A677B63B97BCF75F5DY34AJ" TargetMode = "External"/>
	<Relationship Id="rId19" Type="http://schemas.openxmlformats.org/officeDocument/2006/relationships/hyperlink" Target="consultantplus://offline/ref=8500E53421A44A84AFB84B2857AB9EA04036D0E89F6E4BBE023409E133B3D8EF373C830BA8EFD1BB2F794571A677B63B97BCF75F5DY34AJ" TargetMode = "External"/>
	<Relationship Id="rId20" Type="http://schemas.openxmlformats.org/officeDocument/2006/relationships/hyperlink" Target="consultantplus://offline/ref=8500E53421A44A84AFB84B2857AB9EA04036D0E89F6E4BBE023409E133B3D8EF373C830EA1E8DCED7E36442DE024A53998BCF556413A416DYE4FJ" TargetMode = "External"/>
	<Relationship Id="rId21" Type="http://schemas.openxmlformats.org/officeDocument/2006/relationships/hyperlink" Target="consultantplus://offline/ref=8500E53421A44A84AFB84B2857AB9EA04036D0E89F6E4BBE023409E133B3D8EF373C830AA0EED1BB2F794571A677B63B97BCF75F5DY34AJ" TargetMode = "External"/>
	<Relationship Id="rId22" Type="http://schemas.openxmlformats.org/officeDocument/2006/relationships/hyperlink" Target="consultantplus://offline/ref=8500E53421A44A84AFB84B2857AB9EA04036D0E89F6E4BBE023409E133B3D8EF373C830EA1E8DCED7B36442DE024A53998BCF556413A416DYE4FJ" TargetMode = "External"/>
	<Relationship Id="rId23" Type="http://schemas.openxmlformats.org/officeDocument/2006/relationships/hyperlink" Target="consultantplus://offline/ref=8500E53421A44A84AFB84B2857AB9EA04036D0E89F6E4BBE023409E133B3D8EF373C830AA0E1D1BB2F794571A677B63B97BCF75F5DY34AJ" TargetMode = "External"/>
	<Relationship Id="rId24" Type="http://schemas.openxmlformats.org/officeDocument/2006/relationships/hyperlink" Target="consultantplus://offline/ref=8500E53421A44A84AFB84B2857AB9EA04036D0E89F6E4BBE023409E133B3D8EF373C830EA4E1DBE42A6C5429A973AE259EABEB5D5F3AY443J" TargetMode = "External"/>
	<Relationship Id="rId25" Type="http://schemas.openxmlformats.org/officeDocument/2006/relationships/hyperlink" Target="consultantplus://offline/ref=8500E53421A44A84AFB8552541C7C0AF453F8CE59A6840E95B660FB66CE3DEBA777C855BE2ACD7EE7E3D107DA57AFC6ADAF7F85D59264166F3D1269AY640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25.12.2020 N 3599-ЗПО
"О дополнительных гарантиях спасателей профессиональных аварийно-спасательных служб, профессиональных аварийно-спасательных формирований, созданных органами исполнительной власти Пензенской области"
(принят ЗС Пензенской обл. 21.12.2020)</dc:title>
  <dcterms:created xsi:type="dcterms:W3CDTF">2022-09-26T09:56:23Z</dcterms:created>
</cp:coreProperties>
</file>