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Пензенской обл. от 03.09.2021 N 551-пП</w:t>
              <w:br/>
              <w:t xml:space="preserve">(ред. от 05.09.2022)</w:t>
              <w:br/>
              <w:t xml:space="preserve">"Об утверждении Положения о региональной автоматизированной системе централизованного оповещения населения Пензенской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сентября 2021 г. N 551-пП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РЕГИОНАЛЬНОЙ АВТОМАТИЗИРОВАННОЙ</w:t>
      </w:r>
    </w:p>
    <w:p>
      <w:pPr>
        <w:pStyle w:val="2"/>
        <w:jc w:val="center"/>
      </w:pPr>
      <w:r>
        <w:rPr>
          <w:sz w:val="20"/>
        </w:rPr>
        <w:t xml:space="preserve">СИСТЕМЕ ЦЕНТРАЛИЗОВАННОГО ОПОВЕЩЕНИЯ НАСЕЛЕНИЯ ПЕНЗЕНСКОЙ</w:t>
      </w:r>
    </w:p>
    <w:p>
      <w:pPr>
        <w:pStyle w:val="2"/>
        <w:jc w:val="center"/>
      </w:pPr>
      <w:r>
        <w:rPr>
          <w:sz w:val="20"/>
        </w:rPr>
        <w:t xml:space="preserve">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Правительства Пензенской обл. от 05.09.2022 N 758-пП &quot;О внесении изменений в постановление Правительства Пензенской области от 03.09.2021 N 551-пП&quot; (вместе с &quot;Положением о региональной автоматизированной системе централизованного оповещения населения Пензенской области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05.09.2022 N 758-пП)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21.12.1994 </w:t>
      </w:r>
      <w:hyperlink w:history="0" r:id="rId8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68-ФЗ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(с последующими изменениями), от 12.02.1998 </w:t>
      </w:r>
      <w:hyperlink w:history="0" r:id="rId9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N 28-ФЗ</w:t>
        </w:r>
      </w:hyperlink>
      <w:r>
        <w:rPr>
          <w:sz w:val="20"/>
        </w:rPr>
        <w:t xml:space="preserve"> "О гражданской обороне" (с последующими изменениями), от 07.07.2003 </w:t>
      </w:r>
      <w:hyperlink w:history="0" r:id="rId10" w:tooltip="Федеральный закон от 07.07.2003 N 126-ФЗ (ред. от 30.12.2021) &quot;О связи&quot; (с изм. и доп., вступ. в силу с 01.05.2022) {КонсультантПлюс}">
        <w:r>
          <w:rPr>
            <w:sz w:val="20"/>
            <w:color w:val="0000ff"/>
          </w:rPr>
          <w:t xml:space="preserve">N 126-ФЗ</w:t>
        </w:r>
      </w:hyperlink>
      <w:r>
        <w:rPr>
          <w:sz w:val="20"/>
        </w:rPr>
        <w:t xml:space="preserve"> "О связи" (с последующими изменениями), </w:t>
      </w:r>
      <w:hyperlink w:history="0" r:id="rId11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системах оповещения населения,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N 578/365, </w:t>
      </w:r>
      <w:hyperlink w:history="0" r:id="rId12" w:tooltip="Закон Пензенской обл. от 22.12.2005 N 906-ЗПО (ред. от 07.09.2022) &quot;О Правительстве Пензенской области&quot; (принят ЗС Пензенской обл. 21.12.200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региональной автоматизированной системе централизованного оповещения населения Пензенской области.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3" w:tooltip="Постановление Правительства Пензенской обл. от 05.09.2022 N 758-пП &quot;О внесении изменений в постановление Правительства Пензенской области от 03.09.2021 N 551-пП&quot; (вместе с &quot;Положением о региональной автоматизированной системе централизованного оповещения населения Пензенской области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05.09.2022 N 758-пП)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главам городских округов и муниципальных районов Пензенской области разработать и утвердить положения о муниципальных системах оповещения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r>
        <w:rPr>
          <w:sz w:val="20"/>
        </w:rPr>
        <w:t xml:space="preserve">www.pravo.gov.ru</w:t>
      </w:r>
      <w:r>
        <w:rPr>
          <w:sz w:val="20"/>
        </w:rPr>
        <w:t xml:space="preserve">) и на официальном сайте Правительства Пензенской области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О.В.МЕЛЬНИЧЕНКО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Пензенской области</w:t>
      </w:r>
    </w:p>
    <w:p>
      <w:pPr>
        <w:pStyle w:val="0"/>
        <w:jc w:val="right"/>
      </w:pPr>
      <w:r>
        <w:rPr>
          <w:sz w:val="20"/>
        </w:rPr>
        <w:t xml:space="preserve">от 3 сентября 2021 г. N 551-пП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РЕГИОНАЛЬНОЙ АВТОМАТИЗИРОВАННОЙ СИСТЕМЕ ЦЕНТРАЛИЗОВАННОГО</w:t>
      </w:r>
    </w:p>
    <w:p>
      <w:pPr>
        <w:pStyle w:val="2"/>
        <w:jc w:val="center"/>
      </w:pPr>
      <w:r>
        <w:rPr>
          <w:sz w:val="20"/>
        </w:rPr>
        <w:t xml:space="preserve">ОПОВЕЩЕНИЯ НАСЕЛЕНИЯ ПЕНЗЕНСКОЙ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остановление Правительства Пензенской обл. от 05.09.2022 N 758-пП &quot;О внесении изменений в постановление Правительства Пензенской области от 03.09.2021 N 551-пП&quot; (вместе с &quot;Положением о региональной автоматизированной системе централизованного оповещения населения Пензенской области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05.09.2022 N 758-пП)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 о региональной автоматизированной системе централизованного оповещения населения Пензенской области (далее - РАСЦО) разработано в целях реализации положений федеральных законов от 21.12.1994 </w:t>
      </w:r>
      <w:hyperlink w:history="0" r:id="rId15" w:tooltip="Федеральный закон от 21.12.1994 N 68-ФЗ (ред. от 14.07.2022)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68-ФЗ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характера", от 12.02.1998 </w:t>
      </w:r>
      <w:hyperlink w:history="0" r:id="rId16" w:tooltip="Федеральный закон от 12.02.1998 N 28-ФЗ (ред. от 14.07.2022) &quot;О гражданской обороне&quot; {КонсультантПлюс}">
        <w:r>
          <w:rPr>
            <w:sz w:val="20"/>
            <w:color w:val="0000ff"/>
          </w:rPr>
          <w:t xml:space="preserve">N 28-ФЗ</w:t>
        </w:r>
      </w:hyperlink>
      <w:r>
        <w:rPr>
          <w:sz w:val="20"/>
        </w:rPr>
        <w:t xml:space="preserve"> "О гражданской обороне", от 07.07.2003 </w:t>
      </w:r>
      <w:hyperlink w:history="0" r:id="rId17" w:tooltip="Федеральный закон от 07.07.2003 N 126-ФЗ (ред. от 30.12.2021) &quot;О связи&quot; (с изм. и доп., вступ. в силу с 01.05.2022) {КонсультантПлюс}">
        <w:r>
          <w:rPr>
            <w:sz w:val="20"/>
            <w:color w:val="0000ff"/>
          </w:rPr>
          <w:t xml:space="preserve">N 126-ФЗ</w:t>
        </w:r>
      </w:hyperlink>
      <w:r>
        <w:rPr>
          <w:sz w:val="20"/>
        </w:rPr>
        <w:t xml:space="preserve"> "О связи", от 26.02.1997 </w:t>
      </w:r>
      <w:hyperlink w:history="0" r:id="rId18" w:tooltip="Федеральный закон от 26.02.1997 N 31-ФЗ (ред. от 14.07.2022) &quot;О мобилизационной подготовке и мобилизации в Российской Федерации&quot; {КонсультантПлюс}">
        <w:r>
          <w:rPr>
            <w:sz w:val="20"/>
            <w:color w:val="0000ff"/>
          </w:rPr>
          <w:t xml:space="preserve">N 31-ФЗ</w:t>
        </w:r>
      </w:hyperlink>
      <w:r>
        <w:rPr>
          <w:sz w:val="20"/>
        </w:rPr>
        <w:t xml:space="preserve"> "О мобилизационной подготовке и мобилизации в Российской Федерации", совместного </w:t>
      </w:r>
      <w:hyperlink w:history="0" r:id="rId19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МЧС России и Минкомсвязи России от 31.07.2020 N 578/N 365 "Об утверждении Положения о системах оповещения населения" (далее - приказ от 31.07.2020 N 578/365), совместного </w:t>
      </w:r>
      <w:hyperlink w:history="0" r:id="rId20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N 579/366 "Об утверждении Положения по организации эксплуатационно-технического обслуживания систем оповещения населения", Методических </w:t>
      </w:r>
      <w:hyperlink w:history="0" r:id="rId21" w:tooltip="&quot;Методические рекомендации по созданию и реконструкции систем оповещения населения&quot; (утв. МЧС России 19.02.2021 N 1) {КонсультантПлюс}">
        <w:r>
          <w:rPr>
            <w:sz w:val="20"/>
            <w:color w:val="0000ff"/>
          </w:rPr>
          <w:t xml:space="preserve">рекомендаций</w:t>
        </w:r>
      </w:hyperlink>
      <w:r>
        <w:rPr>
          <w:sz w:val="20"/>
        </w:rPr>
        <w:t xml:space="preserve"> по созданию и реконструкции систем оповещения населения, утвержденных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19.02.2021 N 1, и определяет порядок создания, задействования, совершенствования, поддержания в готовности и реконструкции (модернизации) РАСЦО.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РАСЦО включается в систему управления гражданской обороной (далее - ГО) Пензенской области и единой государственной системы предупреждения и ликвидации чрезвычайных ситуаций (далее - РСЧС), обеспечивающей доведение до населения, органов управления и сил ГО и РСЧС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Создание и поддержание в состоянии постоянной готовности РАСЦО является составной частью комплекса мероприятий, проводимых исполнительными органами Пензенской области по подготовке и ведению ГО, предупреждению и ликвидации чрезвычайных ситуаций природного и техногенного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Границами зоны действия РАСЦО являются административные границы территории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РАСЦО должна соответствовать </w:t>
      </w:r>
      <w:hyperlink w:history="0" r:id="rId22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, предъявляемым к системам оповещения населения, создаваемым на региональном уровне, определенным приложением N 1 к Положению о системах оповещения населения, утвержденному приказом от 31.07.2020 N 578/365.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Исполнительным органом Пензенской области, уполномоченным на совершенствование, поддержание в готовности и модернизацию (реконструкцию) РАСЦО, является Министерство жилищно-коммунального хозяйства и гражданской защиты населения Пензенской области (далее - Министерство).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На РАСЦО оформляется </w:t>
      </w:r>
      <w:hyperlink w:history="0" r:id="rId23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<w:r>
          <w:rPr>
            <w:sz w:val="20"/>
            <w:color w:val="0000ff"/>
          </w:rPr>
          <w:t xml:space="preserve">паспорт</w:t>
        </w:r>
      </w:hyperlink>
      <w:r>
        <w:rPr>
          <w:sz w:val="20"/>
        </w:rPr>
        <w:t xml:space="preserve"> по рекомендуемому образцу, предусмотренному приложением N 2 к Положению о системах оповещения населения, утвержденному приказом от 31.07.2020 N 578/365.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Министерство организует оформление и уточнение паспорта РАСЦО.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РАСЦО обеспечивает доведение сигналов оповещения и экстренной информации до: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руководящего состава ГО Пензенской области и Пензенской территориальной подсистемы РСЧС;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органа, специально уполномоченного решать задачи ГО и задачи по предупреждению и ликвидации чрезвычайных ситуаций на территории Пензенской области - Главного управления МЧС России по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органов, специально уполномоченных на решение задач в области защиты населения и территорий от чрезвычайных ситуаций и ГО при органах местного самоуправления муниципальных образований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единых дежурно-диспетчерских служб муниципальных образований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сил ГО и РСЧС Пензенской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дежурных (дежурно-диспетчерских) служб организаций, эксплуатирующих опасные производственные объекты I и II классов опасности, особо радиационно опасных и ядерно опасных производств и объектов, последствия аварий,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гидротехнических сооружений чрезвычайно высокой опасности и гидротехнических сооружений высокой 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людей, находящихся на территории Пензенской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задействования РАСЦО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Задействование по предназначению РАСЦО планируется и осуществляется в соответствии с настоящим Положением, Планом гражданской обороны и защиты населения Пензенской области и Планом действий по предупреждению и ликвидации чрезвычайных ситуаций Пензенской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Дежурная (дежурно-диспетчерская) служба органа повседневного управления РСЧС регионального уровня, получив в системе управления ГО и РСЧС сигналы оповещения и (или) экстренную информацию, подтверждает получение и немедленно доводит их до Губернатора Пензенской области (замещающего его лица).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Решение на задействование РАСЦО принимает Губернатор Пензенской области (замещающее его лицо).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Передача сигналов оповещения и экстренной информации может осуществляться в автоматическом, автоматизированном либо ручном режимах функционирования РАСЦО.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автоматическом режиме функционирования РАСЦО включается (запускается) по заранее установленным программам при получении управляющих сигналов (команд) от систем оповещения населения вышестоящего уровня или непосредственно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автоматизированном режиме функционирования включение (запуск) РАСЦО осуществляется оперативным дежурным пункта управления государственного бюджетного учреждения "Пензенский пожарно-спасательный центр" (далее - пункт управления ГУ "ППСЦ") при поступлении установленных сигналов (команд) и распоряжений.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ручном режиме функционирования: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оперативный дежурный пункта управления ГУ "ППСЦ" оповещает единые дежурно-диспетчерские службы муниципальных образований Пензенской области о необходимости проведения оповещения населения в ручном режиме, а также направляет заявки операторам связи и (или)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диспетчеры единых дежурно-диспетчерских служб муниципальных образований Пензенской области осуществляют включение (запуск) оконечных устройств оповещения РАСЦО непосредственно с мест их установки.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Приоритетный (основной) режим функционирования РАСЦО - автоматизированный.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Типовые аудио- и аудиовизуальные, а также текстовые и графические сообщения населению о фактических и прогнозируемых чрезвычайных ситуациях на территории Пензенской области готовятся заблаговременно Министерством и передаются на пункт управления ГУ "ППСЦ", а также операторам связи, телерадиовещательным организациям и редакциям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Передача сигналов оповещения и экстренной информации населению осуществляется подачей сигнала "ВНИМАНИЕ ВСЕМ!"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Рассмотрение вопросов организации оповещения населения и определения способов и сроков оповещения населения осуществляется Комиссией по предупреждению и ликвидации чрезвычайных ситуаций и обеспечению пожарной безопасности Пензенской области (далее - КЧС и ОПБ).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создания, совершенствования, поддержания</w:t>
      </w:r>
    </w:p>
    <w:p>
      <w:pPr>
        <w:pStyle w:val="2"/>
        <w:jc w:val="center"/>
      </w:pPr>
      <w:r>
        <w:rPr>
          <w:sz w:val="20"/>
        </w:rPr>
        <w:t xml:space="preserve">в готовности и модернизации (реконструкции) РАСЦО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Создание, совершенствование, поддержание в готовности и модернизация (реконструкция) РАСЦО выполняется в соответствии с требованиями </w:t>
      </w:r>
      <w:hyperlink w:history="0" r:id="rId24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от 31.07.2020 N 578/365 и Методических </w:t>
      </w:r>
      <w:hyperlink w:history="0" r:id="rId25" w:tooltip="&quot;Методические рекомендации по созданию и реконструкции систем оповещения населения&quot; (утв. МЧС России 19.02.2021 N 1) {КонсультантПлюс}">
        <w:r>
          <w:rPr>
            <w:sz w:val="20"/>
            <w:color w:val="0000ff"/>
          </w:rPr>
          <w:t xml:space="preserve">рекомендаций</w:t>
        </w:r>
      </w:hyperlink>
      <w:r>
        <w:rPr>
          <w:sz w:val="20"/>
        </w:rPr>
        <w:t xml:space="preserve"> по созданию и реконструкции систем оповещения населения, утвержденных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19.02.2021 N 1.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Организация эксплуатационно-технического обслуживания РАСЦО осуществляется в соответствии с </w:t>
      </w:r>
      <w:hyperlink w:history="0" r:id="rId26" w:tooltip="Приказ МЧС России N 579, Минкомсвязи России N 366 от 31.07.2020 &quot;Об утверждении Положения по организации эксплуатационно-технического обслуживания систем оповещения населения&quot; (Зарегистрировано в Минюсте России 26.10.2020 N 60566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по организации эксплуатационно-технического обслуживания систем оповещения населения, утвержденным совместным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31.07.2020 N 579/366.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Контроль за поддержанием в готовности РАСЦО осуществляется в ходе проверок, проводимых в соответствии с </w:t>
      </w:r>
      <w:hyperlink w:history="0" r:id="rId27" w:tooltip="Приказ МЧС России N 578, Минкомсвязи России N 365 от 31.07.2020 &quot;Об утверждении Положения о системах оповещения населения&quot; (Зарегистрировано в Минюсте России 26.10.2020 N 60567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от 31.07.2020 N 578/365.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решению КЧС и ОПБ могут проводиться дополнительные комплексные проверки готовности РАСЦО, при этом перерыв трансляции телеканалов (радиоканалов) возможен только по согласованию с вещателями.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Замещение сигнала телеканала (радиоканала) вещателя в ходе комплексной проверки РАСЦО возможно только проверочным сигналом "Техническая проверка".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РАСЦО.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РАСЦО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Информация документирования выполнения техническими средствами РАСЦО действий (процессов, функций, алгоритмов) в ходе оповещения населения (проверки РАСЦО) хранится на бумажном и электронном (usb-накопитель, жесткий диск, оптический диск) носителях не менее трех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Вывод из эксплуатации действующей РАСЦО осуществляется по окончании эксплуатационного ресурса технических средств этой системы, завершения ее модернизации (реконструкции) и ввода в эксплуатацию новой РАСЦО.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03.09.2021 N 551-пП</w:t>
            <w:br/>
            <w:t>(ред. от 05.09.2022)</w:t>
            <w:br/>
            <w:t>"Об утверждении Положения о реги...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8B43849461C167CC2DE5B171C978F44BB3901499598108E09ADAD9520B0145A8880E7C013E8BC06B4656EE9654C5FDE85F193EE1F0CC746E950E220dFyCJ" TargetMode = "External"/>
	<Relationship Id="rId8" Type="http://schemas.openxmlformats.org/officeDocument/2006/relationships/hyperlink" Target="consultantplus://offline/ref=E8B43849461C167CC2DE451A0AFBD14BBE305D44929A18DF5CFFABC27FE0120FC8C0E19D52A7E556F03063EB66590B86DFA69EEEd1yBJ" TargetMode = "External"/>
	<Relationship Id="rId9" Type="http://schemas.openxmlformats.org/officeDocument/2006/relationships/hyperlink" Target="consultantplus://offline/ref=E8B43849461C167CC2DE451A0AFBD14BBE305D449D9618DF5CFFABC27FE0120FC8C0E19D55A7E556F03063EB66590B86DFA69EEEd1yBJ" TargetMode = "External"/>
	<Relationship Id="rId10" Type="http://schemas.openxmlformats.org/officeDocument/2006/relationships/hyperlink" Target="consultantplus://offline/ref=E8B43849461C167CC2DE451A0AFBD14BBE3259439D9C18DF5CFFABC27FE0120FDAC0B99952AAAF07BD7B6CE962d4y5J" TargetMode = "External"/>
	<Relationship Id="rId11" Type="http://schemas.openxmlformats.org/officeDocument/2006/relationships/hyperlink" Target="consultantplus://offline/ref=E8B43849461C167CC2DE451A0AFBD14BB9345945939E18DF5CFFABC27FE0120FC8C0E19550ACB101B46E3AB82412068DC7BA9EE50710C74DdFy5J" TargetMode = "External"/>
	<Relationship Id="rId12" Type="http://schemas.openxmlformats.org/officeDocument/2006/relationships/hyperlink" Target="consultantplus://offline/ref=E8B43849461C167CC2DE5B171C978F44BB3901499598108002ACAD9520B0145A8880E7C013E8BC06B4656BE1604C5FDE85F193EE1F0CC746E950E220dFyCJ" TargetMode = "External"/>
	<Relationship Id="rId13" Type="http://schemas.openxmlformats.org/officeDocument/2006/relationships/hyperlink" Target="consultantplus://offline/ref=E8B43849461C167CC2DE5B171C978F44BB3901499598108E09ADAD9520B0145A8880E7C013E8BC06B4656EE9684C5FDE85F193EE1F0CC746E950E220dFyCJ" TargetMode = "External"/>
	<Relationship Id="rId14" Type="http://schemas.openxmlformats.org/officeDocument/2006/relationships/hyperlink" Target="consultantplus://offline/ref=E8B43849461C167CC2DE5B171C978F44BB3901499598108E09ADAD9520B0145A8880E7C013E8BC06B4656EE8604C5FDE85F193EE1F0CC746E950E220dFyCJ" TargetMode = "External"/>
	<Relationship Id="rId15" Type="http://schemas.openxmlformats.org/officeDocument/2006/relationships/hyperlink" Target="consultantplus://offline/ref=E8B43849461C167CC2DE451A0AFBD14BBE305D44929A18DF5CFFABC27FE0120FC8C0E19D52A7E556F03063EB66590B86DFA69EEEd1yBJ" TargetMode = "External"/>
	<Relationship Id="rId16" Type="http://schemas.openxmlformats.org/officeDocument/2006/relationships/hyperlink" Target="consultantplus://offline/ref=E8B43849461C167CC2DE451A0AFBD14BBE305D449D9618DF5CFFABC27FE0120FC8C0E19D55A7E556F03063EB66590B86DFA69EEEd1yBJ" TargetMode = "External"/>
	<Relationship Id="rId17" Type="http://schemas.openxmlformats.org/officeDocument/2006/relationships/hyperlink" Target="consultantplus://offline/ref=E8B43849461C167CC2DE451A0AFBD14BBE3259439D9C18DF5CFFABC27FE0120FDAC0B99952AAAF07BD7B6CE962d4y5J" TargetMode = "External"/>
	<Relationship Id="rId18" Type="http://schemas.openxmlformats.org/officeDocument/2006/relationships/hyperlink" Target="consultantplus://offline/ref=E8B43849461C167CC2DE451A0AFBD14BBE305D449C9F18DF5CFFABC27FE0120FDAC0B99952AAAF07BD7B6CE962d4y5J" TargetMode = "External"/>
	<Relationship Id="rId19" Type="http://schemas.openxmlformats.org/officeDocument/2006/relationships/hyperlink" Target="consultantplus://offline/ref=E8B43849461C167CC2DE451A0AFBD14BB9345945939E18DF5CFFABC27FE0120FC8C0E19550ACB101B46E3AB82412068DC7BA9EE50710C74DdFy5J" TargetMode = "External"/>
	<Relationship Id="rId20" Type="http://schemas.openxmlformats.org/officeDocument/2006/relationships/hyperlink" Target="consultantplus://offline/ref=E8B43849461C167CC2DE451A0AFBD14BB9345946919F18DF5CFFABC27FE0120FDAC0B99952AAAF07BD7B6CE962d4y5J" TargetMode = "External"/>
	<Relationship Id="rId21" Type="http://schemas.openxmlformats.org/officeDocument/2006/relationships/hyperlink" Target="consultantplus://offline/ref=E8B43849461C167CC2DE451A0AFBD14BB93A5F41959A18DF5CFFABC27FE0120FC8C0E19550ACB106B46E3AB82412068DC7BA9EE50710C74DdFy5J" TargetMode = "External"/>
	<Relationship Id="rId22" Type="http://schemas.openxmlformats.org/officeDocument/2006/relationships/hyperlink" Target="consultantplus://offline/ref=E8B43849461C167CC2DE451A0AFBD14BB9345945939E18DF5CFFABC27FE0120FC8C0E19550ACB001B16E3AB82412068DC7BA9EE50710C74DdFy5J" TargetMode = "External"/>
	<Relationship Id="rId23" Type="http://schemas.openxmlformats.org/officeDocument/2006/relationships/hyperlink" Target="consultantplus://offline/ref=E8B43849461C167CC2DE451A0AFBD14BB9345945939E18DF5CFFABC27FE0120FC8C0E19550ACB302B56E3AB82412068DC7BA9EE50710C74DdFy5J" TargetMode = "External"/>
	<Relationship Id="rId24" Type="http://schemas.openxmlformats.org/officeDocument/2006/relationships/hyperlink" Target="consultantplus://offline/ref=E8B43849461C167CC2DE451A0AFBD14BB9345945939E18DF5CFFABC27FE0120FDAC0B99952AAAF07BD7B6CE962d4y5J" TargetMode = "External"/>
	<Relationship Id="rId25" Type="http://schemas.openxmlformats.org/officeDocument/2006/relationships/hyperlink" Target="consultantplus://offline/ref=E8B43849461C167CC2DE451A0AFBD14BB93A5F41959A18DF5CFFABC27FE0120FDAC0B99952AAAF07BD7B6CE962d4y5J" TargetMode = "External"/>
	<Relationship Id="rId26" Type="http://schemas.openxmlformats.org/officeDocument/2006/relationships/hyperlink" Target="consultantplus://offline/ref=E8B43849461C167CC2DE451A0AFBD14BB9345946919F18DF5CFFABC27FE0120FC8C0E19550ACB106B36E3AB82412068DC7BA9EE50710C74DdFy5J" TargetMode = "External"/>
	<Relationship Id="rId27" Type="http://schemas.openxmlformats.org/officeDocument/2006/relationships/hyperlink" Target="consultantplus://offline/ref=E8B43849461C167CC2DE451A0AFBD14BB9345945939E18DF5CFFABC27FE0120FDAC0B99952AAAF07BD7B6CE962d4y5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03.09.2021 N 551-пП
(ред. от 05.09.2022)
"Об утверждении Положения о региональной автоматизированной системе централизованного оповещения населения Пензенской области"</dc:title>
  <dcterms:created xsi:type="dcterms:W3CDTF">2022-09-26T09:50:27Z</dcterms:created>
</cp:coreProperties>
</file>