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Пензенской обл. от 10.12.2007 N 822-пП</w:t>
              <w:br/>
              <w:t xml:space="preserve">(ред. от 13.09.2022)</w:t>
              <w:br/>
              <w:t xml:space="preserve">"Об утверждении Порядка использования бюджетных ассигнований резервного фонда Правительства Пензенской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26.09.2022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ПЕНЗЕНСКОЙ ОБЛАСТИ</w:t>
      </w:r>
    </w:p>
    <w:p>
      <w:pPr>
        <w:pStyle w:val="2"/>
        <w:ind w:firstLine="540"/>
        <w:jc w:val="both"/>
      </w:pPr>
      <w:r>
        <w:rPr>
          <w:sz w:val="20"/>
        </w:rPr>
      </w:r>
    </w:p>
    <w:p>
      <w:pPr>
        <w:pStyle w:val="2"/>
        <w:jc w:val="center"/>
      </w:pPr>
      <w:r>
        <w:rPr>
          <w:sz w:val="20"/>
        </w:rPr>
        <w:t xml:space="preserve">ПОСТАНОВЛЕНИЕ</w:t>
      </w:r>
    </w:p>
    <w:p>
      <w:pPr>
        <w:pStyle w:val="2"/>
        <w:jc w:val="center"/>
      </w:pPr>
      <w:r>
        <w:rPr>
          <w:sz w:val="20"/>
        </w:rPr>
        <w:t xml:space="preserve">от 10 декабря 2007 г. N 822-пП</w:t>
      </w:r>
    </w:p>
    <w:p>
      <w:pPr>
        <w:pStyle w:val="2"/>
        <w:ind w:firstLine="540"/>
        <w:jc w:val="both"/>
      </w:pPr>
      <w:r>
        <w:rPr>
          <w:sz w:val="20"/>
        </w:rPr>
      </w:r>
    </w:p>
    <w:p>
      <w:pPr>
        <w:pStyle w:val="2"/>
        <w:jc w:val="center"/>
      </w:pPr>
      <w:r>
        <w:rPr>
          <w:sz w:val="20"/>
        </w:rPr>
        <w:t xml:space="preserve">ОБ УТВЕРЖДЕНИИ ПОРЯДКА ИСПОЛЬЗОВАНИЯ БЮДЖЕТНЫХ АССИГНОВАНИЙ</w:t>
      </w:r>
    </w:p>
    <w:p>
      <w:pPr>
        <w:pStyle w:val="2"/>
        <w:jc w:val="center"/>
      </w:pPr>
      <w:r>
        <w:rPr>
          <w:sz w:val="20"/>
        </w:rPr>
        <w:t xml:space="preserve">РЕЗЕРВНОГО ФОНДА ПРАВИТЕЛЬСТВА 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0707"/>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Пензенской обл.</w:t>
            </w:r>
          </w:p>
          <w:p>
            <w:pPr>
              <w:pStyle w:val="0"/>
              <w:jc w:val="center"/>
            </w:pPr>
            <w:r>
              <w:rPr>
                <w:sz w:val="20"/>
                <w:color w:val="392c69"/>
              </w:rPr>
              <w:t xml:space="preserve">от 15.02.2008 </w:t>
            </w:r>
            <w:hyperlink w:history="0" r:id="rId7" w:tooltip="Постановление Правительства Пензенской обл. от 15.02.2008 N 100-пП &quot;О внесении изменений в Постановление Правительства Пензенской области от 10.12.2007 N 822-пП &quot;Об утверждении Порядка использования бюджетных ассигнований резервного фонда Правительства Пензенской области&quot; {КонсультантПлюс}">
              <w:r>
                <w:rPr>
                  <w:sz w:val="20"/>
                  <w:color w:val="0000ff"/>
                </w:rPr>
                <w:t xml:space="preserve">N 100-пП</w:t>
              </w:r>
            </w:hyperlink>
            <w:r>
              <w:rPr>
                <w:sz w:val="20"/>
                <w:color w:val="392c69"/>
              </w:rPr>
              <w:t xml:space="preserve">, от 05.08.2011 </w:t>
            </w:r>
            <w:hyperlink w:history="0" r:id="rId8" w:tooltip="Постановление Правительства Пензенской обл. от 05.08.2011 N 520-пП (ред. от 01.07.2014) &quot;О внесении изменений в постановление Правительства Пензенской области от 10.12.2007 N 822-пП (с последующими изменениями)&quot; {КонсультантПлюс}">
              <w:r>
                <w:rPr>
                  <w:sz w:val="20"/>
                  <w:color w:val="0000ff"/>
                </w:rPr>
                <w:t xml:space="preserve">N 520-пП</w:t>
              </w:r>
            </w:hyperlink>
            <w:r>
              <w:rPr>
                <w:sz w:val="20"/>
                <w:color w:val="392c69"/>
              </w:rPr>
              <w:t xml:space="preserve">,</w:t>
            </w:r>
          </w:p>
          <w:p>
            <w:pPr>
              <w:pStyle w:val="0"/>
              <w:jc w:val="center"/>
            </w:pPr>
            <w:r>
              <w:rPr>
                <w:sz w:val="20"/>
                <w:color w:val="392c69"/>
              </w:rPr>
              <w:t xml:space="preserve">от 01.07.2014 </w:t>
            </w:r>
            <w:hyperlink w:history="0" r:id="rId9" w:tooltip="Постановление Правительства Пензенской обл. от 01.07.2014 N 443-пП &quot;О внесении изменений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КонсультантПлюс}">
              <w:r>
                <w:rPr>
                  <w:sz w:val="20"/>
                  <w:color w:val="0000ff"/>
                </w:rPr>
                <w:t xml:space="preserve">N 443-пП</w:t>
              </w:r>
            </w:hyperlink>
            <w:r>
              <w:rPr>
                <w:sz w:val="20"/>
                <w:color w:val="392c69"/>
              </w:rPr>
              <w:t xml:space="preserve">, от 24.12.2014 </w:t>
            </w:r>
            <w:hyperlink w:history="0" r:id="rId10" w:tooltip="Постановление Правительства Пензенской обл. от 24.12.2014 N 911-пП &quot;О внесении изменений в постановление Правительства Пензенской области от 10.12.2007 N 822-пП (с последующими изменениями)&quot; {КонсультантПлюс}">
              <w:r>
                <w:rPr>
                  <w:sz w:val="20"/>
                  <w:color w:val="0000ff"/>
                </w:rPr>
                <w:t xml:space="preserve">N 911-пП</w:t>
              </w:r>
            </w:hyperlink>
            <w:r>
              <w:rPr>
                <w:sz w:val="20"/>
                <w:color w:val="392c69"/>
              </w:rPr>
              <w:t xml:space="preserve">,</w:t>
            </w:r>
          </w:p>
          <w:p>
            <w:pPr>
              <w:pStyle w:val="0"/>
              <w:jc w:val="center"/>
            </w:pPr>
            <w:r>
              <w:rPr>
                <w:sz w:val="20"/>
                <w:color w:val="392c69"/>
              </w:rPr>
              <w:t xml:space="preserve">от 21.01.2015 </w:t>
            </w:r>
            <w:hyperlink w:history="0" r:id="rId11" w:tooltip="Постановление Правительства Пензенской обл. от 21.01.2015 N 10-пП &quot;О внесении изменений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КонсультантПлюс}">
              <w:r>
                <w:rPr>
                  <w:sz w:val="20"/>
                  <w:color w:val="0000ff"/>
                </w:rPr>
                <w:t xml:space="preserve">N 10-пП</w:t>
              </w:r>
            </w:hyperlink>
            <w:r>
              <w:rPr>
                <w:sz w:val="20"/>
                <w:color w:val="392c69"/>
              </w:rPr>
              <w:t xml:space="preserve">, от 15.11.2018 </w:t>
            </w:r>
            <w:hyperlink w:history="0" r:id="rId12" w:tooltip="Постановление Правительства Пензенской обл. от 15.11.2018 N 613-пП &quot;О внесении изменений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КонсультантПлюс}">
              <w:r>
                <w:rPr>
                  <w:sz w:val="20"/>
                  <w:color w:val="0000ff"/>
                </w:rPr>
                <w:t xml:space="preserve">N 613-пП</w:t>
              </w:r>
            </w:hyperlink>
            <w:r>
              <w:rPr>
                <w:sz w:val="20"/>
                <w:color w:val="392c69"/>
              </w:rPr>
              <w:t xml:space="preserve">,</w:t>
            </w:r>
          </w:p>
          <w:p>
            <w:pPr>
              <w:pStyle w:val="0"/>
              <w:jc w:val="center"/>
            </w:pPr>
            <w:r>
              <w:rPr>
                <w:sz w:val="20"/>
                <w:color w:val="392c69"/>
              </w:rPr>
              <w:t xml:space="preserve">от 18.11.2020 </w:t>
            </w:r>
            <w:hyperlink w:history="0" r:id="rId13" w:tooltip="Постановление Правительства Пензенской обл. от 18.11.2020 N 812-пП &quot;О внесении изменения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КонсультантПлюс}">
              <w:r>
                <w:rPr>
                  <w:sz w:val="20"/>
                  <w:color w:val="0000ff"/>
                </w:rPr>
                <w:t xml:space="preserve">N 812-пП</w:t>
              </w:r>
            </w:hyperlink>
            <w:r>
              <w:rPr>
                <w:sz w:val="20"/>
                <w:color w:val="392c69"/>
              </w:rPr>
              <w:t xml:space="preserve">, от 07.09.2021 </w:t>
            </w:r>
            <w:hyperlink w:history="0" r:id="rId14" w:tooltip="Постановление Правительства Пензенской обл. от 07.09.2021 N 566-пП &quot;О внесении изменения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КонсультантПлюс}">
              <w:r>
                <w:rPr>
                  <w:sz w:val="20"/>
                  <w:color w:val="0000ff"/>
                </w:rPr>
                <w:t xml:space="preserve">N 566-пП</w:t>
              </w:r>
            </w:hyperlink>
            <w:r>
              <w:rPr>
                <w:sz w:val="20"/>
                <w:color w:val="392c69"/>
              </w:rPr>
              <w:t xml:space="preserve">,</w:t>
            </w:r>
          </w:p>
          <w:p>
            <w:pPr>
              <w:pStyle w:val="0"/>
              <w:jc w:val="center"/>
            </w:pPr>
            <w:r>
              <w:rPr>
                <w:sz w:val="20"/>
                <w:color w:val="392c69"/>
              </w:rPr>
              <w:t xml:space="preserve">от 21.02.2022 </w:t>
            </w:r>
            <w:hyperlink w:history="0" r:id="rId15" w:tooltip="Постановление Правительства Пензенской обл. от 21.02.2022 N 124-пП (ред. от 13.09.2022) &quot;Об обеспечении временного социально-бытового обустройства лиц, прибывших на территорию Пензенской области с 21 февраля 2022 года с территорий, граничащих с Российской Федерацией, и о внесении изменения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вместе с {КонсультантПлюс}">
              <w:r>
                <w:rPr>
                  <w:sz w:val="20"/>
                  <w:color w:val="0000ff"/>
                </w:rPr>
                <w:t xml:space="preserve">N 124-пП</w:t>
              </w:r>
            </w:hyperlink>
            <w:r>
              <w:rPr>
                <w:sz w:val="20"/>
                <w:color w:val="392c69"/>
              </w:rPr>
              <w:t xml:space="preserve">, от 20.04.2022 </w:t>
            </w:r>
            <w:hyperlink w:history="0" r:id="rId16" w:tooltip="Постановление Правительства Пензенской обл. от 20.04.2022 N 305-пП &quot;О внесении изменений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КонсультантПлюс}">
              <w:r>
                <w:rPr>
                  <w:sz w:val="20"/>
                  <w:color w:val="0000ff"/>
                </w:rPr>
                <w:t xml:space="preserve">N 305-пП</w:t>
              </w:r>
            </w:hyperlink>
            <w:r>
              <w:rPr>
                <w:sz w:val="20"/>
                <w:color w:val="392c69"/>
              </w:rPr>
              <w:t xml:space="preserve">,</w:t>
            </w:r>
          </w:p>
          <w:p>
            <w:pPr>
              <w:pStyle w:val="0"/>
              <w:jc w:val="center"/>
            </w:pPr>
            <w:r>
              <w:rPr>
                <w:sz w:val="20"/>
                <w:color w:val="392c69"/>
              </w:rPr>
              <w:t xml:space="preserve">от 08.06.2022 </w:t>
            </w:r>
            <w:hyperlink w:history="0" r:id="rId17" w:tooltip="Постановление Правительства Пензенской обл. от 08.06.2022 N 447-пП &quot;О внесении изменений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КонсультантПлюс}">
              <w:r>
                <w:rPr>
                  <w:sz w:val="20"/>
                  <w:color w:val="0000ff"/>
                </w:rPr>
                <w:t xml:space="preserve">N 447-пП</w:t>
              </w:r>
            </w:hyperlink>
            <w:r>
              <w:rPr>
                <w:sz w:val="20"/>
                <w:color w:val="392c69"/>
              </w:rPr>
              <w:t xml:space="preserve">, от 06.07.2022 </w:t>
            </w:r>
            <w:hyperlink w:history="0" r:id="rId18" w:tooltip="Постановление Правительства Пензенской обл. от 06.07.2022 N 564-пП &quot;О внесении изменений в отдельные нормативные правовые акты Правительства Пензенской области&quot; {КонсультантПлюс}">
              <w:r>
                <w:rPr>
                  <w:sz w:val="20"/>
                  <w:color w:val="0000ff"/>
                </w:rPr>
                <w:t xml:space="preserve">N 564-пП</w:t>
              </w:r>
            </w:hyperlink>
            <w:r>
              <w:rPr>
                <w:sz w:val="20"/>
                <w:color w:val="392c69"/>
              </w:rPr>
              <w:t xml:space="preserve">,</w:t>
            </w:r>
          </w:p>
          <w:p>
            <w:pPr>
              <w:pStyle w:val="0"/>
              <w:jc w:val="center"/>
            </w:pPr>
            <w:r>
              <w:rPr>
                <w:sz w:val="20"/>
                <w:color w:val="392c69"/>
              </w:rPr>
              <w:t xml:space="preserve">от 18.07.2022 </w:t>
            </w:r>
            <w:hyperlink w:history="0" r:id="rId19" w:tooltip="Постановление Правительства Пензенской обл. от 18.07.2022 N 607-пП &quot;О внесении изменений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КонсультантПлюс}">
              <w:r>
                <w:rPr>
                  <w:sz w:val="20"/>
                  <w:color w:val="0000ff"/>
                </w:rPr>
                <w:t xml:space="preserve">N 607-пП</w:t>
              </w:r>
            </w:hyperlink>
            <w:r>
              <w:rPr>
                <w:sz w:val="20"/>
                <w:color w:val="392c69"/>
              </w:rPr>
              <w:t xml:space="preserve">, от 29.07.2022 </w:t>
            </w:r>
            <w:hyperlink w:history="0" r:id="rId20" w:tooltip="Постановление Правительства Пензенской обл. от 29.07.2022 N 654-пП &quot;О внесении изменений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КонсультантПлюс}">
              <w:r>
                <w:rPr>
                  <w:sz w:val="20"/>
                  <w:color w:val="0000ff"/>
                </w:rPr>
                <w:t xml:space="preserve">N 654-пП</w:t>
              </w:r>
            </w:hyperlink>
            <w:r>
              <w:rPr>
                <w:sz w:val="20"/>
                <w:color w:val="392c69"/>
              </w:rPr>
              <w:t xml:space="preserve">,</w:t>
            </w:r>
          </w:p>
          <w:p>
            <w:pPr>
              <w:pStyle w:val="0"/>
              <w:jc w:val="center"/>
            </w:pPr>
            <w:r>
              <w:rPr>
                <w:sz w:val="20"/>
                <w:color w:val="392c69"/>
              </w:rPr>
              <w:t xml:space="preserve">от 11.08.2022 </w:t>
            </w:r>
            <w:hyperlink w:history="0" r:id="rId21" w:tooltip="Постановление Правительства Пензенской обл. от 11.08.2022 N 683-пП &quot;О внесении изменений в отдельные нормативные правовые акты Правительства Пензенской области&quot; {КонсультантПлюс}">
              <w:r>
                <w:rPr>
                  <w:sz w:val="20"/>
                  <w:color w:val="0000ff"/>
                </w:rPr>
                <w:t xml:space="preserve">N 683-пП</w:t>
              </w:r>
            </w:hyperlink>
            <w:r>
              <w:rPr>
                <w:sz w:val="20"/>
                <w:color w:val="392c69"/>
              </w:rPr>
              <w:t xml:space="preserve">, от 11.08.2022 </w:t>
            </w:r>
            <w:hyperlink w:history="0" r:id="rId22" w:tooltip="Постановление Правительства Пензенской обл. от 11.08.2022 N 690-пП &quot;О внесении изменения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КонсультантПлюс}">
              <w:r>
                <w:rPr>
                  <w:sz w:val="20"/>
                  <w:color w:val="0000ff"/>
                </w:rPr>
                <w:t xml:space="preserve">N 690-пП</w:t>
              </w:r>
            </w:hyperlink>
            <w:r>
              <w:rPr>
                <w:sz w:val="20"/>
                <w:color w:val="392c69"/>
              </w:rPr>
              <w:t xml:space="preserve">,</w:t>
            </w:r>
          </w:p>
          <w:p>
            <w:pPr>
              <w:pStyle w:val="0"/>
              <w:jc w:val="center"/>
            </w:pPr>
            <w:r>
              <w:rPr>
                <w:sz w:val="20"/>
                <w:color w:val="392c69"/>
              </w:rPr>
              <w:t xml:space="preserve">от 22.08.2022 </w:t>
            </w:r>
            <w:hyperlink w:history="0" r:id="rId23" w:tooltip="Постановление Правительства Пензенской обл. от 22.08.2022 N 718-пП &quot;О внесении изменения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КонсультантПлюс}">
              <w:r>
                <w:rPr>
                  <w:sz w:val="20"/>
                  <w:color w:val="0000ff"/>
                </w:rPr>
                <w:t xml:space="preserve">N 718-пП</w:t>
              </w:r>
            </w:hyperlink>
            <w:r>
              <w:rPr>
                <w:sz w:val="20"/>
                <w:color w:val="392c69"/>
              </w:rPr>
              <w:t xml:space="preserve">, от 13.09.2022 </w:t>
            </w:r>
            <w:hyperlink w:history="0" r:id="rId24" w:tooltip="Постановление Правительства Пензенской обл. от 13.09.2022 N 772-пП &quot;О внесении изменения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КонсультантПлюс}">
              <w:r>
                <w:rPr>
                  <w:sz w:val="20"/>
                  <w:color w:val="0000ff"/>
                </w:rPr>
                <w:t xml:space="preserve">N 772-пП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25" w:tooltip="&quot;Бюджетный кодекс Российской Федерации&quot; от 31.07.1998 N 145-ФЗ (ред. от 14.07.2022) {КонсультантПлюс}">
        <w:r>
          <w:rPr>
            <w:sz w:val="20"/>
            <w:color w:val="0000ff"/>
          </w:rPr>
          <w:t xml:space="preserve">статьей 81</w:t>
        </w:r>
      </w:hyperlink>
      <w:r>
        <w:rPr>
          <w:sz w:val="20"/>
        </w:rPr>
        <w:t xml:space="preserve"> Бюджетного кодекса Российской Федерации, </w:t>
      </w:r>
      <w:hyperlink w:history="0" r:id="rId26" w:tooltip="&quot;Устав Пензенской области&quot; (принят ЗС Пензенской обл. 10.09.1996) (ред. от 15.04.2022) (с изм. и доп., вступившими в силу с 01.06.2022) {КонсультантПлюс}">
        <w:r>
          <w:rPr>
            <w:sz w:val="20"/>
            <w:color w:val="0000ff"/>
          </w:rPr>
          <w:t xml:space="preserve">Уставом</w:t>
        </w:r>
      </w:hyperlink>
      <w:r>
        <w:rPr>
          <w:sz w:val="20"/>
        </w:rPr>
        <w:t xml:space="preserve"> Пензенской области, </w:t>
      </w:r>
      <w:hyperlink w:history="0" r:id="rId27" w:tooltip="Закон Пензенской обл. от 07.04.2003 N 463-ЗПО (ред. от 29.07.2022) &quot;О бюджетном устройстве и бюджетном процессе в Пензенской области&quot; (принят ЗС Пензенской обл. 03.04.2003) (вместе с &quot;Порядком участия исполнительного органа государственной власти Пензенской области, уполномоченного в сфере финансовой, бюджетной и налоговой политики, в проведении проверки кандидатов на замещение должности руководителя финансового органа муниципального района, городского округа квалификационным требованиям, установленным упол {КонсультантПлюс}">
        <w:r>
          <w:rPr>
            <w:sz w:val="20"/>
            <w:color w:val="0000ff"/>
          </w:rPr>
          <w:t xml:space="preserve">статьей 13</w:t>
        </w:r>
      </w:hyperlink>
      <w:r>
        <w:rPr>
          <w:sz w:val="20"/>
        </w:rPr>
        <w:t xml:space="preserve"> Закона Пензенской области от 07.04.2003 N 463-ЗПО "О бюджетном устройстве и бюджетном процессе в Пензенской области" (с последующими изменениями), </w:t>
      </w:r>
      <w:hyperlink w:history="0" r:id="rId28" w:tooltip="Закон Пензенской обл. от 22.12.2005 N 906-ЗПО (ред. от 07.09.2022) &quot;О Правительстве Пензенской области&quot; (принят ЗС Пензенской обл. 21.12.2005) {КонсультантПлюс}">
        <w:r>
          <w:rPr>
            <w:sz w:val="20"/>
            <w:color w:val="0000ff"/>
          </w:rPr>
          <w:t xml:space="preserve">Законом</w:t>
        </w:r>
      </w:hyperlink>
      <w:r>
        <w:rPr>
          <w:sz w:val="20"/>
        </w:rP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pPr>
        <w:pStyle w:val="0"/>
        <w:spacing w:before="200" w:line-rule="auto"/>
        <w:ind w:firstLine="540"/>
        <w:jc w:val="both"/>
      </w:pPr>
      <w:r>
        <w:rPr>
          <w:sz w:val="20"/>
        </w:rPr>
        <w:t xml:space="preserve">1. Утвердить прилагаемый </w:t>
      </w:r>
      <w:hyperlink w:history="0" w:anchor="P44" w:tooltip="ПОРЯДОК">
        <w:r>
          <w:rPr>
            <w:sz w:val="20"/>
            <w:color w:val="0000ff"/>
          </w:rPr>
          <w:t xml:space="preserve">Порядок</w:t>
        </w:r>
      </w:hyperlink>
      <w:r>
        <w:rPr>
          <w:sz w:val="20"/>
        </w:rPr>
        <w:t xml:space="preserve"> использования бюджетных ассигнований резервного фонда Правительства Пензенской области.</w:t>
      </w:r>
    </w:p>
    <w:p>
      <w:pPr>
        <w:pStyle w:val="0"/>
        <w:spacing w:before="200" w:line-rule="auto"/>
        <w:ind w:firstLine="540"/>
        <w:jc w:val="both"/>
      </w:pPr>
      <w:r>
        <w:rPr>
          <w:sz w:val="20"/>
        </w:rPr>
        <w:t xml:space="preserve">2. Министерству финансов Пензенской области обеспечить финансирование расходов из резервного фонда Правительства Пензенской области в соответствии с </w:t>
      </w:r>
      <w:hyperlink w:history="0" w:anchor="P44" w:tooltip="ПОРЯДОК">
        <w:r>
          <w:rPr>
            <w:sz w:val="20"/>
            <w:color w:val="0000ff"/>
          </w:rPr>
          <w:t xml:space="preserve">Порядком</w:t>
        </w:r>
      </w:hyperlink>
      <w:r>
        <w:rPr>
          <w:sz w:val="20"/>
        </w:rPr>
        <w:t xml:space="preserve"> использования бюджетных ассигнований резервного фонда Правительства Пензенской области.</w:t>
      </w:r>
    </w:p>
    <w:p>
      <w:pPr>
        <w:pStyle w:val="0"/>
        <w:spacing w:before="200" w:line-rule="auto"/>
        <w:ind w:firstLine="540"/>
        <w:jc w:val="both"/>
      </w:pPr>
      <w:r>
        <w:rPr>
          <w:sz w:val="20"/>
        </w:rPr>
        <w:t xml:space="preserve">3. Признать утратившими силу:</w:t>
      </w:r>
    </w:p>
    <w:p>
      <w:pPr>
        <w:pStyle w:val="0"/>
        <w:spacing w:before="200" w:line-rule="auto"/>
        <w:ind w:firstLine="540"/>
        <w:jc w:val="both"/>
      </w:pPr>
      <w:r>
        <w:rPr>
          <w:sz w:val="20"/>
        </w:rPr>
        <w:t xml:space="preserve">3.1. </w:t>
      </w:r>
      <w:hyperlink w:history="0" r:id="rId29" w:tooltip="Постановление Правительства Пензенской обл. от 28.02.2003 N 76-пП (ред. от 02.03.2004) &quot;Об утверждении Положения о порядке расходования средств резервного фонда Правительства Пензенской области&quot; ------------ Утратил силу или отменен {КонсультантПлюс}">
        <w:r>
          <w:rPr>
            <w:sz w:val="20"/>
            <w:color w:val="0000ff"/>
          </w:rPr>
          <w:t xml:space="preserve">Постановление</w:t>
        </w:r>
      </w:hyperlink>
      <w:r>
        <w:rPr>
          <w:sz w:val="20"/>
        </w:rPr>
        <w:t xml:space="preserve"> Правительства Пензенской области от 28.02.2003 N 76-пП "Об утверждении Положения о порядке расходования средств резервного фонда Правительства Пензенской области".</w:t>
      </w:r>
    </w:p>
    <w:p>
      <w:pPr>
        <w:pStyle w:val="0"/>
        <w:spacing w:before="200" w:line-rule="auto"/>
        <w:ind w:firstLine="540"/>
        <w:jc w:val="both"/>
      </w:pPr>
      <w:r>
        <w:rPr>
          <w:sz w:val="20"/>
        </w:rPr>
        <w:t xml:space="preserve">3.2. </w:t>
      </w:r>
      <w:hyperlink w:history="0" r:id="rId30" w:tooltip="Постановление Правительства Пензенской обл. от 02.03.2004 N 97-пП &quot;О внесении изменений в Положение о порядке расходования средств резервного фонда Правительства Пензенской области, утвержденное Постановлением Правительства Пензенской области от 28.02.2003 N 76-пП&quot; ------------ Утратил силу или отменен {КонсультантПлюс}">
        <w:r>
          <w:rPr>
            <w:sz w:val="20"/>
            <w:color w:val="0000ff"/>
          </w:rPr>
          <w:t xml:space="preserve">Постановление</w:t>
        </w:r>
      </w:hyperlink>
      <w:r>
        <w:rPr>
          <w:sz w:val="20"/>
        </w:rPr>
        <w:t xml:space="preserve"> Правительства Пензенской области от 02.03.2004 N 97-пП "О внесении изменений в Положение о порядке расходования средств резервного фонда Правительства Пензенской области, утвержденное Постановлением Правительства Пензенской области от 28.02.2003 N 76-пП".</w:t>
      </w:r>
    </w:p>
    <w:p>
      <w:pPr>
        <w:pStyle w:val="0"/>
        <w:spacing w:before="200" w:line-rule="auto"/>
        <w:ind w:firstLine="540"/>
        <w:jc w:val="both"/>
      </w:pPr>
      <w:r>
        <w:rPr>
          <w:sz w:val="20"/>
        </w:rPr>
        <w:t xml:space="preserve">4. Настоящее Постановление вступает в силу с 1 января 2008 года.</w:t>
      </w:r>
    </w:p>
    <w:p>
      <w:pPr>
        <w:pStyle w:val="0"/>
        <w:spacing w:before="200" w:line-rule="auto"/>
        <w:ind w:firstLine="540"/>
        <w:jc w:val="both"/>
      </w:pPr>
      <w:r>
        <w:rPr>
          <w:sz w:val="20"/>
        </w:rPr>
        <w:t xml:space="preserve">5. Настоящее Постановление опубликовать в газете "Пензенские губернские ведомости".</w:t>
      </w:r>
    </w:p>
    <w:p>
      <w:pPr>
        <w:pStyle w:val="0"/>
        <w:spacing w:before="200" w:line-rule="auto"/>
        <w:ind w:firstLine="540"/>
        <w:jc w:val="both"/>
      </w:pPr>
      <w:r>
        <w:rPr>
          <w:sz w:val="20"/>
        </w:rPr>
        <w:t xml:space="preserve">6. Контроль за исполнением настоящего постановления возложить на Председателя Правительства Пензенской области.</w:t>
      </w:r>
    </w:p>
    <w:p>
      <w:pPr>
        <w:pStyle w:val="0"/>
        <w:jc w:val="both"/>
      </w:pPr>
      <w:r>
        <w:rPr>
          <w:sz w:val="20"/>
        </w:rPr>
        <w:t xml:space="preserve">(п. 6 в ред. </w:t>
      </w:r>
      <w:hyperlink w:history="0" r:id="rId31" w:tooltip="Постановление Правительства Пензенской обл. от 24.12.2014 N 911-пП &quot;О внесении изменений в постановление Правительства Пензенской области от 10.12.2007 N 82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24.12.2014 N 911-пП)</w:t>
      </w:r>
    </w:p>
    <w:p>
      <w:pPr>
        <w:pStyle w:val="0"/>
        <w:jc w:val="both"/>
      </w:pPr>
      <w:r>
        <w:rPr>
          <w:sz w:val="20"/>
        </w:rPr>
      </w:r>
    </w:p>
    <w:p>
      <w:pPr>
        <w:pStyle w:val="0"/>
        <w:jc w:val="right"/>
      </w:pPr>
      <w:r>
        <w:rPr>
          <w:sz w:val="20"/>
        </w:rPr>
        <w:t xml:space="preserve">Губернатор</w:t>
      </w:r>
    </w:p>
    <w:p>
      <w:pPr>
        <w:pStyle w:val="0"/>
        <w:jc w:val="right"/>
      </w:pPr>
      <w:r>
        <w:rPr>
          <w:sz w:val="20"/>
        </w:rPr>
        <w:t xml:space="preserve">Пензенской области</w:t>
      </w:r>
    </w:p>
    <w:p>
      <w:pPr>
        <w:pStyle w:val="0"/>
        <w:jc w:val="right"/>
      </w:pPr>
      <w:r>
        <w:rPr>
          <w:sz w:val="20"/>
        </w:rPr>
        <w:t xml:space="preserve">В.К.БОЧКАРЕВ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Правительства Пензенской области</w:t>
      </w:r>
    </w:p>
    <w:p>
      <w:pPr>
        <w:pStyle w:val="0"/>
        <w:jc w:val="right"/>
      </w:pPr>
      <w:r>
        <w:rPr>
          <w:sz w:val="20"/>
        </w:rPr>
        <w:t xml:space="preserve">от 10 декабря 2007 г. N 822-пП</w:t>
      </w:r>
    </w:p>
    <w:p>
      <w:pPr>
        <w:pStyle w:val="0"/>
        <w:jc w:val="both"/>
      </w:pPr>
      <w:r>
        <w:rPr>
          <w:sz w:val="20"/>
        </w:rPr>
      </w:r>
    </w:p>
    <w:bookmarkStart w:id="44" w:name="P44"/>
    <w:bookmarkEnd w:id="44"/>
    <w:p>
      <w:pPr>
        <w:pStyle w:val="2"/>
        <w:jc w:val="center"/>
      </w:pPr>
      <w:r>
        <w:rPr>
          <w:sz w:val="20"/>
        </w:rPr>
        <w:t xml:space="preserve">ПОРЯДОК</w:t>
      </w:r>
    </w:p>
    <w:p>
      <w:pPr>
        <w:pStyle w:val="2"/>
        <w:jc w:val="center"/>
      </w:pPr>
      <w:r>
        <w:rPr>
          <w:sz w:val="20"/>
        </w:rPr>
        <w:t xml:space="preserve">ИСПОЛЬЗОВАНИЯ БЮДЖЕТНЫХ АССИГНОВАНИЙ РЕЗЕРВНОГО ФОНДА</w:t>
      </w:r>
    </w:p>
    <w:p>
      <w:pPr>
        <w:pStyle w:val="2"/>
        <w:jc w:val="center"/>
      </w:pPr>
      <w:r>
        <w:rPr>
          <w:sz w:val="20"/>
        </w:rPr>
        <w:t xml:space="preserve">ПРАВИТЕЛЬСТВА ПЕНЗЕНСКОЙ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0707"/>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Пензенской обл. от 18.11.2020 </w:t>
            </w:r>
            <w:hyperlink w:history="0" r:id="rId32" w:tooltip="Постановление Правительства Пензенской обл. от 18.11.2020 N 812-пП &quot;О внесении изменения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КонсультантПлюс}">
              <w:r>
                <w:rPr>
                  <w:sz w:val="20"/>
                  <w:color w:val="0000ff"/>
                </w:rPr>
                <w:t xml:space="preserve">N 812-пП</w:t>
              </w:r>
            </w:hyperlink>
            <w:r>
              <w:rPr>
                <w:sz w:val="20"/>
                <w:color w:val="392c69"/>
              </w:rPr>
              <w:t xml:space="preserve">,</w:t>
            </w:r>
          </w:p>
          <w:p>
            <w:pPr>
              <w:pStyle w:val="0"/>
              <w:jc w:val="center"/>
            </w:pPr>
            <w:r>
              <w:rPr>
                <w:sz w:val="20"/>
                <w:color w:val="392c69"/>
              </w:rPr>
              <w:t xml:space="preserve">от 07.09.2021 </w:t>
            </w:r>
            <w:hyperlink w:history="0" r:id="rId33" w:tooltip="Постановление Правительства Пензенской обл. от 07.09.2021 N 566-пП &quot;О внесении изменения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КонсультантПлюс}">
              <w:r>
                <w:rPr>
                  <w:sz w:val="20"/>
                  <w:color w:val="0000ff"/>
                </w:rPr>
                <w:t xml:space="preserve">N 566-пП</w:t>
              </w:r>
            </w:hyperlink>
            <w:r>
              <w:rPr>
                <w:sz w:val="20"/>
                <w:color w:val="392c69"/>
              </w:rPr>
              <w:t xml:space="preserve">, от 21.02.2022 </w:t>
            </w:r>
            <w:hyperlink w:history="0" r:id="rId34" w:tooltip="Постановление Правительства Пензенской обл. от 21.02.2022 N 124-пП (ред. от 13.09.2022) &quot;Об обеспечении временного социально-бытового обустройства лиц, прибывших на территорию Пензенской области с 21 февраля 2022 года с территорий, граничащих с Российской Федерацией, и о внесении изменения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вместе с {КонсультантПлюс}">
              <w:r>
                <w:rPr>
                  <w:sz w:val="20"/>
                  <w:color w:val="0000ff"/>
                </w:rPr>
                <w:t xml:space="preserve">N 124-пП</w:t>
              </w:r>
            </w:hyperlink>
            <w:r>
              <w:rPr>
                <w:sz w:val="20"/>
                <w:color w:val="392c69"/>
              </w:rPr>
              <w:t xml:space="preserve">, от 20.04.2022 </w:t>
            </w:r>
            <w:hyperlink w:history="0" r:id="rId35" w:tooltip="Постановление Правительства Пензенской обл. от 20.04.2022 N 305-пП &quot;О внесении изменений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КонсультантПлюс}">
              <w:r>
                <w:rPr>
                  <w:sz w:val="20"/>
                  <w:color w:val="0000ff"/>
                </w:rPr>
                <w:t xml:space="preserve">N 305-пП</w:t>
              </w:r>
            </w:hyperlink>
            <w:r>
              <w:rPr>
                <w:sz w:val="20"/>
                <w:color w:val="392c69"/>
              </w:rPr>
              <w:t xml:space="preserve">,</w:t>
            </w:r>
          </w:p>
          <w:p>
            <w:pPr>
              <w:pStyle w:val="0"/>
              <w:jc w:val="center"/>
            </w:pPr>
            <w:r>
              <w:rPr>
                <w:sz w:val="20"/>
                <w:color w:val="392c69"/>
              </w:rPr>
              <w:t xml:space="preserve">от 08.06.2022 </w:t>
            </w:r>
            <w:hyperlink w:history="0" r:id="rId36" w:tooltip="Постановление Правительства Пензенской обл. от 08.06.2022 N 447-пП &quot;О внесении изменений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КонсультантПлюс}">
              <w:r>
                <w:rPr>
                  <w:sz w:val="20"/>
                  <w:color w:val="0000ff"/>
                </w:rPr>
                <w:t xml:space="preserve">N 447-пП</w:t>
              </w:r>
            </w:hyperlink>
            <w:r>
              <w:rPr>
                <w:sz w:val="20"/>
                <w:color w:val="392c69"/>
              </w:rPr>
              <w:t xml:space="preserve">, от 06.07.2022 </w:t>
            </w:r>
            <w:hyperlink w:history="0" r:id="rId37" w:tooltip="Постановление Правительства Пензенской обл. от 06.07.2022 N 564-пП &quot;О внесении изменений в отдельные нормативные правовые акты Правительства Пензенской области&quot; {КонсультантПлюс}">
              <w:r>
                <w:rPr>
                  <w:sz w:val="20"/>
                  <w:color w:val="0000ff"/>
                </w:rPr>
                <w:t xml:space="preserve">N 564-пП</w:t>
              </w:r>
            </w:hyperlink>
            <w:r>
              <w:rPr>
                <w:sz w:val="20"/>
                <w:color w:val="392c69"/>
              </w:rPr>
              <w:t xml:space="preserve">, от 18.07.2022 </w:t>
            </w:r>
            <w:hyperlink w:history="0" r:id="rId38" w:tooltip="Постановление Правительства Пензенской обл. от 18.07.2022 N 607-пП &quot;О внесении изменений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КонсультантПлюс}">
              <w:r>
                <w:rPr>
                  <w:sz w:val="20"/>
                  <w:color w:val="0000ff"/>
                </w:rPr>
                <w:t xml:space="preserve">N 607-пП</w:t>
              </w:r>
            </w:hyperlink>
            <w:r>
              <w:rPr>
                <w:sz w:val="20"/>
                <w:color w:val="392c69"/>
              </w:rPr>
              <w:t xml:space="preserve">,</w:t>
            </w:r>
          </w:p>
          <w:p>
            <w:pPr>
              <w:pStyle w:val="0"/>
              <w:jc w:val="center"/>
            </w:pPr>
            <w:r>
              <w:rPr>
                <w:sz w:val="20"/>
                <w:color w:val="392c69"/>
              </w:rPr>
              <w:t xml:space="preserve">от 29.07.2022 </w:t>
            </w:r>
            <w:hyperlink w:history="0" r:id="rId39" w:tooltip="Постановление Правительства Пензенской обл. от 29.07.2022 N 654-пП &quot;О внесении изменений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КонсультантПлюс}">
              <w:r>
                <w:rPr>
                  <w:sz w:val="20"/>
                  <w:color w:val="0000ff"/>
                </w:rPr>
                <w:t xml:space="preserve">N 654-пП</w:t>
              </w:r>
            </w:hyperlink>
            <w:r>
              <w:rPr>
                <w:sz w:val="20"/>
                <w:color w:val="392c69"/>
              </w:rPr>
              <w:t xml:space="preserve">, от 11.08.2022 </w:t>
            </w:r>
            <w:hyperlink w:history="0" r:id="rId40" w:tooltip="Постановление Правительства Пензенской обл. от 11.08.2022 N 683-пП &quot;О внесении изменений в отдельные нормативные правовые акты Правительства Пензенской области&quot; {КонсультантПлюс}">
              <w:r>
                <w:rPr>
                  <w:sz w:val="20"/>
                  <w:color w:val="0000ff"/>
                </w:rPr>
                <w:t xml:space="preserve">N 683-пП</w:t>
              </w:r>
            </w:hyperlink>
            <w:r>
              <w:rPr>
                <w:sz w:val="20"/>
                <w:color w:val="392c69"/>
              </w:rPr>
              <w:t xml:space="preserve">, от 11.08.2022 </w:t>
            </w:r>
            <w:hyperlink w:history="0" r:id="rId41" w:tooltip="Постановление Правительства Пензенской обл. от 11.08.2022 N 690-пП &quot;О внесении изменения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КонсультантПлюс}">
              <w:r>
                <w:rPr>
                  <w:sz w:val="20"/>
                  <w:color w:val="0000ff"/>
                </w:rPr>
                <w:t xml:space="preserve">N 690-пП</w:t>
              </w:r>
            </w:hyperlink>
            <w:r>
              <w:rPr>
                <w:sz w:val="20"/>
                <w:color w:val="392c69"/>
              </w:rPr>
              <w:t xml:space="preserve">,</w:t>
            </w:r>
          </w:p>
          <w:p>
            <w:pPr>
              <w:pStyle w:val="0"/>
              <w:jc w:val="center"/>
            </w:pPr>
            <w:r>
              <w:rPr>
                <w:sz w:val="20"/>
                <w:color w:val="392c69"/>
              </w:rPr>
              <w:t xml:space="preserve">от 22.08.2022 </w:t>
            </w:r>
            <w:hyperlink w:history="0" r:id="rId42" w:tooltip="Постановление Правительства Пензенской обл. от 22.08.2022 N 718-пП &quot;О внесении изменения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КонсультантПлюс}">
              <w:r>
                <w:rPr>
                  <w:sz w:val="20"/>
                  <w:color w:val="0000ff"/>
                </w:rPr>
                <w:t xml:space="preserve">N 718-пП</w:t>
              </w:r>
            </w:hyperlink>
            <w:r>
              <w:rPr>
                <w:sz w:val="20"/>
                <w:color w:val="392c69"/>
              </w:rPr>
              <w:t xml:space="preserve">, от 13.09.2022 </w:t>
            </w:r>
            <w:hyperlink w:history="0" r:id="rId43" w:tooltip="Постановление Правительства Пензенской обл. от 13.09.2022 N 772-пП &quot;О внесении изменения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КонсультантПлюс}">
              <w:r>
                <w:rPr>
                  <w:sz w:val="20"/>
                  <w:color w:val="0000ff"/>
                </w:rPr>
                <w:t xml:space="preserve">N 772-пП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Настоящий Порядок определяет основания и механизм использования бюджетных ассигнований резервного фонда Правительства Пензенской области (далее соответственно - Порядок, резервный фонд).</w:t>
      </w:r>
    </w:p>
    <w:p>
      <w:pPr>
        <w:pStyle w:val="0"/>
        <w:spacing w:before="200" w:line-rule="auto"/>
        <w:ind w:firstLine="540"/>
        <w:jc w:val="both"/>
      </w:pPr>
      <w:r>
        <w:rPr>
          <w:sz w:val="20"/>
        </w:rPr>
        <w:t xml:space="preserve">2. Размер резервного фонда устанавливается законом о бюджете Пензенской области на соответствующий финансовый год.</w:t>
      </w:r>
    </w:p>
    <w:p>
      <w:pPr>
        <w:pStyle w:val="0"/>
        <w:spacing w:before="200" w:line-rule="auto"/>
        <w:ind w:firstLine="540"/>
        <w:jc w:val="both"/>
      </w:pPr>
      <w:r>
        <w:rPr>
          <w:sz w:val="20"/>
        </w:rPr>
        <w:t xml:space="preserve">3. Бюджетные ассигнования резервного фонда могут расходоваться на финансовое обеспечение непредвиденных расходов, в том числе на:</w:t>
      </w:r>
    </w:p>
    <w:p>
      <w:pPr>
        <w:pStyle w:val="0"/>
        <w:spacing w:before="200" w:line-rule="auto"/>
        <w:ind w:firstLine="540"/>
        <w:jc w:val="both"/>
      </w:pPr>
      <w:r>
        <w:rPr>
          <w:sz w:val="20"/>
        </w:rPr>
        <w:t xml:space="preserve">3.1. проведение аварийно-восстановительных работ, аварийно-спасательных работ, развертывание и содержание в течение необходимого срока (но не более шести месяцев) пунктов временного размещения и питания для эвакуируемых граждан и прочих мероприятий, связанных с ликвидацией последствий стихийных бедствий и других чрезвычайных ситуаций природного и техногенного характера;</w:t>
      </w:r>
    </w:p>
    <w:p>
      <w:pPr>
        <w:pStyle w:val="0"/>
        <w:spacing w:before="200" w:line-rule="auto"/>
        <w:ind w:firstLine="540"/>
        <w:jc w:val="both"/>
      </w:pPr>
      <w:r>
        <w:rPr>
          <w:sz w:val="20"/>
        </w:rPr>
        <w:t xml:space="preserve">3.2. проведение мероприятий, связанных с ликвидацией последствий других чрезвычайных ситуаций, в соответствии с актами Губернатора Пензенской области и Правительства Пензенской области о введении чрезвычайной ситуации;</w:t>
      </w:r>
    </w:p>
    <w:p>
      <w:pPr>
        <w:pStyle w:val="0"/>
        <w:spacing w:before="200" w:line-rule="auto"/>
        <w:ind w:firstLine="540"/>
        <w:jc w:val="both"/>
      </w:pPr>
      <w:r>
        <w:rPr>
          <w:sz w:val="20"/>
        </w:rPr>
        <w:t xml:space="preserve">3.3. предоставление единовременной материальной помощи членам семей военнослужащих, лиц, проходивших службу в войсках национальной гвардии Российской Федерации и имевших специальное звание полиции, погибших (умерших) в результате участия в специальной военной операции на территориях Донецкой Народной Республики, Луганской Народной Республики и Украины, в соответствии с порядком, утвержденным Правительством Пензенской области;</w:t>
      </w:r>
    </w:p>
    <w:p>
      <w:pPr>
        <w:pStyle w:val="0"/>
        <w:spacing w:before="200" w:line-rule="auto"/>
        <w:ind w:firstLine="540"/>
        <w:jc w:val="both"/>
      </w:pPr>
      <w:r>
        <w:rPr>
          <w:sz w:val="20"/>
        </w:rPr>
        <w:t xml:space="preserve">3.4. предоставление материальной помощи отдельным категориям граждан Российской Федерации, Украины, Донецкой Народной Республики, Луганской Народной Республики, иных стран и лицам без гражданства, вынужденно покинувшим территории проживания, прибывшим в экстренном массовом порядке на территорию Пензенской области и проживающим в пунктах временного размещения, созданных на базе организаций на территории Пензенской области, в соответствии с порядком, утвержденным Правительством Пензенской области;</w:t>
      </w:r>
    </w:p>
    <w:p>
      <w:pPr>
        <w:pStyle w:val="0"/>
        <w:jc w:val="both"/>
      </w:pPr>
      <w:r>
        <w:rPr>
          <w:sz w:val="20"/>
        </w:rPr>
        <w:t xml:space="preserve">(п. 3.4 в ред. </w:t>
      </w:r>
      <w:hyperlink w:history="0" r:id="rId44" w:tooltip="Постановление Правительства Пензенской обл. от 11.08.2022 N 683-пП &quot;О внесении изменений в отдельные нормативные правовые акты Правительства Пензенской области&quot; {КонсультантПлюс}">
        <w:r>
          <w:rPr>
            <w:sz w:val="20"/>
            <w:color w:val="0000ff"/>
          </w:rPr>
          <w:t xml:space="preserve">Постановления</w:t>
        </w:r>
      </w:hyperlink>
      <w:r>
        <w:rPr>
          <w:sz w:val="20"/>
        </w:rPr>
        <w:t xml:space="preserve"> Правительства Пензенской обл. от 11.08.2022 N 683-пП)</w:t>
      </w:r>
    </w:p>
    <w:p>
      <w:pPr>
        <w:pStyle w:val="0"/>
        <w:spacing w:before="200" w:line-rule="auto"/>
        <w:ind w:firstLine="540"/>
        <w:jc w:val="both"/>
      </w:pPr>
      <w:r>
        <w:rPr>
          <w:sz w:val="20"/>
        </w:rPr>
        <w:t xml:space="preserve">3.5. предоставление единовременной денежной выплаты военнослужащим по контракту именных подразделений вновь формируемых соединений резерва Генерального штаба Вооруженных Сил Российской Федерации в соответствии с порядком, утвержденным Правительством Пензенской области;</w:t>
      </w:r>
    </w:p>
    <w:p>
      <w:pPr>
        <w:pStyle w:val="0"/>
        <w:spacing w:before="200" w:line-rule="auto"/>
        <w:ind w:firstLine="540"/>
        <w:jc w:val="both"/>
      </w:pPr>
      <w:r>
        <w:rPr>
          <w:sz w:val="20"/>
        </w:rPr>
        <w:t xml:space="preserve">3.6. оказание гуманитарной и иной помощи с учетом договоров о дружбе, сотрудничестве и взаимной помощи между Российской Федерацией и Донецкой Народной Республикой, Луганской Народной Республикой, а также иными территориями, нуждающимися в обеспечении жизнедеятельности населения и восстановлении объектов инфраструктуры, в соответствии с решениями оперативного штаба по обеспечению жизнедеятельности населения и восстановления объектов инфраструктуры на территориях Донецкой Народной Республики, Луганской Народной Республики, а также на иных территориях, нуждающихся в обеспечении жизнедеятельности населения и восстановлении объектов инфраструктуры;</w:t>
      </w:r>
    </w:p>
    <w:p>
      <w:pPr>
        <w:pStyle w:val="0"/>
        <w:spacing w:before="200" w:line-rule="auto"/>
        <w:ind w:firstLine="540"/>
        <w:jc w:val="both"/>
      </w:pPr>
      <w:r>
        <w:rPr>
          <w:sz w:val="20"/>
        </w:rPr>
        <w:t xml:space="preserve">3.7. непредвиденные расходы, не предусмотренные в бюджете Пензенской области, по решению Председателя Правительства Пензенской области.</w:t>
      </w:r>
    </w:p>
    <w:p>
      <w:pPr>
        <w:pStyle w:val="0"/>
        <w:spacing w:before="200" w:line-rule="auto"/>
        <w:ind w:firstLine="540"/>
        <w:jc w:val="both"/>
      </w:pPr>
      <w:r>
        <w:rPr>
          <w:sz w:val="20"/>
        </w:rPr>
        <w:t xml:space="preserve">3.8. обеспечение техническими средствами двойного назначения, специальным обмундированием, лекарственными препаратами, медицинскими изделиями военнослужащих по контракту именных подразделений вновь формируемых соединений резерва Генерального штаба Вооруженных Сил Российской Федерации в соответствии с решениями оперативного штаба по обеспечению жизнедеятельности населения и восстановления объектов инфраструктуры на территориях Донецкой Народной Республики, Луганской Народной Республики, а также на иных территориях, нуждающихся в обеспечении жизнедеятельности населения и восстановлении объектов инфраструктуры;</w:t>
      </w:r>
    </w:p>
    <w:p>
      <w:pPr>
        <w:pStyle w:val="0"/>
        <w:jc w:val="both"/>
      </w:pPr>
      <w:r>
        <w:rPr>
          <w:sz w:val="20"/>
        </w:rPr>
        <w:t xml:space="preserve">(п. 3.8 в ред. </w:t>
      </w:r>
      <w:hyperlink w:history="0" r:id="rId45" w:tooltip="Постановление Правительства Пензенской обл. от 22.08.2022 N 718-пП &quot;О внесении изменения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22.08.2022 N 718-пП)</w:t>
      </w:r>
    </w:p>
    <w:p>
      <w:pPr>
        <w:pStyle w:val="0"/>
        <w:spacing w:before="200" w:line-rule="auto"/>
        <w:ind w:firstLine="540"/>
        <w:jc w:val="both"/>
      </w:pPr>
      <w:r>
        <w:rPr>
          <w:sz w:val="20"/>
        </w:rPr>
        <w:t xml:space="preserve">3.9. обеспечение техническими средствами двойного назначения военнослужащих и сотрудников Федеральной службы войск национальной гвардии Российской Федерации, дислоцирующихся на территории Пензенской области и принимающих участие в специальной военной операции на территориях Донецкой Народной Республики, Луганской Народной Республики и Украины, в соответствии с решениями оперативного штаба по обеспечению жизнедеятельности населения и восстановления объектов инфраструктуры на территориях Донецкой Народной Республики, Луганской Народной Республики, а также на иных территориях, нуждающихся в обеспечении жизнедеятельности населения и восстановлении объектов инфраструктуры.</w:t>
      </w:r>
    </w:p>
    <w:p>
      <w:pPr>
        <w:pStyle w:val="0"/>
        <w:jc w:val="both"/>
      </w:pPr>
      <w:r>
        <w:rPr>
          <w:sz w:val="20"/>
        </w:rPr>
        <w:t xml:space="preserve">(пп. 3.9 введен </w:t>
      </w:r>
      <w:hyperlink w:history="0" r:id="rId46" w:tooltip="Постановление Правительства Пензенской обл. от 11.08.2022 N 690-пП &quot;О внесении изменения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КонсультантПлюс}">
        <w:r>
          <w:rPr>
            <w:sz w:val="20"/>
            <w:color w:val="0000ff"/>
          </w:rPr>
          <w:t xml:space="preserve">Постановлением</w:t>
        </w:r>
      </w:hyperlink>
      <w:r>
        <w:rPr>
          <w:sz w:val="20"/>
        </w:rPr>
        <w:t xml:space="preserve"> Правительства Пензенской обл. от 11.08.2022 N 690-пП)</w:t>
      </w:r>
    </w:p>
    <w:p>
      <w:pPr>
        <w:pStyle w:val="0"/>
        <w:jc w:val="both"/>
      </w:pPr>
      <w:r>
        <w:rPr>
          <w:sz w:val="20"/>
        </w:rPr>
        <w:t xml:space="preserve">(п. 3 в ред. </w:t>
      </w:r>
      <w:hyperlink w:history="0" r:id="rId47" w:tooltip="Постановление Правительства Пензенской обл. от 29.07.2022 N 654-пП &quot;О внесении изменений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29.07.2022 N 654-пП)</w:t>
      </w:r>
    </w:p>
    <w:p>
      <w:pPr>
        <w:pStyle w:val="0"/>
        <w:spacing w:before="200" w:line-rule="auto"/>
        <w:ind w:firstLine="540"/>
        <w:jc w:val="both"/>
      </w:pPr>
      <w:r>
        <w:rPr>
          <w:sz w:val="20"/>
        </w:rPr>
        <w:t xml:space="preserve">4. При ликвидации чрезвычайной ситуации природного и техногенного характера осуществляются следующие единовременные денежные выплаты гражданам, пострадавшим в результате чрезвычайной ситуации:</w:t>
      </w:r>
    </w:p>
    <w:bookmarkStart w:id="71" w:name="P71"/>
    <w:bookmarkEnd w:id="71"/>
    <w:p>
      <w:pPr>
        <w:pStyle w:val="0"/>
        <w:spacing w:before="200" w:line-rule="auto"/>
        <w:ind w:firstLine="540"/>
        <w:jc w:val="both"/>
      </w:pPr>
      <w:r>
        <w:rPr>
          <w:sz w:val="20"/>
        </w:rPr>
        <w:t xml:space="preserve">а) единовременная материальная помощь в размере 10 тыс. рублей на человека при одновременном выполнении на день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следующих условий:</w:t>
      </w:r>
    </w:p>
    <w:p>
      <w:pPr>
        <w:pStyle w:val="0"/>
        <w:spacing w:before="200" w:line-rule="auto"/>
        <w:ind w:firstLine="540"/>
        <w:jc w:val="both"/>
      </w:pPr>
      <w:r>
        <w:rPr>
          <w:sz w:val="20"/>
        </w:rPr>
        <w:t xml:space="preserve">- постоянное проживание гражданина в жилом помещении, которое попало в зону чрезвычайной ситуации и в котором он зарегистрирован по месту жительства;</w:t>
      </w:r>
    </w:p>
    <w:p>
      <w:pPr>
        <w:pStyle w:val="0"/>
        <w:spacing w:before="200" w:line-rule="auto"/>
        <w:ind w:firstLine="540"/>
        <w:jc w:val="both"/>
      </w:pPr>
      <w:r>
        <w:rPr>
          <w:sz w:val="20"/>
        </w:rPr>
        <w:t xml:space="preserve">- нарушение условий жизнедеятельности гражданина в результате воздействия поражающих факторов источника чрезвычайной ситуации;</w:t>
      </w:r>
    </w:p>
    <w:p>
      <w:pPr>
        <w:pStyle w:val="0"/>
        <w:spacing w:before="200" w:line-rule="auto"/>
        <w:ind w:firstLine="540"/>
        <w:jc w:val="both"/>
      </w:pPr>
      <w:r>
        <w:rPr>
          <w:sz w:val="20"/>
        </w:rPr>
        <w:t xml:space="preserve">б) оказание материальной помощи в связи с утратой имущества гражданам при наличии регистрации их по месту постоянного жительства в данном жилом помещении:</w:t>
      </w:r>
    </w:p>
    <w:p>
      <w:pPr>
        <w:pStyle w:val="0"/>
        <w:spacing w:before="200" w:line-rule="auto"/>
        <w:ind w:firstLine="540"/>
        <w:jc w:val="both"/>
      </w:pPr>
      <w:r>
        <w:rPr>
          <w:sz w:val="20"/>
        </w:rPr>
        <w:t xml:space="preserve">- в случае утраты жилого помещения либо жилого помещения и надворных построек в размере 100,0 тыс. рублей на каждого зарегистрированного гражданина;</w:t>
      </w:r>
    </w:p>
    <w:p>
      <w:pPr>
        <w:pStyle w:val="0"/>
        <w:spacing w:before="200" w:line-rule="auto"/>
        <w:ind w:firstLine="540"/>
        <w:jc w:val="both"/>
      </w:pPr>
      <w:r>
        <w:rPr>
          <w:sz w:val="20"/>
        </w:rPr>
        <w:t xml:space="preserve">- в случае утраты надворных построек, к домовладению которого они относились, в размере 50,0 тыс. рублей на каждого зарегистрированного гражданина;</w:t>
      </w:r>
    </w:p>
    <w:p>
      <w:pPr>
        <w:pStyle w:val="0"/>
        <w:spacing w:before="200" w:line-rule="auto"/>
        <w:ind w:firstLine="540"/>
        <w:jc w:val="both"/>
      </w:pPr>
      <w:r>
        <w:rPr>
          <w:sz w:val="20"/>
        </w:rPr>
        <w:t xml:space="preserve">в) оказание материальной помощи в связи с утратой имущества гражданам при отсутствии регистрации их по месту постоянного жительства в данном жилом помещении, но являющихся собственниками данного жилого помещения:</w:t>
      </w:r>
    </w:p>
    <w:p>
      <w:pPr>
        <w:pStyle w:val="0"/>
        <w:spacing w:before="200" w:line-rule="auto"/>
        <w:ind w:firstLine="540"/>
        <w:jc w:val="both"/>
      </w:pPr>
      <w:r>
        <w:rPr>
          <w:sz w:val="20"/>
        </w:rPr>
        <w:t xml:space="preserve">- в случае утраты жилого помещения либо жилого помещения и надворных построек в размере 100,0 тыс. рублей (в равных долях - при общей совместной собственности на жилое помещение; пропорционально доле каждого в праве общей долевой собственности на жилое помещение - при общей долевой собственности на жилое помещение);</w:t>
      </w:r>
    </w:p>
    <w:p>
      <w:pPr>
        <w:pStyle w:val="0"/>
        <w:spacing w:before="200" w:line-rule="auto"/>
        <w:ind w:firstLine="540"/>
        <w:jc w:val="both"/>
      </w:pPr>
      <w:r>
        <w:rPr>
          <w:sz w:val="20"/>
        </w:rPr>
        <w:t xml:space="preserve">- в случае утраты надворных построек, к домовладению которого они относились, в размере 50,0 тыс. рублей (в равных долях - при общей совместной собственности на жилое помещение; пропорционально доле каждого в праве общей долевой собственности на жилое помещение - при общей долевой собственности на жилое помещение);</w:t>
      </w:r>
    </w:p>
    <w:bookmarkStart w:id="80" w:name="P80"/>
    <w:bookmarkEnd w:id="80"/>
    <w:p>
      <w:pPr>
        <w:pStyle w:val="0"/>
        <w:spacing w:before="200" w:line-rule="auto"/>
        <w:ind w:firstLine="540"/>
        <w:jc w:val="both"/>
      </w:pPr>
      <w:r>
        <w:rPr>
          <w:sz w:val="20"/>
        </w:rPr>
        <w:t xml:space="preserve">г) оказание материальной помощи в связи с утратой имущества гражданам при наличии регистрации их по месту пребывания в жилом помещении, пострадавшем в результате указанных ситуаций:</w:t>
      </w:r>
    </w:p>
    <w:p>
      <w:pPr>
        <w:pStyle w:val="0"/>
        <w:spacing w:before="200" w:line-rule="auto"/>
        <w:ind w:firstLine="540"/>
        <w:jc w:val="both"/>
      </w:pPr>
      <w:r>
        <w:rPr>
          <w:sz w:val="20"/>
        </w:rPr>
        <w:t xml:space="preserve">- в случае утраты жилого помещения в размере 50,0 тыс. рублей на каждого зарегистрированного гражданина;</w:t>
      </w:r>
    </w:p>
    <w:p>
      <w:pPr>
        <w:pStyle w:val="0"/>
        <w:spacing w:before="200" w:line-rule="auto"/>
        <w:ind w:firstLine="540"/>
        <w:jc w:val="both"/>
      </w:pPr>
      <w:r>
        <w:rPr>
          <w:sz w:val="20"/>
        </w:rPr>
        <w:t xml:space="preserve">- в случае утраты надворных построек, к домовладению которого они относились, в размере 25,0 тыс. рублей на каждого зарегистрированного гражданина.</w:t>
      </w:r>
    </w:p>
    <w:p>
      <w:pPr>
        <w:pStyle w:val="0"/>
        <w:spacing w:before="200" w:line-rule="auto"/>
        <w:ind w:firstLine="540"/>
        <w:jc w:val="both"/>
      </w:pPr>
      <w:r>
        <w:rPr>
          <w:sz w:val="20"/>
        </w:rPr>
        <w:t xml:space="preserve">5. Выплаты гражданам, предусмотренные </w:t>
      </w:r>
      <w:hyperlink w:history="0" w:anchor="P71" w:tooltip="а) единовременная материальная помощь в размере 10 тыс. рублей на человека при одновременном выполнении на день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следующих условий:">
        <w:r>
          <w:rPr>
            <w:sz w:val="20"/>
            <w:color w:val="0000ff"/>
          </w:rPr>
          <w:t xml:space="preserve">подпунктами "а"</w:t>
        </w:r>
      </w:hyperlink>
      <w:r>
        <w:rPr>
          <w:sz w:val="20"/>
        </w:rPr>
        <w:t xml:space="preserve"> - </w:t>
      </w:r>
      <w:hyperlink w:history="0" w:anchor="P80" w:tooltip="г) оказание материальной помощи в связи с утратой имущества гражданам при наличии регистрации их по месту пребывания в жилом помещении, пострадавшем в результате указанных ситуаций:">
        <w:r>
          <w:rPr>
            <w:sz w:val="20"/>
            <w:color w:val="0000ff"/>
          </w:rPr>
          <w:t xml:space="preserve">"г" пункта 4</w:t>
        </w:r>
      </w:hyperlink>
      <w:r>
        <w:rPr>
          <w:sz w:val="20"/>
        </w:rPr>
        <w:t xml:space="preserve"> настоящего Порядка, производятся независимо от страховых выплат, осуществляемых страховщиками по заключенным договорам страхования.</w:t>
      </w:r>
    </w:p>
    <w:p>
      <w:pPr>
        <w:pStyle w:val="0"/>
        <w:spacing w:before="200" w:line-rule="auto"/>
        <w:ind w:firstLine="540"/>
        <w:jc w:val="both"/>
      </w:pPr>
      <w:r>
        <w:rPr>
          <w:sz w:val="20"/>
        </w:rPr>
        <w:t xml:space="preserve">6. Финансовое обеспечение мероприятий по развертыванию и содержанию в течение необходимого срока (но не более шести месяцев) пунктов временного размещения и питания для эвакуируемых граждан осуществляется из расчета за временное размещение - до 550 рублей на человека в сутки, за питание - до 250 рублей на человека в сутки.</w:t>
      </w:r>
    </w:p>
    <w:p>
      <w:pPr>
        <w:pStyle w:val="0"/>
        <w:spacing w:before="200" w:line-rule="auto"/>
        <w:ind w:firstLine="540"/>
        <w:jc w:val="both"/>
      </w:pPr>
      <w:r>
        <w:rPr>
          <w:sz w:val="20"/>
        </w:rPr>
        <w:t xml:space="preserve">6.1. Финансовое обеспечение мероприятий по временному размещению и питанию в пунктах временного размещения лиц, прибывших на территорию Пензенской области с 21 февраля 2022 года с территорий, граничащих с Российской Федерацией, осуществляется из расчета не более 1400 рублей на человека в сутки.</w:t>
      </w:r>
    </w:p>
    <w:p>
      <w:pPr>
        <w:pStyle w:val="0"/>
        <w:jc w:val="both"/>
      </w:pPr>
      <w:r>
        <w:rPr>
          <w:sz w:val="20"/>
        </w:rPr>
        <w:t xml:space="preserve">(п. 6.1 введен </w:t>
      </w:r>
      <w:hyperlink w:history="0" r:id="rId48" w:tooltip="Постановление Правительства Пензенской обл. от 21.02.2022 N 124-пП (ред. от 13.09.2022) &quot;Об обеспечении временного социально-бытового обустройства лиц, прибывших на территорию Пензенской области с 21 февраля 2022 года с территорий, граничащих с Российской Федерацией, и о внесении изменения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вместе с {КонсультантПлюс}">
        <w:r>
          <w:rPr>
            <w:sz w:val="20"/>
            <w:color w:val="0000ff"/>
          </w:rPr>
          <w:t xml:space="preserve">Постановлением</w:t>
        </w:r>
      </w:hyperlink>
      <w:r>
        <w:rPr>
          <w:sz w:val="20"/>
        </w:rPr>
        <w:t xml:space="preserve"> Правительства Пензенской обл. от 21.02.2022 N 124-пП)</w:t>
      </w:r>
    </w:p>
    <w:p>
      <w:pPr>
        <w:pStyle w:val="0"/>
        <w:spacing w:before="200" w:line-rule="auto"/>
        <w:ind w:firstLine="540"/>
        <w:jc w:val="both"/>
      </w:pPr>
      <w:r>
        <w:rPr>
          <w:sz w:val="20"/>
        </w:rPr>
        <w:t xml:space="preserve">6.2 - 6.3. Утратили силу. - </w:t>
      </w:r>
      <w:hyperlink w:history="0" r:id="rId49" w:tooltip="Постановление Правительства Пензенской обл. от 29.07.2022 N 654-пП &quot;О внесении изменений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КонсультантПлюс}">
        <w:r>
          <w:rPr>
            <w:sz w:val="20"/>
            <w:color w:val="0000ff"/>
          </w:rPr>
          <w:t xml:space="preserve">Постановление</w:t>
        </w:r>
      </w:hyperlink>
      <w:r>
        <w:rPr>
          <w:sz w:val="20"/>
        </w:rPr>
        <w:t xml:space="preserve"> Правительства Пензенской обл. от 29.07.2022 N 654-пП.</w:t>
      </w:r>
    </w:p>
    <w:p>
      <w:pPr>
        <w:pStyle w:val="0"/>
        <w:spacing w:before="200" w:line-rule="auto"/>
        <w:ind w:firstLine="540"/>
        <w:jc w:val="both"/>
      </w:pPr>
      <w:r>
        <w:rPr>
          <w:sz w:val="20"/>
        </w:rPr>
        <w:t xml:space="preserve">7. Средства из резервного фонда выделяются:</w:t>
      </w:r>
    </w:p>
    <w:p>
      <w:pPr>
        <w:pStyle w:val="0"/>
        <w:spacing w:before="200" w:line-rule="auto"/>
        <w:ind w:firstLine="540"/>
        <w:jc w:val="both"/>
      </w:pPr>
      <w:r>
        <w:rPr>
          <w:sz w:val="20"/>
        </w:rPr>
        <w:t xml:space="preserve">- в соответствии с постановлением Правительства Пензенской области в случае предоставления иных межбюджетных трансфертов из бюджета Пензенской области бюджетам муниципальных районов (городских округов) Пензенской области;</w:t>
      </w:r>
    </w:p>
    <w:p>
      <w:pPr>
        <w:pStyle w:val="0"/>
        <w:spacing w:before="200" w:line-rule="auto"/>
        <w:ind w:firstLine="540"/>
        <w:jc w:val="both"/>
      </w:pPr>
      <w:r>
        <w:rPr>
          <w:sz w:val="20"/>
        </w:rPr>
        <w:t xml:space="preserve">- в соответствии с распоряжением Правительства Пензенской области - в иных случаях.</w:t>
      </w:r>
    </w:p>
    <w:bookmarkStart w:id="91" w:name="P91"/>
    <w:bookmarkEnd w:id="91"/>
    <w:p>
      <w:pPr>
        <w:pStyle w:val="0"/>
        <w:spacing w:before="200" w:line-rule="auto"/>
        <w:ind w:firstLine="540"/>
        <w:jc w:val="both"/>
      </w:pPr>
      <w:r>
        <w:rPr>
          <w:sz w:val="20"/>
        </w:rPr>
        <w:t xml:space="preserve">8. Исполнительные органы Пензенской области, органы местного самоуправления муниципальных районов (городских округов) Пензенской области в случае возникновения чрезвычайной ситуации при недостатке средств для ее ликвидации не позднее тридцати дней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могут обращаться в Правительство Пензенской области с просьбой о выделении средств из резервного фонда (далее - обращение).</w:t>
      </w:r>
    </w:p>
    <w:p>
      <w:pPr>
        <w:pStyle w:val="0"/>
        <w:jc w:val="both"/>
      </w:pPr>
      <w:r>
        <w:rPr>
          <w:sz w:val="20"/>
        </w:rPr>
        <w:t xml:space="preserve">(в ред. </w:t>
      </w:r>
      <w:hyperlink w:history="0" r:id="rId50" w:tooltip="Постановление Правительства Пензенской обл. от 29.07.2022 N 654-пП &quot;О внесении изменений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29.07.2022 N 654-пП)</w:t>
      </w:r>
    </w:p>
    <w:bookmarkStart w:id="93" w:name="P93"/>
    <w:bookmarkEnd w:id="93"/>
    <w:p>
      <w:pPr>
        <w:pStyle w:val="0"/>
        <w:spacing w:before="200" w:line-rule="auto"/>
        <w:ind w:firstLine="540"/>
        <w:jc w:val="both"/>
      </w:pPr>
      <w:r>
        <w:rPr>
          <w:sz w:val="20"/>
        </w:rPr>
        <w:t xml:space="preserve">9. Обращение должно содержать обоснование необходимости выделения средств из резервного фонда. Одновременно с обращением представляются:</w:t>
      </w:r>
    </w:p>
    <w:p>
      <w:pPr>
        <w:pStyle w:val="0"/>
        <w:spacing w:before="200" w:line-rule="auto"/>
        <w:ind w:firstLine="540"/>
        <w:jc w:val="both"/>
      </w:pPr>
      <w:r>
        <w:rPr>
          <w:sz w:val="20"/>
        </w:rPr>
        <w:t xml:space="preserve">а) документы, подтверждающие факт наличия чрезвычайной ситуации регионального, межмуниципального, муниципального характера;</w:t>
      </w:r>
    </w:p>
    <w:p>
      <w:pPr>
        <w:pStyle w:val="0"/>
        <w:spacing w:before="200" w:line-rule="auto"/>
        <w:ind w:firstLine="540"/>
        <w:jc w:val="both"/>
      </w:pPr>
      <w:r>
        <w:rPr>
          <w:sz w:val="20"/>
        </w:rPr>
        <w:t xml:space="preserve">б) списки граждан, пострадавших в результате чрезвычайной ситуации и нуждающихся в получении единовременных денежных выплат, предусмотренных </w:t>
      </w:r>
      <w:hyperlink w:history="0" w:anchor="P71" w:tooltip="а) единовременная материальная помощь в размере 10 тыс. рублей на человека при одновременном выполнении на день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следующих условий:">
        <w:r>
          <w:rPr>
            <w:sz w:val="20"/>
            <w:color w:val="0000ff"/>
          </w:rPr>
          <w:t xml:space="preserve">подпунктами "а"</w:t>
        </w:r>
      </w:hyperlink>
      <w:r>
        <w:rPr>
          <w:sz w:val="20"/>
        </w:rPr>
        <w:t xml:space="preserve"> - </w:t>
      </w:r>
      <w:hyperlink w:history="0" w:anchor="P80" w:tooltip="г) оказание материальной помощи в связи с утратой имущества гражданам при наличии регистрации их по месту пребывания в жилом помещении, пострадавшем в результате указанных ситуаций:">
        <w:r>
          <w:rPr>
            <w:sz w:val="20"/>
            <w:color w:val="0000ff"/>
          </w:rPr>
          <w:t xml:space="preserve">"г" пункта 4</w:t>
        </w:r>
      </w:hyperlink>
      <w:r>
        <w:rPr>
          <w:sz w:val="20"/>
        </w:rPr>
        <w:t xml:space="preserve"> настоящего Порядка, эвакуируемых граждан, находящихся в пунктах временного размещения;</w:t>
      </w:r>
    </w:p>
    <w:p>
      <w:pPr>
        <w:pStyle w:val="0"/>
        <w:spacing w:before="200" w:line-rule="auto"/>
        <w:ind w:firstLine="540"/>
        <w:jc w:val="both"/>
      </w:pPr>
      <w:r>
        <w:rPr>
          <w:sz w:val="20"/>
        </w:rPr>
        <w:t xml:space="preserve">в) акты технического обследования поврежденных в результате чрезвычайной ситуации объектов;</w:t>
      </w:r>
    </w:p>
    <w:p>
      <w:pPr>
        <w:pStyle w:val="0"/>
        <w:spacing w:before="200" w:line-rule="auto"/>
        <w:ind w:firstLine="540"/>
        <w:jc w:val="both"/>
      </w:pPr>
      <w:r>
        <w:rPr>
          <w:sz w:val="20"/>
        </w:rPr>
        <w:t xml:space="preserve">г) документы (сметно-финансовые расчеты), обосновывающие размер испрашиваемых средств;</w:t>
      </w:r>
    </w:p>
    <w:p>
      <w:pPr>
        <w:pStyle w:val="0"/>
        <w:spacing w:before="200" w:line-rule="auto"/>
        <w:ind w:firstLine="540"/>
        <w:jc w:val="both"/>
      </w:pPr>
      <w:r>
        <w:rPr>
          <w:sz w:val="20"/>
        </w:rPr>
        <w:t xml:space="preserve">д) сведения о размере выделенных из местных бюджетов, организаций, страховых фондов и иных источников средств на ликвидацию чрезвычайной ситуации, а также о наличии резервов материальных и финансовых ресурсов.</w:t>
      </w:r>
    </w:p>
    <w:p>
      <w:pPr>
        <w:pStyle w:val="0"/>
        <w:spacing w:before="200" w:line-rule="auto"/>
        <w:ind w:firstLine="540"/>
        <w:jc w:val="both"/>
      </w:pPr>
      <w:r>
        <w:rPr>
          <w:sz w:val="20"/>
        </w:rPr>
        <w:t xml:space="preserve">Ответственность за недостоверность представляемых документов возлагается на органы, определенные </w:t>
      </w:r>
      <w:hyperlink w:history="0" w:anchor="P91" w:tooltip="8. Исполнительные органы Пензенской области, органы местного самоуправления муниципальных районов (городских округов) Пензенской области в случае возникновения чрезвычайной ситуации при недостатке средств для ее ликвидации не позднее тридцати дней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могут обращаться в Правительство Пензенской области с просьбой о выделении средств из резе...">
        <w:r>
          <w:rPr>
            <w:sz w:val="20"/>
            <w:color w:val="0000ff"/>
          </w:rPr>
          <w:t xml:space="preserve">пунктом 8</w:t>
        </w:r>
      </w:hyperlink>
      <w:r>
        <w:rPr>
          <w:sz w:val="20"/>
        </w:rPr>
        <w:t xml:space="preserve"> настоящего Порядка.</w:t>
      </w:r>
    </w:p>
    <w:bookmarkStart w:id="100" w:name="P100"/>
    <w:bookmarkEnd w:id="100"/>
    <w:p>
      <w:pPr>
        <w:pStyle w:val="0"/>
        <w:spacing w:before="200" w:line-rule="auto"/>
        <w:ind w:firstLine="540"/>
        <w:jc w:val="both"/>
      </w:pPr>
      <w:r>
        <w:rPr>
          <w:sz w:val="20"/>
        </w:rPr>
        <w:t xml:space="preserve">10. Обращение и представленные одновременно с ним документы, определенные </w:t>
      </w:r>
      <w:hyperlink w:history="0" w:anchor="P93" w:tooltip="9. Обращение должно содержать обоснование необходимости выделения средств из резервного фонда. Одновременно с обращением представляются:">
        <w:r>
          <w:rPr>
            <w:sz w:val="20"/>
            <w:color w:val="0000ff"/>
          </w:rPr>
          <w:t xml:space="preserve">пунктом 9</w:t>
        </w:r>
      </w:hyperlink>
      <w:r>
        <w:rPr>
          <w:sz w:val="20"/>
        </w:rPr>
        <w:t xml:space="preserve"> настоящего Порядка, по поручению Председателя Правительства Пензенской области в течение 10 рабочих дней рассматриваются:</w:t>
      </w:r>
    </w:p>
    <w:p>
      <w:pPr>
        <w:pStyle w:val="0"/>
        <w:jc w:val="both"/>
      </w:pPr>
      <w:r>
        <w:rPr>
          <w:sz w:val="20"/>
        </w:rPr>
        <w:t xml:space="preserve">(в ред. </w:t>
      </w:r>
      <w:hyperlink w:history="0" r:id="rId51" w:tooltip="Постановление Правительства Пензенской обл. от 29.07.2022 N 654-пП &quot;О внесении изменений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29.07.2022 N 654-пП)</w:t>
      </w:r>
    </w:p>
    <w:bookmarkStart w:id="102" w:name="P102"/>
    <w:bookmarkEnd w:id="102"/>
    <w:p>
      <w:pPr>
        <w:pStyle w:val="0"/>
        <w:spacing w:before="200" w:line-rule="auto"/>
        <w:ind w:firstLine="540"/>
        <w:jc w:val="both"/>
      </w:pPr>
      <w:r>
        <w:rPr>
          <w:sz w:val="20"/>
        </w:rPr>
        <w:t xml:space="preserve">а) Министерством жилищно-коммунального хозяйства и гражданской защиты населения Пензенской области (далее - Министерство ЖКХ и ГЗН Пензенской области) в случае необходимости проведения аварийно-спасательных работ, неотложных аварийно-восстановительных работ;</w:t>
      </w:r>
    </w:p>
    <w:p>
      <w:pPr>
        <w:pStyle w:val="0"/>
        <w:jc w:val="both"/>
      </w:pPr>
      <w:r>
        <w:rPr>
          <w:sz w:val="20"/>
        </w:rPr>
        <w:t xml:space="preserve">(в ред. </w:t>
      </w:r>
      <w:hyperlink w:history="0" r:id="rId52" w:tooltip="Постановление Правительства Пензенской обл. от 07.09.2021 N 566-пП &quot;О внесении изменения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07.09.2021 N 566-пП)</w:t>
      </w:r>
    </w:p>
    <w:p>
      <w:pPr>
        <w:pStyle w:val="0"/>
        <w:spacing w:before="200" w:line-rule="auto"/>
        <w:ind w:firstLine="540"/>
        <w:jc w:val="both"/>
      </w:pPr>
      <w:r>
        <w:rPr>
          <w:sz w:val="20"/>
        </w:rPr>
        <w:t xml:space="preserve">б) Министерством труда, социальной защиты и демографии Пензенской области в случае необходимости осуществления единовременных денежных выплат и оказания материальной помощи в связи с утратой имущества гражданам, пострадавшим в результате чрезвычайной ситуации, развертывания и содержания в течение необходимого срока пунктов временного размещения и питания;</w:t>
      </w:r>
    </w:p>
    <w:p>
      <w:pPr>
        <w:pStyle w:val="0"/>
        <w:jc w:val="both"/>
      </w:pPr>
      <w:r>
        <w:rPr>
          <w:sz w:val="20"/>
        </w:rPr>
        <w:t xml:space="preserve">(в ред. </w:t>
      </w:r>
      <w:hyperlink w:history="0" r:id="rId53" w:tooltip="Постановление Правительства Пензенской обл. от 13.09.2022 N 772-пП &quot;О внесении изменения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13.09.2022 N 772-пП)</w:t>
      </w:r>
    </w:p>
    <w:bookmarkStart w:id="106" w:name="P106"/>
    <w:bookmarkEnd w:id="106"/>
    <w:p>
      <w:pPr>
        <w:pStyle w:val="0"/>
        <w:spacing w:before="200" w:line-rule="auto"/>
        <w:ind w:firstLine="540"/>
        <w:jc w:val="both"/>
      </w:pPr>
      <w:r>
        <w:rPr>
          <w:sz w:val="20"/>
        </w:rPr>
        <w:t xml:space="preserve">в) Министерством финансов Пензенской области в иных случаях.</w:t>
      </w:r>
    </w:p>
    <w:p>
      <w:pPr>
        <w:pStyle w:val="0"/>
        <w:spacing w:before="200" w:line-rule="auto"/>
        <w:ind w:firstLine="540"/>
        <w:jc w:val="both"/>
      </w:pPr>
      <w:r>
        <w:rPr>
          <w:sz w:val="20"/>
        </w:rPr>
        <w:t xml:space="preserve">11. По результатам рассмотрения обращения и представленных одновременно с ним документов, предусмотренных </w:t>
      </w:r>
      <w:hyperlink w:history="0" w:anchor="P93" w:tooltip="9. Обращение должно содержать обоснование необходимости выделения средств из резервного фонда. Одновременно с обращением представляются:">
        <w:r>
          <w:rPr>
            <w:sz w:val="20"/>
            <w:color w:val="0000ff"/>
          </w:rPr>
          <w:t xml:space="preserve">пунктом 9</w:t>
        </w:r>
      </w:hyperlink>
      <w:r>
        <w:rPr>
          <w:sz w:val="20"/>
        </w:rPr>
        <w:t xml:space="preserve"> настоящего Порядка, исполнительные органы Пензенской области, определенные </w:t>
      </w:r>
      <w:hyperlink w:history="0" w:anchor="P100" w:tooltip="10. Обращение и представленные одновременно с ним документы, определенные пунктом 9 настоящего Порядка, по поручению Председателя Правительства Пензенской области в течение 10 рабочих дней рассматриваются:">
        <w:r>
          <w:rPr>
            <w:sz w:val="20"/>
            <w:color w:val="0000ff"/>
          </w:rPr>
          <w:t xml:space="preserve">пунктом 10</w:t>
        </w:r>
      </w:hyperlink>
      <w:r>
        <w:rPr>
          <w:sz w:val="20"/>
        </w:rPr>
        <w:t xml:space="preserve"> настоящего Порядка, осуществляют подготовку проекта распоряжения (постановления) Правительства Пензенской области о выделении средств из резервного фонда либо мотивированного заключения о невозможности выделения средств из резервного фонда.</w:t>
      </w:r>
    </w:p>
    <w:p>
      <w:pPr>
        <w:pStyle w:val="0"/>
        <w:jc w:val="both"/>
      </w:pPr>
      <w:r>
        <w:rPr>
          <w:sz w:val="20"/>
        </w:rPr>
        <w:t xml:space="preserve">(в ред. </w:t>
      </w:r>
      <w:hyperlink w:history="0" r:id="rId54" w:tooltip="Постановление Правительства Пензенской обл. от 29.07.2022 N 654-пП &quot;О внесении изменений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29.07.2022 N 654-пП)</w:t>
      </w:r>
    </w:p>
    <w:p>
      <w:pPr>
        <w:pStyle w:val="0"/>
        <w:spacing w:before="200" w:line-rule="auto"/>
        <w:ind w:firstLine="540"/>
        <w:jc w:val="both"/>
      </w:pPr>
      <w:r>
        <w:rPr>
          <w:sz w:val="20"/>
        </w:rPr>
        <w:t xml:space="preserve">Основаниями для вынесения мотивированного заключения о невозможности выделения средств из резервного фонда являются:</w:t>
      </w:r>
    </w:p>
    <w:p>
      <w:pPr>
        <w:pStyle w:val="0"/>
        <w:spacing w:before="200" w:line-rule="auto"/>
        <w:ind w:firstLine="540"/>
        <w:jc w:val="both"/>
      </w:pPr>
      <w:r>
        <w:rPr>
          <w:sz w:val="20"/>
        </w:rPr>
        <w:t xml:space="preserve">- несоблюдение срока направления обращения, установленного </w:t>
      </w:r>
      <w:hyperlink w:history="0" w:anchor="P91" w:tooltip="8. Исполнительные органы Пензенской области, органы местного самоуправления муниципальных районов (городских округов) Пензенской области в случае возникновения чрезвычайной ситуации при недостатке средств для ее ликвидации не позднее тридцати дней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могут обращаться в Правительство Пензенской области с просьбой о выделении средств из резе...">
        <w:r>
          <w:rPr>
            <w:sz w:val="20"/>
            <w:color w:val="0000ff"/>
          </w:rPr>
          <w:t xml:space="preserve">пунктом 8</w:t>
        </w:r>
      </w:hyperlink>
      <w:r>
        <w:rPr>
          <w:sz w:val="20"/>
        </w:rPr>
        <w:t xml:space="preserve"> настоящего Порядка;</w:t>
      </w:r>
    </w:p>
    <w:p>
      <w:pPr>
        <w:pStyle w:val="0"/>
        <w:spacing w:before="200" w:line-rule="auto"/>
        <w:ind w:firstLine="540"/>
        <w:jc w:val="both"/>
      </w:pPr>
      <w:r>
        <w:rPr>
          <w:sz w:val="20"/>
        </w:rPr>
        <w:t xml:space="preserve">- предоставление неполного пакета документов, предусмотренных </w:t>
      </w:r>
      <w:hyperlink w:history="0" w:anchor="P93" w:tooltip="9. Обращение должно содержать обоснование необходимости выделения средств из резервного фонда. Одновременно с обращением представляются:">
        <w:r>
          <w:rPr>
            <w:sz w:val="20"/>
            <w:color w:val="0000ff"/>
          </w:rPr>
          <w:t xml:space="preserve">пунктом 9</w:t>
        </w:r>
      </w:hyperlink>
      <w:r>
        <w:rPr>
          <w:sz w:val="20"/>
        </w:rPr>
        <w:t xml:space="preserve"> настоящего Порядка.</w:t>
      </w:r>
    </w:p>
    <w:p>
      <w:pPr>
        <w:pStyle w:val="0"/>
        <w:spacing w:before="200" w:line-rule="auto"/>
        <w:ind w:firstLine="540"/>
        <w:jc w:val="both"/>
      </w:pPr>
      <w:r>
        <w:rPr>
          <w:sz w:val="20"/>
        </w:rPr>
        <w:t xml:space="preserve">11.1. Подготовку проектов распоряжений (постановлений) Правительства Пензенской области о выделении средств на предоставление единовременной материальной помощи членам семей военнослужащих, лиц, проходивших службу в войсках национальной гвардии Российской Федерации и имевших специальное звание полиции, погибших (умерших) в результате участия в специальной военной операции на территориях Донецкой Народной Республики, Луганской Народной Республики и Украины с 24 февраля 2022 года, материальной помощи отдельным категориям граждан Российской Федерации, Украины, Донецкой Народной Республики, Луганской Народной Республики, иных стран и лицам без гражданства, вынужденно покинувшим территории проживания, прибывшим в экстренном массовом порядке на территорию Пензенской области и проживающим в пунктах временного размещения, созданных на базе организаций на территории Пензенской области, единовременной денежной выплаты военнослужащим по контракту именных подразделений вновь формируемых соединений резерва Генерального штаба Вооруженных Сил Российской Федерации осуществляет Министерство труда, социальной защиты и демографии Пензенской области.</w:t>
      </w:r>
    </w:p>
    <w:p>
      <w:pPr>
        <w:pStyle w:val="0"/>
        <w:jc w:val="both"/>
      </w:pPr>
      <w:r>
        <w:rPr>
          <w:sz w:val="20"/>
        </w:rPr>
        <w:t xml:space="preserve">(п. 11.1 в ред. </w:t>
      </w:r>
      <w:hyperlink w:history="0" r:id="rId55" w:tooltip="Постановление Правительства Пензенской обл. от 11.08.2022 N 683-пП &quot;О внесении изменений в отдельные нормативные правовые акты Правительства Пензенской области&quot; {КонсультантПлюс}">
        <w:r>
          <w:rPr>
            <w:sz w:val="20"/>
            <w:color w:val="0000ff"/>
          </w:rPr>
          <w:t xml:space="preserve">Постановления</w:t>
        </w:r>
      </w:hyperlink>
      <w:r>
        <w:rPr>
          <w:sz w:val="20"/>
        </w:rPr>
        <w:t xml:space="preserve"> Правительства Пензенской обл. от 11.08.2022 N 683-пП)</w:t>
      </w:r>
    </w:p>
    <w:p>
      <w:pPr>
        <w:pStyle w:val="0"/>
        <w:spacing w:before="200" w:line-rule="auto"/>
        <w:ind w:firstLine="540"/>
        <w:jc w:val="both"/>
      </w:pPr>
      <w:r>
        <w:rPr>
          <w:sz w:val="20"/>
        </w:rPr>
        <w:t xml:space="preserve">12. Проекты распоряжений (постановлений) Правительства Пензенской области о выделении средств из резервного фонда, должны содержать следующие сведения:</w:t>
      </w:r>
    </w:p>
    <w:p>
      <w:pPr>
        <w:pStyle w:val="0"/>
        <w:spacing w:before="200" w:line-rule="auto"/>
        <w:ind w:firstLine="540"/>
        <w:jc w:val="both"/>
      </w:pPr>
      <w:r>
        <w:rPr>
          <w:sz w:val="20"/>
        </w:rPr>
        <w:t xml:space="preserve">а) наименование главного распорядителя средств бюджета Пензенской области, которому выделяются бюджетные ассигнования;</w:t>
      </w:r>
    </w:p>
    <w:p>
      <w:pPr>
        <w:pStyle w:val="0"/>
        <w:spacing w:before="200" w:line-rule="auto"/>
        <w:ind w:firstLine="540"/>
        <w:jc w:val="both"/>
      </w:pPr>
      <w:r>
        <w:rPr>
          <w:sz w:val="20"/>
        </w:rPr>
        <w:t xml:space="preserve">б) объем выделяемых бюджетных ассигнований (в тыс. рублей с точностью до одного знака после запятой);</w:t>
      </w:r>
    </w:p>
    <w:p>
      <w:pPr>
        <w:pStyle w:val="0"/>
        <w:spacing w:before="200" w:line-rule="auto"/>
        <w:ind w:firstLine="540"/>
        <w:jc w:val="both"/>
      </w:pPr>
      <w:r>
        <w:rPr>
          <w:sz w:val="20"/>
        </w:rPr>
        <w:t xml:space="preserve">в) цель, на достижение которой выделяются бюджетные ассигнования, или наименование иного межбюджетного трансферта, имеющего целевое назначение, который предлагается предоставить бюджету муниципального района (городского округа) Пензенской области (далее - межбюджетный трансферт), и цели его предоставления;</w:t>
      </w:r>
    </w:p>
    <w:p>
      <w:pPr>
        <w:pStyle w:val="0"/>
        <w:spacing w:before="200" w:line-rule="auto"/>
        <w:ind w:firstLine="540"/>
        <w:jc w:val="both"/>
      </w:pPr>
      <w:r>
        <w:rPr>
          <w:sz w:val="20"/>
        </w:rPr>
        <w:t xml:space="preserve">г) распределение иных межбюджетных трансфертов бюджетам муниципальных районов (городских округов) Пензенской области.</w:t>
      </w:r>
    </w:p>
    <w:p>
      <w:pPr>
        <w:pStyle w:val="0"/>
        <w:spacing w:before="200" w:line-rule="auto"/>
        <w:ind w:firstLine="540"/>
        <w:jc w:val="both"/>
      </w:pPr>
      <w:r>
        <w:rPr>
          <w:sz w:val="20"/>
        </w:rPr>
        <w:t xml:space="preserve">13. Проекты распоряжений (постановлений) Правительства Пензенской области о выделении средств из резервного фонда подлежат согласованию с заинтересованными органами и организациями в соответствии с </w:t>
      </w:r>
      <w:hyperlink w:history="0" r:id="rId56" w:tooltip="Указ Губернатора Пензенской обл. от 01.06.2022 N 3 &quot;О Регламенте Губернатора и Правительства Пензенской области&quot; {КонсультантПлюс}">
        <w:r>
          <w:rPr>
            <w:sz w:val="20"/>
            <w:color w:val="0000ff"/>
          </w:rPr>
          <w:t xml:space="preserve">Регламентом</w:t>
        </w:r>
      </w:hyperlink>
      <w:r>
        <w:rPr>
          <w:sz w:val="20"/>
        </w:rPr>
        <w:t xml:space="preserve"> Губернатора и Правительства Пензенской области, утвержденным Указом Губернатора Пензенской области от 01.06.2022 N 3.</w:t>
      </w:r>
    </w:p>
    <w:p>
      <w:pPr>
        <w:pStyle w:val="0"/>
        <w:jc w:val="both"/>
      </w:pPr>
      <w:r>
        <w:rPr>
          <w:sz w:val="20"/>
        </w:rPr>
        <w:t xml:space="preserve">(в ред. </w:t>
      </w:r>
      <w:hyperlink w:history="0" r:id="rId57" w:tooltip="Постановление Правительства Пензенской обл. от 06.07.2022 N 564-пП &quot;О внесении изменений в отдельные нормативные правовые акты Правительства Пензенской области&quot; {КонсультантПлюс}">
        <w:r>
          <w:rPr>
            <w:sz w:val="20"/>
            <w:color w:val="0000ff"/>
          </w:rPr>
          <w:t xml:space="preserve">Постановления</w:t>
        </w:r>
      </w:hyperlink>
      <w:r>
        <w:rPr>
          <w:sz w:val="20"/>
        </w:rPr>
        <w:t xml:space="preserve"> Правительства Пензенской обл. от 06.07.2022 N 564-пП)</w:t>
      </w:r>
    </w:p>
    <w:p>
      <w:pPr>
        <w:pStyle w:val="0"/>
        <w:spacing w:before="200" w:line-rule="auto"/>
        <w:ind w:firstLine="540"/>
        <w:jc w:val="both"/>
      </w:pPr>
      <w:r>
        <w:rPr>
          <w:sz w:val="20"/>
        </w:rPr>
        <w:t xml:space="preserve">14. Предоставление иных межбюджетных трансфертов бюджетам муниципальных районов (городских округов) Пензенской области за счет средств резервного фонда осуществляется в соответствии с правилами и методикой, установленными Правительством Пензенской области.</w:t>
      </w:r>
    </w:p>
    <w:bookmarkStart w:id="122" w:name="P122"/>
    <w:bookmarkEnd w:id="122"/>
    <w:p>
      <w:pPr>
        <w:pStyle w:val="0"/>
        <w:spacing w:before="200" w:line-rule="auto"/>
        <w:ind w:firstLine="540"/>
        <w:jc w:val="both"/>
      </w:pPr>
      <w:r>
        <w:rPr>
          <w:sz w:val="20"/>
        </w:rPr>
        <w:t xml:space="preserve">15. В случае если бюджетные ассигнования, источником финансового обеспечения которых являются бюджетные ассигнования резервного фонда, не могут быть использованы в полном объеме в году предоставления бюджетных ассигнований резервного фонда, исполнительные органы Пензенской власти, указанные в </w:t>
      </w:r>
      <w:hyperlink w:history="0" w:anchor="P102" w:tooltip="а) Министерством жилищно-коммунального хозяйства и гражданской защиты населения Пензенской области (далее - Министерство ЖКХ и ГЗН Пензенской области) в случае необходимости проведения аварийно-спасательных работ, неотложных аварийно-восстановительных работ;">
        <w:r>
          <w:rPr>
            <w:sz w:val="20"/>
            <w:color w:val="0000ff"/>
          </w:rPr>
          <w:t xml:space="preserve">подпунктах "а"</w:t>
        </w:r>
      </w:hyperlink>
      <w:r>
        <w:rPr>
          <w:sz w:val="20"/>
        </w:rPr>
        <w:t xml:space="preserve"> - </w:t>
      </w:r>
      <w:hyperlink w:history="0" w:anchor="P106" w:tooltip="в) Министерством финансов Пензенской области в иных случаях.">
        <w:r>
          <w:rPr>
            <w:sz w:val="20"/>
            <w:color w:val="0000ff"/>
          </w:rPr>
          <w:t xml:space="preserve">"в" пункта 10</w:t>
        </w:r>
      </w:hyperlink>
      <w:r>
        <w:rPr>
          <w:sz w:val="20"/>
        </w:rPr>
        <w:t xml:space="preserve"> настоящего Порядка, представляют в Правительство Пензенской области проект распоряжения (постановления) Правительства Пензенской области о внесении изменений в распоряжение (постановление) Правительства Пензенской области, в соответствии с которым были выделены бюджетные ассигнования резервного фонда, или о признании его утратившим силу.</w:t>
      </w:r>
    </w:p>
    <w:p>
      <w:pPr>
        <w:pStyle w:val="0"/>
        <w:jc w:val="both"/>
      </w:pPr>
      <w:r>
        <w:rPr>
          <w:sz w:val="20"/>
        </w:rPr>
        <w:t xml:space="preserve">(в ред. </w:t>
      </w:r>
      <w:hyperlink w:history="0" r:id="rId58" w:tooltip="Постановление Правительства Пензенской обл. от 29.07.2022 N 654-пП &quot;О внесении изменений в Порядок использования бюджетных ассигнований резервного фонда Правительства Пензенской области, утвержденный постановлением Правительства Пензенской области от 10.12.2007 N 822-пП (с последующими изменениями)&quot; {КонсультантПлюс}">
        <w:r>
          <w:rPr>
            <w:sz w:val="20"/>
            <w:color w:val="0000ff"/>
          </w:rPr>
          <w:t xml:space="preserve">Постановления</w:t>
        </w:r>
      </w:hyperlink>
      <w:r>
        <w:rPr>
          <w:sz w:val="20"/>
        </w:rPr>
        <w:t xml:space="preserve"> Правительства Пензенской обл. от 29.07.2022 N 654-пП)</w:t>
      </w:r>
    </w:p>
    <w:p>
      <w:pPr>
        <w:pStyle w:val="0"/>
        <w:spacing w:before="200" w:line-rule="auto"/>
        <w:ind w:firstLine="540"/>
        <w:jc w:val="both"/>
      </w:pPr>
      <w:r>
        <w:rPr>
          <w:sz w:val="20"/>
        </w:rPr>
        <w:t xml:space="preserve">После издания распоряжения (постановления) Правительства Пензенской области, указанного в </w:t>
      </w:r>
      <w:hyperlink w:history="0" w:anchor="P122" w:tooltip="15. В случае если бюджетные ассигнования, источником финансового обеспечения которых являются бюджетные ассигнования резервного фонда, не могут быть использованы в полном объеме в году предоставления бюджетных ассигнований резервного фонда, исполнительные органы Пензенской власти, указанные в подпунктах &quot;а&quot; - &quot;в&quot; пункта 10 настоящего Порядка, представляют в Правительство Пензенской области проект распоряжения (постановления) Правительства Пензенской области о внесении изменений в распоряжение (постановле...">
        <w:r>
          <w:rPr>
            <w:sz w:val="20"/>
            <w:color w:val="0000ff"/>
          </w:rPr>
          <w:t xml:space="preserve">абзаце первом</w:t>
        </w:r>
      </w:hyperlink>
      <w:r>
        <w:rPr>
          <w:sz w:val="20"/>
        </w:rPr>
        <w:t xml:space="preserve"> настоящего пункта, Министерство финансов Пензенской области вносит в установленном порядке изменения в сводную бюджетную роспись бюджета Пензенской области, направленные на увеличение нераспределенного остатка бюджетных ассигнований резервного фонда за счет соответствующего уменьшения бюджетных ассигнований, выделенных из резервного фонда в соответствии с распоряжением (постановлением) Правительства Пензенской области, в которое вносятся изменения или которое признается утратившим силу.</w:t>
      </w:r>
    </w:p>
    <w:p>
      <w:pPr>
        <w:pStyle w:val="0"/>
        <w:spacing w:before="200" w:line-rule="auto"/>
        <w:ind w:firstLine="540"/>
        <w:jc w:val="both"/>
      </w:pPr>
      <w:r>
        <w:rPr>
          <w:sz w:val="20"/>
        </w:rPr>
        <w:t xml:space="preserve">16. Главные распорядители средств бюджета Пензенской области, которым распоряжениями (постановлениями) Правительства Пензенской области предусмотрено выделение бюджетных ассигнований резервного фонда, ежеквартально не позднее 5-го рабочего дня по окончании отчетного квартала (по состоянию на 1 число месяца, следующего за отчетным кварталом) представляют в Министерство финансов Пензенской области </w:t>
      </w:r>
      <w:hyperlink w:history="0" w:anchor="P140" w:tooltip="СВЕДЕНИЯ">
        <w:r>
          <w:rPr>
            <w:sz w:val="20"/>
            <w:color w:val="0000ff"/>
          </w:rPr>
          <w:t xml:space="preserve">сведения</w:t>
        </w:r>
      </w:hyperlink>
      <w:r>
        <w:rPr>
          <w:sz w:val="20"/>
        </w:rPr>
        <w:t xml:space="preserve"> о результатах реализации мероприятий, источником финансового обеспечения которых в текущем финансовом году являются бюджетные ассигнования резервного фонда, по форме согласно приложению к настоящему Порядку.</w:t>
      </w:r>
    </w:p>
    <w:p>
      <w:pPr>
        <w:pStyle w:val="0"/>
        <w:spacing w:before="200" w:line-rule="auto"/>
        <w:ind w:firstLine="540"/>
        <w:jc w:val="both"/>
      </w:pPr>
      <w:r>
        <w:rPr>
          <w:sz w:val="20"/>
        </w:rPr>
        <w:t xml:space="preserve">17. Министерство финансов Пензенской области ежеквартально информирует Законодательное Собрание Пензенской области и Счетную палату Пензенской области о расходовании средств резервного фонда.</w:t>
      </w:r>
    </w:p>
    <w:p>
      <w:pPr>
        <w:pStyle w:val="0"/>
        <w:spacing w:before="200" w:line-rule="auto"/>
        <w:ind w:firstLine="540"/>
        <w:jc w:val="both"/>
      </w:pPr>
      <w:r>
        <w:rPr>
          <w:sz w:val="20"/>
        </w:rPr>
        <w:t xml:space="preserve">18. Министерство финансов Пензенской области составляет отчет об использовании бюджетных ассигнований резервного фонда, который прилагается к годовому отчету об исполнении бюджета.</w:t>
      </w:r>
    </w:p>
    <w:p>
      <w:pPr>
        <w:pStyle w:val="0"/>
        <w:spacing w:before="200" w:line-rule="auto"/>
        <w:ind w:firstLine="540"/>
        <w:jc w:val="both"/>
      </w:pPr>
      <w:r>
        <w:rPr>
          <w:sz w:val="20"/>
        </w:rPr>
        <w:t xml:space="preserve">19. Контроль за целевым использованием средств резервного фонда осуществляется в соответствии с действующим законодательством.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Порядку</w:t>
      </w:r>
    </w:p>
    <w:p>
      <w:pPr>
        <w:pStyle w:val="0"/>
        <w:jc w:val="right"/>
      </w:pPr>
      <w:r>
        <w:rPr>
          <w:sz w:val="20"/>
        </w:rPr>
        <w:t xml:space="preserve">использования бюджетных</w:t>
      </w:r>
    </w:p>
    <w:p>
      <w:pPr>
        <w:pStyle w:val="0"/>
        <w:jc w:val="right"/>
      </w:pPr>
      <w:r>
        <w:rPr>
          <w:sz w:val="20"/>
        </w:rPr>
        <w:t xml:space="preserve">ассигнований резервного фонда</w:t>
      </w:r>
    </w:p>
    <w:p>
      <w:pPr>
        <w:pStyle w:val="0"/>
        <w:jc w:val="right"/>
      </w:pPr>
      <w:r>
        <w:rPr>
          <w:sz w:val="20"/>
        </w:rPr>
        <w:t xml:space="preserve">Правительства Пензенской области</w:t>
      </w:r>
    </w:p>
    <w:p>
      <w:pPr>
        <w:pStyle w:val="0"/>
        <w:jc w:val="both"/>
      </w:pPr>
      <w:r>
        <w:rPr>
          <w:sz w:val="20"/>
        </w:rPr>
      </w:r>
    </w:p>
    <w:bookmarkStart w:id="140" w:name="P140"/>
    <w:bookmarkEnd w:id="140"/>
    <w:p>
      <w:pPr>
        <w:pStyle w:val="0"/>
        <w:jc w:val="center"/>
      </w:pPr>
      <w:r>
        <w:rPr>
          <w:sz w:val="20"/>
        </w:rPr>
        <w:t xml:space="preserve">СВЕДЕНИЯ</w:t>
      </w:r>
    </w:p>
    <w:p>
      <w:pPr>
        <w:pStyle w:val="0"/>
        <w:jc w:val="center"/>
      </w:pPr>
      <w:r>
        <w:rPr>
          <w:sz w:val="20"/>
        </w:rPr>
        <w:t xml:space="preserve">о результатах реализации мероприятий, источником финансового</w:t>
      </w:r>
    </w:p>
    <w:p>
      <w:pPr>
        <w:pStyle w:val="0"/>
        <w:jc w:val="center"/>
      </w:pPr>
      <w:r>
        <w:rPr>
          <w:sz w:val="20"/>
        </w:rPr>
        <w:t xml:space="preserve">обеспечения которых являются бюджетные ассигнования</w:t>
      </w:r>
    </w:p>
    <w:p>
      <w:pPr>
        <w:pStyle w:val="0"/>
        <w:jc w:val="center"/>
      </w:pPr>
      <w:r>
        <w:rPr>
          <w:sz w:val="20"/>
        </w:rPr>
        <w:t xml:space="preserve">резервного фонда Правительства Пензенской области в ___ году</w:t>
      </w:r>
    </w:p>
    <w:p>
      <w:pPr>
        <w:pStyle w:val="0"/>
        <w:jc w:val="center"/>
      </w:pPr>
      <w:r>
        <w:rPr>
          <w:sz w:val="20"/>
        </w:rPr>
        <w:t xml:space="preserve">на "1" _____________ 20___ г.</w:t>
      </w:r>
    </w:p>
    <w:p>
      <w:pPr>
        <w:pStyle w:val="0"/>
        <w:jc w:val="both"/>
      </w:pPr>
      <w:r>
        <w:rPr>
          <w:sz w:val="20"/>
        </w:rPr>
      </w:r>
    </w:p>
    <w:p>
      <w:pPr>
        <w:pStyle w:val="0"/>
        <w:ind w:firstLine="540"/>
        <w:jc w:val="both"/>
      </w:pPr>
      <w:r>
        <w:rPr>
          <w:sz w:val="20"/>
        </w:rPr>
        <w:t xml:space="preserve">Главный распорядитель средств бюджета Пензенской области ___________________________</w:t>
      </w:r>
    </w:p>
    <w:p>
      <w:pPr>
        <w:pStyle w:val="0"/>
        <w:spacing w:before="200" w:line-rule="auto"/>
        <w:ind w:firstLine="540"/>
        <w:jc w:val="both"/>
      </w:pPr>
      <w:r>
        <w:rPr>
          <w:sz w:val="20"/>
        </w:rPr>
        <w:t xml:space="preserve">Периодичность: квартальная, годовая</w:t>
      </w:r>
    </w:p>
    <w:p>
      <w:pPr>
        <w:pStyle w:val="0"/>
        <w:spacing w:before="200" w:line-rule="auto"/>
        <w:ind w:firstLine="540"/>
        <w:jc w:val="both"/>
      </w:pPr>
      <w:r>
        <w:rPr>
          <w:sz w:val="20"/>
        </w:rPr>
        <w:t xml:space="preserve">Единица измерения: руб. (с точностью до второго десятичного знака после запятой)</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7" w:bottom="1440" w:left="346"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3"/>
        <w:gridCol w:w="821"/>
        <w:gridCol w:w="827"/>
        <w:gridCol w:w="1984"/>
        <w:gridCol w:w="1548"/>
        <w:gridCol w:w="1007"/>
        <w:gridCol w:w="1368"/>
        <w:gridCol w:w="1171"/>
        <w:gridCol w:w="1171"/>
        <w:gridCol w:w="1304"/>
        <w:gridCol w:w="1644"/>
        <w:gridCol w:w="1587"/>
      </w:tblGrid>
      <w:tr>
        <w:tc>
          <w:tcPr>
            <w:tcW w:w="533" w:type="dxa"/>
            <w:vAlign w:val="center"/>
          </w:tcPr>
          <w:p>
            <w:pPr>
              <w:pStyle w:val="0"/>
              <w:jc w:val="center"/>
            </w:pPr>
            <w:r>
              <w:rPr>
                <w:sz w:val="20"/>
              </w:rPr>
              <w:t xml:space="preserve">N п/п</w:t>
            </w:r>
          </w:p>
        </w:tc>
        <w:tc>
          <w:tcPr>
            <w:gridSpan w:val="3"/>
            <w:tcW w:w="3632" w:type="dxa"/>
            <w:vAlign w:val="center"/>
          </w:tcPr>
          <w:p>
            <w:pPr>
              <w:pStyle w:val="0"/>
              <w:jc w:val="center"/>
            </w:pPr>
            <w:r>
              <w:rPr>
                <w:sz w:val="20"/>
              </w:rPr>
              <w:t xml:space="preserve">Распоряжение (постановление) Правительства Пензенской области о выделении бюджетных ассигнований из резервного фонда Правительства Пензенской области</w:t>
            </w:r>
          </w:p>
        </w:tc>
        <w:tc>
          <w:tcPr>
            <w:tcW w:w="1548" w:type="dxa"/>
            <w:vAlign w:val="center"/>
            <w:vMerge w:val="restart"/>
          </w:tcPr>
          <w:p>
            <w:pPr>
              <w:pStyle w:val="0"/>
              <w:jc w:val="center"/>
            </w:pPr>
            <w:r>
              <w:rPr>
                <w:sz w:val="20"/>
              </w:rPr>
              <w:t xml:space="preserve">Краткая характеристика итогов реализации мероприятия</w:t>
            </w:r>
          </w:p>
        </w:tc>
        <w:tc>
          <w:tcPr>
            <w:gridSpan w:val="4"/>
            <w:tcW w:w="4717" w:type="dxa"/>
            <w:vAlign w:val="center"/>
          </w:tcPr>
          <w:p>
            <w:pPr>
              <w:pStyle w:val="0"/>
              <w:jc w:val="center"/>
            </w:pPr>
            <w:r>
              <w:rPr>
                <w:sz w:val="20"/>
              </w:rPr>
              <w:t xml:space="preserve">Код классификации расходов бюджетов</w:t>
            </w:r>
          </w:p>
        </w:tc>
        <w:tc>
          <w:tcPr>
            <w:gridSpan w:val="2"/>
            <w:tcW w:w="2948" w:type="dxa"/>
            <w:vAlign w:val="center"/>
          </w:tcPr>
          <w:p>
            <w:pPr>
              <w:pStyle w:val="0"/>
              <w:jc w:val="center"/>
            </w:pPr>
            <w:r>
              <w:rPr>
                <w:sz w:val="20"/>
              </w:rPr>
              <w:t xml:space="preserve">Объем финансового обеспечения</w:t>
            </w:r>
          </w:p>
        </w:tc>
        <w:tc>
          <w:tcPr>
            <w:tcW w:w="1587" w:type="dxa"/>
            <w:vAlign w:val="center"/>
          </w:tcPr>
          <w:p>
            <w:pPr>
              <w:pStyle w:val="0"/>
              <w:jc w:val="center"/>
            </w:pPr>
            <w:r>
              <w:rPr>
                <w:sz w:val="20"/>
              </w:rPr>
              <w:t xml:space="preserve">Обоснование причин неисполнения</w:t>
            </w:r>
          </w:p>
        </w:tc>
      </w:tr>
      <w:tr>
        <w:tc>
          <w:tcPr>
            <w:tcW w:w="533" w:type="dxa"/>
            <w:vAlign w:val="center"/>
          </w:tcPr>
          <w:p>
            <w:pPr>
              <w:pStyle w:val="0"/>
            </w:pPr>
            <w:r>
              <w:rPr>
                <w:sz w:val="20"/>
              </w:rPr>
            </w:r>
          </w:p>
        </w:tc>
        <w:tc>
          <w:tcPr>
            <w:tcW w:w="821" w:type="dxa"/>
            <w:vAlign w:val="center"/>
          </w:tcPr>
          <w:p>
            <w:pPr>
              <w:pStyle w:val="0"/>
              <w:jc w:val="center"/>
            </w:pPr>
            <w:r>
              <w:rPr>
                <w:sz w:val="20"/>
              </w:rPr>
              <w:t xml:space="preserve">дата</w:t>
            </w:r>
          </w:p>
        </w:tc>
        <w:tc>
          <w:tcPr>
            <w:tcW w:w="827" w:type="dxa"/>
            <w:vAlign w:val="center"/>
          </w:tcPr>
          <w:p>
            <w:pPr>
              <w:pStyle w:val="0"/>
              <w:jc w:val="center"/>
            </w:pPr>
            <w:r>
              <w:rPr>
                <w:sz w:val="20"/>
              </w:rPr>
              <w:t xml:space="preserve">номер</w:t>
            </w:r>
          </w:p>
        </w:tc>
        <w:tc>
          <w:tcPr>
            <w:tcW w:w="1984" w:type="dxa"/>
            <w:vAlign w:val="center"/>
          </w:tcPr>
          <w:p>
            <w:pPr>
              <w:pStyle w:val="0"/>
              <w:jc w:val="center"/>
            </w:pPr>
            <w:r>
              <w:rPr>
                <w:sz w:val="20"/>
              </w:rPr>
              <w:t xml:space="preserve">наименование мероприятия</w:t>
            </w:r>
          </w:p>
        </w:tc>
        <w:tc>
          <w:tcPr>
            <w:vMerge w:val="continue"/>
          </w:tcPr>
          <w:p/>
        </w:tc>
        <w:tc>
          <w:tcPr>
            <w:tcW w:w="1007" w:type="dxa"/>
            <w:vAlign w:val="center"/>
          </w:tcPr>
          <w:p>
            <w:pPr>
              <w:pStyle w:val="0"/>
              <w:jc w:val="center"/>
            </w:pPr>
            <w:r>
              <w:rPr>
                <w:sz w:val="20"/>
              </w:rPr>
              <w:t xml:space="preserve">глава</w:t>
            </w:r>
          </w:p>
        </w:tc>
        <w:tc>
          <w:tcPr>
            <w:tcW w:w="1368" w:type="dxa"/>
            <w:vAlign w:val="center"/>
          </w:tcPr>
          <w:p>
            <w:pPr>
              <w:pStyle w:val="0"/>
              <w:jc w:val="center"/>
            </w:pPr>
            <w:r>
              <w:rPr>
                <w:sz w:val="20"/>
              </w:rPr>
              <w:t xml:space="preserve">раздел, подраздел</w:t>
            </w:r>
          </w:p>
        </w:tc>
        <w:tc>
          <w:tcPr>
            <w:tcW w:w="1171" w:type="dxa"/>
            <w:vAlign w:val="center"/>
          </w:tcPr>
          <w:p>
            <w:pPr>
              <w:pStyle w:val="0"/>
              <w:jc w:val="center"/>
            </w:pPr>
            <w:r>
              <w:rPr>
                <w:sz w:val="20"/>
              </w:rPr>
              <w:t xml:space="preserve">целевая статья расходов</w:t>
            </w:r>
          </w:p>
        </w:tc>
        <w:tc>
          <w:tcPr>
            <w:tcW w:w="1171" w:type="dxa"/>
            <w:vAlign w:val="center"/>
          </w:tcPr>
          <w:p>
            <w:pPr>
              <w:pStyle w:val="0"/>
              <w:jc w:val="center"/>
            </w:pPr>
            <w:r>
              <w:rPr>
                <w:sz w:val="20"/>
              </w:rPr>
              <w:t xml:space="preserve">вид расходов</w:t>
            </w:r>
          </w:p>
        </w:tc>
        <w:tc>
          <w:tcPr>
            <w:tcW w:w="1304" w:type="dxa"/>
            <w:vAlign w:val="center"/>
          </w:tcPr>
          <w:p>
            <w:pPr>
              <w:pStyle w:val="0"/>
              <w:jc w:val="center"/>
            </w:pPr>
            <w:r>
              <w:rPr>
                <w:sz w:val="20"/>
              </w:rPr>
              <w:t xml:space="preserve">предусмотрено</w:t>
            </w:r>
          </w:p>
        </w:tc>
        <w:tc>
          <w:tcPr>
            <w:tcW w:w="1644" w:type="dxa"/>
            <w:vAlign w:val="center"/>
          </w:tcPr>
          <w:p>
            <w:pPr>
              <w:pStyle w:val="0"/>
              <w:jc w:val="center"/>
            </w:pPr>
            <w:r>
              <w:rPr>
                <w:sz w:val="20"/>
              </w:rPr>
              <w:t xml:space="preserve">исполнено (кассовое исполнение)</w:t>
            </w:r>
          </w:p>
        </w:tc>
        <w:tc>
          <w:tcPr>
            <w:tcW w:w="1587" w:type="dxa"/>
            <w:vAlign w:val="center"/>
          </w:tcPr>
          <w:p>
            <w:pPr>
              <w:pStyle w:val="0"/>
            </w:pPr>
            <w:r>
              <w:rPr>
                <w:sz w:val="20"/>
              </w:rPr>
            </w:r>
          </w:p>
        </w:tc>
      </w:tr>
      <w:tr>
        <w:tc>
          <w:tcPr>
            <w:tcW w:w="533" w:type="dxa"/>
          </w:tcPr>
          <w:p>
            <w:pPr>
              <w:pStyle w:val="0"/>
              <w:jc w:val="center"/>
            </w:pPr>
            <w:r>
              <w:rPr>
                <w:sz w:val="20"/>
              </w:rPr>
              <w:t xml:space="preserve">1</w:t>
            </w:r>
          </w:p>
        </w:tc>
        <w:tc>
          <w:tcPr>
            <w:tcW w:w="821" w:type="dxa"/>
          </w:tcPr>
          <w:p>
            <w:pPr>
              <w:pStyle w:val="0"/>
              <w:jc w:val="center"/>
            </w:pPr>
            <w:r>
              <w:rPr>
                <w:sz w:val="20"/>
              </w:rPr>
              <w:t xml:space="preserve">2</w:t>
            </w:r>
          </w:p>
        </w:tc>
        <w:tc>
          <w:tcPr>
            <w:tcW w:w="827" w:type="dxa"/>
          </w:tcPr>
          <w:p>
            <w:pPr>
              <w:pStyle w:val="0"/>
              <w:jc w:val="center"/>
            </w:pPr>
            <w:r>
              <w:rPr>
                <w:sz w:val="20"/>
              </w:rPr>
              <w:t xml:space="preserve">3</w:t>
            </w:r>
          </w:p>
        </w:tc>
        <w:tc>
          <w:tcPr>
            <w:tcW w:w="1984" w:type="dxa"/>
          </w:tcPr>
          <w:p>
            <w:pPr>
              <w:pStyle w:val="0"/>
              <w:jc w:val="center"/>
            </w:pPr>
            <w:r>
              <w:rPr>
                <w:sz w:val="20"/>
              </w:rPr>
              <w:t xml:space="preserve">4</w:t>
            </w:r>
          </w:p>
        </w:tc>
        <w:tc>
          <w:tcPr>
            <w:tcW w:w="1548" w:type="dxa"/>
          </w:tcPr>
          <w:p>
            <w:pPr>
              <w:pStyle w:val="0"/>
              <w:jc w:val="center"/>
            </w:pPr>
            <w:r>
              <w:rPr>
                <w:sz w:val="20"/>
              </w:rPr>
              <w:t xml:space="preserve">5</w:t>
            </w:r>
          </w:p>
        </w:tc>
        <w:tc>
          <w:tcPr>
            <w:tcW w:w="1007" w:type="dxa"/>
          </w:tcPr>
          <w:p>
            <w:pPr>
              <w:pStyle w:val="0"/>
              <w:jc w:val="center"/>
            </w:pPr>
            <w:r>
              <w:rPr>
                <w:sz w:val="20"/>
              </w:rPr>
              <w:t xml:space="preserve">6</w:t>
            </w:r>
          </w:p>
        </w:tc>
        <w:tc>
          <w:tcPr>
            <w:tcW w:w="1368" w:type="dxa"/>
          </w:tcPr>
          <w:p>
            <w:pPr>
              <w:pStyle w:val="0"/>
              <w:jc w:val="center"/>
            </w:pPr>
            <w:r>
              <w:rPr>
                <w:sz w:val="20"/>
              </w:rPr>
              <w:t xml:space="preserve">7</w:t>
            </w:r>
          </w:p>
        </w:tc>
        <w:tc>
          <w:tcPr>
            <w:tcW w:w="1171" w:type="dxa"/>
          </w:tcPr>
          <w:p>
            <w:pPr>
              <w:pStyle w:val="0"/>
              <w:jc w:val="center"/>
            </w:pPr>
            <w:r>
              <w:rPr>
                <w:sz w:val="20"/>
              </w:rPr>
              <w:t xml:space="preserve">8</w:t>
            </w:r>
          </w:p>
        </w:tc>
        <w:tc>
          <w:tcPr>
            <w:tcW w:w="1171" w:type="dxa"/>
          </w:tcPr>
          <w:p>
            <w:pPr>
              <w:pStyle w:val="0"/>
              <w:jc w:val="center"/>
            </w:pPr>
            <w:r>
              <w:rPr>
                <w:sz w:val="20"/>
              </w:rPr>
              <w:t xml:space="preserve">9</w:t>
            </w:r>
          </w:p>
        </w:tc>
        <w:tc>
          <w:tcPr>
            <w:tcW w:w="1304" w:type="dxa"/>
          </w:tcPr>
          <w:p>
            <w:pPr>
              <w:pStyle w:val="0"/>
              <w:jc w:val="center"/>
            </w:pPr>
            <w:r>
              <w:rPr>
                <w:sz w:val="20"/>
              </w:rPr>
              <w:t xml:space="preserve">11</w:t>
            </w:r>
          </w:p>
        </w:tc>
        <w:tc>
          <w:tcPr>
            <w:tcW w:w="1644" w:type="dxa"/>
          </w:tcPr>
          <w:p>
            <w:pPr>
              <w:pStyle w:val="0"/>
              <w:jc w:val="center"/>
            </w:pPr>
            <w:r>
              <w:rPr>
                <w:sz w:val="20"/>
              </w:rPr>
              <w:t xml:space="preserve">12</w:t>
            </w:r>
          </w:p>
        </w:tc>
        <w:tc>
          <w:tcPr>
            <w:tcW w:w="1587" w:type="dxa"/>
          </w:tcPr>
          <w:p>
            <w:pPr>
              <w:pStyle w:val="0"/>
              <w:jc w:val="center"/>
            </w:pPr>
            <w:r>
              <w:rPr>
                <w:sz w:val="20"/>
              </w:rPr>
              <w:t xml:space="preserve">13</w:t>
            </w:r>
          </w:p>
        </w:tc>
      </w:tr>
      <w:tr>
        <w:tc>
          <w:tcPr>
            <w:tcW w:w="533" w:type="dxa"/>
            <w:vAlign w:val="center"/>
          </w:tcPr>
          <w:p>
            <w:pPr>
              <w:pStyle w:val="0"/>
            </w:pPr>
            <w:r>
              <w:rPr>
                <w:sz w:val="20"/>
              </w:rPr>
            </w:r>
          </w:p>
        </w:tc>
        <w:tc>
          <w:tcPr>
            <w:tcW w:w="821" w:type="dxa"/>
            <w:vAlign w:val="center"/>
          </w:tcPr>
          <w:p>
            <w:pPr>
              <w:pStyle w:val="0"/>
            </w:pPr>
            <w:r>
              <w:rPr>
                <w:sz w:val="20"/>
              </w:rPr>
            </w:r>
          </w:p>
        </w:tc>
        <w:tc>
          <w:tcPr>
            <w:tcW w:w="827" w:type="dxa"/>
            <w:vAlign w:val="center"/>
          </w:tcPr>
          <w:p>
            <w:pPr>
              <w:pStyle w:val="0"/>
            </w:pPr>
            <w:r>
              <w:rPr>
                <w:sz w:val="20"/>
              </w:rPr>
            </w:r>
          </w:p>
        </w:tc>
        <w:tc>
          <w:tcPr>
            <w:tcW w:w="1984" w:type="dxa"/>
            <w:vAlign w:val="center"/>
          </w:tcPr>
          <w:p>
            <w:pPr>
              <w:pStyle w:val="0"/>
            </w:pPr>
            <w:r>
              <w:rPr>
                <w:sz w:val="20"/>
              </w:rPr>
            </w:r>
          </w:p>
        </w:tc>
        <w:tc>
          <w:tcPr>
            <w:tcW w:w="1548" w:type="dxa"/>
            <w:vAlign w:val="center"/>
          </w:tcPr>
          <w:p>
            <w:pPr>
              <w:pStyle w:val="0"/>
            </w:pPr>
            <w:r>
              <w:rPr>
                <w:sz w:val="20"/>
              </w:rPr>
            </w:r>
          </w:p>
        </w:tc>
        <w:tc>
          <w:tcPr>
            <w:tcW w:w="1007" w:type="dxa"/>
            <w:vAlign w:val="center"/>
          </w:tcPr>
          <w:p>
            <w:pPr>
              <w:pStyle w:val="0"/>
            </w:pPr>
            <w:r>
              <w:rPr>
                <w:sz w:val="20"/>
              </w:rPr>
            </w:r>
          </w:p>
        </w:tc>
        <w:tc>
          <w:tcPr>
            <w:tcW w:w="1368" w:type="dxa"/>
            <w:vAlign w:val="center"/>
          </w:tcPr>
          <w:p>
            <w:pPr>
              <w:pStyle w:val="0"/>
            </w:pPr>
            <w:r>
              <w:rPr>
                <w:sz w:val="20"/>
              </w:rPr>
            </w:r>
          </w:p>
        </w:tc>
        <w:tc>
          <w:tcPr>
            <w:tcW w:w="1171" w:type="dxa"/>
            <w:vAlign w:val="center"/>
          </w:tcPr>
          <w:p>
            <w:pPr>
              <w:pStyle w:val="0"/>
            </w:pPr>
            <w:r>
              <w:rPr>
                <w:sz w:val="20"/>
              </w:rPr>
            </w:r>
          </w:p>
        </w:tc>
        <w:tc>
          <w:tcPr>
            <w:tcW w:w="1171" w:type="dxa"/>
            <w:vAlign w:val="center"/>
          </w:tcPr>
          <w:p>
            <w:pPr>
              <w:pStyle w:val="0"/>
            </w:pPr>
            <w:r>
              <w:rPr>
                <w:sz w:val="20"/>
              </w:rPr>
            </w:r>
          </w:p>
        </w:tc>
        <w:tc>
          <w:tcPr>
            <w:tcW w:w="1304" w:type="dxa"/>
            <w:vAlign w:val="center"/>
          </w:tcPr>
          <w:p>
            <w:pPr>
              <w:pStyle w:val="0"/>
            </w:pPr>
            <w:r>
              <w:rPr>
                <w:sz w:val="20"/>
              </w:rPr>
            </w:r>
          </w:p>
        </w:tc>
        <w:tc>
          <w:tcPr>
            <w:tcW w:w="1644" w:type="dxa"/>
            <w:vAlign w:val="center"/>
          </w:tcPr>
          <w:p>
            <w:pPr>
              <w:pStyle w:val="0"/>
            </w:pPr>
            <w:r>
              <w:rPr>
                <w:sz w:val="20"/>
              </w:rPr>
            </w:r>
          </w:p>
        </w:tc>
        <w:tc>
          <w:tcPr>
            <w:tcW w:w="1587" w:type="dxa"/>
            <w:vAlign w:val="center"/>
          </w:tcPr>
          <w:p>
            <w:pPr>
              <w:pStyle w:val="0"/>
            </w:pPr>
            <w:r>
              <w:rPr>
                <w:sz w:val="20"/>
              </w:rPr>
            </w:r>
          </w:p>
        </w:tc>
      </w:tr>
      <w:tr>
        <w:tc>
          <w:tcPr>
            <w:tcW w:w="533" w:type="dxa"/>
            <w:vAlign w:val="center"/>
          </w:tcPr>
          <w:p>
            <w:pPr>
              <w:pStyle w:val="0"/>
            </w:pPr>
            <w:r>
              <w:rPr>
                <w:sz w:val="20"/>
              </w:rPr>
            </w:r>
          </w:p>
        </w:tc>
        <w:tc>
          <w:tcPr>
            <w:tcW w:w="821" w:type="dxa"/>
            <w:vAlign w:val="center"/>
          </w:tcPr>
          <w:p>
            <w:pPr>
              <w:pStyle w:val="0"/>
            </w:pPr>
            <w:r>
              <w:rPr>
                <w:sz w:val="20"/>
              </w:rPr>
            </w:r>
          </w:p>
        </w:tc>
        <w:tc>
          <w:tcPr>
            <w:tcW w:w="827" w:type="dxa"/>
            <w:vAlign w:val="center"/>
          </w:tcPr>
          <w:p>
            <w:pPr>
              <w:pStyle w:val="0"/>
            </w:pPr>
            <w:r>
              <w:rPr>
                <w:sz w:val="20"/>
              </w:rPr>
            </w:r>
          </w:p>
        </w:tc>
        <w:tc>
          <w:tcPr>
            <w:tcW w:w="1984" w:type="dxa"/>
            <w:vAlign w:val="center"/>
          </w:tcPr>
          <w:p>
            <w:pPr>
              <w:pStyle w:val="0"/>
            </w:pPr>
            <w:r>
              <w:rPr>
                <w:sz w:val="20"/>
              </w:rPr>
            </w:r>
          </w:p>
        </w:tc>
        <w:tc>
          <w:tcPr>
            <w:tcW w:w="1548" w:type="dxa"/>
            <w:vAlign w:val="center"/>
          </w:tcPr>
          <w:p>
            <w:pPr>
              <w:pStyle w:val="0"/>
            </w:pPr>
            <w:r>
              <w:rPr>
                <w:sz w:val="20"/>
              </w:rPr>
            </w:r>
          </w:p>
        </w:tc>
        <w:tc>
          <w:tcPr>
            <w:tcW w:w="1007" w:type="dxa"/>
            <w:vAlign w:val="center"/>
          </w:tcPr>
          <w:p>
            <w:pPr>
              <w:pStyle w:val="0"/>
            </w:pPr>
            <w:r>
              <w:rPr>
                <w:sz w:val="20"/>
              </w:rPr>
            </w:r>
          </w:p>
        </w:tc>
        <w:tc>
          <w:tcPr>
            <w:tcW w:w="1368" w:type="dxa"/>
            <w:vAlign w:val="center"/>
          </w:tcPr>
          <w:p>
            <w:pPr>
              <w:pStyle w:val="0"/>
            </w:pPr>
            <w:r>
              <w:rPr>
                <w:sz w:val="20"/>
              </w:rPr>
            </w:r>
          </w:p>
        </w:tc>
        <w:tc>
          <w:tcPr>
            <w:tcW w:w="1171" w:type="dxa"/>
            <w:vAlign w:val="center"/>
          </w:tcPr>
          <w:p>
            <w:pPr>
              <w:pStyle w:val="0"/>
            </w:pPr>
            <w:r>
              <w:rPr>
                <w:sz w:val="20"/>
              </w:rPr>
            </w:r>
          </w:p>
        </w:tc>
        <w:tc>
          <w:tcPr>
            <w:tcW w:w="1171" w:type="dxa"/>
            <w:vAlign w:val="center"/>
          </w:tcPr>
          <w:p>
            <w:pPr>
              <w:pStyle w:val="0"/>
            </w:pPr>
            <w:r>
              <w:rPr>
                <w:sz w:val="20"/>
              </w:rPr>
            </w:r>
          </w:p>
        </w:tc>
        <w:tc>
          <w:tcPr>
            <w:tcW w:w="1304" w:type="dxa"/>
            <w:vAlign w:val="center"/>
          </w:tcPr>
          <w:p>
            <w:pPr>
              <w:pStyle w:val="0"/>
            </w:pPr>
            <w:r>
              <w:rPr>
                <w:sz w:val="20"/>
              </w:rPr>
            </w:r>
          </w:p>
        </w:tc>
        <w:tc>
          <w:tcPr>
            <w:tcW w:w="1644" w:type="dxa"/>
            <w:vAlign w:val="center"/>
          </w:tcPr>
          <w:p>
            <w:pPr>
              <w:pStyle w:val="0"/>
            </w:pPr>
            <w:r>
              <w:rPr>
                <w:sz w:val="20"/>
              </w:rPr>
            </w:r>
          </w:p>
        </w:tc>
        <w:tc>
          <w:tcPr>
            <w:tcW w:w="1587" w:type="dxa"/>
            <w:vAlign w:val="center"/>
          </w:tcPr>
          <w:p>
            <w:pPr>
              <w:pStyle w:val="0"/>
            </w:pPr>
            <w:r>
              <w:rPr>
                <w:sz w:val="20"/>
              </w:rPr>
            </w:r>
          </w:p>
        </w:tc>
      </w:tr>
    </w:tbl>
    <w:p>
      <w:pPr>
        <w:pStyle w:val="0"/>
        <w:jc w:val="both"/>
      </w:pPr>
      <w:r>
        <w:rPr>
          <w:sz w:val="20"/>
        </w:rPr>
      </w:r>
    </w:p>
    <w:p>
      <w:pPr>
        <w:pStyle w:val="1"/>
        <w:jc w:val="both"/>
      </w:pPr>
      <w:r>
        <w:rPr>
          <w:sz w:val="20"/>
        </w:rPr>
        <w:t xml:space="preserve">Руководитель</w:t>
      </w:r>
    </w:p>
    <w:p>
      <w:pPr>
        <w:pStyle w:val="1"/>
        <w:jc w:val="both"/>
      </w:pPr>
      <w:r>
        <w:rPr>
          <w:sz w:val="20"/>
        </w:rPr>
        <w:t xml:space="preserve">(уполномоченное лицо)   ____________  __________  _________________________</w:t>
      </w:r>
    </w:p>
    <w:p>
      <w:pPr>
        <w:pStyle w:val="1"/>
        <w:jc w:val="both"/>
      </w:pPr>
      <w:r>
        <w:rPr>
          <w:sz w:val="20"/>
        </w:rPr>
        <w:t xml:space="preserve">                         (должность)   (подпись)     (расшифровка подписи)</w:t>
      </w:r>
    </w:p>
    <w:p>
      <w:pPr>
        <w:pStyle w:val="1"/>
        <w:jc w:val="both"/>
      </w:pPr>
      <w:r>
        <w:rPr>
          <w:sz w:val="20"/>
        </w:rPr>
        <w:t xml:space="preserve">Главный бухгалтер</w:t>
      </w:r>
    </w:p>
    <w:p>
      <w:pPr>
        <w:pStyle w:val="1"/>
        <w:jc w:val="both"/>
      </w:pPr>
      <w:r>
        <w:rPr>
          <w:sz w:val="20"/>
        </w:rPr>
        <w:t xml:space="preserve">(уполномоченное лицо)   ____________  __________  _________________________</w:t>
      </w:r>
    </w:p>
    <w:p>
      <w:pPr>
        <w:pStyle w:val="1"/>
        <w:jc w:val="both"/>
      </w:pPr>
      <w:r>
        <w:rPr>
          <w:sz w:val="20"/>
        </w:rPr>
        <w:t xml:space="preserve">                         (должность)   (подпись)     (расшифровка подписи)</w:t>
      </w:r>
    </w:p>
    <w:p>
      <w:pPr>
        <w:pStyle w:val="1"/>
        <w:jc w:val="both"/>
      </w:pPr>
      <w:r>
        <w:rPr>
          <w:sz w:val="20"/>
        </w:rPr>
        <w:t xml:space="preserve">Ответственный</w:t>
      </w:r>
    </w:p>
    <w:p>
      <w:pPr>
        <w:pStyle w:val="1"/>
        <w:jc w:val="both"/>
      </w:pPr>
      <w:r>
        <w:rPr>
          <w:sz w:val="20"/>
        </w:rPr>
        <w:t xml:space="preserve">исполнитель             ____________  __________  _________________________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"___" _________ 20__</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9"/>
      <w:headerReference w:type="first" r:id="rId59"/>
      <w:footerReference w:type="default" r:id="rId60"/>
      <w:footerReference w:type="first" r:id="rId60"/>
      <w:pgSz w:w="16838" w:h="11906" w:orient="landscape"/>
      <w:pgMar w:top="346" w:right="1440" w:bottom="567"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10.12.2007 N 822-пП</w:t>
            <w:br/>
            <w:t>(ред. от 13.09.2022)</w:t>
            <w:br/>
            <w:t>"Об утверждении Порядка использо...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26.09.2022</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10.12.2007 N 822-пП</w:t>
            <w:br/>
            <w:t>(ред. от 13.09.2022)</w:t>
            <w:br/>
            <w:t>"Об утверждении Порядка использо...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26.09.2022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89EF41F56F1C94CEB4BF3153726E36D97C5090529AACAC8859FAAED5A056F2CB88B119EE82B4B4AEFF5CEAF9BF88EAFF3A3EF3A0DD7B9DEF40113Bl5p4J" TargetMode = "External"/>
	<Relationship Id="rId8" Type="http://schemas.openxmlformats.org/officeDocument/2006/relationships/hyperlink" Target="consultantplus://offline/ref=89EF41F56F1C94CEB4BF3153726E36D97C50905290A8AF8458FAAED5A056F2CB88B119EE82B4B4AEFF5CEAF9BF88EAFF3A3EF3A0DD7B9DEF40113Bl5p4J" TargetMode = "External"/>
	<Relationship Id="rId9" Type="http://schemas.openxmlformats.org/officeDocument/2006/relationships/hyperlink" Target="consultantplus://offline/ref=89EF41F56F1C94CEB4BF3153726E36D97C50905290ABA68E5CFAAED5A056F2CB88B119EE82B4B4AEFF5CEAF9BF88EAFF3A3EF3A0DD7B9DEF40113Bl5p4J" TargetMode = "External"/>
	<Relationship Id="rId10" Type="http://schemas.openxmlformats.org/officeDocument/2006/relationships/hyperlink" Target="consultantplus://offline/ref=89EF41F56F1C94CEB4BF3153726E36D97C50905290A2AF8859FAAED5A056F2CB88B119EE82B4B4AEFF5CEAF9BF88EAFF3A3EF3A0DD7B9DEF40113Bl5p4J" TargetMode = "External"/>
	<Relationship Id="rId11" Type="http://schemas.openxmlformats.org/officeDocument/2006/relationships/hyperlink" Target="consultantplus://offline/ref=89EF41F56F1C94CEB4BF3153726E36D97C50905290A2A8855FFAAED5A056F2CB88B119EE82B4B4AEFF5CEAF9BF88EAFF3A3EF3A0DD7B9DEF40113Bl5p4J" TargetMode = "External"/>
	<Relationship Id="rId12" Type="http://schemas.openxmlformats.org/officeDocument/2006/relationships/hyperlink" Target="consultantplus://offline/ref=89EF41F56F1C94CEB4BF3153726E36D97C50905299A9AC8B5BF9F3DFA80FFEC98FBE46F985FDB8AFFF5CEAFCB1D7EFEA2B66FCA4C56594F85C133954l3pFJ" TargetMode = "External"/>
	<Relationship Id="rId13" Type="http://schemas.openxmlformats.org/officeDocument/2006/relationships/hyperlink" Target="consultantplus://offline/ref=89EF41F56F1C94CEB4BF3153726E36D97C50905299AFAA8E5CF7F3DFA80FFEC98FBE46F985FDB8AFFF5CEAFCB1D7EFEA2B66FCA4C56594F85C133954l3pFJ" TargetMode = "External"/>
	<Relationship Id="rId14" Type="http://schemas.openxmlformats.org/officeDocument/2006/relationships/hyperlink" Target="consultantplus://offline/ref=89EF41F56F1C94CEB4BF3153726E36D97C50905299ACAC8A53F5F3DFA80FFEC98FBE46F985FDB8AFFF5CEAFCB1D7EFEA2B66FCA4C56594F85C133954l3pFJ" TargetMode = "External"/>
	<Relationship Id="rId15" Type="http://schemas.openxmlformats.org/officeDocument/2006/relationships/hyperlink" Target="consultantplus://offline/ref=89EF41F56F1C94CEB4BF3153726E36D97C50905299ADAA8D52F1F3DFA80FFEC98FBE46F985FDB8AFFF5CEAFDB0D7EFEA2B66FCA4C56594F85C133954l3pFJ" TargetMode = "External"/>
	<Relationship Id="rId16" Type="http://schemas.openxmlformats.org/officeDocument/2006/relationships/hyperlink" Target="consultantplus://offline/ref=89EF41F56F1C94CEB4BF3153726E36D97C50905299ACA7855BF1F3DFA80FFEC98FBE46F985FDB8AFFF5CEAFCB1D7EFEA2B66FCA4C56594F85C133954l3pFJ" TargetMode = "External"/>
	<Relationship Id="rId17" Type="http://schemas.openxmlformats.org/officeDocument/2006/relationships/hyperlink" Target="consultantplus://offline/ref=89EF41F56F1C94CEB4BF3153726E36D97C50905299ADAF8C52F7F3DFA80FFEC98FBE46F985FDB8AFFF5CEAFCB1D7EFEA2B66FCA4C56594F85C133954l3pFJ" TargetMode = "External"/>
	<Relationship Id="rId18" Type="http://schemas.openxmlformats.org/officeDocument/2006/relationships/hyperlink" Target="consultantplus://offline/ref=89EF41F56F1C94CEB4BF3153726E36D97C50905299ADAC8C59F8F3DFA80FFEC98FBE46F985FDB8AFFF5CEAFCB1D7EFEA2B66FCA4C56594F85C133954l3pFJ" TargetMode = "External"/>
	<Relationship Id="rId19" Type="http://schemas.openxmlformats.org/officeDocument/2006/relationships/hyperlink" Target="consultantplus://offline/ref=89EF41F56F1C94CEB4BF3153726E36D97C50905299ADAC8858F5F3DFA80FFEC98FBE46F985FDB8AFFF5CEAFCB1D7EFEA2B66FCA4C56594F85C133954l3pFJ" TargetMode = "External"/>
	<Relationship Id="rId20" Type="http://schemas.openxmlformats.org/officeDocument/2006/relationships/hyperlink" Target="consultantplus://offline/ref=89EF41F56F1C94CEB4BF3153726E36D97C50905299ADAC8552F8F3DFA80FFEC98FBE46F985FDB8AFFF5CEAFCB1D7EFEA2B66FCA4C56594F85C133954l3pFJ" TargetMode = "External"/>
	<Relationship Id="rId21" Type="http://schemas.openxmlformats.org/officeDocument/2006/relationships/hyperlink" Target="consultantplus://offline/ref=89EF41F56F1C94CEB4BF3153726E36D97C50905299ADAD8F5AF9F3DFA80FFEC98FBE46F985FDB8AFFF5CEAFCB1D7EFEA2B66FCA4C56594F85C133954l3pFJ" TargetMode = "External"/>
	<Relationship Id="rId22" Type="http://schemas.openxmlformats.org/officeDocument/2006/relationships/hyperlink" Target="consultantplus://offline/ref=89EF41F56F1C94CEB4BF3153726E36D97C50905299ADAD8F5FF6F3DFA80FFEC98FBE46F985FDB8AFFF5CEAFCB1D7EFEA2B66FCA4C56594F85C133954l3pFJ" TargetMode = "External"/>
	<Relationship Id="rId23" Type="http://schemas.openxmlformats.org/officeDocument/2006/relationships/hyperlink" Target="consultantplus://offline/ref=89EF41F56F1C94CEB4BF3153726E36D97C50905299ADAD895EF2F3DFA80FFEC98FBE46F985FDB8AFFF5CEAFCB1D7EFEA2B66FCA4C56594F85C133954l3pFJ" TargetMode = "External"/>
	<Relationship Id="rId24" Type="http://schemas.openxmlformats.org/officeDocument/2006/relationships/hyperlink" Target="consultantplus://offline/ref=89EF41F56F1C94CEB4BF3153726E36D97C50905299ADAA8D5DF8F3DFA80FFEC98FBE46F985FDB8AFFF5CEAFCB1D7EFEA2B66FCA4C56594F85C133954l3pFJ" TargetMode = "External"/>
	<Relationship Id="rId25" Type="http://schemas.openxmlformats.org/officeDocument/2006/relationships/hyperlink" Target="consultantplus://offline/ref=89EF41F56F1C94CEB4BF2F5E640268D67959CC5E99A8A5DB07A5F588F75FF89CCFFE40ACC2BDB2A5AB0DAEA9B9DEBDA56F3AEFA4C379l9p6J" TargetMode = "External"/>
	<Relationship Id="rId26" Type="http://schemas.openxmlformats.org/officeDocument/2006/relationships/hyperlink" Target="consultantplus://offline/ref=89EF41F56F1C94CEB4BF3153726E36D97C50905299ACA78B5CF0F3DFA80FFEC98FBE46F997FDE0A3FD5AF4FCBDC2B9BB6Dl3p1J" TargetMode = "External"/>
	<Relationship Id="rId27" Type="http://schemas.openxmlformats.org/officeDocument/2006/relationships/hyperlink" Target="consultantplus://offline/ref=89EF41F56F1C94CEB4BF3153726E36D97C50905299ADAC8553F6F3DFA80FFEC98FBE46F985FDB8AFFF5CE2FAB4D7EFEA2B66FCA4C56594F85C133954l3pFJ" TargetMode = "External"/>
	<Relationship Id="rId28" Type="http://schemas.openxmlformats.org/officeDocument/2006/relationships/hyperlink" Target="consultantplus://offline/ref=89EF41F56F1C94CEB4BF3153726E36D97C50905299ADAD8459F6F3DFA80FFEC98FBE46F997FDE0A3FD5AF4FCBDC2B9BB6Dl3p1J" TargetMode = "External"/>
	<Relationship Id="rId29" Type="http://schemas.openxmlformats.org/officeDocument/2006/relationships/hyperlink" Target="consultantplus://offline/ref=89EF41F56F1C94CEB4BF3153726E36D97C5090529AABA8845BFAAED5A056F2CB88B119FC82ECB8ACF942EAF5AADEBBB9l6pDJ" TargetMode = "External"/>
	<Relationship Id="rId30" Type="http://schemas.openxmlformats.org/officeDocument/2006/relationships/hyperlink" Target="consultantplus://offline/ref=89EF41F56F1C94CEB4BF3153726E36D97C50905299A8A98B5EFAAED5A056F2CB88B119FC82ECB8ACF942EAF5AADEBBB9l6pDJ" TargetMode = "External"/>
	<Relationship Id="rId31" Type="http://schemas.openxmlformats.org/officeDocument/2006/relationships/hyperlink" Target="consultantplus://offline/ref=89EF41F56F1C94CEB4BF3153726E36D97C50905290A2AF8859FAAED5A056F2CB88B119EE82B4B4AEFF5CEAFABF88EAFF3A3EF3A0DD7B9DEF40113Bl5p4J" TargetMode = "External"/>
	<Relationship Id="rId32" Type="http://schemas.openxmlformats.org/officeDocument/2006/relationships/hyperlink" Target="consultantplus://offline/ref=89EF41F56F1C94CEB4BF3153726E36D97C50905299AFAA8E5CF7F3DFA80FFEC98FBE46F985FDB8AFFF5CEAFCB1D7EFEA2B66FCA4C56594F85C133954l3pFJ" TargetMode = "External"/>
	<Relationship Id="rId33" Type="http://schemas.openxmlformats.org/officeDocument/2006/relationships/hyperlink" Target="consultantplus://offline/ref=89EF41F56F1C94CEB4BF3153726E36D97C50905299ACAC8A53F5F3DFA80FFEC98FBE46F985FDB8AFFF5CEAFCB1D7EFEA2B66FCA4C56594F85C133954l3pFJ" TargetMode = "External"/>
	<Relationship Id="rId34" Type="http://schemas.openxmlformats.org/officeDocument/2006/relationships/hyperlink" Target="consultantplus://offline/ref=89EF41F56F1C94CEB4BF3153726E36D97C50905299ADAA8D52F1F3DFA80FFEC98FBE46F985FDB8AFFF5CEAFDB0D7EFEA2B66FCA4C56594F85C133954l3pFJ" TargetMode = "External"/>
	<Relationship Id="rId35" Type="http://schemas.openxmlformats.org/officeDocument/2006/relationships/hyperlink" Target="consultantplus://offline/ref=89EF41F56F1C94CEB4BF3153726E36D97C50905299ACA7855BF1F3DFA80FFEC98FBE46F985FDB8AFFF5CEAFCB1D7EFEA2B66FCA4C56594F85C133954l3pFJ" TargetMode = "External"/>
	<Relationship Id="rId36" Type="http://schemas.openxmlformats.org/officeDocument/2006/relationships/hyperlink" Target="consultantplus://offline/ref=89EF41F56F1C94CEB4BF3153726E36D97C50905299ADAF8C52F7F3DFA80FFEC98FBE46F985FDB8AFFF5CEAFCB1D7EFEA2B66FCA4C56594F85C133954l3pFJ" TargetMode = "External"/>
	<Relationship Id="rId37" Type="http://schemas.openxmlformats.org/officeDocument/2006/relationships/hyperlink" Target="consultantplus://offline/ref=89EF41F56F1C94CEB4BF3153726E36D97C50905299ADAC8C59F8F3DFA80FFEC98FBE46F985FDB8AFFF5CEAFCB1D7EFEA2B66FCA4C56594F85C133954l3pFJ" TargetMode = "External"/>
	<Relationship Id="rId38" Type="http://schemas.openxmlformats.org/officeDocument/2006/relationships/hyperlink" Target="consultantplus://offline/ref=89EF41F56F1C94CEB4BF3153726E36D97C50905299ADAC8858F5F3DFA80FFEC98FBE46F985FDB8AFFF5CEAFCB1D7EFEA2B66FCA4C56594F85C133954l3pFJ" TargetMode = "External"/>
	<Relationship Id="rId39" Type="http://schemas.openxmlformats.org/officeDocument/2006/relationships/hyperlink" Target="consultantplus://offline/ref=89EF41F56F1C94CEB4BF3153726E36D97C50905299ADAC8552F8F3DFA80FFEC98FBE46F985FDB8AFFF5CEAFCB1D7EFEA2B66FCA4C56594F85C133954l3pFJ" TargetMode = "External"/>
	<Relationship Id="rId40" Type="http://schemas.openxmlformats.org/officeDocument/2006/relationships/hyperlink" Target="consultantplus://offline/ref=89EF41F56F1C94CEB4BF3153726E36D97C50905299ADAD8F5AF9F3DFA80FFEC98FBE46F985FDB8AFFF5CEAFCB1D7EFEA2B66FCA4C56594F85C133954l3pFJ" TargetMode = "External"/>
	<Relationship Id="rId41" Type="http://schemas.openxmlformats.org/officeDocument/2006/relationships/hyperlink" Target="consultantplus://offline/ref=89EF41F56F1C94CEB4BF3153726E36D97C50905299ADAD8F5FF6F3DFA80FFEC98FBE46F985FDB8AFFF5CEAFCB1D7EFEA2B66FCA4C56594F85C133954l3pFJ" TargetMode = "External"/>
	<Relationship Id="rId42" Type="http://schemas.openxmlformats.org/officeDocument/2006/relationships/hyperlink" Target="consultantplus://offline/ref=89EF41F56F1C94CEB4BF3153726E36D97C50905299ADAD895EF2F3DFA80FFEC98FBE46F985FDB8AFFF5CEAFCB1D7EFEA2B66FCA4C56594F85C133954l3pFJ" TargetMode = "External"/>
	<Relationship Id="rId43" Type="http://schemas.openxmlformats.org/officeDocument/2006/relationships/hyperlink" Target="consultantplus://offline/ref=89EF41F56F1C94CEB4BF3153726E36D97C50905299ADAA8D5DF8F3DFA80FFEC98FBE46F985FDB8AFFF5CEAFCB1D7EFEA2B66FCA4C56594F85C133954l3pFJ" TargetMode = "External"/>
	<Relationship Id="rId44" Type="http://schemas.openxmlformats.org/officeDocument/2006/relationships/hyperlink" Target="consultantplus://offline/ref=89EF41F56F1C94CEB4BF3153726E36D97C50905299ADAD8F5AF9F3DFA80FFEC98FBE46F985FDB8AFFF5CEAFCB2D7EFEA2B66FCA4C56594F85C133954l3pFJ" TargetMode = "External"/>
	<Relationship Id="rId45" Type="http://schemas.openxmlformats.org/officeDocument/2006/relationships/hyperlink" Target="consultantplus://offline/ref=89EF41F56F1C94CEB4BF3153726E36D97C50905299ADAD895EF2F3DFA80FFEC98FBE46F985FDB8AFFF5CEAFCB1D7EFEA2B66FCA4C56594F85C133954l3pFJ" TargetMode = "External"/>
	<Relationship Id="rId46" Type="http://schemas.openxmlformats.org/officeDocument/2006/relationships/hyperlink" Target="consultantplus://offline/ref=89EF41F56F1C94CEB4BF3153726E36D97C50905299ADAD8F5FF6F3DFA80FFEC98FBE46F985FDB8AFFF5CEAFCB3D7EFEA2B66FCA4C56594F85C133954l3pFJ" TargetMode = "External"/>
	<Relationship Id="rId47" Type="http://schemas.openxmlformats.org/officeDocument/2006/relationships/hyperlink" Target="consultantplus://offline/ref=89EF41F56F1C94CEB4BF3153726E36D97C50905299ADAC8552F8F3DFA80FFEC98FBE46F985FDB8AFFF5CEAFCB2D7EFEA2B66FCA4C56594F85C133954l3pFJ" TargetMode = "External"/>
	<Relationship Id="rId48" Type="http://schemas.openxmlformats.org/officeDocument/2006/relationships/hyperlink" Target="consultantplus://offline/ref=89EF41F56F1C94CEB4BF3153726E36D97C50905299ADAA8D52F1F3DFA80FFEC98FBE46F985FDB8AFFF5CEAFDB0D7EFEA2B66FCA4C56594F85C133954l3pFJ" TargetMode = "External"/>
	<Relationship Id="rId49" Type="http://schemas.openxmlformats.org/officeDocument/2006/relationships/hyperlink" Target="consultantplus://offline/ref=89EF41F56F1C94CEB4BF3153726E36D97C50905299ADAC8552F8F3DFA80FFEC98FBE46F985FDB8AFFF5CEAFDB1D7EFEA2B66FCA4C56594F85C133954l3pFJ" TargetMode = "External"/>
	<Relationship Id="rId50" Type="http://schemas.openxmlformats.org/officeDocument/2006/relationships/hyperlink" Target="consultantplus://offline/ref=89EF41F56F1C94CEB4BF3153726E36D97C50905299ADAC8552F8F3DFA80FFEC98FBE46F985FDB8AFFF5CEAFDB2D7EFEA2B66FCA4C56594F85C133954l3pFJ" TargetMode = "External"/>
	<Relationship Id="rId51" Type="http://schemas.openxmlformats.org/officeDocument/2006/relationships/hyperlink" Target="consultantplus://offline/ref=89EF41F56F1C94CEB4BF3153726E36D97C50905299ADAC8552F8F3DFA80FFEC98FBE46F985FDB8AFFF5CEAFDB3D7EFEA2B66FCA4C56594F85C133954l3pFJ" TargetMode = "External"/>
	<Relationship Id="rId52" Type="http://schemas.openxmlformats.org/officeDocument/2006/relationships/hyperlink" Target="consultantplus://offline/ref=89EF41F56F1C94CEB4BF3153726E36D97C50905299ACAC8A53F5F3DFA80FFEC98FBE46F985FDB8AFFF5CEAFCB1D7EFEA2B66FCA4C56594F85C133954l3pFJ" TargetMode = "External"/>
	<Relationship Id="rId53" Type="http://schemas.openxmlformats.org/officeDocument/2006/relationships/hyperlink" Target="consultantplus://offline/ref=89EF41F56F1C94CEB4BF3153726E36D97C50905299ADAA8D5DF8F3DFA80FFEC98FBE46F985FDB8AFFF5CEAFCB1D7EFEA2B66FCA4C56594F85C133954l3pFJ" TargetMode = "External"/>
	<Relationship Id="rId54" Type="http://schemas.openxmlformats.org/officeDocument/2006/relationships/hyperlink" Target="consultantplus://offline/ref=89EF41F56F1C94CEB4BF3153726E36D97C50905299ADAC8552F8F3DFA80FFEC98FBE46F985FDB8AFFF5CEAFDBCD7EFEA2B66FCA4C56594F85C133954l3pFJ" TargetMode = "External"/>
	<Relationship Id="rId55" Type="http://schemas.openxmlformats.org/officeDocument/2006/relationships/hyperlink" Target="consultantplus://offline/ref=89EF41F56F1C94CEB4BF3153726E36D97C50905299ADAD8F5AF9F3DFA80FFEC98FBE46F985FDB8AFFF5CEAFCBCD7EFEA2B66FCA4C56594F85C133954l3pFJ" TargetMode = "External"/>
	<Relationship Id="rId56" Type="http://schemas.openxmlformats.org/officeDocument/2006/relationships/hyperlink" Target="consultantplus://offline/ref=89EF41F56F1C94CEB4BF3153726E36D97C50905299ADAF8D58F6F3DFA80FFEC98FBE46F985FDB8AFFF5CEAFDB5D7EFEA2B66FCA4C56594F85C133954l3pFJ" TargetMode = "External"/>
	<Relationship Id="rId57" Type="http://schemas.openxmlformats.org/officeDocument/2006/relationships/hyperlink" Target="consultantplus://offline/ref=89EF41F56F1C94CEB4BF3153726E36D97C50905299ADAC8C59F8F3DFA80FFEC98FBE46F985FDB8AFFF5CEAFCB1D7EFEA2B66FCA4C56594F85C133954l3pFJ" TargetMode = "External"/>
	<Relationship Id="rId58" Type="http://schemas.openxmlformats.org/officeDocument/2006/relationships/hyperlink" Target="consultantplus://offline/ref=89EF41F56F1C94CEB4BF3153726E36D97C50905299ADAC8552F8F3DFA80FFEC98FBE46F985FDB8AFFF5CEAFDBCD7EFEA2B66FCA4C56594F85C133954l3pFJ" TargetMode = "External"/>
	<Relationship Id="rId59" Type="http://schemas.openxmlformats.org/officeDocument/2006/relationships/header" Target="header2.xml"/>
	<Relationship Id="rId60"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Пензенской обл. от 10.12.2007 N 822-пП
(ред. от 13.09.2022)
"Об утверждении Порядка использования бюджетных ассигнований резервного фонда Правительства Пензенской области"</dc:title>
  <dcterms:created xsi:type="dcterms:W3CDTF">2022-09-26T09:41:35Z</dcterms:created>
</cp:coreProperties>
</file>