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22.01.2016 N 31-пП</w:t>
              <w:br/>
              <w:t xml:space="preserve">(ред. от 06.05.2022)</w:t>
              <w:br/>
              <w:t xml:space="preserve">"О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января 2016 г. N 31-пП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СОЗДАНИЯ, ИСПОЛЬЗОВАНИЯ И ВОСПОЛНЕНИЯ РЕЗЕРВОВ</w:t>
      </w:r>
    </w:p>
    <w:p>
      <w:pPr>
        <w:pStyle w:val="2"/>
        <w:jc w:val="center"/>
      </w:pPr>
      <w:r>
        <w:rPr>
          <w:sz w:val="20"/>
        </w:rPr>
        <w:t xml:space="preserve">МАТЕРИАЛЬНЫХ РЕСУРСОВ ПЕНЗЕНСКОЙ ОБЛАСТИ ДЛЯ ЛИКВИДАЦИИ</w:t>
      </w:r>
    </w:p>
    <w:p>
      <w:pPr>
        <w:pStyle w:val="2"/>
        <w:jc w:val="center"/>
      </w:pPr>
      <w:r>
        <w:rPr>
          <w:sz w:val="20"/>
        </w:rPr>
        <w:t xml:space="preserve">ЧРЕЗВЫЧАЙНЫХ СИТУАЦИЙ МЕЖМУНИЦИПАЛЬНОГО И РЕГИОНАЛЬНОГО</w:t>
      </w:r>
    </w:p>
    <w:p>
      <w:pPr>
        <w:pStyle w:val="2"/>
        <w:jc w:val="center"/>
      </w:pPr>
      <w:r>
        <w:rPr>
          <w:sz w:val="20"/>
        </w:rPr>
        <w:t xml:space="preserve">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24.03.2017 </w:t>
            </w:r>
            <w:hyperlink w:history="0" r:id="rId7" w:tooltip="Постановление Правительства Пензенской обл. от 24.03.2017 N 13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130-пП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31.05.2017 </w:t>
            </w:r>
            <w:hyperlink w:history="0" r:id="rId8" w:tooltip="Постановление Правительства Пензенской обл. от 31.05.2017 N 263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263-пП</w:t>
              </w:r>
            </w:hyperlink>
            <w:r>
              <w:rPr>
                <w:sz w:val="20"/>
                <w:color w:val="392c69"/>
              </w:rPr>
              <w:t xml:space="preserve">, от 11.11.2019 </w:t>
            </w:r>
            <w:hyperlink w:history="0" r:id="rId9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11.09.2020 </w:t>
            </w:r>
            <w:hyperlink w:history="0" r:id="rId10" w:tooltip="Постановление Правительства Пензенской обл. от 11.09.2020 N 628-пП &quot;О внесении изменения в Постановление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628-пП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08.12.2020 </w:t>
            </w:r>
            <w:hyperlink w:history="0" r:id="rId11" w:tooltip="Постановление Правительства Пензенской обл. от 08.12.2020 N 847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847-пП</w:t>
              </w:r>
            </w:hyperlink>
            <w:r>
              <w:rPr>
                <w:sz w:val="20"/>
                <w:color w:val="392c69"/>
              </w:rPr>
              <w:t xml:space="preserve">, от 06.05.2022 </w:t>
            </w:r>
            <w:hyperlink w:history="0" r:id="rId12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      <w:r>
                <w:rPr>
                  <w:sz w:val="20"/>
                  <w:color w:val="0000ff"/>
                </w:rPr>
                <w:t xml:space="preserve">N 351-пП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</w:t>
      </w:r>
      <w:hyperlink w:history="0" r:id="rId14" w:tooltip="Закон Пензенской обл. от 12.07.1999 N 162-ЗПО (ред. от 07.09.2022) &quot;О защите населения и территории Пензенской области от чрезвычайных ситуаций природного и техногенного характера&quot; (принят ЗС Пензенской обл. 05.07.19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12.07.1999 N 162-ЗПО "О защите населения и территории Пензенской области от чрезвычайных ситуаций природного и техногенного характера" (с последующими изменениями), руководствуясь </w:t>
      </w:r>
      <w:hyperlink w:history="0" r:id="rId15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Пензенской обл. от 11.09.2020 N 628-пП &quot;О внесении изменения в Постановление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11.09.2020 N 628-пП)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22 января 2016 г. N 31-пП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СОЗДАНИЯ, ИСПОЛЬЗОВАНИЯ И ВОСПОЛНЕНИЯ РЕЗЕРВОВ МАТЕРИАЛЬНЫХ</w:t>
      </w:r>
    </w:p>
    <w:p>
      <w:pPr>
        <w:pStyle w:val="2"/>
        <w:jc w:val="center"/>
      </w:pPr>
      <w:r>
        <w:rPr>
          <w:sz w:val="20"/>
        </w:rPr>
        <w:t xml:space="preserve">РЕСУРСОВ ПЕНЗЕНСКОЙ ОБЛАСТИ ДЛЯ ЛИКВИДАЦИИ ЧРЕЗВЫЧАЙНЫХ</w:t>
      </w:r>
    </w:p>
    <w:p>
      <w:pPr>
        <w:pStyle w:val="2"/>
        <w:jc w:val="center"/>
      </w:pPr>
      <w:r>
        <w:rPr>
          <w:sz w:val="20"/>
        </w:rPr>
        <w:t xml:space="preserve">СИТУАЦИЙ МЕЖМУНИЦИПАЛЬНОГО И РЕГИОНАЛЬНОГО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24.03.2017 </w:t>
            </w:r>
            <w:hyperlink w:history="0" r:id="rId17" w:tooltip="Постановление Правительства Пензенской обл. от 24.03.2017 N 13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130-пП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31.05.2017 </w:t>
            </w:r>
            <w:hyperlink w:history="0" r:id="rId18" w:tooltip="Постановление Правительства Пензенской обл. от 31.05.2017 N 263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263-пП</w:t>
              </w:r>
            </w:hyperlink>
            <w:r>
              <w:rPr>
                <w:sz w:val="20"/>
                <w:color w:val="392c69"/>
              </w:rPr>
              <w:t xml:space="preserve">, от 11.11.2019 </w:t>
            </w:r>
            <w:hyperlink w:history="0" r:id="rId19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11.09.2020 </w:t>
            </w:r>
            <w:hyperlink w:history="0" r:id="rId20" w:tooltip="Постановление Правительства Пензенской обл. от 11.09.2020 N 628-пП &quot;О внесении изменения в Постановление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628-пП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08.12.2020 </w:t>
            </w:r>
            <w:hyperlink w:history="0" r:id="rId21" w:tooltip="Постановление Правительства Пензенской обл. от 08.12.2020 N 847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847-пП</w:t>
              </w:r>
            </w:hyperlink>
            <w:r>
              <w:rPr>
                <w:sz w:val="20"/>
                <w:color w:val="392c69"/>
              </w:rPr>
              <w:t xml:space="preserve">, от 06.05.2022 </w:t>
            </w:r>
            <w:hyperlink w:history="0" r:id="rId22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      <w:r>
                <w:rPr>
                  <w:sz w:val="20"/>
                  <w:color w:val="0000ff"/>
                </w:rPr>
                <w:t xml:space="preserve">N 351-пП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разработан в соответствии с Федеральным </w:t>
      </w:r>
      <w:hyperlink w:history="0" r:id="rId2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 и </w:t>
      </w:r>
      <w:hyperlink w:history="0" r:id="rId24" w:tooltip="Закон Пензенской обл. от 12.07.1999 N 162-ЗПО (ред. от 07.09.2022) &quot;О защите населения и территории Пензенской области от чрезвычайных ситуаций природного и техногенного характера&quot; (принят ЗС Пензенской обл. 05.07.19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12.07.1999 N 162-ЗПО "О защите населения и территории Пензенской области от чрезвычайных ситуаций природного и техногенного характера"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11.09.2020 </w:t>
      </w:r>
      <w:hyperlink w:history="0" r:id="rId25" w:tooltip="Постановление Правительства Пензенской обл. от 11.09.2020 N 628-пП &quot;О внесении изменения в Постановление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N 628-пП</w:t>
        </w:r>
      </w:hyperlink>
      <w:r>
        <w:rPr>
          <w:sz w:val="20"/>
        </w:rPr>
        <w:t xml:space="preserve">, от 06.05.2022 </w:t>
      </w:r>
      <w:hyperlink w:history="0" r:id="rId26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<w:r>
          <w:rPr>
            <w:sz w:val="20"/>
            <w:color w:val="0000ff"/>
          </w:rPr>
          <w:t xml:space="preserve">N 351-пП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Резерв создается заблаговременно в целях экстренного привлечения необходимых средств для ликвидации чрезвычайных ситуаций (далее - ЧС) регионального и межмуниципального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населения, пунктов обогрева и питания, оснащения аварийно-спасательных формирований (в том числе нештатных) и аварийно-спасательных служб при проведении аварийно-спасательных и других неотложных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Резерв может использоваться на иные цели, не связанные с ликвидацией ЧС, только на основании решений, принятых Правительством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Резерв включает продовольствие, вещевое имущество, предметы первой необходимости, средства связи, строительные материалы, лекарственные средства и медицинские изделия, топливо, другие материальные ресурсы.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7" w:tooltip="Постановление Правительства Пензенской обл. от 08.12.2020 N 847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08.12.2020 N 847-пП)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Номенклатура и объемы резервов, а также контроль за созданием, хранением, использованием и восполнением резервов устанавливаются создавшим их органом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>
      <w:pPr>
        <w:pStyle w:val="0"/>
        <w:spacing w:before="200" w:line-rule="auto"/>
        <w:ind w:firstLine="540"/>
        <w:jc w:val="both"/>
      </w:pPr>
      <w:hyperlink w:history="0" w:anchor="P9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исполнительных органов государственной власти Пензенской области и учреждений Пензенской области, участвующих в создании, использовании и восполнении резервов материальных ресурсов Пензенской области для ликвидации чрезвычайных ситуаций межмуниципального и регионального характера (далее - Резерв), определен приложением N 1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Номенклатура и объемы резерва исполнительных органов государственной власти Пензенской области и учреждений Пензенской области утверждаются Правительством Пензенской области, неутвержденные резервы считаются ведомственными или объектовыми.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8" w:tooltip="Постановление Правительства Пензенской обл. от 08.12.2020 N 847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08.12.2020 N 847-пП)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Исполнительные органы государственной власти Пензенской области и учреждения, указанные в </w:t>
      </w:r>
      <w:hyperlink w:history="0" w:anchor="P49" w:tooltip="3. Номенклатура и объемы резервов, а также контроль за созданием, хранением, использованием и восполнением резервов устанавливаются создавшим их органом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разрабатывают предложения по номенклатуре и объемам материальных ресурсов Резерва исходя из среднемноголетних данных по возникновению возможных и периодических (циклических) ЧС, климатических и географических особенностей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представляют на очередной год бюджетные заявки для закупки материальных ресурсов в Резерв;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определяют размеры расходов по хранению и содержанию материальных ресурсов в Резерве;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определяют места хранения материальных ресурсов областных резервов, отвечающие требованиям по условиям хранения и обеспечивающие возможность доставки в зоны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установленном порядке осуществляют отбор поставщиков материальных ресурсов в Резерв;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организуют хранение, освежение, замену, обслуживание и выпуск материальных ресурсов, находящихся в Резерве;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организуют доставку материальных ресурсов Резерва потребителям в районы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ведут учет и отчетность по операциям с материальными ресурсами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обеспечивают поддержание Резерва в постоянной готовности к использованию;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Учреждения, участвующие в выполнении работ, необходимых для ликвидации последствий чрезвычайных ситуаций межмуниципального и регионального характера, выполняют работы в рамках выполнения государственного задания.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9" w:tooltip="Постановление Правительства Пензенской обл. от 08.12.2020 N 847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08.12.2020 N 847-пП)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Утратил силу. - </w:t>
      </w:r>
      <w:hyperlink w:history="0" r:id="rId30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06.05.2022 N 351-пП.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введении режима повышенной готовности или чрезвычайной ситуации, а также при установлении регионального уровня реагирования для органов управления и сил Пензенской территориальной подсистемы единой государственной системы предупреждения и ликвидации чрезвычайных ситуаций комиссия по предупреждению и ликвидации чрезвычайных ситуаций и обеспечению пожарной безопасности Пензенской области на основании обращения органов местного самоуправления городских округов и муниципальных районов Пензенской области (далее - муниципальные образования Пензенской области), содержащего обоснование потребности муниципальных образований в запрашиваемых материальных ресурсах, готовит в течение одного рабочего дня предложения в Правительство Пензенской области о выделении материальных ресурсов в качестве дополнительных мер, направленных на организацию первоочередного жизнеобеспечения населения.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Правительство Пензенской области на основании предложений комиссии по предупреждению и ликвидации чрезвычайных ситуаций и обеспечению пожарной безопасности Пензенской области в течение двух рабочих дней принимает решение об использовании резервов материальных ресурсов. Решение оформляется актом Правительства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Муниципальные образования Пензенской области, получившие материальные ресурсы из резервов, организуют прием, хранение и целевое использование доставленных в зону ЧС материальных ресурсов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Сроки и форма представления отчетов муниципальных образований Пензенской области о целевом использовании выделенных из резервов материальных ресурсов устанавливаются исполнительными органами государственной власти Пензенской области, указанными в </w:t>
      </w:r>
      <w:hyperlink w:history="0" w:anchor="P49" w:tooltip="3. Номенклатура и объемы резервов, а также контроль за созданием, хранением, использованием и восполнением резервов устанавливаются создавшим их органом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32" w:tooltip="Постановление Правительства Пензенской обл. от 31.05.2017 N 263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31.05.2017 N 263-пП)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Муниципальные образования Пензенской области несут ответственность за целевое использование выделенных из резервов средств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Восполнение материальных ресурсов осуществляется исполнительными органами государственной власти Пензенской области и учреждениями, указанными в </w:t>
      </w:r>
      <w:hyperlink w:history="0" w:anchor="P49" w:tooltip="3. Номенклатура и объемы резервов, а также контроль за созданием, хранением, использованием и восполнением резервов устанавливаются создавшим их органом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постоянно по мере необходимости.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Финансирование расходов по созданию, использованию и восполнению резервов, выполнение работ, оказание услуг, необходимых для ликвидации последствий чрезвычайных ситуаций межмуниципального и регионального характера, осуществляется в пределах средств, предусмотренных в бюджете Пензенской области на текущий финансовый год.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создания, использования</w:t>
      </w:r>
    </w:p>
    <w:p>
      <w:pPr>
        <w:pStyle w:val="0"/>
        <w:jc w:val="right"/>
      </w:pPr>
      <w:r>
        <w:rPr>
          <w:sz w:val="20"/>
        </w:rPr>
        <w:t xml:space="preserve">и восполнения резервов</w:t>
      </w:r>
    </w:p>
    <w:p>
      <w:pPr>
        <w:pStyle w:val="0"/>
        <w:jc w:val="right"/>
      </w:pPr>
      <w:r>
        <w:rPr>
          <w:sz w:val="20"/>
        </w:rPr>
        <w:t xml:space="preserve">материальных ресурсов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для ликвидации чрезвычайных</w:t>
      </w:r>
    </w:p>
    <w:p>
      <w:pPr>
        <w:pStyle w:val="0"/>
        <w:jc w:val="right"/>
      </w:pPr>
      <w:r>
        <w:rPr>
          <w:sz w:val="20"/>
        </w:rPr>
        <w:t xml:space="preserve">ситуаций межмуниципального</w:t>
      </w:r>
    </w:p>
    <w:p>
      <w:pPr>
        <w:pStyle w:val="0"/>
        <w:jc w:val="right"/>
      </w:pPr>
      <w:r>
        <w:rPr>
          <w:sz w:val="20"/>
        </w:rPr>
        <w:t xml:space="preserve">и регионального характера</w:t>
      </w:r>
    </w:p>
    <w:p>
      <w:pPr>
        <w:pStyle w:val="0"/>
        <w:jc w:val="both"/>
      </w:pPr>
      <w:r>
        <w:rPr>
          <w:sz w:val="20"/>
        </w:rPr>
      </w:r>
    </w:p>
    <w:bookmarkStart w:id="93" w:name="P93"/>
    <w:bookmarkEnd w:id="9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ИСПОЛНИТЕЛЬНЫХ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ПЕНЗЕНСКОЙ ОБЛАСТИ И УЧРЕЖДЕНИЙ ПЕНЗЕНСКОЙ ОБЛАСТИ,</w:t>
      </w:r>
    </w:p>
    <w:p>
      <w:pPr>
        <w:pStyle w:val="2"/>
        <w:jc w:val="center"/>
      </w:pPr>
      <w:r>
        <w:rPr>
          <w:sz w:val="20"/>
        </w:rPr>
        <w:t xml:space="preserve">УЧАСТВУЮЩИХ В СОЗДАНИИ, ИСПОЛЬЗОВАНИИ И ВОСПОЛНЕНИИ</w:t>
      </w:r>
    </w:p>
    <w:p>
      <w:pPr>
        <w:pStyle w:val="2"/>
        <w:jc w:val="center"/>
      </w:pPr>
      <w:r>
        <w:rPr>
          <w:sz w:val="20"/>
        </w:rPr>
        <w:t xml:space="preserve">РЕЗЕРВОВ МАТЕРИАЛЬНЫХ РЕСУРСОВ ПЕНЗЕНСКОЙ ОБЛАСТИ</w:t>
      </w:r>
    </w:p>
    <w:p>
      <w:pPr>
        <w:pStyle w:val="2"/>
        <w:jc w:val="center"/>
      </w:pPr>
      <w:r>
        <w:rPr>
          <w:sz w:val="20"/>
        </w:rPr>
        <w:t xml:space="preserve">ДЛЯ ЛИКВИДАЦИИ ЧРЕЗВЫЧАЙНЫХ СИТУАЦИЙ МЕЖМУНИЦИПАЛЬНОГО</w:t>
      </w:r>
    </w:p>
    <w:p>
      <w:pPr>
        <w:pStyle w:val="2"/>
        <w:jc w:val="center"/>
      </w:pPr>
      <w:r>
        <w:rPr>
          <w:sz w:val="20"/>
        </w:rPr>
        <w:t xml:space="preserve">И РЕГИОНАЛЬНОГО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3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06.05.2022 N 351-пП)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2"/>
        <w:gridCol w:w="3686"/>
        <w:gridCol w:w="4649"/>
      </w:tblGrid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исполнительного органа государственной власти, учреждения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материальных ресурсов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здравоохранения Пензенской области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 лекарственных средств и медицинских изделий для ликвидации медико-санитарных последствий чрезвычайных ситуаций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сельского хозяйства Пензенской области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защиты животных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Аварийный резерв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 Пензенской области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Государственное бюджетное учреждение "Управление делами Губернатора и Правительства Пензенской области"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Автомобильное топливо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Государственное бюджетное учреждение Пензенской области "Пензенский пожарно-спасательный центр"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 питания,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вещевое имущество, предметы первой необходимости, имущество для первоочередного жизнеобеспечения населения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создания, использования</w:t>
      </w:r>
    </w:p>
    <w:p>
      <w:pPr>
        <w:pStyle w:val="0"/>
        <w:jc w:val="right"/>
      </w:pPr>
      <w:r>
        <w:rPr>
          <w:sz w:val="20"/>
        </w:rPr>
        <w:t xml:space="preserve">и восполнения резервов</w:t>
      </w:r>
    </w:p>
    <w:p>
      <w:pPr>
        <w:pStyle w:val="0"/>
        <w:jc w:val="right"/>
      </w:pPr>
      <w:r>
        <w:rPr>
          <w:sz w:val="20"/>
        </w:rPr>
        <w:t xml:space="preserve">материальных ресурсов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для ликвидации чрезвычайных</w:t>
      </w:r>
    </w:p>
    <w:p>
      <w:pPr>
        <w:pStyle w:val="0"/>
        <w:jc w:val="right"/>
      </w:pPr>
      <w:r>
        <w:rPr>
          <w:sz w:val="20"/>
        </w:rPr>
        <w:t xml:space="preserve">ситуаций межмуниципального</w:t>
      </w:r>
    </w:p>
    <w:p>
      <w:pPr>
        <w:pStyle w:val="0"/>
        <w:jc w:val="right"/>
      </w:pPr>
      <w:r>
        <w:rPr>
          <w:sz w:val="20"/>
        </w:rPr>
        <w:t xml:space="preserve">и регионального характера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РАБОТ И УСЛУГ, НЕОБХОДИМЫХ ДЛЯ ЛИКВИДАЦИИ ПОСЛЕДСТВИЙ</w:t>
      </w:r>
    </w:p>
    <w:p>
      <w:pPr>
        <w:pStyle w:val="2"/>
        <w:jc w:val="center"/>
      </w:pPr>
      <w:r>
        <w:rPr>
          <w:sz w:val="20"/>
        </w:rPr>
        <w:t xml:space="preserve">ЧРЕЗВЫЧАЙНЫХ СИТУАЦИЙ МЕЖМУНИЦИПАЛЬНОГО И РЕГИОНАЛЬНОГО</w:t>
      </w:r>
    </w:p>
    <w:p>
      <w:pPr>
        <w:pStyle w:val="2"/>
        <w:jc w:val="center"/>
      </w:pPr>
      <w:r>
        <w:rPr>
          <w:sz w:val="20"/>
        </w:rPr>
        <w:t xml:space="preserve">ХАРАКТЕРА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4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06.05.2022 N 351-пП.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создания, использования</w:t>
      </w:r>
    </w:p>
    <w:p>
      <w:pPr>
        <w:pStyle w:val="0"/>
        <w:jc w:val="right"/>
      </w:pPr>
      <w:r>
        <w:rPr>
          <w:sz w:val="20"/>
        </w:rPr>
        <w:t xml:space="preserve">и восполнения резервов</w:t>
      </w:r>
    </w:p>
    <w:p>
      <w:pPr>
        <w:pStyle w:val="0"/>
        <w:jc w:val="right"/>
      </w:pPr>
      <w:r>
        <w:rPr>
          <w:sz w:val="20"/>
        </w:rPr>
        <w:t xml:space="preserve">материальных ресурсов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для ликвидации чрезвычайных</w:t>
      </w:r>
    </w:p>
    <w:p>
      <w:pPr>
        <w:pStyle w:val="0"/>
        <w:jc w:val="right"/>
      </w:pPr>
      <w:r>
        <w:rPr>
          <w:sz w:val="20"/>
        </w:rPr>
        <w:t xml:space="preserve">ситуаций межмуниципального</w:t>
      </w:r>
    </w:p>
    <w:p>
      <w:pPr>
        <w:pStyle w:val="0"/>
        <w:jc w:val="right"/>
      </w:pPr>
      <w:r>
        <w:rPr>
          <w:sz w:val="20"/>
        </w:rPr>
        <w:t xml:space="preserve">регионального характера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НОМЕНКЛАТУРА И ОБЪЕМЫ</w:t>
      </w:r>
    </w:p>
    <w:p>
      <w:pPr>
        <w:pStyle w:val="2"/>
        <w:jc w:val="center"/>
      </w:pPr>
      <w:r>
        <w:rPr>
          <w:sz w:val="20"/>
        </w:rPr>
        <w:t xml:space="preserve">СОЗДАВАЕМЫХ РЕЗЕРВОВ МАТЕРИАЛЬНЫХ РЕСУРСОВ ПЕНЗЕНСКОЙ</w:t>
      </w:r>
    </w:p>
    <w:p>
      <w:pPr>
        <w:pStyle w:val="2"/>
        <w:jc w:val="center"/>
      </w:pPr>
      <w:r>
        <w:rPr>
          <w:sz w:val="20"/>
        </w:rPr>
        <w:t xml:space="preserve">ОБЛАСТИ ДЛЯ ЛИКВИДАЦИИ ЧРЕЗВЫЧАЙНЫХ СИТУАЦИЙ</w:t>
      </w:r>
    </w:p>
    <w:p>
      <w:pPr>
        <w:pStyle w:val="2"/>
        <w:jc w:val="center"/>
      </w:pPr>
      <w:r>
        <w:rPr>
          <w:sz w:val="20"/>
        </w:rPr>
        <w:t xml:space="preserve">МЕЖМУНИЦИПАЛЬНОГО И РЕГИОНАЛЬНОГО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35" w:tooltip="Постановление Правительства Пензенской обл. от 06.05.2022 N 351-пП &quot;О внесении изменений в Порядок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, утвержденный постановлением Правительства Пензенской области от 22.01.2016 N 31-пП (с последующими изменениями)&quot; (вместе с &quot;Перечнем исполнительных органов государственной власти Пензенской области и учреждений Пензенской области, участвующих 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06.05.2022 N 351-пП)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3798"/>
        <w:gridCol w:w="2268"/>
        <w:gridCol w:w="2097"/>
      </w:tblGrid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п.п.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Вещевое имущество</w:t>
            </w:r>
          </w:p>
        </w:tc>
      </w:tr>
      <w:tr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Палатка (на 30 человек)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Костюм зимний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Костюм летний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Обувь зимняя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Обувь летняя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Белье нательное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Постельные принадлежности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Посуда металлическая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Ведро оцинкованное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Чайник металлический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Мыло хозяйственное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Моющие средства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Печь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Кровать-раскладушка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Дрова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Фонарь электрический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Термос (30 л.)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Продукты питания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рацион питания (суточный)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Автомобильное топливо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Бензин АИ-92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Дизельное топливо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IV. Резерв лекарственных средств и медицинских изделий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Пищеварительный тракт и обмен веществ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Глицирризиновая кислота + Фосфолипиды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Уголь активированный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пакет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Калия аспарагинат + Магния аспарагинат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Кровь, система кроветворения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шприц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ампула, 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Борная кислота + Нитрофурал + (Коллаген)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контейнер полимерный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контейнер полимерный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контейнер полимерный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контейнер полимерный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Депротеинизированный гемодериват крови телят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Сердечно-сосудистая система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gridSpan w:val="4"/>
            <w:tcW w:w="88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Дерматологические препараты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Диоксометилтетра-гидропиримидин + хлорамфеникол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туба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Йод + (Калия йодид + Этанол)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88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Гормональные препараты системного действия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</w:tr>
      <w:tr>
        <w:tc>
          <w:tcPr>
            <w:gridSpan w:val="4"/>
            <w:tcW w:w="88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Противомикробные препараты системного действия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упаковка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Иммуностимуляторы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Дезоксирибонуклеат натрия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Меглюмина акридонацетат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Костно-мышечная система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Лорноксикам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Нервная система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Метамизол натрия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Метамизол натрия + Питофенон + Фенпивериния бромид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Дыхательная система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таблетка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Офтальмологические препараты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Сульфацетамид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флакон-капельница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Лекарственные препараты. Антидоты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Димеркаптопропан-сульфонат натрия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ампула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Изделия медицинского назначения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Бахилы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гипсовый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гипсовый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марлевый медицинский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марлевый медицинский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марлевый медицинский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марлевый медицинский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Бинт медицинский эластичный сетчато-трубчатый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Вата медицинская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упаковка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Вата медицинская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упаковка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Дезинфицирующее средство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 (литр)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Жгут для внутривенных вливаний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Жгут кровоостанавливающий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Зонд желудочный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Катетер внутривенный кубитальный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Катетер подключичный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Катетер уретральный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Комбинезон защитный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Лейкопластырь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Маска медицинская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Набор для катетеризации центральных вен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Носилки медицинские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Очки защитные закрытые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Пеленка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Перчатки медицинские смотровые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Перчатки медицинские хирургические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Покрывало спасательное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Простыня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Респиратор защитный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Салфетка антисептическая из нетканого материала спиртовая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Салфетка марлевая медицинская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упаковка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Салфетка марлевая медицинская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упаковка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для переливания крови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для переливания растворов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Шприц инъекционный 2 мл с иглой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Шприц инъекционный 5 мл с иглой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Шприц инъекционный 10 мл с иглой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Шприц инъекционный 20 мл с иглой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V. Средства защиты животных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Дезинфицирующие средства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л/кг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29 607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Биопрепараты (вакцины)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доз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1447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Диагностические системы (наборы)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1277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Защитная спецодежда: комбинезон/бахилы/респиратор/сапоги резиновые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1485/1344/116/96</w:t>
            </w:r>
          </w:p>
        </w:tc>
      </w:tr>
      <w:tr>
        <w:tc>
          <w:tcPr>
            <w:gridSpan w:val="4"/>
            <w:tcW w:w="88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VI. Аварийный резерв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Труба стальная водогазопроводная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Труба полипропиленовая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Рубемаст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рулон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Насос консольный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Насос погружной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Запорная арматура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Кабель ВПП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Кабель СИП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Электроды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Утеплитель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рулон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Труба полиэтиленовая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22.01.2016 N 31-пП</w:t>
            <w:br/>
            <w:t>(ред. от 06.05.2022)</w:t>
            <w:br/>
            <w:t>"О Порядке создания, использовани...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1B4B4B91A9FC72DDFFB63CA4757AF6B91D32B2750942181D9F74E8E26447E0ADCC2B3D7C03E1201894C42387E8B93F2F91EFC4F8A07BB0BCFACE872L7qCJ" TargetMode = "External"/>
	<Relationship Id="rId8" Type="http://schemas.openxmlformats.org/officeDocument/2006/relationships/hyperlink" Target="consultantplus://offline/ref=E1B4B4B91A9FC72DDFFB63CA4757AF6B91D32B2750942784DAF84E8E26447E0ADCC2B3D7C03E1201894C42387C8B93F2F91EFC4F8A07BB0BCFACE872L7qCJ" TargetMode = "External"/>
	<Relationship Id="rId9" Type="http://schemas.openxmlformats.org/officeDocument/2006/relationships/hyperlink" Target="consultantplus://offline/ref=E1B4B4B91A9FC72DDFFB63CA4757AF6B91D32B2750932380D2F94E8E26447E0ADCC2B3D7C03E1201894C423B788B93F2F91EFC4F8A07BB0BCFACE872L7qCJ" TargetMode = "External"/>
	<Relationship Id="rId10" Type="http://schemas.openxmlformats.org/officeDocument/2006/relationships/hyperlink" Target="consultantplus://offline/ref=E1B4B4B91A9FC72DDFFB63CA4757AF6B91D32B2750902087D2F54E8E26447E0ADCC2B3D7C03E1201894C42387C8B93F2F91EFC4F8A07BB0BCFACE872L7qCJ" TargetMode = "External"/>
	<Relationship Id="rId11" Type="http://schemas.openxmlformats.org/officeDocument/2006/relationships/hyperlink" Target="consultantplus://offline/ref=E1B4B4B91A9FC72DDFFB63CA4757AF6B91D32B2750902783DAF44E8E26447E0ADCC2B3D7C03E1201894C42387C8B93F2F91EFC4F8A07BB0BCFACE872L7qCJ" TargetMode = "External"/>
	<Relationship Id="rId12" Type="http://schemas.openxmlformats.org/officeDocument/2006/relationships/hyperlink" Target="consultantplus://offline/ref=E1B4B4B91A9FC72DDFFB63CA4757AF6B91D32B2750922281DAF84E8E26447E0ADCC2B3D7C03E1201894C42387C8B93F2F91EFC4F8A07BB0BCFACE872L7qCJ" TargetMode = "External"/>
	<Relationship Id="rId13" Type="http://schemas.openxmlformats.org/officeDocument/2006/relationships/hyperlink" Target="consultantplus://offline/ref=E1B4B4B91A9FC72DDFFB7DC7513BF16494DA772A579029D587A448D97914785F9C82B58181721454D80817357B86D9A3B455F34D8EL1qBJ" TargetMode = "External"/>
	<Relationship Id="rId14" Type="http://schemas.openxmlformats.org/officeDocument/2006/relationships/hyperlink" Target="consultantplus://offline/ref=E1B4B4B91A9FC72DDFFB63CA4757AF6B91D32B275092218ADAF44E8E26447E0ADCC2B3D7C03E1201894C41387A8B93F2F91EFC4F8A07BB0BCFACE872L7qCJ" TargetMode = "External"/>
	<Relationship Id="rId15" Type="http://schemas.openxmlformats.org/officeDocument/2006/relationships/hyperlink" Target="consultantplus://offline/ref=E1B4B4B91A9FC72DDFFB63CA4757AF6B91D32B275092218AD9F74E8E26447E0ADCC2B3D7C03E1201894C40397A8B93F2F91EFC4F8A07BB0BCFACE872L7qCJ" TargetMode = "External"/>
	<Relationship Id="rId16" Type="http://schemas.openxmlformats.org/officeDocument/2006/relationships/hyperlink" Target="consultantplus://offline/ref=E1B4B4B91A9FC72DDFFB63CA4757AF6B91D32B2750902087D2F54E8E26447E0ADCC2B3D7C03E1201894C42387F8B93F2F91EFC4F8A07BB0BCFACE872L7qCJ" TargetMode = "External"/>
	<Relationship Id="rId17" Type="http://schemas.openxmlformats.org/officeDocument/2006/relationships/hyperlink" Target="consultantplus://offline/ref=E1B4B4B91A9FC72DDFFB63CA4757AF6B91D32B2750942181D9F74E8E26447E0ADCC2B3D7C03E1201894C42387E8B93F2F91EFC4F8A07BB0BCFACE872L7qCJ" TargetMode = "External"/>
	<Relationship Id="rId18" Type="http://schemas.openxmlformats.org/officeDocument/2006/relationships/hyperlink" Target="consultantplus://offline/ref=E1B4B4B91A9FC72DDFFB63CA4757AF6B91D32B2750942784DAF84E8E26447E0ADCC2B3D7C03E1201894C42387C8B93F2F91EFC4F8A07BB0BCFACE872L7qCJ" TargetMode = "External"/>
	<Relationship Id="rId19" Type="http://schemas.openxmlformats.org/officeDocument/2006/relationships/hyperlink" Target="consultantplus://offline/ref=E1B4B4B91A9FC72DDFFB63CA4757AF6B91D32B2750932380D2F94E8E26447E0ADCC2B3D7C03E1201894C423B788B93F2F91EFC4F8A07BB0BCFACE872L7qCJ" TargetMode = "External"/>
	<Relationship Id="rId20" Type="http://schemas.openxmlformats.org/officeDocument/2006/relationships/hyperlink" Target="consultantplus://offline/ref=E1B4B4B91A9FC72DDFFB63CA4757AF6B91D32B2750902087D2F54E8E26447E0ADCC2B3D7C03E1201894C4238718B93F2F91EFC4F8A07BB0BCFACE872L7qCJ" TargetMode = "External"/>
	<Relationship Id="rId21" Type="http://schemas.openxmlformats.org/officeDocument/2006/relationships/hyperlink" Target="consultantplus://offline/ref=E1B4B4B91A9FC72DDFFB63CA4757AF6B91D32B2750902783DAF44E8E26447E0ADCC2B3D7C03E1201894C42387C8B93F2F91EFC4F8A07BB0BCFACE872L7qCJ" TargetMode = "External"/>
	<Relationship Id="rId22" Type="http://schemas.openxmlformats.org/officeDocument/2006/relationships/hyperlink" Target="consultantplus://offline/ref=E1B4B4B91A9FC72DDFFB63CA4757AF6B91D32B2750922281DAF84E8E26447E0ADCC2B3D7C03E1201894C42387C8B93F2F91EFC4F8A07BB0BCFACE872L7qCJ" TargetMode = "External"/>
	<Relationship Id="rId23" Type="http://schemas.openxmlformats.org/officeDocument/2006/relationships/hyperlink" Target="consultantplus://offline/ref=E1B4B4B91A9FC72DDFFB7DC7513BF16494DA772A579029D587A448D97914785F9C82B58181721454D80817357B86D9A3B455F34D8EL1qBJ" TargetMode = "External"/>
	<Relationship Id="rId24" Type="http://schemas.openxmlformats.org/officeDocument/2006/relationships/hyperlink" Target="consultantplus://offline/ref=E1B4B4B91A9FC72DDFFB63CA4757AF6B91D32B275092218ADAF44E8E26447E0ADCC2B3D7C03E1201894C41387A8B93F2F91EFC4F8A07BB0BCFACE872L7qCJ" TargetMode = "External"/>
	<Relationship Id="rId25" Type="http://schemas.openxmlformats.org/officeDocument/2006/relationships/hyperlink" Target="consultantplus://offline/ref=E1B4B4B91A9FC72DDFFB63CA4757AF6B91D32B2750902087D2F54E8E26447E0ADCC2B3D7C03E1201894C4238708B93F2F91EFC4F8A07BB0BCFACE872L7qCJ" TargetMode = "External"/>
	<Relationship Id="rId26" Type="http://schemas.openxmlformats.org/officeDocument/2006/relationships/hyperlink" Target="consultantplus://offline/ref=E1B4B4B91A9FC72DDFFB63CA4757AF6B91D32B2750922281DAF84E8E26447E0ADCC2B3D7C03E1201894C42387F8B93F2F91EFC4F8A07BB0BCFACE872L7qCJ" TargetMode = "External"/>
	<Relationship Id="rId27" Type="http://schemas.openxmlformats.org/officeDocument/2006/relationships/hyperlink" Target="consultantplus://offline/ref=E1B4B4B91A9FC72DDFFB63CA4757AF6B91D32B2750902783DAF44E8E26447E0ADCC2B3D7C03E1201894C42387F8B93F2F91EFC4F8A07BB0BCFACE872L7qCJ" TargetMode = "External"/>
	<Relationship Id="rId28" Type="http://schemas.openxmlformats.org/officeDocument/2006/relationships/hyperlink" Target="consultantplus://offline/ref=E1B4B4B91A9FC72DDFFB63CA4757AF6B91D32B2750902783DAF44E8E26447E0ADCC2B3D7C03E1201894C4239798B93F2F91EFC4F8A07BB0BCFACE872L7qCJ" TargetMode = "External"/>
	<Relationship Id="rId29" Type="http://schemas.openxmlformats.org/officeDocument/2006/relationships/hyperlink" Target="consultantplus://offline/ref=E1B4B4B91A9FC72DDFFB63CA4757AF6B91D32B2750902783DAF44E8E26447E0ADCC2B3D7C03E1201894C42397D8B93F2F91EFC4F8A07BB0BCFACE872L7qCJ" TargetMode = "External"/>
	<Relationship Id="rId30" Type="http://schemas.openxmlformats.org/officeDocument/2006/relationships/hyperlink" Target="consultantplus://offline/ref=E1B4B4B91A9FC72DDFFB63CA4757AF6B91D32B2750922281DAF84E8E26447E0ADCC2B3D7C03E1201894C42387E8B93F2F91EFC4F8A07BB0BCFACE872L7qCJ" TargetMode = "External"/>
	<Relationship Id="rId31" Type="http://schemas.openxmlformats.org/officeDocument/2006/relationships/hyperlink" Target="consultantplus://offline/ref=E1B4B4B91A9FC72DDFFB63CA4757AF6B91D32B2750932380D2F94E8E26447E0ADCC2B3D7C03E1201894C423B7B8B93F2F91EFC4F8A07BB0BCFACE872L7qCJ" TargetMode = "External"/>
	<Relationship Id="rId32" Type="http://schemas.openxmlformats.org/officeDocument/2006/relationships/hyperlink" Target="consultantplus://offline/ref=E1B4B4B91A9FC72DDFFB63CA4757AF6B91D32B2750942784DAF84E8E26447E0ADCC2B3D7C03E1201894C42387F8B93F2F91EFC4F8A07BB0BCFACE872L7qCJ" TargetMode = "External"/>
	<Relationship Id="rId33" Type="http://schemas.openxmlformats.org/officeDocument/2006/relationships/hyperlink" Target="consultantplus://offline/ref=E1B4B4B91A9FC72DDFFB63CA4757AF6B91D32B2750922281DAF84E8E26447E0ADCC2B3D7C03E1201894C4238718B93F2F91EFC4F8A07BB0BCFACE872L7qCJ" TargetMode = "External"/>
	<Relationship Id="rId34" Type="http://schemas.openxmlformats.org/officeDocument/2006/relationships/hyperlink" Target="consultantplus://offline/ref=E1B4B4B91A9FC72DDFFB63CA4757AF6B91D32B2750922281DAF84E8E26447E0ADCC2B3D7C03E1201894C4238708B93F2F91EFC4F8A07BB0BCFACE872L7qCJ" TargetMode = "External"/>
	<Relationship Id="rId35" Type="http://schemas.openxmlformats.org/officeDocument/2006/relationships/hyperlink" Target="consultantplus://offline/ref=E1B4B4B91A9FC72DDFFB63CA4757AF6B91D32B2750922281DAF84E8E26447E0ADCC2B3D7C03E1201894C4239798B93F2F91EFC4F8A07BB0BCFACE872L7qC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22.01.2016 N 31-пП
(ред. от 06.05.2022)
"О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характера"</dc:title>
  <dcterms:created xsi:type="dcterms:W3CDTF">2022-09-26T09:42:09Z</dcterms:created>
</cp:coreProperties>
</file>