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Пензенской обл. от 22.05.2017 N 236-пП</w:t>
              <w:br/>
              <w:t xml:space="preserve">(ред. от 16.12.2019)</w:t>
              <w:br/>
              <w:t xml:space="preserve">"О планировании мероприятий по гражданской обороне на территории Пензенской области"</w:t>
              <w:br/>
              <w:t xml:space="preserve">(вместе с "Положением о планировании мероприятий по гражданской обороне на территории Пензенской области")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22 мая 2017 г. N 236-пП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ПЛАНИРОВАНИИ МЕРОПРИЯТИЙ ПО ГРАЖДАНСКОЙ ОБОРОНЕ</w:t>
      </w:r>
    </w:p>
    <w:p>
      <w:pPr>
        <w:pStyle w:val="2"/>
        <w:jc w:val="center"/>
      </w:pPr>
      <w:r>
        <w:rPr>
          <w:sz w:val="20"/>
        </w:rPr>
        <w:t xml:space="preserve">НА ТЕРРИТОРИИ ПЕНЗЕНСКОЙ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Пензенской обл. от 26.07.2019 </w:t>
            </w:r>
            <w:hyperlink w:history="0" r:id="rId7" w:tooltip="Постановление Правительства Пензенской обл. от 26.07.2019 N 437-пП (ред. от 19.07.2021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437-пП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16.12.2019 </w:t>
            </w:r>
            <w:hyperlink w:history="0" r:id="rId8" w:tooltip="Постановление Правительства Пензенской обл. от 16.12.2019 N 801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801-пП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9" w:tooltip="Федеральный закон от 12.02.1998 N 28-ФЗ (ред. от 14.07.2022) &quot;О гражданской обороне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12.02.1998 N 28-ФЗ "О гражданской обороне" (с последующими изменениями), </w:t>
      </w:r>
      <w:hyperlink w:history="0" r:id="rId10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26.11.2007 N 804 "Об утверждении Положения о гражданской обороне в Российской Федерации" (с последующими изменениями), </w:t>
      </w:r>
      <w:hyperlink w:history="0" r:id="rId11" w:tooltip="Постановление Губернатора Пензенской обл. от 02.10.2009 N 213 (ред. от 09.12.2021) &quot;Об утверждении Положения об организации и ведении гражданской обороны в Пенз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Пензенской области от 02.10.2009 N 213 "Об утверждении Положения об организации и ведении гражданской обороны в Пензенской области" (с последующими изменениями), руководствуясь </w:t>
      </w:r>
      <w:hyperlink w:history="0" r:id="rId12" w:tooltip="Закон Пензенской обл. от 22.12.2005 N 906-ЗПО (ред. от 07.09.2022) &quot;О Правительстве Пензенской области&quot; (принят ЗС Пензенской обл. 21.12.200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37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планировании мероприятий по гражданской обороне на территории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</w:t>
      </w:r>
      <w:hyperlink w:history="0" r:id="rId13" w:tooltip="Постановление Правительства Пензенской обл. от 27.10.2009 N 811-пП (ред. от 08.09.2016) &quot;О планировании мероприятий гражданской обороны на территории Пензенской области&quot; (вместе с &quot;Положением о планировании мероприятий гражданской обороны в Пензенской области&quot;)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области от 27.10.2009 N 811-пП "О планировании мероприятий гражданской обороны на территории Пензенской области".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</w:t>
      </w:r>
      <w:hyperlink w:history="0" r:id="rId14" w:tooltip="Постановление Правительства Пензенской обл. от 14.02.2014 N 86-пП (ред. от 11.05.2016) &quot;О внесении изменений в отдельные нормативные правовые акты Правительства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постановления Правительства Пензенской области от 14.02.2014 N 86-пП "О внесении изменений в отдельные нормативные правовые акты Правительства Пензенской области".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</w:t>
      </w:r>
      <w:hyperlink w:history="0" r:id="rId15" w:tooltip="Постановление Правительства Пензенской обл. от 03.06.2014 N 380-пП &quot;О внесении изменений в постановление Правительства Пензенской области от 27.10.2009 N 811-пП (с последующими изменениями)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области от 03.06.2014 N 380-пП "О внесении изменений в постановление Правительства Пензенской области от 27.10.2009 N 811-пП (с последующими изменениями)".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</w:t>
      </w:r>
      <w:hyperlink w:history="0" r:id="rId16" w:tooltip="Постановление Правительства Пензенской обл. от 25.09.2015 N 525-пП (ред. от 20.01.2016) &quot;О внесении изменений в отдельные нормативные правовые акты Правительства Пензен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постановления Правительства Пензенской области от 25.09.2015 N 525-пП "О внесении изменений в отдельные нормативные правовые акты Правительства Пензенской области".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</w:t>
      </w:r>
      <w:hyperlink w:history="0" r:id="rId17" w:tooltip="Постановление Правительства Пензенской обл. от 08.09.2016 N 467-пП &quot;О внесении изменений в отдельные нормативные правовые акты Правительства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постановления Правительства Пензенской области от 08.09.2016 N 467-пП "О внесении изменений в отдельные нормативные правовые акты Правительства Пензенской области".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r>
        <w:rPr>
          <w:sz w:val="20"/>
        </w:rPr>
        <w:t xml:space="preserve">www.pravo.gov.ru</w:t>
      </w:r>
      <w:r>
        <w:rPr>
          <w:sz w:val="20"/>
        </w:rPr>
        <w:t xml:space="preserve">) и на официальном сайте Правительства Пензенской области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Настоящее постановление вступает в силу со дня его официального опубликования.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Контроль за исполнением настоящего постановления возложить на заместителя Председателя Правительства Пензенской области, координирующего вопросы защиты населения и территорий от чрезвычайных ситуаций, пожарной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Губернатора Пензенской области</w:t>
      </w:r>
    </w:p>
    <w:p>
      <w:pPr>
        <w:pStyle w:val="0"/>
        <w:jc w:val="right"/>
      </w:pPr>
      <w:r>
        <w:rPr>
          <w:sz w:val="20"/>
        </w:rPr>
        <w:t xml:space="preserve">В.А.САВИН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22 мая 2017 г. N 236-пП</w:t>
      </w:r>
    </w:p>
    <w:p>
      <w:pPr>
        <w:pStyle w:val="0"/>
        <w:jc w:val="both"/>
      </w:pPr>
      <w:r>
        <w:rPr>
          <w:sz w:val="20"/>
        </w:rPr>
      </w:r>
    </w:p>
    <w:bookmarkStart w:id="37" w:name="P37"/>
    <w:bookmarkEnd w:id="37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ПЛАНИРОВАНИИ МЕРОПРИЯТИЙ ПО ГРАЖДАНСКОЙ ОБОРОНЕ</w:t>
      </w:r>
    </w:p>
    <w:p>
      <w:pPr>
        <w:pStyle w:val="2"/>
        <w:jc w:val="center"/>
      </w:pPr>
      <w:r>
        <w:rPr>
          <w:sz w:val="20"/>
        </w:rPr>
        <w:t xml:space="preserve">НА ТЕРРИТОРИИ ПЕНЗЕНСКОЙ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Пензенской обл. от 26.07.2019 </w:t>
            </w:r>
            <w:hyperlink w:history="0" r:id="rId18" w:tooltip="Постановление Правительства Пензенской обл. от 26.07.2019 N 437-пП (ред. от 19.07.2021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437-пП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16.12.2019 </w:t>
            </w:r>
            <w:hyperlink w:history="0" r:id="rId19" w:tooltip="Постановление Правительства Пензенской обл. от 16.12.2019 N 801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801-пП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разработано в соответствии с Федеральным </w:t>
      </w:r>
      <w:hyperlink w:history="0" r:id="rId20" w:tooltip="Федеральный закон от 12.02.1998 N 28-ФЗ (ред. от 14.07.2022) &quot;О гражданской обороне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12.02.1998 N 28-ФЗ "О гражданской обороне" (с последующими изменениями), </w:t>
      </w:r>
      <w:hyperlink w:history="0" r:id="rId21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26.11.2007 N 804 "Об утверждении Положения о гражданской обороне в Российской Федерации" (с последующими изменениями), </w:t>
      </w:r>
      <w:hyperlink w:history="0" r:id="rId22" w:tooltip="Постановление Губернатора Пензенской обл. от 02.10.2009 N 213 (ред. от 09.12.2021) &quot;Об утверждении Положения об организации и ведении гражданской обороны в Пенз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Пензенской области от 02.10.2009 N 213 "Об утверждении Положения об организации и ведении гражданской обороны в Пензенской области" (с последующими изменениями) и определяет порядок планирования мероприятий по гражданской обороне на территории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Основной целью планирования мероприятий по гражданской обороне в Пензенской области является обеспечение организованного перевода гражданской обороны с мирного на военное время, проведения мероприятий по защите населения, его первоочередному жизнеобеспечению и повышению устойчивости функционирования объектов экономики в военное время, поддержанию в готовности систем управления, связи и оповещения, а также по созданию группировок сил и средств для проведения аварийно-спасательных и других неотложных работ в возможных очагах поражения и их всестороннего обеспечения.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Подготовка Пензенской области к ведению гражданской обороны осуществляется заблаговременно в мирное время с учетом развития средств защиты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Мероприятия по гражданской обороне, которые по своему характеру и объему не могут быть осуществлены в мирное время, должны проводиться в возможно короткие сроки с введением в Российской Федерации (отдельных местностях) военного положения и объявлением мобилизации, а также при военных конфликтах.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Планирование мероприятий по гражданской обороне включает в себя: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разработку и ежегодную корректировку плана гражданской обороны и защиты населения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разработку плана основных мероприятий Пензенской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очередной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Основным планирующим документом является план гражданской обороны и защиты населения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План гражданской обороны и защиты населения Пензенской области определяет объем, организацию, порядок обеспечения, способы и сроки выполнения мероприятий по гражданской обороне и ликвидации чрезвычайных ситуаций природного и техногенного характера в военное время.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планами действий по предупреждению и ликвидации чрезвычайных ситуаций.</w:t>
      </w:r>
    </w:p>
    <w:p>
      <w:pPr>
        <w:pStyle w:val="0"/>
        <w:jc w:val="both"/>
      </w:pPr>
      <w:r>
        <w:rPr>
          <w:sz w:val="20"/>
        </w:rPr>
        <w:t xml:space="preserve">(п. 5 в ред. </w:t>
      </w:r>
      <w:hyperlink w:history="0" r:id="rId23" w:tooltip="Постановление Правительства Пензенской обл. от 16.12.2019 N 801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16.12.2019 N 801-пП)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План гражданской обороны и защиты населения представляет собой комплекс документов, в которых на основе оценки возможной обстановки детализируется решение руководителя гражданской обороны Пензенской области по реализации мероприятий гражданской обороны, действиям органов управления и сил гражданской обороны, намечаются целесообразные способы и последовательность выполнения важнейших оперативных задач, порядок взаимодействия, организации всех видов обеспечения и управления выполнением мероприятий по гражданской обороне.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разработки, согласования и утверждения планов гражданской обороны и защиты населения (планов гражданской обороны) определяется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Исходными данными для разработки плана гражданской обороны и защиты населения Пензенской области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возможная обстановка на территории Пензенской области при военных конфликтах с учетом применения всех возможных видов современных средств поражения;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данные о физико-географической и социально-экономической характеристике территории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объектов экономики, находящихся на территории Пензенской области, продолжающих производственную деятельность в военное время, в том числе потенциально химически, радиационно, биологически, взрыво-, пожаро- и гидродинамически опасных объектов, их общая характеристика, основные данные (расчеты) по защите населения в различных условиях возможной обстановки;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обобщенные данные о составе и состоянии готовности сил гражданской обороны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основные данные и расчеты по возможным объемам аварийно-спасательных и других неотложных работ и обеспечению действий сил гражданской обороны.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План основных мероприятий Пензенской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разрабатывается на календарный год и предусматривает выполнение следующих мероприятия по гражданской обороне: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накопление, восстановление и ремонт фонда защитных сооружений;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пополнение и освежение средств индивидуальной защиты населения;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совершенствование и повышение надежности систем управления гражданской обороной, оповещения и связи;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повышение устойчивости функционирования объектов экономики в военное время;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улучшение оснащения сил гражданской обороны и повышение их готовности;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совершенствование учебно-методической базы и материально-технического обеспечения выполнения мероприятий по гражданской обороне, разработка (уточнение) необходимых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Ведение гражданской обороны начинается с момента введения в действие Президентом Российской Федерации Плана гражданской обороны и защиты населения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9 в ред. </w:t>
      </w:r>
      <w:hyperlink w:history="0" r:id="rId24" w:tooltip="Постановление Правительства Пензенской обл. от 26.07.2019 N 437-пП (ред. от 19.07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26.07.2019 N 437-пП)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7" w:bottom="1440" w:left="346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22.05.2017 N 236-пП</w:t>
            <w:br/>
            <w:t>(ред. от 16.12.2019)</w:t>
            <w:br/>
            <w:t>"О планировании мероприятий по 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339276097377C5E75A6806FB11AD92854E609FE2960A073AF89E96FBED554A08A05C940FE295886941C65D4B6635D1E7A10195AF522CAAFA8F12C62EK4w5J" TargetMode = "External"/>
	<Relationship Id="rId8" Type="http://schemas.openxmlformats.org/officeDocument/2006/relationships/hyperlink" Target="consultantplus://offline/ref=339276097377C5E75A6806FB11AD92854E609FE296080236F99196FBED554A08A05C940FE295886941C65D4A6235D1E7A10195AF522CAAFA8F12C62EK4w5J" TargetMode = "External"/>
	<Relationship Id="rId9" Type="http://schemas.openxmlformats.org/officeDocument/2006/relationships/hyperlink" Target="consultantplus://offline/ref=339276097377C5E75A6818F607C1CC8A4B69C3EF9E050D68A4CC90ACB2054C5DE01C925AA2DAD13905935049652085BFFB5698AFK5w6J" TargetMode = "External"/>
	<Relationship Id="rId10" Type="http://schemas.openxmlformats.org/officeDocument/2006/relationships/hyperlink" Target="consultantplus://offline/ref=339276097377C5E75A6818F607C1CC8A4C68C5E8960F0D68A4CC90ACB2054C5DE01C925AA1D1856946CD091A276B88B4E34A98A44A30AAF1K9w3J" TargetMode = "External"/>
	<Relationship Id="rId11" Type="http://schemas.openxmlformats.org/officeDocument/2006/relationships/hyperlink" Target="consultantplus://offline/ref=339276097377C5E75A6806FB11AD92854E609FE2960A033BFB9F96FBED554A08A05C940FF095D06543C0434B6A2087B6E7K5w6J" TargetMode = "External"/>
	<Relationship Id="rId12" Type="http://schemas.openxmlformats.org/officeDocument/2006/relationships/hyperlink" Target="consultantplus://offline/ref=339276097377C5E75A6806FB11AD92854E609FE2960B0537FA9F96FBED554A08A05C940FE295886941C6584D6735D1E7A10195AF522CAAFA8F12C62EK4w5J" TargetMode = "External"/>
	<Relationship Id="rId13" Type="http://schemas.openxmlformats.org/officeDocument/2006/relationships/hyperlink" Target="consultantplus://offline/ref=339276097377C5E75A6806FB11AD92854E609FE2960C0137FE9F96FBED554A08A05C940FF095D06543C0434B6A2087B6E7K5w6J" TargetMode = "External"/>
	<Relationship Id="rId14" Type="http://schemas.openxmlformats.org/officeDocument/2006/relationships/hyperlink" Target="consultantplus://offline/ref=D1E7B848A86131F8915776C8AD51639CFAA09A280B15AA4DFFB466D682D9C6630DDA3BD1607DCF0EAE99D79631012CB8C17944888760753C708B115CL3wBJ" TargetMode = "External"/>
	<Relationship Id="rId15" Type="http://schemas.openxmlformats.org/officeDocument/2006/relationships/hyperlink" Target="consultantplus://offline/ref=D1E7B848A86131F8915776C8AD51639CFAA09A280215A74FFCBD3BDC8A80CA610AD564D4676CCF0DA887D79F2A0878EBL8w7J" TargetMode = "External"/>
	<Relationship Id="rId16" Type="http://schemas.openxmlformats.org/officeDocument/2006/relationships/hyperlink" Target="consultantplus://offline/ref=D1E7B848A86131F8915776C8AD51639CFAA09A280B15AF49F6B666D682D9C6630DDA3BD1607DCF0EAE99D79631012CB8C17944888760753C708B115CL3wBJ" TargetMode = "External"/>
	<Relationship Id="rId17" Type="http://schemas.openxmlformats.org/officeDocument/2006/relationships/hyperlink" Target="consultantplus://offline/ref=D1E7B848A86131F8915776C8AD51639CFAA09A280B15A947FCB466D682D9C6630DDA3BD1607DCF0EAE99D79633012CB8C17944888760753C708B115CL3wBJ" TargetMode = "External"/>
	<Relationship Id="rId18" Type="http://schemas.openxmlformats.org/officeDocument/2006/relationships/hyperlink" Target="consultantplus://offline/ref=D1E7B848A86131F8915776C8AD51639CFAA09A280B13AF4AFEB066D682D9C6630DDA3BD1607DCF0EAE99D79631012CB8C17944888760753C708B115CL3wBJ" TargetMode = "External"/>
	<Relationship Id="rId19" Type="http://schemas.openxmlformats.org/officeDocument/2006/relationships/hyperlink" Target="consultantplus://offline/ref=D1E7B848A86131F8915776C8AD51639CFAA09A280B11AA46FFBF66D682D9C6630DDA3BD1607DCF0EAE99D79735012CB8C17944888760753C708B115CL3wBJ" TargetMode = "External"/>
	<Relationship Id="rId20" Type="http://schemas.openxmlformats.org/officeDocument/2006/relationships/hyperlink" Target="consultantplus://offline/ref=D1E7B848A86131F8915768C5BB3D3D93FFA9C625031CA518A2E26081DD89C0364D9A3D842032965EEACCDA94321478E09B2E4988L8w3J" TargetMode = "External"/>
	<Relationship Id="rId21" Type="http://schemas.openxmlformats.org/officeDocument/2006/relationships/hyperlink" Target="consultantplus://offline/ref=D1E7B848A86131F8915768C5BB3D3D93F8A8C0220B16A518A2E26081DD89C0364D9A3D842339C20EA99283C7705F75EB833249839F7C7537L6wCJ" TargetMode = "External"/>
	<Relationship Id="rId22" Type="http://schemas.openxmlformats.org/officeDocument/2006/relationships/hyperlink" Target="consultantplus://offline/ref=D1E7B848A86131F8915776C8AD51639CFAA09A280B13AB4BFDB166D682D9C6630DDA3BD1727D9702AC9FC9963D147AE987L2wEJ" TargetMode = "External"/>
	<Relationship Id="rId23" Type="http://schemas.openxmlformats.org/officeDocument/2006/relationships/hyperlink" Target="consultantplus://offline/ref=D1E7B848A86131F8915776C8AD51639CFAA09A280B11AA46FFBF66D682D9C6630DDA3BD1607DCF0EAE99D79736012CB8C17944888760753C708B115CL3wBJ" TargetMode = "External"/>
	<Relationship Id="rId24" Type="http://schemas.openxmlformats.org/officeDocument/2006/relationships/hyperlink" Target="consultantplus://offline/ref=D1E7B848A86131F8915776C8AD51639CFAA09A280B13AF4AFEB066D682D9C6630DDA3BD1607DCF0EAE99D79632012CB8C17944888760753C708B115CL3wBJ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22.05.2017 N 236-пП
(ред. от 16.12.2019)
"О планировании мероприятий по гражданской обороне на территории Пензенской области"
(вместе с "Положением о планировании мероприятий по гражданской обороне на территории Пензенской области")</dc:title>
  <dcterms:created xsi:type="dcterms:W3CDTF">2022-09-26T09:48:09Z</dcterms:created>
</cp:coreProperties>
</file>