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27.10.2009 N 809-пП</w:t>
              <w:br/>
              <w:t xml:space="preserve">(ред. от 26.01.2016)</w:t>
              <w:br/>
              <w:t xml:space="preserve">"О создании и поддержании в состоянии постоянной готовности к использованию технических систем управления гражданской обороны на территории Пензенской области"</w:t>
              <w:br/>
              <w:t xml:space="preserve">(вместе с "Положением о создании и поддержании в состоянии постоянной готовности к использованию технических систем управления гражданской обороны на территории Пензенской области")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15.12.2022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27 октября 2009 г. N 809-пП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СОЗДАНИИ И ПОДДЕРЖАНИИ В СОСТОЯНИИ ПОСТОЯННОЙ ГОТОВНОСТИ</w:t>
      </w:r>
    </w:p>
    <w:p>
      <w:pPr>
        <w:pStyle w:val="2"/>
        <w:jc w:val="center"/>
      </w:pPr>
      <w:r>
        <w:rPr>
          <w:sz w:val="20"/>
        </w:rPr>
        <w:t xml:space="preserve">К ИСПОЛЬЗОВАНИЮ ТЕХНИЧЕСКИХ СИСТЕМ УПРАВЛЕНИЯ ГРАЖДАНСКОЙ</w:t>
      </w:r>
    </w:p>
    <w:p>
      <w:pPr>
        <w:pStyle w:val="2"/>
        <w:jc w:val="center"/>
      </w:pPr>
      <w:r>
        <w:rPr>
          <w:sz w:val="20"/>
        </w:rPr>
        <w:t xml:space="preserve">ОБОРОНЫ НА ТЕРРИТОРИИ ПЕНЗЕНСКОЙ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31.12.2009 </w:t>
            </w:r>
            <w:hyperlink w:history="0" r:id="rId7" w:tooltip="Постановление Правительства Пензенской обл. от 31.12.2009 N 1047-пП &quot;О внесении изменения в Положение о создании и поддержании в состоянии постоянной готовности к использованию технических систем управления гражданской обороны на территории Пензенской области, утвержденное постановлением Правительства Пензенской области от 27.10.2009 N 809-пП&quot; {КонсультантПлюс}">
              <w:r>
                <w:rPr>
                  <w:sz w:val="20"/>
                  <w:color w:val="0000ff"/>
                </w:rPr>
                <w:t xml:space="preserve">N 1047-пП</w:t>
              </w:r>
            </w:hyperlink>
            <w:r>
              <w:rPr>
                <w:sz w:val="20"/>
                <w:color w:val="392c69"/>
              </w:rPr>
              <w:t xml:space="preserve">, от 26.01.2016 </w:t>
            </w:r>
            <w:hyperlink w:history="0" r:id="rId8" w:tooltip="Постановление Правительства Пензенской обл. от 26.01.2016 N 35-пП (ред. от 05.10.2017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35-пП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9" w:tooltip="Федеральный закон от 12.02.1998 N 28-ФЗ (ред. от 14.07.2022) &quot;О гражданской оборон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12.02.1998 N 28-ФЗ "О гражданской обороне" (с последующими изменениями), </w:t>
      </w:r>
      <w:hyperlink w:history="0" r:id="rId10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26.11.2007 N 804 "Об утверждении положения о гражданской обороне в Российской Федерации" (с последующими изменениями), в целях организации создания и поддержания в состоянии постоянной готовности к использованию технических систем управления гражданской обороны на территории Пензенской области, руководствуясь </w:t>
      </w:r>
      <w:hyperlink w:history="0" r:id="rId11" w:tooltip="Закон Пензенской обл. от 22.12.2005 N 906-ЗПО (ред. от 25.11.2022) &quot;О Правительстве Пензенской области&quot; (принят ЗС Пензенской обл. 21.12.200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Правительства Пензенской обл. от 26.01.2016 N 35-пП (ред. от 05.10.2017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26.01.2016 N 35-пП)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3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создании и поддержании в состоянии постоянной готовности к использованию технических систем управления гражданской обороны на территории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Опубликовать настоящее Постановление в газете "Пензенские губернские ведомости".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постановления возложить на заместителя Председателя Правительства Пензенской области, координирующего вопросы защиты населения и территорий от чрезвычайных ситуаций, пожарной безопасности.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13" w:tooltip="Постановление Правительства Пензенской обл. от 26.01.2016 N 35-пП (ред. от 05.10.2017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26.01.2016 N 35-пП)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Губернатора Пензенской области</w:t>
      </w:r>
    </w:p>
    <w:p>
      <w:pPr>
        <w:pStyle w:val="0"/>
        <w:jc w:val="right"/>
      </w:pPr>
      <w:r>
        <w:rPr>
          <w:sz w:val="20"/>
        </w:rPr>
        <w:t xml:space="preserve">Е.А.СТОЛЯРОВА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27 октября 2009 г. N 809-пП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СОЗДАНИИ И ПОДДЕРЖАНИИ В СОСТОЯНИИ ПОСТОЯННОЙ</w:t>
      </w:r>
    </w:p>
    <w:p>
      <w:pPr>
        <w:pStyle w:val="2"/>
        <w:jc w:val="center"/>
      </w:pPr>
      <w:r>
        <w:rPr>
          <w:sz w:val="20"/>
        </w:rPr>
        <w:t xml:space="preserve">ГОТОВНОСТИ К ИСПОЛЬЗОВАНИЮ ТЕХНИЧЕСКИХ СИСТЕМ УПРАВЛЕНИЯ</w:t>
      </w:r>
    </w:p>
    <w:p>
      <w:pPr>
        <w:pStyle w:val="2"/>
        <w:jc w:val="center"/>
      </w:pPr>
      <w:r>
        <w:rPr>
          <w:sz w:val="20"/>
        </w:rPr>
        <w:t xml:space="preserve">ГРАЖДАНСКОЙ ОБОРОНЫ НА ТЕРРИТОРИИ ПЕНЗЕНСКОЙ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31.12.2009 </w:t>
            </w:r>
            <w:hyperlink w:history="0" r:id="rId14" w:tooltip="Постановление Правительства Пензенской обл. от 31.12.2009 N 1047-пП &quot;О внесении изменения в Положение о создании и поддержании в состоянии постоянной готовности к использованию технических систем управления гражданской обороны на территории Пензенской области, утвержденное постановлением Правительства Пензенской области от 27.10.2009 N 809-пП&quot; {КонсультантПлюс}">
              <w:r>
                <w:rPr>
                  <w:sz w:val="20"/>
                  <w:color w:val="0000ff"/>
                </w:rPr>
                <w:t xml:space="preserve">N 1047-пП</w:t>
              </w:r>
            </w:hyperlink>
            <w:r>
              <w:rPr>
                <w:sz w:val="20"/>
                <w:color w:val="392c69"/>
              </w:rPr>
              <w:t xml:space="preserve">, от 26.01.2016 </w:t>
            </w:r>
            <w:hyperlink w:history="0" r:id="rId15" w:tooltip="Постановление Правительства Пензенской обл. от 26.01.2016 N 35-пП (ред. от 05.10.2017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35-пП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о создании и поддержании в состоянии постоянной готовности к использованию технических систем управления гражданской обороны на территории Пензенской области (далее - Положение) разработано в соответствии с Федеральным </w:t>
      </w:r>
      <w:hyperlink w:history="0" r:id="rId16" w:tooltip="Федеральный закон от 12.02.1998 N 28-ФЗ (ред. от 14.07.2022) &quot;О гражданской оборон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12.02.1998 N 28-ФЗ "О гражданской обороне" (с последующими изменениями), </w:t>
      </w:r>
      <w:hyperlink w:history="0" r:id="rId17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26.11.2007 N 804 "Об утверждении положения о гражданской обороне в Российской Федерации" и определяет организацию создания и поддержания в состоянии постоянной готовности к использованию технических систем управления гражданской обороны на территории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Под техническими системами управления гражданской обороны на территории Пензенской области (далее - системы управления гражданской обороной) понимается совокупность предназначенных для обеспечения управления гражданской обороной и оповещения населения об опасностях, возникающих при военных конфликтах или вследствие этих конфликтов, а также при чрезвычайных ситуациях: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остановление Правительства Пензенской обл. от 26.01.2016 N 35-пП (ред. от 05.10.2017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26.01.2016 N 35-пП)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средств радиосвязи;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средств проводной связи;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средств оповещения; автоматизированных систем 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средств контроля за системами управления гражданской обороной.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Системы управления гражданской обороной создаются и поддерживаются в постоянной готовности к использованию исполнительными органами государственной власти Пензенской области с участием организаций связи, в ведении которых находятся системы управления гражданской обороной (далее - организации связи).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19" w:tooltip="Постановление Правительства Пензенской обл. от 31.12.2009 N 1047-пП &quot;О внесении изменения в Положение о создании и поддержании в состоянии постоянной готовности к использованию технических систем управления гражданской обороны на территории Пензенской области, утвержденное постановлением Правительства Пензенской области от 27.10.2009 N 809-п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31.12.2009 N 1047-пП)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Системы управления гражданской обороной в мирное время (при повседневной эксплуатации) поддерживаются в состоянии, обеспечивающем приведение их в готовность к использованию в соответствии с эксплуатационно-технической документацией в установленные сроки.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Поддержание в постоянной готовности к использованию систем управления гражданской обороной достигается выполнением технических мероприятий, включающих в себя: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за техническим состоянием систем управления гражданской обороной, проведение их своевременного и качественного технического обслуживания и ремонта;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учет и эксплуатацию систем управления гражданской обороной;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и устранение причин, которые могут привести к неисправностям и отказам в работе систем управления гражданской обороной;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создание запасов, необходимых для функционирования систем управления гражданской обороной, их учет и хранение;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сбор, обобщение и анализ данных о техническом состоянии систем управления гражданской обороной, разработку практических мероприятий по увеличению сроков эксплуатации систем управления гражданской обороной;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своевременное восполнение расхода и потерь в системах управления гражданской обороной;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разработку и ведение эксплуатационно-технической документации.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Системы управления гражданской обороной должны быть обеспечены резервными источникам электропитания. При повседневной эксплуатации обеспечиваются электроэнергией от внешних источников электроснабжения.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Обеспечение готовности к использованию систем управления гражданской обороны достигается вследствие выполнения требований по их техническому обслуживанию и эксплуатации и включает в себя: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технического обслуживания систем управления гражданской обороной;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за техническим состоянием систем управления гражданской обороной;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своевременное проведение ремонта;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метрологическое обеспечение;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материально-техническое обеспечение;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ведение эксплуатационно-технической документации.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Эксплуатация систем управления ГО проводится штатным персоналом организаций связи и (или) специалистами организаций в соответствии с заключенными договорами.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7" w:bottom="1440" w:left="346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27.10.2009 N 809-пП</w:t>
            <w:br/>
            <w:t>(ред. от 26.01.2016)</w:t>
            <w:br/>
            <w:t>"О создании и поддержании в сост...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2C27C61CAE81749C149492C63D4D910BF9194529DAF48075CBE776E2DD79FCDE85EA4A0B8545651E7B5D42B76764BFF9DBD4241586814C09EDA89Dq5o1I" TargetMode = "External"/>
	<Relationship Id="rId8" Type="http://schemas.openxmlformats.org/officeDocument/2006/relationships/hyperlink" Target="consultantplus://offline/ref=EAA5AA609FC9D0EB60EF05151844FD6C9F807DCE96B183B554F0811591F75ADC16EB542C320B2A07812E290FFC0E6AC8CF2054B904FFF273A66A6659rBoEI" TargetMode = "External"/>
	<Relationship Id="rId9" Type="http://schemas.openxmlformats.org/officeDocument/2006/relationships/hyperlink" Target="consultantplus://offline/ref=EAA5AA609FC9D0EB60EF1B180E28A3639A8921C39EBA88E20BA08742CEA75C8956AB5279714F260082257D5EBD5033988E6B58BA1FE3F373rBoAI" TargetMode = "External"/>
	<Relationship Id="rId10" Type="http://schemas.openxmlformats.org/officeDocument/2006/relationships/hyperlink" Target="consultantplus://offline/ref=EAA5AA609FC9D0EB60EF1B180E28A3639D8827C496B088E20BA08742CEA75C8956AB5279714F270786257D5EBD5033988E6B58BA1FE3F373rBoAI" TargetMode = "External"/>
	<Relationship Id="rId11" Type="http://schemas.openxmlformats.org/officeDocument/2006/relationships/hyperlink" Target="consultantplus://offline/ref=EAA5AA609FC9D0EB60EF05151844FD6C9F807DCE96B485B750F1811591F75ADC16EB542C320B2A07812E2D0DFC0E6AC8CF2054B904FFF273A66A6659rBoEI" TargetMode = "External"/>
	<Relationship Id="rId12" Type="http://schemas.openxmlformats.org/officeDocument/2006/relationships/hyperlink" Target="consultantplus://offline/ref=EAA5AA609FC9D0EB60EF05151844FD6C9F807DCE96B183B554F0811591F75ADC16EB542C320B2A07812E290FFF0E6AC8CF2054B904FFF273A66A6659rBoEI" TargetMode = "External"/>
	<Relationship Id="rId13" Type="http://schemas.openxmlformats.org/officeDocument/2006/relationships/hyperlink" Target="consultantplus://offline/ref=EAA5AA609FC9D0EB60EF05151844FD6C9F807DCE96B183B554F0811591F75ADC16EB542C320B2A07812E290FFE0E6AC8CF2054B904FFF273A66A6659rBoEI" TargetMode = "External"/>
	<Relationship Id="rId14" Type="http://schemas.openxmlformats.org/officeDocument/2006/relationships/hyperlink" Target="consultantplus://offline/ref=EAA5AA609FC9D0EB60EF05151844FD6C9F807DCE94BA83B05FFFDC1F99AE56DE11E40B3B35422606812E290AF2516FDDDE7858BD1FE0F16FBA6864r5o9I" TargetMode = "External"/>
	<Relationship Id="rId15" Type="http://schemas.openxmlformats.org/officeDocument/2006/relationships/hyperlink" Target="consultantplus://offline/ref=EAA5AA609FC9D0EB60EF05151844FD6C9F807DCE96B183B554F0811591F75ADC16EB542C320B2A07812E290FF00E6AC8CF2054B904FFF273A66A6659rBoEI" TargetMode = "External"/>
	<Relationship Id="rId16" Type="http://schemas.openxmlformats.org/officeDocument/2006/relationships/hyperlink" Target="consultantplus://offline/ref=EAA5AA609FC9D0EB60EF1B180E28A3639A8921C39EBA88E20BA08742CEA75C8956AB5279714F260082257D5EBD5033988E6B58BA1FE3F373rBoAI" TargetMode = "External"/>
	<Relationship Id="rId17" Type="http://schemas.openxmlformats.org/officeDocument/2006/relationships/hyperlink" Target="consultantplus://offline/ref=EAA5AA609FC9D0EB60EF1B180E28A3639D8827C496B088E20BA08742CEA75C8956AB5279714F270786257D5EBD5033988E6B58BA1FE3F373rBoAI" TargetMode = "External"/>
	<Relationship Id="rId18" Type="http://schemas.openxmlformats.org/officeDocument/2006/relationships/hyperlink" Target="consultantplus://offline/ref=EAA5AA609FC9D0EB60EF05151844FD6C9F807DCE96B183B554F0811591F75ADC16EB542C320B2A07812E290EF90E6AC8CF2054B904FFF273A66A6659rBoEI" TargetMode = "External"/>
	<Relationship Id="rId19" Type="http://schemas.openxmlformats.org/officeDocument/2006/relationships/hyperlink" Target="consultantplus://offline/ref=EAA5AA609FC9D0EB60EF05151844FD6C9F807DCE94BA83B05FFFDC1F99AE56DE11E40B3B35422606812E2909F2516FDDDE7858BD1FE0F16FBA6864r5o9I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27.10.2009 N 809-пП
(ред. от 26.01.2016)
"О создании и поддержании в состоянии постоянной готовности к использованию технических систем управления гражданской обороны на территории Пензенской области"
(вместе с "Положением о создании и поддержании в состоянии постоянной готовности к использованию технических систем управления гражданской обороны на территории Пензенской области")</dc:title>
  <dcterms:created xsi:type="dcterms:W3CDTF">2022-12-15T08:40:41Z</dcterms:created>
</cp:coreProperties>
</file>