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06.02.2018 N 44-пП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6 февраля 2018 г. N 44-пП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 НА 2018 - 2022 ГОДЫ",</w:t>
      </w:r>
    </w:p>
    <w:p>
      <w:pPr>
        <w:pStyle w:val="2"/>
        <w:jc w:val="center"/>
      </w:pPr>
      <w:r>
        <w:rPr>
          <w:sz w:val="20"/>
        </w:rPr>
        <w:t xml:space="preserve">УТВЕРЖДЕННУЮ 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7" w:tooltip="Закон Пензенской обл. от 20.12.2017 N 3132-ЗПО (ред. от 30.01.2018) &quot;О бюджете Пензенской области на 2018 год и на плановый период 2019 и 2020 годов&quot; (принят ЗС Пензенской обл. 19.12.2017) (вместе с &quot;Нормативами распределения доходов между бюджетом Пензенской области и местными бюджетами на 2018 год и на плановый период 2019 и 2020 годов&quot;, &quot;Перечнем главных администраторов доходов и главных администраторов источников финансирования дефицита бюджета Пензенской области&quot;, &quot;Дифференцированными нормативами отчис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20.12.2017 N 3132-ЗПО "О бюджете Пензенской области на 2018 год и на плановый период 2019 и 2020 годов" (с последующими изменениями) и </w:t>
      </w:r>
      <w:hyperlink w:history="0" r:id="rId8" w:tooltip="Закон Пензенской обл. от 22.12.2005 N 906-ЗПО (ред. от 20.12.2017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2018 - 2022 годы (далее - Порядок 1):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в </w:t>
      </w:r>
      <w:hyperlink w:history="0" r:id="rId11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Порядка 1 слова "не менее 4% от общей суммы субсидии из бюджета Пензенской области" заменить словами "не менее 3,85% от общего объема расходного обязательства муниципального образования, в целях софинансирования которого предоставляется субсидия";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в </w:t>
      </w:r>
      <w:hyperlink w:history="0" r:id="rId12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абзаце третьем пункта 5</w:t>
        </w:r>
      </w:hyperlink>
      <w:r>
        <w:rPr>
          <w:sz w:val="20"/>
        </w:rPr>
        <w:t xml:space="preserve"> Порядка 1 слова "не менее 4% от общей суммы субсидии из бюджета Пензенской области" заменить словами "не менее 3,85% от общего объема расходного обязательства муниципального образования, в целях софинансирования которого предоставляется субсидия,".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13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(городских парков) (далее - Порядок 2):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</w:t>
      </w:r>
      <w:hyperlink w:history="0" r:id="rId14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дополнить абзацем вторым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"Субсидии распределяются между муниципальными образованиями исходя из численности населения, проживающего в муниципальных образованиях.";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1.2.2. в пункте 5.2. Порядка 2 </w:t>
      </w:r>
      <w:hyperlink w:history="0" r:id="rId15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абзацы десятый</w:t>
        </w:r>
      </w:hyperlink>
      <w:r>
        <w:rPr>
          <w:sz w:val="20"/>
        </w:rPr>
        <w:t xml:space="preserve">, </w:t>
      </w:r>
      <w:hyperlink w:history="0" r:id="rId16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одиннадцатый</w:t>
        </w:r>
      </w:hyperlink>
      <w:r>
        <w:rPr>
          <w:sz w:val="20"/>
        </w:rPr>
        <w:t xml:space="preserve">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1.2.3. в пункте 5.2. Порядка 2 </w:t>
      </w:r>
      <w:hyperlink w:history="0" r:id="rId17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абзацы четвертый</w:t>
        </w:r>
      </w:hyperlink>
      <w:r>
        <w:rPr>
          <w:sz w:val="20"/>
        </w:rPr>
        <w:t xml:space="preserve">, </w:t>
      </w:r>
      <w:hyperlink w:history="0" r:id="rId18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пятый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письменное обязательство, подписанное главой администрации муниципального образования, с обязательством при наличии нескольких парков на территории города, нуждающихся в благоустройстве, не позднее 15 февраля года предоставления Субсидии обеспечить разработку, утверждение и опубликование порядка и сроков предоставления, рассмотрения и оценки предложений граждан, организаций о выборе парка, подлежащего благоустройству в каждый год срока предоставления Субсидии, и перечня работ по благоустройству и представление в Управление заверенной копии утвержденного и опубликованного нормативного правового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письменное обязательство, подписанное главой администрации муниципального образования, с обязательством не позднее 1 апреля года предоставления Субсидии с учетом результатов общественного обсуждения принять решение о выборе парка, подлежащего благоустройству в каждый год срока предоставления Субсидии, обеспечить утверждение дизайн-проекта обустройства парка и перечня мероприятий по благоустройству парка, подлежащих реализации в каждом году срока предоставления Субсидии, с учетом результатов общественных обсуждений продолжительностью не менее 30 дней со дня объявления обсуждения, а также представление в Управление заверенной копии данного решения, утвержденного дизайн-проекта и перечня мероприятий по обустройству парка;";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1.2.4. </w:t>
      </w:r>
      <w:hyperlink w:history="0" r:id="rId19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5.2</w:t>
        </w:r>
      </w:hyperlink>
      <w:r>
        <w:rPr>
          <w:sz w:val="20"/>
        </w:rPr>
        <w:t xml:space="preserve">. Порядка 2 дополнить абзацем тринадцатым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справка Территориального органа федеральной службы государственной статистики по Пензенской области о численности постоянного населения по муниципальному образованию по состоянию на 1 января года предоставления Субсидии.";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1.2.5. в подпункте в) пункта 5.7. Порядка 2 </w:t>
      </w:r>
      <w:hyperlink w:history="0" r:id="rId20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цифры</w:t>
        </w:r>
      </w:hyperlink>
      <w:r>
        <w:rPr>
          <w:sz w:val="20"/>
        </w:rPr>
        <w:t xml:space="preserve"> "5.2." заменить цифрами "5.1.";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1.2.6. </w:t>
      </w:r>
      <w:hyperlink w:history="0" r:id="rId21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пункт 7</w:t>
        </w:r>
      </w:hyperlink>
      <w:r>
        <w:rPr>
          <w:sz w:val="20"/>
        </w:rPr>
        <w:t xml:space="preserve"> Порядка 2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"7. Перечисление субсидий осуществляется Управлением на лицевой счет администратора доходов бюджета муниципального образования, открытый в территориальном Управлении Федерального казначейства по Пензенской области. Субсидии перечисляются всем муниципальным образованиям в полном объеме не позднее пяти рабочих дней после заключения Соглашения в государственной интегрированной информационной системе управления общественными финансами "Электронный бюджет";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1.2.7. </w:t>
      </w:r>
      <w:hyperlink w:history="0" r:id="rId22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Порядку 2 изложить в </w:t>
      </w:r>
      <w:hyperlink w:history="0" w:anchor="P99" w:tooltip="ПОКАЗАТЕЛИ">
        <w:r>
          <w:rPr>
            <w:sz w:val="20"/>
            <w:color w:val="0000ff"/>
          </w:rPr>
          <w:t xml:space="preserve">новой редакции</w:t>
        </w:r>
      </w:hyperlink>
      <w:r>
        <w:rPr>
          <w:sz w:val="20"/>
        </w:rPr>
        <w:t xml:space="preserve"> согласно приложению N 2 к настоящему постановлению;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1.2.8. дополнить </w:t>
      </w:r>
      <w:hyperlink w:history="0" r:id="rId23" w:tooltip="Постановление Правительства Пензенской обл. от 01.09.2017 N 414-пП (ред. от 01.02.2018) &quot;Об утверждении государственной программы Пензенской области &quot;Формирование комфортной городской среды на территории Пензенской области на 2018 - 2022 годы&quot; ------------ Недействующая редакция {КонсультантПлюс}">
        <w:r>
          <w:rPr>
            <w:sz w:val="20"/>
            <w:color w:val="0000ff"/>
          </w:rPr>
          <w:t xml:space="preserve">Порядок 2</w:t>
        </w:r>
      </w:hyperlink>
      <w:r>
        <w:rPr>
          <w:sz w:val="20"/>
        </w:rPr>
        <w:t xml:space="preserve"> приложением N 2 "Распределение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(городских парков)" согласно </w:t>
      </w:r>
      <w:hyperlink w:history="0" w:anchor="P58" w:tooltip="РАСПРЕДЕЛ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в сфере жилищно-коммунального хозяйства на территории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6 февраля 2018 г. N 44-пП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 распределения</w:t>
      </w:r>
    </w:p>
    <w:p>
      <w:pPr>
        <w:pStyle w:val="0"/>
        <w:jc w:val="right"/>
      </w:pPr>
      <w:r>
        <w:rPr>
          <w:sz w:val="20"/>
        </w:rPr>
        <w:t xml:space="preserve">субсидий из бюджета</w:t>
      </w:r>
    </w:p>
    <w:p>
      <w:pPr>
        <w:pStyle w:val="0"/>
        <w:jc w:val="right"/>
      </w:pPr>
      <w:r>
        <w:rPr>
          <w:sz w:val="20"/>
        </w:rPr>
        <w:t xml:space="preserve">Пензенской области бюджетам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на поддержку обустройства мест</w:t>
      </w:r>
    </w:p>
    <w:p>
      <w:pPr>
        <w:pStyle w:val="0"/>
        <w:jc w:val="right"/>
      </w:pPr>
      <w:r>
        <w:rPr>
          <w:sz w:val="20"/>
        </w:rPr>
        <w:t xml:space="preserve">массового отдыха населения</w:t>
      </w:r>
    </w:p>
    <w:p>
      <w:pPr>
        <w:pStyle w:val="0"/>
        <w:jc w:val="right"/>
      </w:pPr>
      <w:r>
        <w:rPr>
          <w:sz w:val="20"/>
        </w:rPr>
        <w:t xml:space="preserve">(городских парков)</w:t>
      </w:r>
    </w:p>
    <w:p>
      <w:pPr>
        <w:pStyle w:val="0"/>
        <w:jc w:val="both"/>
      </w:pPr>
      <w:r>
        <w:rPr>
          <w:sz w:val="20"/>
        </w:rPr>
      </w:r>
    </w:p>
    <w:bookmarkStart w:id="58" w:name="P58"/>
    <w:bookmarkEnd w:id="58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СУБСИДИЙ ИЗ БЮДЖЕТА ПЕНЗЕНСКОЙ ОБЛАСТИ БЮДЖЕТАМ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ПЕНЗЕНСКОЙ ОБЛАСТИ НА ПОДДЕРЖКУ</w:t>
      </w:r>
    </w:p>
    <w:p>
      <w:pPr>
        <w:pStyle w:val="2"/>
        <w:jc w:val="center"/>
      </w:pPr>
      <w:r>
        <w:rPr>
          <w:sz w:val="20"/>
        </w:rPr>
        <w:t xml:space="preserve">ОБУСТРОЙСТВА МЕСТ МАССОВОГО ОТДЫХА НАСЕЛЕНИЯ</w:t>
      </w:r>
    </w:p>
    <w:p>
      <w:pPr>
        <w:pStyle w:val="2"/>
        <w:jc w:val="center"/>
      </w:pPr>
      <w:r>
        <w:rPr>
          <w:sz w:val="20"/>
        </w:rPr>
        <w:t xml:space="preserve">(ГОРОДСКИХ ПАРКОВ)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386"/>
        <w:gridCol w:w="147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5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Получатели субсидии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субсидии,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5 566,1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5 566,1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6 февраля 2018 г. N 44-пП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 распределения</w:t>
      </w:r>
    </w:p>
    <w:p>
      <w:pPr>
        <w:pStyle w:val="0"/>
        <w:jc w:val="right"/>
      </w:pPr>
      <w:r>
        <w:rPr>
          <w:sz w:val="20"/>
        </w:rPr>
        <w:t xml:space="preserve">субсидий из бюджета</w:t>
      </w:r>
    </w:p>
    <w:p>
      <w:pPr>
        <w:pStyle w:val="0"/>
        <w:jc w:val="right"/>
      </w:pPr>
      <w:r>
        <w:rPr>
          <w:sz w:val="20"/>
        </w:rPr>
        <w:t xml:space="preserve">Пензенской области бюджетам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на поддержку обустройства мест</w:t>
      </w:r>
    </w:p>
    <w:p>
      <w:pPr>
        <w:pStyle w:val="0"/>
        <w:jc w:val="right"/>
      </w:pPr>
      <w:r>
        <w:rPr>
          <w:sz w:val="20"/>
        </w:rPr>
        <w:t xml:space="preserve">массового отдыха населения</w:t>
      </w:r>
    </w:p>
    <w:p>
      <w:pPr>
        <w:pStyle w:val="0"/>
        <w:jc w:val="right"/>
      </w:pPr>
      <w:r>
        <w:rPr>
          <w:sz w:val="20"/>
        </w:rPr>
        <w:t xml:space="preserve">(городских парков)</w:t>
      </w:r>
    </w:p>
    <w:p>
      <w:pPr>
        <w:pStyle w:val="0"/>
        <w:jc w:val="both"/>
      </w:pPr>
      <w:r>
        <w:rPr>
          <w:sz w:val="20"/>
        </w:rPr>
      </w:r>
    </w:p>
    <w:bookmarkStart w:id="99" w:name="P99"/>
    <w:bookmarkEnd w:id="99"/>
    <w:p>
      <w:pPr>
        <w:pStyle w:val="2"/>
        <w:jc w:val="center"/>
      </w:pPr>
      <w:r>
        <w:rPr>
          <w:sz w:val="20"/>
        </w:rPr>
        <w:t xml:space="preserve">ПОКАЗАТЕЛИ</w:t>
      </w:r>
    </w:p>
    <w:p>
      <w:pPr>
        <w:pStyle w:val="2"/>
        <w:jc w:val="center"/>
      </w:pPr>
      <w:r>
        <w:rPr>
          <w:sz w:val="20"/>
        </w:rPr>
        <w:t xml:space="preserve">РЕЗУЛЬТАТИВНОСТИ ИСПОЛЬЗОВАНИЯ СУБСИДИИ ИЗ БЮДЖЕТА</w:t>
      </w:r>
    </w:p>
    <w:p>
      <w:pPr>
        <w:pStyle w:val="2"/>
        <w:jc w:val="center"/>
      </w:pPr>
      <w:r>
        <w:rPr>
          <w:sz w:val="20"/>
        </w:rPr>
        <w:t xml:space="preserve">ПЕНЗЕНСКОЙ ОБЛАСТИ БЮДЖЕТАМ МУНИЦИПАЛЬНЫХ ОБРАЗОВАНИЙ</w:t>
      </w:r>
    </w:p>
    <w:p>
      <w:pPr>
        <w:pStyle w:val="2"/>
        <w:jc w:val="center"/>
      </w:pPr>
      <w:r>
        <w:rPr>
          <w:sz w:val="20"/>
        </w:rPr>
        <w:t xml:space="preserve">НА ПОДДЕРЖКУ ОБУСТРОЙСТВА МЕСТ МАССОВОГО ОТДЫХА НАСЕЛЕНИЯ</w:t>
      </w:r>
    </w:p>
    <w:p>
      <w:pPr>
        <w:pStyle w:val="2"/>
        <w:jc w:val="center"/>
      </w:pPr>
      <w:r>
        <w:rPr>
          <w:sz w:val="20"/>
        </w:rPr>
        <w:t xml:space="preserve">(ГОРОДСКИХ ПАРКОВ)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9"/>
        <w:gridCol w:w="2778"/>
        <w:gridCol w:w="1984"/>
        <w:gridCol w:w="1985"/>
        <w:gridCol w:w="1417"/>
      </w:tblGrid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обязательства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</w:t>
            </w:r>
          </w:p>
        </w:tc>
        <w:tc>
          <w:tcPr>
            <w:tcW w:w="19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Плановое значение показателя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709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4"/>
            <w:tcW w:w="8164" w:type="dxa"/>
          </w:tcPr>
          <w:p>
            <w:pPr>
              <w:pStyle w:val="0"/>
            </w:pPr>
            <w:r>
              <w:rPr>
                <w:sz w:val="20"/>
              </w:rPr>
              <w:t xml:space="preserve">При наличии единственного парка на территории города: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Выбор мероприятий по благоустройству парка с учетом результатов общественного обсуждения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 марта года предоставления субсидии</w:t>
            </w:r>
          </w:p>
        </w:tc>
        <w:tc>
          <w:tcPr>
            <w:tcW w:w="19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процентов муниципальных образований - получателей субсидии приняли решение о выборе парка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Завершение мероприятий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 октября года предоставления субсидии</w:t>
            </w:r>
          </w:p>
        </w:tc>
        <w:tc>
          <w:tcPr>
            <w:tcW w:w="19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завершение мероприятий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9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4"/>
            <w:tcW w:w="8164" w:type="dxa"/>
          </w:tcPr>
          <w:p>
            <w:pPr>
              <w:pStyle w:val="0"/>
            </w:pPr>
            <w:r>
              <w:rPr>
                <w:sz w:val="20"/>
              </w:rPr>
              <w:t xml:space="preserve">При наличии нескольких парков на территории города: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Принятие решения о выборе парка, подлежащего благоустройству, с учетом результатов общественного обсуждения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 марта года предоставления субсидии</w:t>
            </w:r>
          </w:p>
        </w:tc>
        <w:tc>
          <w:tcPr>
            <w:tcW w:w="19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процентов муниципальных образований - получателей субсидии приняли решение о выборе парка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Утверждение дизайн-проекта обустройства парка и перечня мероприятий по обустройству, подлежащих реализации, с учетом результатов общественных обсуждений продолжительностью не менее 30 дней со дня объявления обсуждения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 апреля года предоставления субсидии</w:t>
            </w:r>
          </w:p>
        </w:tc>
        <w:tc>
          <w:tcPr>
            <w:tcW w:w="19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процентов муниципальных образований - получателей субсидии утвердили дизайн-проект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Завершение мероприятий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1 октября года предоставления субсидии</w:t>
            </w:r>
          </w:p>
        </w:tc>
        <w:tc>
          <w:tcPr>
            <w:tcW w:w="19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завершение мероприятий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06.02.2018 N 44-пП</w:t>
            <w:br/>
            <w:t>"О внесении изменений в государственную программу Пенз...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BF242F4A6F15E814FFDA8AC8BEFB3EC0C492FFA71F07E5EB46C2B0690A7AAFBFC3E82F04806E95DB7365C613CF1A800352432K" TargetMode = "External"/>
	<Relationship Id="rId8" Type="http://schemas.openxmlformats.org/officeDocument/2006/relationships/hyperlink" Target="consultantplus://offline/ref=1BF242F4A6F15E814FFDA8AC8BEFB3EC0C492FFA71F07F5BB96F2B0690A7AAFBFC3E82F04806E95DB7365C613CF1A800352432K" TargetMode = "External"/>
	<Relationship Id="rId9" Type="http://schemas.openxmlformats.org/officeDocument/2006/relationships/hyperlink" Target="consultantplus://offline/ref=A89E9927E5CA554E70B8A2B819DA1C4FA7CCD656CF3F0BF59CEF219EC83D53962B45CDD66AA562E8DE55ED124818E50F29BAFAEE41ABC0858BB2A6E6343DK" TargetMode = "External"/>
	<Relationship Id="rId10" Type="http://schemas.openxmlformats.org/officeDocument/2006/relationships/hyperlink" Target="consultantplus://offline/ref=A89E9927E5CA554E70B8A2B819DA1C4FA7CCD656CF3F0BF59CEF219EC83D53962B45CDD66AA562E8DE55EB1A4118E50F29BAFAEE41ABC0858BB2A6E6343DK" TargetMode = "External"/>
	<Relationship Id="rId11" Type="http://schemas.openxmlformats.org/officeDocument/2006/relationships/hyperlink" Target="consultantplus://offline/ref=A89E9927E5CA554E70B8A2B819DA1C4FA7CCD656CF3F0BF59CEF219EC83D53962B45CDD66AA562E8DE55EB1A4518E50F29BAFAEE41ABC0858BB2A6E6343DK" TargetMode = "External"/>
	<Relationship Id="rId12" Type="http://schemas.openxmlformats.org/officeDocument/2006/relationships/hyperlink" Target="consultantplus://offline/ref=A89E9927E5CA554E70B8A2B819DA1C4FA7CCD656CF3F0BF59CEF219EC83D53962B45CDD66AA562E8DE55EB194318E50F29BAFAEE41ABC0858BB2A6E6343DK" TargetMode = "External"/>
	<Relationship Id="rId13" Type="http://schemas.openxmlformats.org/officeDocument/2006/relationships/hyperlink" Target="consultantplus://offline/ref=A89E9927E5CA554E70B8A2B819DA1C4FA7CCD656CF3F0BF59CEF219EC83D53962B45CDD66AA562E8DE55EA1B4818E50F29BAFAEE41ABC0858BB2A6E6343DK" TargetMode = "External"/>
	<Relationship Id="rId14" Type="http://schemas.openxmlformats.org/officeDocument/2006/relationships/hyperlink" Target="consultantplus://offline/ref=A89E9927E5CA554E70B8A2B819DA1C4FA7CCD656CF3F0BF59CEF219EC83D53962B45CDD66AA562E8DE55EA1A4218E50F29BAFAEE41ABC0858BB2A6E6343DK" TargetMode = "External"/>
	<Relationship Id="rId15" Type="http://schemas.openxmlformats.org/officeDocument/2006/relationships/hyperlink" Target="consultantplus://offline/ref=A89E9927E5CA554E70B8A2B819DA1C4FA7CCD656CF3F0BF59CEF219EC83D53962B45CDD66AA562E8DE55EA184318E50F29BAFAEE41ABC0858BB2A6E6343DK" TargetMode = "External"/>
	<Relationship Id="rId16" Type="http://schemas.openxmlformats.org/officeDocument/2006/relationships/hyperlink" Target="consultantplus://offline/ref=A89E9927E5CA554E70B8A2B819DA1C4FA7CCD656CF3F0BF59CEF219EC83D53962B45CDD66AA562E8DE55EA184418E50F29BAFAEE41ABC0858BB2A6E6343DK" TargetMode = "External"/>
	<Relationship Id="rId17" Type="http://schemas.openxmlformats.org/officeDocument/2006/relationships/hyperlink" Target="consultantplus://offline/ref=A89E9927E5CA554E70B8A2B819DA1C4FA7CCD656CF3F0BF59CEF219EC83D53962B45CDD66AA562E8DE55EA194718E50F29BAFAEE41ABC0858BB2A6E6343DK" TargetMode = "External"/>
	<Relationship Id="rId18" Type="http://schemas.openxmlformats.org/officeDocument/2006/relationships/hyperlink" Target="consultantplus://offline/ref=A89E9927E5CA554E70B8A2B819DA1C4FA7CCD656CF3F0BF59CEF219EC83D53962B45CDD66AA562E8DE55EA194818E50F29BAFAEE41ABC0858BB2A6E6343DK" TargetMode = "External"/>
	<Relationship Id="rId19" Type="http://schemas.openxmlformats.org/officeDocument/2006/relationships/hyperlink" Target="consultantplus://offline/ref=A89E9927E5CA554E70B8A2B819DA1C4FA7CCD656CF3F0BF59CEF219EC83D53962B45CDD66AA562E8DE55EA194418E50F29BAFAEE41ABC0858BB2A6E6343DK" TargetMode = "External"/>
	<Relationship Id="rId20" Type="http://schemas.openxmlformats.org/officeDocument/2006/relationships/hyperlink" Target="consultantplus://offline/ref=A89E9927E5CA554E70B8A2B819DA1C4FA7CCD656CF3F0BF59CEF219EC83D53962B45CDD66AA562E8DE55EA1F4418E50F29BAFAEE41ABC0858BB2A6E6343DK" TargetMode = "External"/>
	<Relationship Id="rId21" Type="http://schemas.openxmlformats.org/officeDocument/2006/relationships/hyperlink" Target="consultantplus://offline/ref=A89E9927E5CA554E70B8A2B819DA1C4FA7CCD656CF3F0BF59CEF219EC83D53962B45CDD66AA562E8DE55EA1D4018E50F29BAFAEE41ABC0858BB2A6E6343DK" TargetMode = "External"/>
	<Relationship Id="rId22" Type="http://schemas.openxmlformats.org/officeDocument/2006/relationships/hyperlink" Target="consultantplus://offline/ref=A89E9927E5CA554E70B8A2B819DA1C4FA7CCD656CF3F0BF59CEF219EC83D53962B45CDD66AA562E8DE55EA134718E50F29BAFAEE41ABC0858BB2A6E6343DK" TargetMode = "External"/>
	<Relationship Id="rId23" Type="http://schemas.openxmlformats.org/officeDocument/2006/relationships/hyperlink" Target="consultantplus://offline/ref=A89E9927E5CA554E70B8A2B819DA1C4FA7CCD656CF3F0BF59CEF219EC83D53962B45CDD66AA562E8DE55EA1B4818E50F29BAFAEE41ABC0858BB2A6E6343D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06.02.2018 N 44-пП
"О внесении изменений в государственную программу Пензенской области "Формирование комфортной городской среды на территории Пензенской области на 2018 - 2022 годы", утвержденную постановлением Правительства Пензенской области от 01.09.2017 N 414-пП (с последующими изменениями)"</dc:title>
  <dcterms:created xsi:type="dcterms:W3CDTF">2022-09-19T10:55:53Z</dcterms:created>
</cp:coreProperties>
</file>