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Пензенской обл. от 07.07.2022 N 578-пП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  <w:br/>
              <w:t xml:space="preserve">(вместе с "Перечнем основных мероприятий (региональных проектов), мероприятий государственной программы Пензенской области "Формирование комфортной городской среды на территории Пензенской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июля 2022 г. N 578-пП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Закон Пензенской обл. от 20.12.2021 N 3775-ЗПО (ред. от 10.06.2022) &quot;О бюджете Пензенской области на 2022 год и на плановый период 2023 и 2024 годов&quot; (принят ЗС Пензенской обл. 20.12.2021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2 год и на плановый период 2023 и 2024 годов&quot;, &quot;Дифференцированными нормативами отчислений в местные бюджеты от акцизов на авт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20.12.2021 N 3775-ЗПО "О бюджете Пензенской области на 2022 год и плановый период 2023 и 2024 годов" (с последующими изменениями), </w:t>
      </w:r>
      <w:hyperlink w:history="0" r:id="rId8" w:tooltip="Постановление Правительства Пензенской обл. от 18.04.2012 N 274-пП (ред. от 06.12.2021) &quot;Об утверждении Порядка разработки и реализации государственных программ Пензенской области&quot; (вместе с &quot;Положением об оценке планируемой эффективности государственной программы Пензенской области&quot;, &quot;Положением об оценке эффективности реализации государственной программы Пензенской области&quot;)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области от 18.04.2012 N 274-пП "Об утверждении Порядка разработки и реализации государственных программ Пензенской области" (с последующими изменениями), руководствуясь </w:t>
      </w:r>
      <w:hyperlink w:history="0" r:id="rId9" w:tooltip="Закон Пензенской обл. от 22.12.2005 N 906-ЗПО (ред. от 10.06.2022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10" w:tooltip="Постановление Правительства Пензенской обл. от 01.09.2017 N 414-пП (ред. от 03.06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1" w:tooltip="Постановление Правительства Пензенской обл. от 01.09.2017 N 414-пП (ред. от 03.06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2" w:tooltip="Постановление Правительства Пензенской обл. от 01.09.2017 N 414-пП (ред. от 03.06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государственной программы"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0"/>
        <w:gridCol w:w="6293"/>
      </w:tblGrid>
      <w:t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"Объемы бюджетных ассигнований государственной программы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объем финансирования составит 3106983,5 тыс. руб., из них: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федерального бюджета - 2878838,9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- 379135,8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- 419423,7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- 521461,8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- 428532,2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- 398182,5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- 347778,2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- 384324,7 тыс. руб.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бюджета Пензенской области - 47785,2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018 год - 24272,7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- 4249,6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- 4067,5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- 3713,4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- 3874,9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- 3689,7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- 3917,4 тыс. руб.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бюджетов муниципальных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образований Пензенской области - 180359,4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- 13118,1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- 76352,6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- 32330,3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- 14848,4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- 14090,9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- 14073,3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- 15545,8 тыс. руб.".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В </w:t>
      </w:r>
      <w:hyperlink w:history="0" r:id="rId13" w:tooltip="Постановление Правительства Пензенской обл. от 01.09.2017 N 414-пП (ред. от 03.06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подпрограммы 3 "Увековечение памяти погибших при защите Отечества"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</w:t>
      </w:r>
      <w:hyperlink w:history="0" r:id="rId14" w:tooltip="Постановление Правительства Пензенской обл. от 01.09.2017 N 414-пП (ред. от 03.06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подпрограммы"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0"/>
        <w:gridCol w:w="6293"/>
      </w:tblGrid>
      <w:t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"Объемы бюджетных ассигнований подпрограммы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объем финансирования составит 16719,3 тыс. руб., из них: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- 3325,0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- 3486,1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- 2509,7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- 2704,3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- 2300,0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- 460,0 тыс. руб.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бюджета Пензенской области - 1291,1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- 144,6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- 303,1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- 218,2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- 385,2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- 200,0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- 40,0 тыс. руб.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бюджетов муниципальных образований Пензенской области - 643,1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- 144,5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- 151,6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- 109,2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- 117,7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- 100,1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- 20,0 тыс. руб.";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1.2.2. </w:t>
      </w:r>
      <w:hyperlink w:history="0" r:id="rId15" w:tooltip="Постановление Правительства Пензенской обл. от 01.09.2017 N 414-пП (ред. от 03.06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"Цели подпрограммы"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0"/>
        <w:gridCol w:w="6293"/>
      </w:tblGrid>
      <w:t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"Цели подпрограммы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восстановление (ремонт, реставрация, благоустройство) воинских захоронений, находящихся в неудовлетворительном состоянии с нанесением имен погибших при защите Отечества на мемориальные сооружения, организация проведения мероприятий по захоронению (перезахоронению) останков погибших при защите Отечества жителей Пензенской области.";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1.2.3. </w:t>
      </w:r>
      <w:hyperlink w:history="0" r:id="rId16" w:tooltip="Постановление Правительства Пензенской обл. от 01.09.2017 N 414-пП (ред. от 03.06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"Задачи подпрограммы"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0"/>
        <w:gridCol w:w="6293"/>
      </w:tblGrid>
      <w:t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"Задачи подпрограммы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обустройство воинских захоронений в целях увековечения памяти погибших при защите Отечества, захоронение (перезахоронение) останков погибших при защите Отечества жителей Пензенской области.".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</w:t>
      </w:r>
      <w:hyperlink w:history="0" r:id="rId17" w:tooltip="Постановление Правительства Пензенской обл. от 01.09.2017 N 414-пП (ред. от 03.06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4.1</w:t>
        </w:r>
      </w:hyperlink>
      <w:r>
        <w:rPr>
          <w:sz w:val="20"/>
        </w:rPr>
        <w:t xml:space="preserve"> "Ресурсное обеспечение реализации государственной программы Пензенской области "Формирование комфортной городской среды на территории Пензенской области" за счет всех источников финансирования" к государственной программе изложить в новой редакции согласно </w:t>
      </w:r>
      <w:hyperlink w:history="0" w:anchor="P112" w:tooltip="РЕСУРСНОЕ ОБЕСПЕЧЕНИЕ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</w:t>
      </w:r>
      <w:hyperlink w:history="0" r:id="rId18" w:tooltip="Постановление Правительства Пензенской обл. от 01.09.2017 N 414-пП (ред. от 03.06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5.1</w:t>
        </w:r>
      </w:hyperlink>
      <w:r>
        <w:rPr>
          <w:sz w:val="20"/>
        </w:rPr>
        <w:t xml:space="preserve"> "Ресурсное обеспечение реализации государственной программы Пензенской области "Формирование комфортной городской среды на территории Пензенской области" за счет средств бюджета Пензенской области" к государственной программе изложить в новой редакции согласно </w:t>
      </w:r>
      <w:hyperlink w:history="0" w:anchor="P556" w:tooltip="РЕСУРСНОЕ ОБЕСПЕЧЕНИЕ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</w:t>
      </w:r>
      <w:hyperlink w:history="0" r:id="rId19" w:tooltip="Постановление Правительства Пензенской обл. от 01.09.2017 N 414-пП (ред. от 03.06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6.1</w:t>
        </w:r>
      </w:hyperlink>
      <w:r>
        <w:rPr>
          <w:sz w:val="20"/>
        </w:rPr>
        <w:t xml:space="preserve"> "Перечень основных мероприятий (региональных проектов), мероприятий государственной программы Пензенской области "Формирование комфортной городской среды на территории Пензенской области" к государственной программе изложить в новой редакции согласно </w:t>
      </w:r>
      <w:hyperlink w:history="0" w:anchor="P966" w:tooltip="ПЕРЕЧЕНЬ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В.Н.КУВАЙЦЕВ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7 июля 2022 г. N 578-пП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4.1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112" w:name="P112"/>
    <w:bookmarkEnd w:id="112"/>
    <w:p>
      <w:pPr>
        <w:pStyle w:val="2"/>
        <w:jc w:val="center"/>
      </w:pPr>
      <w:r>
        <w:rPr>
          <w:sz w:val="20"/>
        </w:rPr>
        <w:t xml:space="preserve">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ГОСУДАРСТВЕННОЙ ПРОГРАММЫ ПЕНЗЕНСКОЙ ОБЛАСТИ</w:t>
      </w:r>
    </w:p>
    <w:p>
      <w:pPr>
        <w:pStyle w:val="2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ОБЛАСТИ" ЗА СЧЕТ ВСЕХ ИСТОЧНИКОВ ФИНАНСИРОВАНИЯ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96"/>
        <w:gridCol w:w="1553"/>
        <w:gridCol w:w="1956"/>
        <w:gridCol w:w="1814"/>
        <w:gridCol w:w="1304"/>
        <w:gridCol w:w="1430"/>
        <w:gridCol w:w="1554"/>
        <w:gridCol w:w="1609"/>
        <w:gridCol w:w="1582"/>
        <w:gridCol w:w="1338"/>
      </w:tblGrid>
      <w:tr>
        <w:tc>
          <w:tcPr>
            <w:gridSpan w:val="3"/>
            <w:tcW w:w="44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государственной программы</w:t>
            </w:r>
          </w:p>
        </w:tc>
        <w:tc>
          <w:tcPr>
            <w:gridSpan w:val="7"/>
            <w:tcW w:w="106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8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15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195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финансирования</w:t>
            </w:r>
          </w:p>
        </w:tc>
        <w:tc>
          <w:tcPr>
            <w:gridSpan w:val="6"/>
            <w:tcW w:w="88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расходов,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</w:tr>
      <w:tr>
        <w:tc>
          <w:tcPr>
            <w:tcW w:w="8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89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tcW w:w="195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 на территории Пензенской области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500 025,9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557 859,8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447 094,0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416 148,3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415 998,3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403 267,9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419 423,7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521 461,8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428 532,2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398 182,5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347 778,2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384 324,7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4 249,6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4 067,5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3 713,4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3 874,9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3 689,7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3 917,4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76 352,6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32 330,3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14 848,4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14 090,9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14 073,3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15 545,8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5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1</w:t>
            </w:r>
          </w:p>
        </w:tc>
        <w:tc>
          <w:tcPr>
            <w:tcW w:w="195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дворовых, общественных территорий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496 411,8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553 918,8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444 256,9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412 941,1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403 267,9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416 098,7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517 975,7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426 022,5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395 478,2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383 864,7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32 178,7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14 739,2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15 525,8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5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</w:t>
            </w:r>
          </w:p>
        </w:tc>
        <w:tc>
          <w:tcPr>
            <w:tcW w:w="195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486 711,8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393 618,8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364 256,9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403 267,9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372 675,7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346 022,5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383 864,7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17 178,7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14 739,2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15 525,8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5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</w:t>
            </w:r>
          </w:p>
        </w:tc>
        <w:tc>
          <w:tcPr>
            <w:tcW w:w="195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Премирование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160 300,0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50 000,0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145 300,0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50 000,0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5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2</w:t>
            </w:r>
          </w:p>
        </w:tc>
        <w:tc>
          <w:tcPr>
            <w:tcW w:w="195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городских парков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5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</w:t>
            </w:r>
          </w:p>
        </w:tc>
        <w:tc>
          <w:tcPr>
            <w:tcW w:w="195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Содействие обустройству мест массового отдыха населения (городских парков)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96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5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3</w:t>
            </w:r>
          </w:p>
        </w:tc>
        <w:tc>
          <w:tcPr>
            <w:tcW w:w="195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Увековечение памяти погибших при защите Отечества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3 614,1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3 940,8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2 837,1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3 207,2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2 600,1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3 486,1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2 509,7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2 704,3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385,2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117,7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96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15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3.1.</w:t>
            </w:r>
          </w:p>
        </w:tc>
        <w:tc>
          <w:tcPr>
            <w:tcW w:w="195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Обустройство и восстановление воинских захоронений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3 614,1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3 940,8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2 837,1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3 057,2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2 600,1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3 486,1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2 509,7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2 704,3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117,7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9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15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3.2.</w:t>
            </w:r>
          </w:p>
        </w:tc>
        <w:tc>
          <w:tcPr>
            <w:tcW w:w="195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Захоронение (перезахоронение) останков погибших при защите Отечества жителей Пензенской области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</w:tbl>
    <w:p>
      <w:pPr>
        <w:sectPr>
          <w:headerReference w:type="default" r:id="rId20"/>
          <w:headerReference w:type="first" r:id="rId20"/>
          <w:footerReference w:type="default" r:id="rId21"/>
          <w:footerReference w:type="first" r:id="rId2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7 июля 2022 г. N 578-пП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5.1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556" w:name="P556"/>
    <w:bookmarkEnd w:id="556"/>
    <w:p>
      <w:pPr>
        <w:pStyle w:val="2"/>
        <w:jc w:val="center"/>
      </w:pPr>
      <w:r>
        <w:rPr>
          <w:sz w:val="20"/>
        </w:rPr>
        <w:t xml:space="preserve">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ГОСУДАРСТВЕННОЙ ПРОГРАММЫ ПЕНЗЕНСКОЙ ОБЛАСТИ</w:t>
      </w:r>
    </w:p>
    <w:p>
      <w:pPr>
        <w:pStyle w:val="2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ОБЛАСТИ" ЗА СЧЕТ СРЕДСТВ БЮДЖЕТА ПЕНЗЕНСКОЙ</w:t>
      </w:r>
    </w:p>
    <w:p>
      <w:pPr>
        <w:pStyle w:val="2"/>
        <w:jc w:val="center"/>
      </w:pPr>
      <w:r>
        <w:rPr>
          <w:sz w:val="20"/>
        </w:rPr>
        <w:t xml:space="preserve">ОБЛАСТИ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4"/>
        <w:gridCol w:w="1316"/>
        <w:gridCol w:w="1701"/>
        <w:gridCol w:w="1701"/>
        <w:gridCol w:w="709"/>
        <w:gridCol w:w="567"/>
        <w:gridCol w:w="567"/>
        <w:gridCol w:w="567"/>
        <w:gridCol w:w="567"/>
        <w:gridCol w:w="992"/>
        <w:gridCol w:w="1134"/>
        <w:gridCol w:w="1134"/>
        <w:gridCol w:w="1276"/>
        <w:gridCol w:w="1275"/>
        <w:gridCol w:w="1224"/>
      </w:tblGrid>
      <w:tr>
        <w:tc>
          <w:tcPr>
            <w:gridSpan w:val="3"/>
            <w:tcW w:w="3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государственной программы</w:t>
            </w:r>
          </w:p>
        </w:tc>
        <w:tc>
          <w:tcPr>
            <w:gridSpan w:val="12"/>
            <w:tcW w:w="117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13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</w:t>
            </w:r>
          </w:p>
        </w:tc>
        <w:tc>
          <w:tcPr>
            <w:gridSpan w:val="5"/>
            <w:tcW w:w="29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бюджетной классификации</w:t>
            </w:r>
          </w:p>
        </w:tc>
        <w:tc>
          <w:tcPr>
            <w:gridSpan w:val="6"/>
            <w:tcW w:w="70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Расходы бюджета Пензенской области,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ГРБС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Рз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ЦСР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</w:tr>
      <w:tr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6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 на территории Пензенской области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4 249,6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4 067,5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3 713,4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4 110,1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3 689,7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3 917,4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4 249,6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4 067,5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3 713,4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4 110,1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3 689,7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3 917,4</w:t>
            </w:r>
          </w:p>
        </w:tc>
      </w:tr>
      <w:tr>
        <w:tc>
          <w:tcPr>
            <w:tcW w:w="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3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дворовых, общественных территорий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</w:tr>
      <w:tr>
        <w:tc>
          <w:tcPr>
            <w:tcW w:w="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3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"Формирование комфортной городской среды"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</w:tr>
      <w:tr>
        <w:tc>
          <w:tcPr>
            <w:tcW w:w="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3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Всероссийский конкурс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3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городских парков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3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Содействие обустройству мест массового отдыха населения (городских парков)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3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Увековечение памяти погибших при защите Отечества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385,2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385,2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</w:tr>
      <w:tr>
        <w:tc>
          <w:tcPr>
            <w:tcW w:w="6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3.1.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Обустройство и восстановление воинских захоронений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</w:tr>
      <w:tr>
        <w:tc>
          <w:tcPr>
            <w:tcW w:w="6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3.2.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Захоронение (перезахоронение) останков погибших при защите Отечества жителей Пензенской области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7 июля 2022 г. N 578-пП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6.1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966" w:name="P966"/>
    <w:bookmarkEnd w:id="96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 (РЕГИОНАЛЬНЫХ ПРОЕКТОВ), МЕРОПРИЯТИЙ</w:t>
      </w:r>
    </w:p>
    <w:p>
      <w:pPr>
        <w:pStyle w:val="2"/>
        <w:jc w:val="center"/>
      </w:pPr>
      <w:r>
        <w:rPr>
          <w:sz w:val="20"/>
        </w:rPr>
        <w:t xml:space="preserve">ГОСУДАРСТВЕННОЙ ПРОГРАММЫ ПЕНЗЕНСКОЙ ОБЛАСТИ "ФОРМИРОВАНИЕ</w:t>
      </w:r>
    </w:p>
    <w:p>
      <w:pPr>
        <w:pStyle w:val="2"/>
        <w:jc w:val="center"/>
      </w:pPr>
      <w:r>
        <w:rPr>
          <w:sz w:val="20"/>
        </w:rPr>
        <w:t xml:space="preserve">КОМФОРТНОЙ ГОРОДСКОЙ СРЕДЫ НА ТЕРРИТОРИИ ПЕНЗЕНСКОЙ ОБЛАСТИ"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"/>
        <w:gridCol w:w="1743"/>
        <w:gridCol w:w="1842"/>
        <w:gridCol w:w="1275"/>
        <w:gridCol w:w="1417"/>
        <w:gridCol w:w="1304"/>
        <w:gridCol w:w="1418"/>
        <w:gridCol w:w="1304"/>
        <w:gridCol w:w="992"/>
        <w:gridCol w:w="2127"/>
        <w:gridCol w:w="1876"/>
      </w:tblGrid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основного мероприятия (регионального проекта), мероприятия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Исполнители</w:t>
            </w:r>
          </w:p>
        </w:tc>
        <w:tc>
          <w:tcPr>
            <w:tcW w:w="1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 (год)</w:t>
            </w:r>
          </w:p>
        </w:tc>
        <w:tc>
          <w:tcPr>
            <w:gridSpan w:val="5"/>
            <w:tcW w:w="64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финансирования, тыс. рублей</w:t>
            </w:r>
          </w:p>
        </w:tc>
        <w:tc>
          <w:tcPr>
            <w:tcW w:w="212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результата мероприятия по годам (ожидаемый непосредственный результат)</w:t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показателем государственной программы (подпрограммы)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средства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gridSpan w:val="11"/>
            <w:tcW w:w="1629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1 "Благоустройство дворовых и общественных территорий"</w:t>
            </w:r>
          </w:p>
        </w:tc>
      </w:tr>
      <w:tr>
        <w:tc>
          <w:tcPr>
            <w:gridSpan w:val="11"/>
            <w:tcW w:w="1629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дворовых, общественных территорий населенных пунктов Пензенской области</w:t>
            </w:r>
          </w:p>
        </w:tc>
      </w:tr>
      <w:tr>
        <w:tc>
          <w:tcPr>
            <w:gridSpan w:val="11"/>
            <w:tcW w:w="1629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дворовых территорий муниципальных образований Пензенской области, муниципальных территорий общего пользования (скверов, набережных, парков и других мест массового пребывания населения)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 (Н04-3)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 "Формирование комфортной городской среды"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2 373 737,6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22 221,4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2 199 918,0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151 598,2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486 711,8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393 618,8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372 675,7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17 178,7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364 256,9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346 022,5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14 739,2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403 267,9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383 864,7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15 525,8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9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муниципальных программ формирования комфортной (современной) городской среды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2 373 737,6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22 221,4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2 199 918,0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151 598,2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благоустроенных дворовых территорий, ед./количество благоустроенных муниципальных территорий общего пользования, ед.</w:t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486 711,8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63/42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393 618,8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372 675,7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17 178,7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30/43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364 256,9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346 022,5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14 739,2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21/39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403 267,9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383 864,7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15 525,8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20/38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Министерства ЖКХ и ГЗН Пензенской области информации о ходе реализации регионального проекта "Формирование комфортной городской среды"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Министерства ЖКХ и ГЗН Пензенской области, ед.</w:t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 "Премирование победителей Всероссийского конкурса лучших проектов создания комфортной городской среды"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160 300,0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145 300,0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9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межбюджетные трансферты для поощрения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иного межбюджетного трансферта (г. Заречный),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160 300,0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145 300,0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иного межбюджетного трансферта (г. Никольск),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иного межбюджетного трансферта (г. Кузнецк),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иного межбюджетного трансферта (г. Белинский),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1.2.2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Завершение мероприятий графика реализации проекта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среды, в г. Кузнецке,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 в г. Заречный,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 в г. Никольск,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 в г. Кузнецк,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 в г. Белинский,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1.2.3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Министерства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Министерства ЖКХ и ГЗН Пензенской области, ед.</w:t>
            </w:r>
          </w:p>
        </w:tc>
        <w:tc>
          <w:tcPr>
            <w:tcW w:w="1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tcW w:w="45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 1: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2 673 737,6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22 221,4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2 484 918,0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166 598,2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496 411,8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416 098,7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553 918,8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517 975,7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32 178,7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444 256,9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426 022,5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14 739,2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412 941,1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395 478,2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403 267,9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383 864,7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15 525,8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9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3 "Увековечение памяти погибших при защите Отечества"</w:t>
            </w:r>
          </w:p>
        </w:tc>
      </w:tr>
      <w:tr>
        <w:tc>
          <w:tcPr>
            <w:gridSpan w:val="11"/>
            <w:tcW w:w="1629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восстановление (ремонт, реставрация, благоустройство) воинских захоронений, находящихся в неудовлетворительном состоянии с нанесением имен погибших при защите Отечества на мемориальные сооружения, организация проведения мероприятий по захоронению (перезахоронению) останков погибших при защите Отечества жителей Пензенской области</w:t>
            </w:r>
          </w:p>
        </w:tc>
      </w:tr>
      <w:tr>
        <w:tc>
          <w:tcPr>
            <w:gridSpan w:val="11"/>
            <w:tcW w:w="1629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обустройство воинских захоронений в целях увековечения памяти погибших при защите Отечества, захоронение (перезахоронение) останков погибших при защите Отечества жителей Пензенской области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3.1. "Обустройство и восстановление воинских захоронений"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16 569,3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1 141,1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14 785,1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3, 3.1, 3.2,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3 940,8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3 486,1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3 057,2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2 704,3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2 600,1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9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3.1.1.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бюджетам муниципальных образований Пензенской области на проведение восстановительных работ на воинских захоронениях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15 070,8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1 035,8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13 449,9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восстановленных воинских захоронений, ед.</w:t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3, 3.1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3 342,4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3 075,0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3 267,5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251,3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2 890,5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2 694,7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207,3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2 383,7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210,5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2 420,8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2 538,0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2 245,1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3.1.2.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бюджетам муниципальных образований Пензенской области на установку мемориальных знаков на воинские захоронения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установленных мемориальных знаков, ед.</w:t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3, 3.2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3.1.3.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бюджетам муниципальных образований Пензенской области для нанесения на мемориальные сооружения имен погибших при защите Отечества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68,5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нанесенных на мемориальные сооружения имен погибших при защите Отечества, ед.</w:t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3,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3.1.4.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Обустройство мест захоронения останков погибших при защите Отечества, обнаруженных в ходе проведения поисковых работ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обустроенных мест захоронений останков погибших при защите Отечества, обнаруженных в ходе проведения поисковых работ, ед.</w:t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3.1.5.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Министерства ЖКХ и ГЗН Пензенской области информации о восстановлении (благоустройстве) воинских захоронений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Министерства ЖКХ и ГЗН Пензенской области, ед.</w:t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3.2. "Захоронение (перезахоронение) останков погибших при защите Отечества жителей Пензенской области"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3, 3.2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1629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3.2.1.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Проведение мероприятий по захоронению (перезахоронению) останков погибших при защите Отечества жителей Пензенской области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захороненных (перезахороненных) останков, ед.</w:t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3, 3.2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3.2.2.</w:t>
            </w:r>
          </w:p>
        </w:tc>
        <w:tc>
          <w:tcPr>
            <w:tcW w:w="17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Министерства ЖКХ и ГЗН Пензенской области информации о захоронении (перезахоронении) останков погибших при защите Отечества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Министерства ЖКХ и ГЗН Пензенской области, ед.</w:t>
            </w:r>
          </w:p>
        </w:tc>
        <w:tc>
          <w:tcPr>
            <w:tcW w:w="18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tcW w:w="45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 3: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16 719,3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1 291,1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14 785,1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3 940,8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3 486,1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3 207,2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2 704,3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2 600,1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tcW w:w="45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государственной программе: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2 690 436,9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23 512,5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2 499 703,1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167 241,3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500 025,9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4 249,6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419 423,7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76 352,6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557 859,6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4 067,5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521 461,8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32 330,3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447 094,0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3 713,4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428 532,2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14 848,4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416 148,3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3 874,9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398 182,5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14 090,9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365 541,2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347 778,2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14 073,3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403 767,9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3 917,4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384 324,7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15 545,8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0"/>
      <w:headerReference w:type="first" r:id="rId20"/>
      <w:footerReference w:type="default" r:id="rId21"/>
      <w:footerReference w:type="first" r:id="rId21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07.07.2022 N 578-пП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07.07.2022 N 578-пП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12591ADD8779D2294FF0FB8733A9696594C80EE168E85BF22E21BB958760A144B224662E74AD2095144BC52B53D3FC6C6v7G0L" TargetMode = "External"/>
	<Relationship Id="rId8" Type="http://schemas.openxmlformats.org/officeDocument/2006/relationships/hyperlink" Target="consultantplus://offline/ref=712591ADD8779D2294FF0FB8733A9696594C80EE168F81B923E31BB958760A144B224662E74AD2095144BC52B53D3FC6C6v7G0L" TargetMode = "External"/>
	<Relationship Id="rId9" Type="http://schemas.openxmlformats.org/officeDocument/2006/relationships/hyperlink" Target="consultantplus://offline/ref=712591ADD8779D2294FF0FB8733A9696594C80EE168E85BE24E41BB958760A144B224662E74AD2095144BC52B53D3FC6C6v7G0L" TargetMode = "External"/>
	<Relationship Id="rId10" Type="http://schemas.openxmlformats.org/officeDocument/2006/relationships/hyperlink" Target="consultantplus://offline/ref=712591ADD8779D2294FF0FB8733A9696594C80EE168E85BC27E31BB958760A144B224662F54A8A05504DAA53B42869978027866337309DF5FC8C3D90vBG4L" TargetMode = "External"/>
	<Relationship Id="rId11" Type="http://schemas.openxmlformats.org/officeDocument/2006/relationships/hyperlink" Target="consultantplus://offline/ref=712591ADD8779D2294FF0FB8733A9696594C80EE168E85BC27E31BB958760A144B224662F54A8A05504DA05BB52869978027866337309DF5FC8C3D90vBG4L" TargetMode = "External"/>
	<Relationship Id="rId12" Type="http://schemas.openxmlformats.org/officeDocument/2006/relationships/hyperlink" Target="consultantplus://offline/ref=712591ADD8779D2294FF0FB8733A9696594C80EE168E85BC27E31BB958760A144B224662F54A8A05504CA55BB92869978027866337309DF5FC8C3D90vBG4L" TargetMode = "External"/>
	<Relationship Id="rId13" Type="http://schemas.openxmlformats.org/officeDocument/2006/relationships/hyperlink" Target="consultantplus://offline/ref=712591ADD8779D2294FF0FB8733A9696594C80EE168E85BC27E31BB958760A144B224662F54A8A05504CA257B52869978027866337309DF5FC8C3D90vBG4L" TargetMode = "External"/>
	<Relationship Id="rId14" Type="http://schemas.openxmlformats.org/officeDocument/2006/relationships/hyperlink" Target="consultantplus://offline/ref=712591ADD8779D2294FF0FB8733A9696594C80EE168E85BC27E31BB958760A144B224662F54A8A05504CAA52BF2869978027866337309DF5FC8C3D90vBG4L" TargetMode = "External"/>
	<Relationship Id="rId15" Type="http://schemas.openxmlformats.org/officeDocument/2006/relationships/hyperlink" Target="consultantplus://offline/ref=712591ADD8779D2294FF0FB8733A9696594C80EE168E85BC27E31BB958760A144B224662F54A8A05504CA254B92869978027866337309DF5FC8C3D90vBG4L" TargetMode = "External"/>
	<Relationship Id="rId16" Type="http://schemas.openxmlformats.org/officeDocument/2006/relationships/hyperlink" Target="consultantplus://offline/ref=712591ADD8779D2294FF0FB8733A9696594C80EE168E85BC27E31BB958760A144B224662F54A8A05504CA254BB2869978027866337309DF5FC8C3D90vBG4L" TargetMode = "External"/>
	<Relationship Id="rId17" Type="http://schemas.openxmlformats.org/officeDocument/2006/relationships/hyperlink" Target="consultantplus://offline/ref=712591ADD8779D2294FF0FB8733A9696594C80EE168E85BC27E31BB958760A144B224662F54A8A05504CAA53B92869978027866337309DF5FC8C3D90vBG4L" TargetMode = "External"/>
	<Relationship Id="rId18" Type="http://schemas.openxmlformats.org/officeDocument/2006/relationships/hyperlink" Target="consultantplus://offline/ref=712591ADD8779D2294FF0FB8733A9696594C80EE168E85BC27E31BB958760A144B224662F54A8A05504CA555B82869978027866337309DF5FC8C3D90vBG4L" TargetMode = "External"/>
	<Relationship Id="rId19" Type="http://schemas.openxmlformats.org/officeDocument/2006/relationships/hyperlink" Target="consultantplus://offline/ref=712591ADD8779D2294FF0FB8733A9696594C80EE168E85BC27E31BB958760A144B224662F54A8A05504CAA53B42869978027866337309DF5FC8C3D90vBG4L" TargetMode = "External"/>
	<Relationship Id="rId20" Type="http://schemas.openxmlformats.org/officeDocument/2006/relationships/header" Target="header2.xml"/>
	<Relationship Id="rId21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07.07.2022 N 578-пП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
(вместе с "Перечнем основных мероприятий (региональных проектов), мероприятий государственной программы Пензенской области "Формирование комфортной городской среды на территории Пензенск</dc:title>
  <dcterms:created xsi:type="dcterms:W3CDTF">2022-09-19T11:06:45Z</dcterms:created>
</cp:coreProperties>
</file>