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Постановление Правительства Пензенской обл. от 12.05.2022 N 359-пП</w:t>
              <w:br/>
              <w:t xml:space="preserve">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</w:t>
              <w:br/>
              <w:t xml:space="preserve">(вместе с "Адресным перечнем дворовых территорий многоквартирных домов муниципальных образований Пензенской области, благоустраиваемых в текущем финансовом году", "Адресным перечнем общественных территорий муниципальных образований Пензенской области, благоустраиваемых в текущем финансовом году")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12 мая 2022 г. N 359-пП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</w:t>
      </w:r>
    </w:p>
    <w:p>
      <w:pPr>
        <w:pStyle w:val="2"/>
        <w:jc w:val="center"/>
      </w:pPr>
      <w:r>
        <w:rPr>
          <w:sz w:val="20"/>
        </w:rPr>
        <w:t xml:space="preserve">ПЕНЗЕНСКОЙ ОБЛАСТИ "ФОРМИРОВАНИЕ КОМФОРТНОЙ ГОРОДСКОЙ</w:t>
      </w:r>
    </w:p>
    <w:p>
      <w:pPr>
        <w:pStyle w:val="2"/>
        <w:jc w:val="center"/>
      </w:pPr>
      <w:r>
        <w:rPr>
          <w:sz w:val="20"/>
        </w:rPr>
        <w:t xml:space="preserve">СРЕДЫ НА ТЕРРИТОРИИ ПЕНЗЕНСКОЙ ОБЛАСТИ", УТВЕРЖДЕННУЮ</w:t>
      </w:r>
    </w:p>
    <w:p>
      <w:pPr>
        <w:pStyle w:val="2"/>
        <w:jc w:val="center"/>
      </w:pPr>
      <w:r>
        <w:rPr>
          <w:sz w:val="20"/>
        </w:rPr>
        <w:t xml:space="preserve">ПОСТАНОВЛЕНИЕМ ПРАВИТЕЛЬСТВА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01.09.2017 N 414-пП (С ПОСЛЕДУЮЩИМИ 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законами Пензенской области от 20.12.2021 </w:t>
      </w:r>
      <w:hyperlink w:history="0" r:id="rId7" w:tooltip="Закон Пензенской обл. от 20.12.2021 N 3775-ЗПО (ред. от 11.03.2022) &quot;О бюджете Пензенской области на 2022 год и на плановый период 2023 и 2024 годов&quot; (принят ЗС Пензенской обл. 20.12.2021) (вместе с &quot;Нормативами распределения доходов между бюджетом Пензенской области, местными бюджетами и бюджетом Территориального фонда обязательного медицинского страхования Пензенской области на 2022 год и на плановый период 2023 и 2024 годов&quot;, &quot;Дифференцированными нормативами отчислений в местные бюджеты от акцизов на авт ------------ Недействующая редакция {КонсультантПлюс}">
        <w:r>
          <w:rPr>
            <w:sz w:val="20"/>
            <w:color w:val="0000ff"/>
          </w:rPr>
          <w:t xml:space="preserve">N 3775-ЗПО</w:t>
        </w:r>
      </w:hyperlink>
      <w:r>
        <w:rPr>
          <w:sz w:val="20"/>
        </w:rPr>
        <w:t xml:space="preserve"> "О бюджете Пензенской области на 2022 год и плановый период 2023 и 2024 годов", от 20.09.2005 </w:t>
      </w:r>
      <w:hyperlink w:history="0" r:id="rId8" w:tooltip="Закон Пензенской обл. от 20.09.2005 N 849-ЗПО (ред. от 20.12.2021) &quot;О межбюджетных отношениях в Пензенской области&quot; (принят ЗС Пензенской обл. 16.09.2005) (вместе с &quot;Порядком распределения дотаций на выравнивание бюджетной обеспеченности поселений&quot;, &quot;Порядком и методикой распределения дотаций на выравнивание бюджетной обеспеченности муниципальных районов (городских округов)&quot;, &quot;Порядком распределения между муниципальными образованиями дотаций на выравнивание бюджетной обеспеченности поселений из бюджета муни ------------ Недействующая редакция {КонсультантПлюс}">
        <w:r>
          <w:rPr>
            <w:sz w:val="20"/>
            <w:color w:val="0000ff"/>
          </w:rPr>
          <w:t xml:space="preserve">N 849-ЗПО</w:t>
        </w:r>
      </w:hyperlink>
      <w:r>
        <w:rPr>
          <w:sz w:val="20"/>
        </w:rPr>
        <w:t xml:space="preserve"> "О межбюджетных отношениях в Пензенской области" (с последующими изменениями) и от 22.12.2005 </w:t>
      </w:r>
      <w:hyperlink w:history="0" r:id="rId9" w:tooltip="Закон Пензенской обл. от 22.12.2005 N 906-ЗПО (ред. от 15.04.2022) &quot;О Правительстве Пензенской области&quot; (принят ЗС Пензенской обл. 21.12.2005) ------------ Недействующая редакция {КонсультантПлюс}">
        <w:r>
          <w:rPr>
            <w:sz w:val="20"/>
            <w:color w:val="0000ff"/>
          </w:rPr>
          <w:t xml:space="preserve">N 906-ЗПО</w:t>
        </w:r>
      </w:hyperlink>
      <w:r>
        <w:rPr>
          <w:sz w:val="20"/>
        </w:rPr>
        <w:t xml:space="preserve">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10" w:tooltip="Постановление Правительства Пензенской обл. от 01.09.2017 N 414-пП (ред. от 20.04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области" (далее - Государственная программа), утвержденную постановлением Правительства Пензенской области от 01.09.2017 N 414-пП (с последующими изменениями),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11" w:tooltip="Постановление Правительства Пензенской обл. от 01.09.2017 N 414-пП (ред. от 20.04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"Порядок предоставления иных межбюджетных трансфертов для реализации проектов создания комфортной городской среды в малых городах - победителях Всероссийского конкурса лучших проектов создания комфортной городской среды в малых городах и исторических поселениях" (далее - Порядок предоставления иных межбюджетных трансфертов) Государственной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 </w:t>
      </w:r>
      <w:hyperlink w:history="0" r:id="rId12" w:tooltip="Постановление Правительства Пензенской обл. от 01.09.2017 N 414-пП (ред. от 20.04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8</w:t>
        </w:r>
      </w:hyperlink>
      <w:r>
        <w:rPr>
          <w:sz w:val="20"/>
        </w:rPr>
        <w:t xml:space="preserve"> Порядка предоставления иных межбюджетных трансфертов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"8. Министерство обеспечивает соблюдение получателями иных межбюджетных трансфертов условий, целей и порядка, установленных при их предоставлении, в том числе завершение реализации проектов создания комфортной городской среды в сроки, установленные графиками выполнения мероприятий получателей иного межбюджетного трансферта - победителей Всероссийского конкурса лучших проектов создания комфортной городской среды, не позднее 31 декабря года, следующего за годом предоставления иного межбюджетного трансферта.".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В </w:t>
      </w:r>
      <w:hyperlink w:history="0" r:id="rId13" w:tooltip="Постановление Правительства Пензенской обл. от 01.09.2017 N 414-пП (ред. от 20.04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"Порядок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(современной) городской среды" (далее - Порядок предоставления субсидий) Государственной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1.2.1. В </w:t>
      </w:r>
      <w:hyperlink w:history="0" r:id="rId14" w:tooltip="Постановление Правительства Пензенской обл. от 01.09.2017 N 414-пП (ред. от 20.04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подпункте "г" пункта 12.5</w:t>
        </w:r>
      </w:hyperlink>
      <w:r>
        <w:rPr>
          <w:sz w:val="20"/>
        </w:rPr>
        <w:t xml:space="preserve"> Порядка предоставления субсидий слова "Безопасные и качественные автомобильные дороги" заменить словами "Безопасные качественные дороги".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</w:t>
      </w:r>
      <w:hyperlink w:history="0" r:id="rId15" w:tooltip="Постановление Правительства Пензенской обл. от 01.09.2017 N 414-пП (ред. от 20.04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7</w:t>
        </w:r>
      </w:hyperlink>
      <w:r>
        <w:rPr>
          <w:sz w:val="20"/>
        </w:rPr>
        <w:t xml:space="preserve"> "Адресный перечень дворовых территорий многоквартирных домов муниципальных образований Пензенской области, благоустраиваемых в текущем финансовом году" к Государственной программе изложить в новой редакции согласно </w:t>
      </w:r>
      <w:hyperlink w:history="0" w:anchor="P45" w:tooltip="АДРЕСНЫЙ ПЕРЕЧЕНЬ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</w:t>
      </w:r>
      <w:hyperlink w:history="0" r:id="rId16" w:tooltip="Постановление Правительства Пензенской обл. от 01.09.2017 N 414-пП (ред. от 20.04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"Адресный перечень общественных территорий муниципальных образований Пензенской области, благоустраиваемых в текущем финансовом году" к Государственной программе изложить в новой редакции согласно </w:t>
      </w:r>
      <w:hyperlink w:history="0" w:anchor="P444" w:tooltip="АДРЕСНЫЙ ПЕРЕЧЕНЬ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О.В.МЕЛЬНИЧЕНКО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12 мая 2022 г. N 359-пП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45" w:name="P45"/>
    <w:bookmarkEnd w:id="45"/>
    <w:p>
      <w:pPr>
        <w:pStyle w:val="2"/>
        <w:jc w:val="center"/>
      </w:pPr>
      <w:r>
        <w:rPr>
          <w:sz w:val="20"/>
        </w:rPr>
        <w:t xml:space="preserve">АДРЕСНЫЙ ПЕРЕЧЕНЬ</w:t>
      </w:r>
    </w:p>
    <w:p>
      <w:pPr>
        <w:pStyle w:val="2"/>
        <w:jc w:val="center"/>
      </w:pPr>
      <w:r>
        <w:rPr>
          <w:sz w:val="20"/>
        </w:rPr>
        <w:t xml:space="preserve">ДВОРОВЫХ ТЕРРИТОРИЙ МНОГОКВАРТИРНЫХ ДОМОВ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ПЕНЗЕНСКОЙ ОБЛАСТИ,</w:t>
      </w:r>
    </w:p>
    <w:p>
      <w:pPr>
        <w:pStyle w:val="2"/>
        <w:jc w:val="center"/>
      </w:pPr>
      <w:r>
        <w:rPr>
          <w:sz w:val="20"/>
        </w:rPr>
        <w:t xml:space="preserve">БЛАГОУСТРАИВАЕМЫХ В ТЕКУЩЕМ ФИНАНСОВОМ ГОДУ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44"/>
        <w:gridCol w:w="2438"/>
        <w:gridCol w:w="1478"/>
        <w:gridCol w:w="3061"/>
      </w:tblGrid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(муниципальные образования)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(дворовые территории)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дворовой территории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892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2019 год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166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Лядова, д. 18, 20,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98, 108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50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Рахманинова, д. 25, 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Бородина, д. 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Рахманинова, д.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Кронштадтская, д.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Победы, д. 77, 79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Леонова,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Аустрина, д. 146, 150а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Пролетарская,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Ухтомского, д. 3а, 3б,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Чаадаева, д. 111, 113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Клары Цеткин, д. 53, 55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Клары Цеткин, д. 49, 51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Измайлова, д. 73, 81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Спартаковская, д. 18,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Суворова, д. 15,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Бакунина, д. 30, 36, 36а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8 Марта,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Карпинского, д. 1, 1а,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Карпинского,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Коммунистическая, 36, 36а, 40а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Пушкина, д. 22,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Карла Маркса, д.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Мира, д. 33, 37, 47, 49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Военный городок, д. 156, 188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Кижеватова, д. 1,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Кижеватова, д. 31,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Воронова, д.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Тепличная, д. 8,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Калинина, д. 119а, 119б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пр-д Пограничный, д. 11, 21, ул. Межрайонная, д.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Терешковой, д. 10а, 10б, ул. Вадинская, д. 6а,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Экспериментальная, д. 12, 16, 17, 18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Плеханова, 1а</w:t>
            </w:r>
          </w:p>
        </w:tc>
      </w:tr>
      <w:tr>
        <w:tc>
          <w:tcPr>
            <w:tcW w:w="19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12</w:t>
            </w:r>
          </w:p>
        </w:tc>
      </w:tr>
      <w:tr>
        <w:tc>
          <w:tcPr>
            <w:tcW w:w="19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Заводская, д. 2а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Космонавтов, д. 1,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Куприна, д. 2, 4, 6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Воейково,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Рабочая, д. 51, 53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Чернышевского, д. 8,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Чернышевского, д. 2,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Кольцова, д. 2, 4, 6, 8, 8а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Коллективная, д.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Суворова, д. 10</w:t>
            </w:r>
          </w:p>
        </w:tc>
      </w:tr>
      <w:tr>
        <w:tc>
          <w:tcPr>
            <w:tcW w:w="19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3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Евлашево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Совхозная, д. 27, 28,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Коммунальная, д.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Кузнецкая, д. 24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Махалинский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Рабочий городок совхоза, д. 5, 6, 7, 8, 9, 10, 11, 13</w:t>
            </w:r>
          </w:p>
        </w:tc>
      </w:tr>
      <w:tr>
        <w:tc>
          <w:tcPr>
            <w:tcW w:w="19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Яснополянский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Заводская, д. 15, 15а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Песчаная,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Школьная, д. 9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Богословский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4</w:t>
            </w:r>
          </w:p>
        </w:tc>
      </w:tr>
      <w:tr>
        <w:tc>
          <w:tcPr>
            <w:tcW w:w="19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3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Саловский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Новая, д. 1</w:t>
            </w:r>
          </w:p>
        </w:tc>
      </w:tr>
      <w:tr>
        <w:tc>
          <w:tcPr>
            <w:tcW w:w="19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Залетова,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Ново-Северная,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Ленина, д. 267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Быкова, д. 1, 3,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М. Горького, 164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Быкова, д. 4,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М. Горького, д. 162</w:t>
            </w:r>
          </w:p>
        </w:tc>
      </w:tr>
      <w:tr>
        <w:tc>
          <w:tcPr>
            <w:gridSpan w:val="4"/>
            <w:tcW w:w="892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2020 год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Карпинского, д. 34, 36, 38, ул. Суворова, д. 192А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Фурманова, д. 1А,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пр-д Жемчужный,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Клары Цеткин, д. 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Кижеватова, д. 9,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Пушанина, д. 11, 18, 20, 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25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Ладожская, д. 27, 29, 33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Сызранская, д. 98А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Мира, д. 64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Ленина, д. 54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Ленина, д. 59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30-летия Победы,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Зеленая, д. 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Светлая, д. 25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Рабочая, д. 2А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Засечный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Механизаторов, д. 10, 11, 12, 13, 14 в с. Засечное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Саловский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5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6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7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8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9, 10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11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Новая, д. 5 в с. Саловка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М. Горького, д. 158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М. Горького, д. 158А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Федулова,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Ленина, д. 154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Ленина, д. 156</w:t>
            </w:r>
          </w:p>
        </w:tc>
      </w:tr>
      <w:tr>
        <w:tc>
          <w:tcPr>
            <w:gridSpan w:val="4"/>
            <w:tcW w:w="892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2021 год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Рабочая, д. 236 "А"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Осипенко, д. 42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35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пр-т Мира, д. 66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Городище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Красноармейская, д. 27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Баумана, д. 31, 33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Гражданская, д. 9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Гагарина, д. 17, 19, 20, 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Пензенская, д. 1, 3, 5, 7,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Рабочая, д. 54, 56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Верхозим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Овражная, д. 1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Махалинский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Рабочий городок КСМ, д. 1, 2, 3,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Рабочий городок КСМ, д. 5,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Рабочий городок совхоза, д. 12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Валовая, д. 37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Центральная, д. 1,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Центральная, д. 5,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Ленина, д. 148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Засечный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Механизаторов, д. 15, 16, 17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Герцена, д. 15, ул. Ленина, д. 255, д. 257, д. 259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Яблочкова, д. 2 "Б"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Театральная, д. 1, 2, 4, 5, 6, 8</w:t>
            </w:r>
          </w:p>
        </w:tc>
      </w:tr>
      <w:tr>
        <w:tc>
          <w:tcPr>
            <w:gridSpan w:val="4"/>
            <w:tcW w:w="892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2022 год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Первомайская, д.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Леваневского, 2 "В"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Островского, д. 1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Заречная, д.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Заречная, д. 8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3,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Новая, д. 18, 20, ул. Красноармейская, д. 49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Полевая, д. 22, 24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Гражданская, д. 19 "А"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Дружбы, д.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Дружбы, д. 9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Сердобская, д. 1, 2,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13, 35, 37, 39, 41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Евлашево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Центральная, д. 18 "А", 20 "А"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Комсомольская, д. 8,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Комсомольская, д. 12,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Комсомольская, д. 18, 20, 22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Валовая, д. 35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74, 76,</w:t>
            </w:r>
          </w:p>
          <w:p>
            <w:pPr>
              <w:pStyle w:val="0"/>
            </w:pPr>
            <w:r>
              <w:rPr>
                <w:sz w:val="20"/>
              </w:rPr>
              <w:t xml:space="preserve">ул. К. Анохина, д. 25 "Б"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Чайковского, д. 80, ул. Гагарина, д. 14, 18, ул. Комсомольская, д. 89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263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265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Пензенская, д. 86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12 мая 2022 г. N 359-пП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444" w:name="P444"/>
    <w:bookmarkEnd w:id="444"/>
    <w:p>
      <w:pPr>
        <w:pStyle w:val="2"/>
        <w:jc w:val="center"/>
      </w:pPr>
      <w:r>
        <w:rPr>
          <w:sz w:val="20"/>
        </w:rPr>
        <w:t xml:space="preserve">АДРЕСНЫЙ ПЕРЕЧЕНЬ</w:t>
      </w:r>
    </w:p>
    <w:p>
      <w:pPr>
        <w:pStyle w:val="2"/>
        <w:jc w:val="center"/>
      </w:pPr>
      <w:r>
        <w:rPr>
          <w:sz w:val="20"/>
        </w:rPr>
        <w:t xml:space="preserve">ОБЩЕСТВЕННЫХ ТЕРРИТОРИЙ МУНИЦИПАЛЬНЫХ ОБРАЗОВАНИЙ</w:t>
      </w:r>
    </w:p>
    <w:p>
      <w:pPr>
        <w:pStyle w:val="2"/>
        <w:jc w:val="center"/>
      </w:pPr>
      <w:r>
        <w:rPr>
          <w:sz w:val="20"/>
        </w:rPr>
        <w:t xml:space="preserve">ПЕНЗЕНСКОЙ ОБЛАСТИ, БЛАГОУСТРАИВАЕМЫХ В ТЕКУЩЕМ</w:t>
      </w:r>
    </w:p>
    <w:p>
      <w:pPr>
        <w:pStyle w:val="2"/>
        <w:jc w:val="center"/>
      </w:pPr>
      <w:r>
        <w:rPr>
          <w:sz w:val="20"/>
        </w:rPr>
        <w:t xml:space="preserve">ФИНАНСОВОМ ГОДУ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44"/>
        <w:gridCol w:w="2438"/>
        <w:gridCol w:w="1478"/>
        <w:gridCol w:w="3061"/>
      </w:tblGrid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(муниципальное образование)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(общественные территории)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(адрес) общественной территории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892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2019 год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Набережная реки Суры</w:t>
            </w:r>
          </w:p>
        </w:tc>
      </w:tr>
      <w:tr>
        <w:tc>
          <w:tcPr>
            <w:tcW w:w="19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Тротуар по ул. Белинского от ул. Гагарина до ул. 60-летия ВЛКСМ</w:t>
            </w:r>
          </w:p>
        </w:tc>
      </w:tr>
      <w:tr>
        <w:tc>
          <w:tcPr>
            <w:tcW w:w="19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Велосипедная дорожка по 30-летия Победы, Озерская, Ахунская, Ленина</w:t>
            </w:r>
          </w:p>
        </w:tc>
      </w:tr>
      <w:tr>
        <w:tc>
          <w:tcPr>
            <w:tcW w:w="19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Часть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Автовокзальная площадь</w:t>
            </w:r>
          </w:p>
        </w:tc>
      </w:tr>
      <w:tr>
        <w:tc>
          <w:tcPr>
            <w:tcW w:w="19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Детская площадка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Парковая зона по ул. Базарная, 1б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"Комсомольский"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Чемодановский сельсовет Бессоновского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культуры и отдыха по ул. Спортивная, 7А в с. Чемодановка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Центральная площадь и парк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Центральный парк</w:t>
            </w:r>
          </w:p>
        </w:tc>
      </w:tr>
      <w:tr>
        <w:tc>
          <w:tcPr>
            <w:tcW w:w="19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по ул. Ленина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Строителей</w:t>
            </w:r>
          </w:p>
        </w:tc>
      </w:tr>
      <w:tr>
        <w:tc>
          <w:tcPr>
            <w:tcW w:w="19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Победы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Культурно-спортивный парк в части ремонта беговой дорожки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перед торговыми павильонами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и пешеходная зона по ул. Радищева</w:t>
            </w:r>
          </w:p>
        </w:tc>
      </w:tr>
      <w:tr>
        <w:tc>
          <w:tcPr>
            <w:tcW w:w="19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Аллея героев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Вокзальная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Анненковский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погибшим в ВОВ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Яснополянский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погибшим в ВОВ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Юбилейная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Стадион "Нива"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Ленина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Садовая/Советская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Рамзайский сельсовет Мокшанского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Мичурина/Ленина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Городской парк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Административная площадь по ул. Куйбышева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Юго-Западного микрорайона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Городской парк по ул. Комсомольская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"Славы" и пешеходные зоны по ул. Славы</w:t>
            </w:r>
          </w:p>
        </w:tc>
      </w:tr>
      <w:tr>
        <w:tc>
          <w:tcPr>
            <w:tcW w:w="19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Золотаревка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Липовая аллея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Мичуринский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Победы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Красная</w:t>
            </w:r>
          </w:p>
        </w:tc>
      </w:tr>
      <w:tr>
        <w:tc>
          <w:tcPr>
            <w:tcW w:w="19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Ленина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Памятник погибшим в ВОВ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XXX лет ВЛКСМ</w:t>
            </w:r>
          </w:p>
        </w:tc>
      </w:tr>
      <w:tr>
        <w:tc>
          <w:tcPr>
            <w:tcW w:w="19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погибшим в ВОВ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погибшим в ВОВ по ул. Дзержинского (ул. Центральная)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Центральная площадь</w:t>
            </w:r>
          </w:p>
        </w:tc>
      </w:tr>
      <w:tr>
        <w:tc>
          <w:tcPr>
            <w:gridSpan w:val="4"/>
            <w:tcW w:w="892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2020 год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Фонтанная площадь по ул. Московская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на территории бывшего водозабора в Южном микрорайоне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Устройство велосипедной дорожки по ул. Заречная, ул. Ленина, ул. 30-летия Победы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Детский парк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Башмаковский переулок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им. В.И. Ленина по ул. Советская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Тротуар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Фонтанная площадь по ул. Советская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Мемориальный комплекс погибшим в ВОВ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Чемодановский сельсовет Бессоновского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Спортивно-игровая и детская площадка возле парка культуры и отдыха по ул. Спортивная, 7А в с. Чемодановка (I этап)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Парковая зона в с. Вадинск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перед зданиями администраций Вадинского сельсовета и Вадинского района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Городище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Площадь Свободы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Зона для активного отдыха центрального парка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Культурно-спортивный парк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Парковая территория с комплексом памятных стел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Белинского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Стадион по ул. Гагарина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Городской парк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Привокзальная площадь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Анненковский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Дома культуры в с. Анненково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Посельский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Детская площадка по ул. Солнечная в с. Поселки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Яснополянский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Спортивная площадка в с. Ясная Поляна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Детская игровая площадка в с. Ясная поляна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Пионерская в с. Лопатино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возле школы N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Зрительная зона культурно-спортивных сооружений по ул. Юбилейная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перед зданием Управления социальной защиты населения по ул. Ленинская, д. 40 в с. Малая Сердоба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им. Ленина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Аллея почетных граждан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Аллея наровчатского землячества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"Скорбящей матери"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Московская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Центральная площадь города (I этап благоустройства)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Аллея Славы по ул. Драгунова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Золотаревка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Ленина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Мичуринский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Победы по ул. Сельская площадь в с. Мичурино (2-й этап)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"Березовая роща"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"Молодежный"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мемориального комплекса парковой зоны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"Здоровья"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Победы (I этап)</w:t>
            </w:r>
          </w:p>
        </w:tc>
      </w:tr>
      <w:tr>
        <w:tc>
          <w:tcPr>
            <w:gridSpan w:val="4"/>
            <w:tcW w:w="892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2021 год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Московская в границах ул. Кураева и ул. К. Маркса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Ленина, д. 256 "А"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М. Горького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им. А.С. Пушкина по ул. Ленина, д. 238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Центральный парк культуры и отдыха "Заречье"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Стадион "Спартак"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Зеленая, ул. Первомайская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Красная, ул. Воробьевка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Комсомольская площадь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Чемодановский сельсовет Бессоновского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Спортивно-игровая и детская площадка возле парка культуры и отдыха по ул. Спортивная, д. 7А в с. Чемодановка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(II и III этапы)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Стадион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Городище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Садовая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(I этап благоустройства)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Полевая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Молодежная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Ленина перед зданием Дома культуры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Черокманова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Баумана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Зона отдыха по ул. Кирова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им. Семушкина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им. К. Маркса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Мясникова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Спортивная площадка по ул. Ленинская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 ул. Советская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памятника им. А.И. Куприна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Победы по ул. Комсомольская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между ул. Московская и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здания МБУК "Центр культуры и искусств"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Верхнеломовский сельсовет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Мемориальный комплекс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Центральная площадь города (II этап благоустройства)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культуры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(I этап благоустройства)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Алферьевский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по ул. Школьная в с. Алферьевка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Засечный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здания МБУК "Засечный ДЦ"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возле здания ЗАГС по ул. Ленина, д. 152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"Молодежный"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Фонтанная площадь в парковой зоне XXX лет ВЛКСМ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Коммунистическая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Победы (II этап)</w:t>
            </w:r>
          </w:p>
        </w:tc>
      </w:tr>
      <w:tr>
        <w:tc>
          <w:tcPr>
            <w:gridSpan w:val="4"/>
            <w:tcW w:w="892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2022 год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Набережная в районе моста Дружбы по ул. Набережная реки Пензы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Территория, прилегающая к памятнику воинам, погибшим в локальных конфликтах, по ул. Октябрьская, 62 "А"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Зона отдыха "Солнечная"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по ул. Советская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Элеваторная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Макаровка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Подбеково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Стадион "Чембар"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Бессоновский сельсовет Бессоновского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районного дома культуры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Площадь Ленина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Спортивная зона по ул. Школьная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Городище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Садовая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Спортивная площадка по ул. Молодежная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Ленина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с фонтаном на пересечении улиц Черокманова и Ленинская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"Победы", сквер "Победы"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Открытая спортивная площадка и пешеходная зона по ул. Кирова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Махалинский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по ул. Рабочий городок совхоза, д. 18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Посельский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Пионерская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Лунино-1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Детская игровая площадка по ул. Ленинская, д. 43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Поцелуева,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Детская игровая площадка по ул. Садовая/ул. Советская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в районе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ул. Партизанская,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ул. Пионерская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Городской стадион с прилегающими территориями по ул. Урицкого, д. 56 "А"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Верхнеломовский сельсовет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(парк) по ул. Советская Площадь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с фонтаном по ул. Московская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культуры (II этап благоустройства)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Золотаревка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Ленина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им. В.А. Слепцова по ул. Тюрина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Калинина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Коммунальная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Пролетарская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Профессиональная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Садовая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Советская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Ленина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12.05.2022 N 359-пП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4C2328D9988BB0836FD5B437F31189BDDB61D5023D92DEBCB514558B133B305246030C419A5AD286718B3B196350DD295DY3F9L" TargetMode = "External"/>
	<Relationship Id="rId8" Type="http://schemas.openxmlformats.org/officeDocument/2006/relationships/hyperlink" Target="consultantplus://offline/ref=4C2328D9988BB0836FD5B437F31189BDDB61D5023D92D5B8B015558B133B305246030C419A5AD286718B3B196350DD295DY3F9L" TargetMode = "External"/>
	<Relationship Id="rId9" Type="http://schemas.openxmlformats.org/officeDocument/2006/relationships/hyperlink" Target="consultantplus://offline/ref=4C2328D9988BB0836FD5B437F31189BDDB61D5023D92DFBEB314558B133B305246030C419A5AD286718B3B196350DD295DY3F9L" TargetMode = "External"/>
	<Relationship Id="rId10" Type="http://schemas.openxmlformats.org/officeDocument/2006/relationships/hyperlink" Target="consultantplus://offline/ref=4C2328D9988BB0836FD5B437F31189BDDB61D5023D92DFB1B115558B133B305246030C41885A8A8A70822D1862458B781B6E84E8DB943D942EFB7C17Y1FBL" TargetMode = "External"/>
	<Relationship Id="rId11" Type="http://schemas.openxmlformats.org/officeDocument/2006/relationships/hyperlink" Target="consultantplus://offline/ref=4C2328D9988BB0836FD5B437F31189BDDB61D5023D92DFB1B115558B133B305246030C41885A8A8A70822D1C6C458B781B6E84E8DB943D942EFB7C17Y1FBL" TargetMode = "External"/>
	<Relationship Id="rId12" Type="http://schemas.openxmlformats.org/officeDocument/2006/relationships/hyperlink" Target="consultantplus://offline/ref=4C2328D9988BB0836FD5B437F31189BDDB61D5023D92DFB1B115558B133B305246030C41885A8A8A708322186A458B781B6E84E8DB943D942EFB7C17Y1FBL" TargetMode = "External"/>
	<Relationship Id="rId13" Type="http://schemas.openxmlformats.org/officeDocument/2006/relationships/hyperlink" Target="consultantplus://offline/ref=4C2328D9988BB0836FD5B437F31189BDDB61D5023D92DFB1B115558B133B305246030C41885A8A8A708320106A458B781B6E84E8DB943D942EFB7C17Y1FBL" TargetMode = "External"/>
	<Relationship Id="rId14" Type="http://schemas.openxmlformats.org/officeDocument/2006/relationships/hyperlink" Target="consultantplus://offline/ref=4C2328D9988BB0836FD5B437F31189BDDB61D5023D92DFB1B115558B133B305246030C41885A8A8A7083261A62458B781B6E84E8DB943D942EFB7C17Y1FBL" TargetMode = "External"/>
	<Relationship Id="rId15" Type="http://schemas.openxmlformats.org/officeDocument/2006/relationships/hyperlink" Target="consultantplus://offline/ref=4C2328D9988BB0836FD5B437F31189BDDB61D5023D92DFB1B115558B133B305246030C41885A8A8A7083221163458B781B6E84E8DB943D942EFB7C17Y1FBL" TargetMode = "External"/>
	<Relationship Id="rId16" Type="http://schemas.openxmlformats.org/officeDocument/2006/relationships/hyperlink" Target="consultantplus://offline/ref=4C2328D9988BB0836FD5B437F31189BDDB61D5023D92DFB1B115558B133B305246030C41885A8A8A7083231E6D458B781B6E84E8DB943D942EFB7C17Y1FB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12.05.2022 N 359-пП
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
(вместе с "Адресным перечнем дворовых территорий многоквартирных домов муниципальных образований Пензенской области, благоустраиваемых в текущем финансовом году", "Адресным перечнем обще</dc:title>
  <dcterms:created xsi:type="dcterms:W3CDTF">2022-09-19T11:05:23Z</dcterms:created>
</cp:coreProperties>
</file>