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19.07.2019 N 420-пП</w:t>
              <w:br/>
              <w:t xml:space="preserve">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</w:t>
              <w:br/>
              <w:t xml:space="preserve">(вместе с "Перечнями...", "Адресными перечнями...")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19 июля 2019 г. N 420-пП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ГОСУДАРСТВЕННУЮ ПРОГРАММУ</w:t>
      </w:r>
    </w:p>
    <w:p>
      <w:pPr>
        <w:pStyle w:val="2"/>
        <w:jc w:val="center"/>
      </w:pPr>
      <w:r>
        <w:rPr>
          <w:sz w:val="20"/>
        </w:rPr>
        <w:t xml:space="preserve">ПЕНЗЕНСКОЙ ОБЛАСТИ "ФОРМИРОВАНИЕ КОМФОРТНОЙ ГОРОДСКОЙ</w:t>
      </w:r>
    </w:p>
    <w:p>
      <w:pPr>
        <w:pStyle w:val="2"/>
        <w:jc w:val="center"/>
      </w:pPr>
      <w:r>
        <w:rPr>
          <w:sz w:val="20"/>
        </w:rPr>
        <w:t xml:space="preserve">СРЕДЫ НА ТЕРРИТОРИИ ПЕНЗЕНСКОЙ ОБЛАСТИ", УТВЕРЖДЕННУЮ</w:t>
      </w:r>
    </w:p>
    <w:p>
      <w:pPr>
        <w:pStyle w:val="2"/>
        <w:jc w:val="center"/>
      </w:pPr>
      <w:r>
        <w:rPr>
          <w:sz w:val="20"/>
        </w:rPr>
        <w:t xml:space="preserve">ПОСТАНОВЛЕНИЕМ ПРАВИТЕЛЬСТВА ПЕНЗЕНСКОЙ ОБЛАСТИ</w:t>
      </w:r>
    </w:p>
    <w:p>
      <w:pPr>
        <w:pStyle w:val="2"/>
        <w:jc w:val="center"/>
      </w:pPr>
      <w:r>
        <w:rPr>
          <w:sz w:val="20"/>
        </w:rPr>
        <w:t xml:space="preserve">ОТ 01.09.2017 N 414-пП (С ПОСЛЕДУЮЩИМИ ИЗМЕНЕНИЯМИ)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законами Пензенской области от 24.12.2018 </w:t>
      </w:r>
      <w:hyperlink w:history="0" r:id="rId7" w:tooltip="Закон Пензенской обл. от 24.12.2018 N 3283-ЗПО (ред. от 20.06.2019) &quot;О бюджете Пензенской области на 2019 год и на плановый период 2020 и 2021 годов&quot; (принят ЗС Пензенской обл. 19.12.2018) (вместе с &quot;Нормативами распределения доходов между бюджетом Пензенской области и местными бюджетами на 2019 год и на плановый период 2020 и 2021 годов&quot;, &quot;Перечнем главных администраторов доходов и главных администраторов источников финансирования дефицита бюджета Пензенской области&quot;, &quot;Дифференцированными нормативами отчис ------------ Недействующая редакция {КонсультантПлюс}">
        <w:r>
          <w:rPr>
            <w:sz w:val="20"/>
            <w:color w:val="0000ff"/>
          </w:rPr>
          <w:t xml:space="preserve">N 3283-ЗПО</w:t>
        </w:r>
      </w:hyperlink>
      <w:r>
        <w:rPr>
          <w:sz w:val="20"/>
        </w:rPr>
        <w:t xml:space="preserve"> "О бюджете Пензенской области на 2019 год и на плановый период 2020 и 2021 годов" (с последующими изменениями) и от 22.12.2005 </w:t>
      </w:r>
      <w:hyperlink w:history="0" r:id="rId8" w:tooltip="Закон Пензенской обл. от 22.12.2005 N 906-ЗПО (ред. от 27.06.2019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N 906-ЗПО</w:t>
        </w:r>
      </w:hyperlink>
      <w:r>
        <w:rPr>
          <w:sz w:val="20"/>
        </w:rPr>
        <w:t xml:space="preserve">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государственную </w:t>
      </w:r>
      <w:hyperlink w:history="0" r:id="rId9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Пензенской области "Формирование комфортной городской среды на территории Пензенской области" (далее - государственная программа), утвержденную постановлением Правительства Пензенской области от 01.09.2017 N 414-пП (с последующими изменениями),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10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Паспорте</w:t>
        </w:r>
      </w:hyperlink>
      <w:r>
        <w:rPr>
          <w:sz w:val="20"/>
        </w:rPr>
        <w:t xml:space="preserve">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</w:t>
      </w:r>
      <w:hyperlink w:history="0" r:id="rId11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"Объемы бюджетных ассигнований государственной программы"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6406"/>
      </w:tblGrid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"Объемы бюджетных ассигнований государственной 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общий объем финансирования составит 946216,7 тыс. руб., из них: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средства федерального бюджета - 886210,4 тыс. руб., в том числе по годам: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2018 год - 379135,8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2019 год - 491398,7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2020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2021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2022 год - 5225,3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2023 год - 5225,3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2024 год - 5225,3 тыс. руб.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бюджета Пензенской области - 29740,9 тыс. руб., в том числе по годам: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2018 год - 24272,7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2019 год - 4105,0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2020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2021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2022 год - 454,4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2023 год - 454,4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2024 год - 454,4 тыс. руб.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средства бюджетов муниципальных образований Пензенской области - 30265,4 тыс. руб., в том числе по годам: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2018 год - 13118,1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2019 год - 16437,2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2020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2021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2022 год - 236,7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2023 год - 236,7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2024 год - 236,7 тыс. руб.".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В </w:t>
      </w:r>
      <w:hyperlink w:history="0" r:id="rId12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Паспорте</w:t>
        </w:r>
      </w:hyperlink>
      <w:r>
        <w:rPr>
          <w:sz w:val="20"/>
        </w:rPr>
        <w:t xml:space="preserve"> подпрограммы 1 "Благоустройство дворовых, общественных территорий"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1.2.1. </w:t>
      </w:r>
      <w:hyperlink w:history="0" r:id="rId13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"Объемы бюджетных ассигнований подпрограммы"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6406"/>
      </w:tblGrid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"Объемы бюджетных ассигнований подпрограммы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общий объем финансирования составит 922501,4 тыс. руб., из них: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средства федерального бюджета - 865413,7 тыс. руб., в том числе по годам: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2018 год - 374015,0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2019 год - 491398,7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2020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2021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2022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2023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2024 год - 0,0 тыс. руб.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бюджета Пензенской области - 27932,4 тыс. руб., в том числе по годам: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2018 год - 23827,4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2019 год - 4105,0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2020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2021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2022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2023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2024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средства бюджетов муниципальных образований Пензенской области - 29155,3 тыс. руб., в том числе по годам: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2018 год - 12718,1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2019 год - 16437,2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2020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2021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2022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2023 год - 0,0 тыс. руб.;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2024 год - 0,0 тыс. руб.";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1.2.2. </w:t>
      </w:r>
      <w:hyperlink w:history="0" r:id="rId14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 "Ожидаемые результаты реализации подпрограммы"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6406"/>
      </w:tblGrid>
      <w:t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"Ожидаемые результаты реализации подпрограммы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 увеличение доли благоустроенных дворовых территорий многоквартирных домов от общего количества дворовых территорий многоквартирных дворов к 31 декабря 2024 года до 31,3%;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увеличение доли благоустроенных муниципальных территорий общего пользования от общего количества таких территорий к 31 декабря 2024 года до 99,2%".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1.3. В </w:t>
      </w:r>
      <w:hyperlink w:history="0" r:id="rId15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"Приоритеты государственной политики, цели, задачи, основные мероприятия в сфере социально-экономического развития, в рамках которой реализуется государственная программа" (далее - раздел)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1.3.1. в </w:t>
      </w:r>
      <w:hyperlink w:history="0" r:id="rId16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абзаце восемнадцатом раздела</w:t>
        </w:r>
      </w:hyperlink>
      <w:r>
        <w:rPr>
          <w:sz w:val="20"/>
        </w:rPr>
        <w:t xml:space="preserve"> слова "Законом Пензенской области от 04.09.2017 N 1367-ЗПО "О Стратегии социально-экономического развития Пензенской области на долгосрочную перспективу (до 2030 года)" (с изменениями и дополнениями)" заменить словами "</w:t>
      </w:r>
      <w:hyperlink w:history="0" r:id="rId17" w:tooltip="Закон Пензенской обл. от 15.05.2019 N 3323-ЗПО &quot;О Стратегии социально-экономического развития Пензенской области на период до 2035 года&quot; (принят ЗС Пензенской обл. 30.04.2019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15.05.2019 N 3323-ЗПО "О Стратегии социально-экономического развития Пензенской области на период до 2035 года" (с изменениями и дополнениями).";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1.3.2. </w:t>
      </w:r>
      <w:hyperlink w:history="0" r:id="rId18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абзацы сорок второй</w:t>
        </w:r>
      </w:hyperlink>
      <w:r>
        <w:rPr>
          <w:sz w:val="20"/>
        </w:rPr>
        <w:t xml:space="preserve"> и </w:t>
      </w:r>
      <w:hyperlink w:history="0" r:id="rId19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сорок третий раздела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увеличение доли благоустроенных дворовых территорий многоквартирных домов от общего количества дворовых территорий многоквартирных домов к 31 декабря 2024 года до 31,3%;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увеличение доли благоустроенных муниципальных территорий общего пользования (парков, скверов, набережных и других мест массового пребывания населения) от общего количества таких территорий к 31 декабря 2024 года до 99,2%;".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В </w:t>
      </w:r>
      <w:hyperlink w:history="0" r:id="rId20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предоставления иных межбюджетных трансфертов для реализации проектов создания комфортной городской среды в малых городах - победителях Всероссийского конкурса лучших проектов создания комфортной городской среды в малых городах и исторических поселениях" (далее - Порядок предоставления трансфертов)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1.4.1. </w:t>
      </w:r>
      <w:hyperlink w:history="0" r:id="rId21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4</w:t>
        </w:r>
      </w:hyperlink>
      <w:r>
        <w:rPr>
          <w:sz w:val="20"/>
        </w:rPr>
        <w:t xml:space="preserve"> Порядка предоставления трансфертов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"4. Распределение иных межбюджетных трансфертов утверждается постановлением Правительства Пензенской области в соответствии с протоколом заседания Федеральной конкурсной комиссии по организации и проведению Всероссийского конкурса лучших проектов создания комфортной городской среды согласно приложению N 1 к настоящему Порядку.";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1.4.2. </w:t>
      </w:r>
      <w:hyperlink w:history="0" r:id="rId22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второй пункта 5</w:t>
        </w:r>
      </w:hyperlink>
      <w:r>
        <w:rPr>
          <w:sz w:val="20"/>
        </w:rPr>
        <w:t xml:space="preserve"> Порядка предоставления трансфертов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1.4.3. </w:t>
      </w:r>
      <w:hyperlink w:history="0" r:id="rId23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Порядка предоставления трансфертов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"6. Иные межбюджетные трансферты подлежат направлению на финансовое обеспечение расходов бюджетов муниципальных образований на цели, указанные в пункте 1 настоящего Порядка, на основании соглашения о предоставлении иных межбюджетных трансфертов (далее - Соглашение), заключенного между уполномоченным органом местного самоуправления муниципального образования и Управлением.";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1.4.4. </w:t>
      </w:r>
      <w:hyperlink w:history="0" r:id="rId24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7</w:t>
        </w:r>
      </w:hyperlink>
      <w:r>
        <w:rPr>
          <w:sz w:val="20"/>
        </w:rPr>
        <w:t xml:space="preserve"> Порядка предоставления трансфертов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"7. Соглашение заключается в течение семи рабочих дней с даты вступления в силу постановления Правительства Пензенской области о распределении иных межбюджетных трансфертов.";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1.4.5. </w:t>
      </w:r>
      <w:hyperlink w:history="0" r:id="rId25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подпункт "б" пункта 7</w:t>
        </w:r>
      </w:hyperlink>
      <w:r>
        <w:rPr>
          <w:sz w:val="20"/>
        </w:rPr>
        <w:t xml:space="preserve"> Порядка предоставления трансфертов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"б) обязательство по завершению муниципальным образованием реализации проекта создания комфортной городской среды не позднее 31 декабря года, следующего за годом подведения итогов конкурса;";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1.4.6. </w:t>
      </w:r>
      <w:hyperlink w:history="0" r:id="rId26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подпункт "д" пункта 7</w:t>
        </w:r>
      </w:hyperlink>
      <w:r>
        <w:rPr>
          <w:sz w:val="20"/>
        </w:rPr>
        <w:t xml:space="preserve"> Порядка предоставления трансфертов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1.4.7. </w:t>
      </w:r>
      <w:hyperlink w:history="0" r:id="rId27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пунктами 10, 11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"10. Не использованный на 1 января следующего финансового года остаток иных межбюджетных трансфертов подлежит возврату в бюджет Пензенской области в течение первых 15 рабочих дней следующего финансового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неиспользованный остаток иных межбюджетных трансфертов не перечислен в доход бюджета Пензенской области, указанные средства подлежат взысканию в доход бюджета Пензенской области в порядке, установленном бюджетным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По решению Управления средства в размере, не превышающем остатка иных межбюджетных трансфертов, возвращаются в следующем финансовом году в местный бюджет для финансового обеспечения расходов, соответствующих целям предоставления иных межбюджетных трансфертов, в порядке, установленном бюджетным законодательством Российской Федерации и Пензенской области.";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1.4.8. </w:t>
      </w:r>
      <w:hyperlink w:history="0" r:id="rId28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Порядка предоставления трансфертов считать соответственно пунктом 12;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1.4.9. </w:t>
      </w:r>
      <w:hyperlink w:history="0" r:id="rId29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приложением N 1 "Распределение иных межбюджетных трансфертов на реализацию проектов создания комфортной городской среды в малых городах - победителях Всероссийского конкурса лучших проектов создания комфортной городской среды в малых городах и исторических поселениях" к Порядку предоставления трансфертов согласно </w:t>
      </w:r>
      <w:hyperlink w:history="0" w:anchor="P144" w:tooltip="РАСПРЕДЕЛЕНИЕ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В </w:t>
      </w:r>
      <w:hyperlink w:history="0" r:id="rId30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на 2018 - 2024 годы" (далее - Порядок) государственной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1.5.1. в </w:t>
      </w:r>
      <w:hyperlink w:history="0" r:id="rId31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Порядка слова "в течение трех рабочих дней" заменить словами "в течение пяти рабочих дней";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1.5.2. </w:t>
      </w:r>
      <w:hyperlink w:history="0" r:id="rId32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абзац второй пункта 12</w:t>
        </w:r>
      </w:hyperlink>
      <w:r>
        <w:rPr>
          <w:sz w:val="20"/>
        </w:rPr>
        <w:t xml:space="preserve"> Порядка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"Субсидии перечисляются всем муниципальным образованиям при наличии заключенного Соглашения.".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В </w:t>
      </w:r>
      <w:hyperlink w:history="0" r:id="rId33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грифе</w:t>
        </w:r>
      </w:hyperlink>
      <w:r>
        <w:rPr>
          <w:sz w:val="20"/>
        </w:rPr>
        <w:t xml:space="preserve"> приложения N 1 "Показатели результативности использования субсидии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среды" к Порядку слова "2018 - 2022 годы" заменить словами "2018 - 2024 годы".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</w:t>
      </w:r>
      <w:hyperlink w:history="0" r:id="rId34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"Перечни видов работ по благоустройству дворовых территорий" к Порядку изложить в </w:t>
      </w:r>
      <w:hyperlink w:history="0" w:anchor="P179" w:tooltip="ПЕРЕЧНИ">
        <w:r>
          <w:rPr>
            <w:sz w:val="20"/>
            <w:color w:val="0000ff"/>
          </w:rPr>
          <w:t xml:space="preserve">редакции</w:t>
        </w:r>
      </w:hyperlink>
      <w:r>
        <w:rPr>
          <w:sz w:val="20"/>
        </w:rPr>
        <w:t xml:space="preserve"> согласно приложению N 2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В </w:t>
      </w:r>
      <w:hyperlink w:history="0" r:id="rId35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грифе</w:t>
        </w:r>
      </w:hyperlink>
      <w:r>
        <w:rPr>
          <w:sz w:val="20"/>
        </w:rPr>
        <w:t xml:space="preserve"> приложения N 3 "Распределение субсидии из бюджета Пензенской области бюджетам муниципальных образований Пензенской области на реализацию мероприятий муниципальных программ формирования комфортной городской среды в 2018 году" к Порядку слова "2018 - 2022 годы" заменить словами "2018 - 2024 годы".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1.9. </w:t>
      </w:r>
      <w:hyperlink w:history="0" r:id="rId36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Гриф</w:t>
        </w:r>
      </w:hyperlink>
      <w:r>
        <w:rPr>
          <w:sz w:val="20"/>
        </w:rPr>
        <w:t xml:space="preserve"> приложения N 4 "Распределение субсидии из бюджета Пензенской области бюджетам муниципальных образований Пензенской области на реализацию мероприятий муниципальных программ формирования комфортной городской среды в 2019 году" к Порядку дополнить словами: "на 2018 - 2024 годы".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</w:t>
      </w:r>
      <w:hyperlink w:history="0" r:id="rId37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"Перечень целевых показателей государственной программы Пензенской области "Формирование комфортной городской среды на территории Пензенской области" к государственной программе изложить в </w:t>
      </w:r>
      <w:hyperlink w:history="0" w:anchor="P204" w:tooltip="ПЕРЕЧЕНЬ">
        <w:r>
          <w:rPr>
            <w:sz w:val="20"/>
            <w:color w:val="0000ff"/>
          </w:rPr>
          <w:t xml:space="preserve">редакции</w:t>
        </w:r>
      </w:hyperlink>
      <w:r>
        <w:rPr>
          <w:sz w:val="20"/>
        </w:rPr>
        <w:t xml:space="preserve"> согласно приложению N 3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1.11. </w:t>
      </w:r>
      <w:hyperlink w:history="0" r:id="rId38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4.1</w:t>
        </w:r>
      </w:hyperlink>
      <w:r>
        <w:rPr>
          <w:sz w:val="20"/>
        </w:rPr>
        <w:t xml:space="preserve"> "Ресурсное обеспечение реализации государственной программы Пензенской области "Формирование комфортной городской среды на территории Пензенской области за счет всех источников финансирования" к государственной программе изложить в </w:t>
      </w:r>
      <w:hyperlink w:history="0" w:anchor="P305" w:tooltip="РЕСУРСНОЕ ОБЕСПЕЧЕНИЕ">
        <w:r>
          <w:rPr>
            <w:sz w:val="20"/>
            <w:color w:val="0000ff"/>
          </w:rPr>
          <w:t xml:space="preserve">редакции</w:t>
        </w:r>
      </w:hyperlink>
      <w:r>
        <w:rPr>
          <w:sz w:val="20"/>
        </w:rPr>
        <w:t xml:space="preserve"> согласно приложению N 4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1.12. </w:t>
      </w:r>
      <w:hyperlink w:history="0" r:id="rId39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Приложение N 6.1</w:t>
        </w:r>
      </w:hyperlink>
      <w:r>
        <w:rPr>
          <w:sz w:val="20"/>
        </w:rPr>
        <w:t xml:space="preserve"> "Перечень основных мероприятий (региональных проектов), мероприятий государственной программы Пензенской области "Формирование комфортной городской среды на территории Пензенской области" к государственной программе изложить в </w:t>
      </w:r>
      <w:hyperlink w:history="0" w:anchor="P620" w:tooltip="ПЕРЕЧЕНЬ">
        <w:r>
          <w:rPr>
            <w:sz w:val="20"/>
            <w:color w:val="0000ff"/>
          </w:rPr>
          <w:t xml:space="preserve">редакции</w:t>
        </w:r>
      </w:hyperlink>
      <w:r>
        <w:rPr>
          <w:sz w:val="20"/>
        </w:rPr>
        <w:t xml:space="preserve"> согласно приложению N 5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1.13. Дополнить государственную </w:t>
      </w:r>
      <w:hyperlink w:history="0" r:id="rId40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приложением N 7 "Адресный перечень дворовых территорий многоквартирных домов муниципальных образований Пензенской области, благоустраиваемых в текущем финансовом году" согласно </w:t>
      </w:r>
      <w:hyperlink w:history="0" w:anchor="P1367" w:tooltip="АДРЕСНЫЙ ПЕРЕЧЕНЬ">
        <w:r>
          <w:rPr>
            <w:sz w:val="20"/>
            <w:color w:val="0000ff"/>
          </w:rPr>
          <w:t xml:space="preserve">приложению N 6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1.14. Дополнить государственную </w:t>
      </w:r>
      <w:hyperlink w:history="0" r:id="rId41" w:tooltip="Постановление Правительства Пензенской обл. от 01.09.2017 N 414-пП (ред. от 26.03.2019) &quot;Об утверждении государственной программы Пензенской области &quot;Формирование комфортной городской среды на территории Пензе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приложением N 8 "Адресный перечень общественных территорий муниципальных образований Пензенской области, благоустраиваемых в текущем финансовом году" согласно </w:t>
      </w:r>
      <w:hyperlink w:history="0" w:anchor="P1552" w:tooltip="АДРЕСНЫЙ ПЕРЕЧЕНЬ">
        <w:r>
          <w:rPr>
            <w:sz w:val="20"/>
            <w:color w:val="0000ff"/>
          </w:rPr>
          <w:t xml:space="preserve">приложению N 7</w:t>
        </w:r>
      </w:hyperlink>
      <w:r>
        <w:rPr>
          <w:sz w:val="20"/>
        </w:rPr>
        <w:t xml:space="preserve">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И.А.БЕЛОЗЕРЦЕВ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19 июля 2019 г. N 420-пП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иных межбюджетных</w:t>
      </w:r>
    </w:p>
    <w:p>
      <w:pPr>
        <w:pStyle w:val="0"/>
        <w:jc w:val="right"/>
      </w:pPr>
      <w:r>
        <w:rPr>
          <w:sz w:val="20"/>
        </w:rPr>
        <w:t xml:space="preserve">трансфертов для реализации</w:t>
      </w:r>
    </w:p>
    <w:p>
      <w:pPr>
        <w:pStyle w:val="0"/>
        <w:jc w:val="right"/>
      </w:pPr>
      <w:r>
        <w:rPr>
          <w:sz w:val="20"/>
        </w:rPr>
        <w:t xml:space="preserve">проектов создания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в малых</w:t>
      </w:r>
    </w:p>
    <w:p>
      <w:pPr>
        <w:pStyle w:val="0"/>
        <w:jc w:val="right"/>
      </w:pPr>
      <w:r>
        <w:rPr>
          <w:sz w:val="20"/>
        </w:rPr>
        <w:t xml:space="preserve">городах - победителях</w:t>
      </w:r>
    </w:p>
    <w:p>
      <w:pPr>
        <w:pStyle w:val="0"/>
        <w:jc w:val="right"/>
      </w:pPr>
      <w:r>
        <w:rPr>
          <w:sz w:val="20"/>
        </w:rPr>
        <w:t xml:space="preserve">Всероссийского конкурса лучших</w:t>
      </w:r>
    </w:p>
    <w:p>
      <w:pPr>
        <w:pStyle w:val="0"/>
        <w:jc w:val="right"/>
      </w:pPr>
      <w:r>
        <w:rPr>
          <w:sz w:val="20"/>
        </w:rPr>
        <w:t xml:space="preserve">проектов создания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в малых городах</w:t>
      </w:r>
    </w:p>
    <w:p>
      <w:pPr>
        <w:pStyle w:val="0"/>
        <w:jc w:val="right"/>
      </w:pPr>
      <w:r>
        <w:rPr>
          <w:sz w:val="20"/>
        </w:rPr>
        <w:t xml:space="preserve">и исторических поселениях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44" w:name="P144"/>
    <w:bookmarkEnd w:id="144"/>
    <w:p>
      <w:pPr>
        <w:pStyle w:val="2"/>
        <w:jc w:val="center"/>
      </w:pPr>
      <w:r>
        <w:rPr>
          <w:sz w:val="20"/>
        </w:rPr>
        <w:t xml:space="preserve">РАСПРЕДЕЛЕНИЕ</w:t>
      </w:r>
    </w:p>
    <w:p>
      <w:pPr>
        <w:pStyle w:val="2"/>
        <w:jc w:val="center"/>
      </w:pPr>
      <w:r>
        <w:rPr>
          <w:sz w:val="20"/>
        </w:rPr>
        <w:t xml:space="preserve">ИНЫХ МЕЖБЮДЖЕТНЫХ ТРАНСФЕРТОВ, НА РЕАЛИЗАЦИЮ</w:t>
      </w:r>
    </w:p>
    <w:p>
      <w:pPr>
        <w:pStyle w:val="2"/>
        <w:jc w:val="center"/>
      </w:pPr>
      <w:r>
        <w:rPr>
          <w:sz w:val="20"/>
        </w:rPr>
        <w:t xml:space="preserve">ПРОЕКТОВ СОЗДАНИЯ КОМФОРТНОЙ ГОРОДСКОЙ СРЕДЫ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5556"/>
        <w:gridCol w:w="2381"/>
      </w:tblGrid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5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 - получателя иного межбюджетного трансферта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иного межбюджетного трансферта, тыс. руб.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55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ЗАТО город Заречный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555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19 июля 2019 г. N 420-пП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и распределения</w:t>
      </w:r>
    </w:p>
    <w:p>
      <w:pPr>
        <w:pStyle w:val="0"/>
        <w:jc w:val="right"/>
      </w:pPr>
      <w:r>
        <w:rPr>
          <w:sz w:val="20"/>
        </w:rPr>
        <w:t xml:space="preserve">субсидий из бюджета</w:t>
      </w:r>
    </w:p>
    <w:p>
      <w:pPr>
        <w:pStyle w:val="0"/>
        <w:jc w:val="right"/>
      </w:pPr>
      <w:r>
        <w:rPr>
          <w:sz w:val="20"/>
        </w:rPr>
        <w:t xml:space="preserve">Пензенской области бюджетам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Пензенской области на поддержку</w:t>
      </w:r>
    </w:p>
    <w:p>
      <w:pPr>
        <w:pStyle w:val="0"/>
        <w:jc w:val="right"/>
      </w:pPr>
      <w:r>
        <w:rPr>
          <w:sz w:val="20"/>
        </w:rPr>
        <w:t xml:space="preserve">муниципальных программ</w:t>
      </w:r>
    </w:p>
    <w:p>
      <w:pPr>
        <w:pStyle w:val="0"/>
        <w:jc w:val="right"/>
      </w:pPr>
      <w:r>
        <w:rPr>
          <w:sz w:val="20"/>
        </w:rPr>
        <w:t xml:space="preserve">формирования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</w:t>
      </w:r>
    </w:p>
    <w:p>
      <w:pPr>
        <w:pStyle w:val="0"/>
        <w:jc w:val="right"/>
      </w:pPr>
      <w:r>
        <w:rPr>
          <w:sz w:val="20"/>
        </w:rPr>
        <w:t xml:space="preserve">на 2018 - 2024 годы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79" w:name="P179"/>
    <w:bookmarkEnd w:id="179"/>
    <w:p>
      <w:pPr>
        <w:pStyle w:val="2"/>
        <w:jc w:val="center"/>
      </w:pPr>
      <w:r>
        <w:rPr>
          <w:sz w:val="20"/>
        </w:rPr>
        <w:t xml:space="preserve">ПЕРЕЧНИ</w:t>
      </w:r>
    </w:p>
    <w:p>
      <w:pPr>
        <w:pStyle w:val="2"/>
        <w:jc w:val="center"/>
      </w:pPr>
      <w:r>
        <w:rPr>
          <w:sz w:val="20"/>
        </w:rPr>
        <w:t xml:space="preserve">ВИДОВ РАБОТ ПО БЛАГОУСТРОЙСТВУ ДВОРОВЫХ ТЕРРИТОРИЙ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03"/>
        <w:gridCol w:w="4365"/>
      </w:tblGrid>
      <w:tr>
        <w:tc>
          <w:tcPr>
            <w:tcW w:w="45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перечень работ</w:t>
            </w:r>
          </w:p>
        </w:tc>
        <w:tc>
          <w:tcPr>
            <w:tcW w:w="43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Дополнительный перечень работ</w:t>
            </w:r>
          </w:p>
        </w:tc>
      </w:tr>
      <w:tr>
        <w:tc>
          <w:tcPr>
            <w:tcW w:w="45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Ремонт дворовых проездов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 том числе ремонт тротуаров при наличии), обеспечение освещения дворовых территорий, установка малых архитектурных форм (скамеек, урн и (или) вазонов)</w:t>
            </w:r>
          </w:p>
        </w:tc>
        <w:tc>
          <w:tcPr>
            <w:tcW w:w="43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Оборудование детских и (или) спортивных площадок, автомобильных парковок, озеленение территорий, обустройство мест накопления твердых коммунальных и крупногабаритных отходов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19 июля 2019 г. N 420-пП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04" w:name="P204"/>
    <w:bookmarkEnd w:id="204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ЦЕЛЕВЫХ ПОКАЗАТЕЛЕЙ ГОСУДАРСТВЕННОЙ ПРОГРАММЫ ПЕНЗЕНСКОЙ</w:t>
      </w:r>
    </w:p>
    <w:p>
      <w:pPr>
        <w:pStyle w:val="2"/>
        <w:jc w:val="center"/>
      </w:pPr>
      <w:r>
        <w:rPr>
          <w:sz w:val="20"/>
        </w:rPr>
        <w:t xml:space="preserve">ОБЛАСТИ "ФОРМИРОВАНИЕ КОМФОРТНОЙ ГОРОДСКОЙ СРЕДЫ</w:t>
      </w:r>
    </w:p>
    <w:p>
      <w:pPr>
        <w:pStyle w:val="2"/>
        <w:jc w:val="center"/>
      </w:pPr>
      <w:r>
        <w:rPr>
          <w:sz w:val="20"/>
        </w:rPr>
        <w:t xml:space="preserve">НА ТЕРРИТОРИИ ПЕНЗЕНСКОЙ ОБЛАСТИ"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0"/>
        <w:gridCol w:w="3175"/>
        <w:gridCol w:w="835"/>
        <w:gridCol w:w="995"/>
        <w:gridCol w:w="1025"/>
        <w:gridCol w:w="951"/>
        <w:gridCol w:w="910"/>
        <w:gridCol w:w="910"/>
        <w:gridCol w:w="915"/>
        <w:gridCol w:w="959"/>
      </w:tblGrid>
      <w:tr>
        <w:tc>
          <w:tcPr>
            <w:gridSpan w:val="2"/>
            <w:tcW w:w="3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</w:t>
            </w:r>
          </w:p>
        </w:tc>
        <w:tc>
          <w:tcPr>
            <w:gridSpan w:val="8"/>
            <w:tcW w:w="75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</w:tr>
      <w:tr>
        <w:tc>
          <w:tcPr>
            <w:tcW w:w="63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целевого показателя</w:t>
            </w:r>
          </w:p>
        </w:tc>
        <w:tc>
          <w:tcPr>
            <w:tcW w:w="8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7"/>
            <w:tcW w:w="66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целевых показателей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 г.</w:t>
            </w:r>
          </w:p>
        </w:tc>
        <w:tc>
          <w:tcPr>
            <w:tcW w:w="10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 г.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г.</w:t>
            </w:r>
          </w:p>
        </w:tc>
        <w:tc>
          <w:tcPr>
            <w:tcW w:w="9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г.</w:t>
            </w:r>
          </w:p>
        </w:tc>
        <w:tc>
          <w:tcPr>
            <w:tcW w:w="9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г.</w:t>
            </w:r>
          </w:p>
        </w:tc>
        <w:tc>
          <w:tcPr>
            <w:tcW w:w="9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г.</w:t>
            </w:r>
          </w:p>
        </w:tc>
        <w:tc>
          <w:tcPr>
            <w:tcW w:w="9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0"/>
            <w:tcW w:w="11305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Нумерация столбцов таблицы дана в соответствии с официальным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текстом документа.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63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175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35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95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5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15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59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gridSpan w:val="10"/>
            <w:tcW w:w="11305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Государственная программа Пензенской области "Формирование комфортной городской среды на территории Пензенской области"</w:t>
            </w:r>
          </w:p>
        </w:tc>
      </w:tr>
      <w:tr>
        <w:tc>
          <w:tcPr>
            <w:tcW w:w="6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вовлеченности муниципальных образований в федеральные и региональные программы благоустройства населенных пунктов</w:t>
            </w:r>
          </w:p>
        </w:tc>
        <w:tc>
          <w:tcPr>
            <w:tcW w:w="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0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9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6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реализованных проектов по благоустройству, включенных в Федеральный реестр лучших реализованных практик (проектов) по благоустройству, от общего количества реализованных проектов в текущем году</w:t>
            </w:r>
          </w:p>
        </w:tc>
        <w:tc>
          <w:tcPr>
            <w:tcW w:w="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2,5</w:t>
            </w:r>
          </w:p>
        </w:tc>
        <w:tc>
          <w:tcPr>
            <w:tcW w:w="10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3,5</w:t>
            </w:r>
          </w:p>
        </w:tc>
        <w:tc>
          <w:tcPr>
            <w:tcW w:w="9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</w:t>
            </w:r>
          </w:p>
        </w:tc>
        <w:tc>
          <w:tcPr>
            <w:tcW w:w="9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5,5</w:t>
            </w:r>
          </w:p>
        </w:tc>
      </w:tr>
      <w:tr>
        <w:tc>
          <w:tcPr>
            <w:gridSpan w:val="10"/>
            <w:tcW w:w="11305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Подпрограмма 1 "Благоустройство дворовых, общественных территорий"</w:t>
            </w:r>
          </w:p>
        </w:tc>
      </w:tr>
      <w:tr>
        <w:tc>
          <w:tcPr>
            <w:tcW w:w="6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27,7</w:t>
            </w:r>
          </w:p>
        </w:tc>
        <w:tc>
          <w:tcPr>
            <w:tcW w:w="10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29,1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29,6</w:t>
            </w:r>
          </w:p>
        </w:tc>
        <w:tc>
          <w:tcPr>
            <w:tcW w:w="9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9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30,4</w:t>
            </w:r>
          </w:p>
        </w:tc>
        <w:tc>
          <w:tcPr>
            <w:tcW w:w="9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30,9</w:t>
            </w:r>
          </w:p>
        </w:tc>
        <w:tc>
          <w:tcPr>
            <w:tcW w:w="9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31,3</w:t>
            </w:r>
          </w:p>
        </w:tc>
      </w:tr>
      <w:tr>
        <w:tc>
          <w:tcPr>
            <w:tcW w:w="6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49,0</w:t>
            </w:r>
          </w:p>
        </w:tc>
        <w:tc>
          <w:tcPr>
            <w:tcW w:w="10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60,1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70,4</w:t>
            </w:r>
          </w:p>
        </w:tc>
        <w:tc>
          <w:tcPr>
            <w:tcW w:w="9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79,4</w:t>
            </w:r>
          </w:p>
        </w:tc>
        <w:tc>
          <w:tcPr>
            <w:tcW w:w="9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86,0</w:t>
            </w:r>
          </w:p>
        </w:tc>
        <w:tc>
          <w:tcPr>
            <w:tcW w:w="9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92,6</w:t>
            </w:r>
          </w:p>
        </w:tc>
        <w:tc>
          <w:tcPr>
            <w:tcW w:w="9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99,2</w:t>
            </w:r>
          </w:p>
        </w:tc>
      </w:tr>
      <w:tr>
        <w:tc>
          <w:tcPr>
            <w:gridSpan w:val="10"/>
            <w:tcW w:w="11305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Подпрограмма 2 "Благоустройство городских парков"</w:t>
            </w:r>
          </w:p>
        </w:tc>
      </w:tr>
      <w:tr>
        <w:tc>
          <w:tcPr>
            <w:tcW w:w="6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благоустроенных городских парков от общего количества городских парков</w:t>
            </w:r>
          </w:p>
        </w:tc>
        <w:tc>
          <w:tcPr>
            <w:tcW w:w="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9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19 июля 2019 г. N 420-пП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4.1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05" w:name="P305"/>
    <w:bookmarkEnd w:id="305"/>
    <w:p>
      <w:pPr>
        <w:pStyle w:val="2"/>
        <w:jc w:val="center"/>
      </w:pPr>
      <w:r>
        <w:rPr>
          <w:sz w:val="20"/>
        </w:rPr>
        <w:t xml:space="preserve">РЕСУРСНОЕ ОБЕСПЕЧЕНИЕ</w:t>
      </w:r>
    </w:p>
    <w:p>
      <w:pPr>
        <w:pStyle w:val="2"/>
        <w:jc w:val="center"/>
      </w:pPr>
      <w:r>
        <w:rPr>
          <w:sz w:val="20"/>
        </w:rPr>
        <w:t xml:space="preserve">РЕАЛИЗАЦИИ ГОСУДАРСТВЕННОЙ ПРОГРАММЫ ПЕНЗЕНСКОЙ ОБЛАСТИ</w:t>
      </w:r>
    </w:p>
    <w:p>
      <w:pPr>
        <w:pStyle w:val="2"/>
        <w:jc w:val="center"/>
      </w:pPr>
      <w:r>
        <w:rPr>
          <w:sz w:val="20"/>
        </w:rPr>
        <w:t xml:space="preserve">"ФОРМИРОВАНИЕ КОМФОРТНОЙ ГОРОДСКОЙ СРЕДЫ НА ТЕРРИТОРИИ</w:t>
      </w:r>
    </w:p>
    <w:p>
      <w:pPr>
        <w:pStyle w:val="2"/>
        <w:jc w:val="center"/>
      </w:pPr>
      <w:r>
        <w:rPr>
          <w:sz w:val="20"/>
        </w:rPr>
        <w:t xml:space="preserve">ПЕНЗЕНСКОЙ ОБЛАСТИ" ЗА СЧЕТ ВСЕХ ИСТОЧНИКОВ ФИНАНСИРОВАНИЯ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10"/>
        <w:gridCol w:w="1984"/>
        <w:gridCol w:w="2552"/>
        <w:gridCol w:w="2324"/>
        <w:gridCol w:w="1311"/>
        <w:gridCol w:w="1134"/>
        <w:gridCol w:w="1134"/>
        <w:gridCol w:w="1134"/>
        <w:gridCol w:w="1133"/>
        <w:gridCol w:w="1134"/>
      </w:tblGrid>
      <w:tr>
        <w:tc>
          <w:tcPr>
            <w:gridSpan w:val="3"/>
            <w:tcW w:w="52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 государственной программы</w:t>
            </w:r>
          </w:p>
        </w:tc>
        <w:tc>
          <w:tcPr>
            <w:gridSpan w:val="7"/>
            <w:tcW w:w="9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</w:t>
            </w:r>
          </w:p>
        </w:tc>
        <w:tc>
          <w:tcPr>
            <w:tcW w:w="255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государственной программы, подпрограммы, основного мероприятия (регионального проекта)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 финансирования</w:t>
            </w:r>
          </w:p>
        </w:tc>
        <w:tc>
          <w:tcPr>
            <w:gridSpan w:val="6"/>
            <w:tcW w:w="6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расходов,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г.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г.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5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Государственная программа</w:t>
            </w:r>
          </w:p>
        </w:tc>
        <w:tc>
          <w:tcPr>
            <w:tcW w:w="255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Формирование комфортной городской среды на территории Пензенской области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511 940,9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491 398,7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16 437,2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1</w:t>
            </w:r>
          </w:p>
        </w:tc>
        <w:tc>
          <w:tcPr>
            <w:tcW w:w="255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дворовых, общественных территорий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511 940,9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491 398,7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16 437,2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Региональный проект</w:t>
            </w:r>
          </w:p>
        </w:tc>
        <w:tc>
          <w:tcPr>
            <w:tcW w:w="255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"Формирование комфортной городской среды"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426 940,9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16 437,2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1.2.</w:t>
            </w:r>
          </w:p>
        </w:tc>
        <w:tc>
          <w:tcPr>
            <w:tcW w:w="255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Премирование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Подпрограмма 2</w:t>
            </w:r>
          </w:p>
        </w:tc>
        <w:tc>
          <w:tcPr>
            <w:tcW w:w="255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городских парков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2.1.</w:t>
            </w:r>
          </w:p>
        </w:tc>
        <w:tc>
          <w:tcPr>
            <w:tcW w:w="255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Содействие обустройству мест массового отдыха населения (городских парков)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Территориальный фонд обязательного медицинского страхования Пензенской области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 Пензенской области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источники</w:t>
            </w:r>
          </w:p>
        </w:tc>
        <w:tc>
          <w:tcPr>
            <w:tcW w:w="13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</w:tr>
    </w:tbl>
    <w:p>
      <w:pPr>
        <w:sectPr>
          <w:headerReference w:type="default" r:id="rId42"/>
          <w:headerReference w:type="first" r:id="rId42"/>
          <w:footerReference w:type="default" r:id="rId43"/>
          <w:footerReference w:type="first" r:id="rId4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19 июля 2019 г. N 420-пП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6.1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620" w:name="P620"/>
    <w:bookmarkEnd w:id="62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ОСНОВНЫХ МЕРОПРИЯТИЙ (РЕГИОНАЛЬНЫХ ПРОЕКТОВ), МЕРОПРИЯТИЙ</w:t>
      </w:r>
    </w:p>
    <w:p>
      <w:pPr>
        <w:pStyle w:val="2"/>
        <w:jc w:val="center"/>
      </w:pPr>
      <w:r>
        <w:rPr>
          <w:sz w:val="20"/>
        </w:rPr>
        <w:t xml:space="preserve">ГОСУДАРСТВЕННОЙ ПРОГРАММЫ ПЕНЗЕНСКОЙ ОБЛАСТИ "ФОРМИРОВАНИЕ</w:t>
      </w:r>
    </w:p>
    <w:p>
      <w:pPr>
        <w:pStyle w:val="2"/>
        <w:jc w:val="center"/>
      </w:pPr>
      <w:r>
        <w:rPr>
          <w:sz w:val="20"/>
        </w:rPr>
        <w:t xml:space="preserve">КОМФОРТНОЙ ГОРОДСКОЙ СРЕДЫ НА ТЕРРИТОРИИ ПЕНЗЕНСКОЙ ОБЛАСТИ"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2721"/>
        <w:gridCol w:w="2438"/>
        <w:gridCol w:w="1148"/>
        <w:gridCol w:w="1417"/>
        <w:gridCol w:w="1138"/>
        <w:gridCol w:w="1474"/>
        <w:gridCol w:w="1150"/>
        <w:gridCol w:w="1304"/>
        <w:gridCol w:w="2268"/>
        <w:gridCol w:w="1757"/>
      </w:tblGrid>
      <w:tr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7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основного мероприятия (регионального проекта), мероприятия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Исполнители</w:t>
            </w:r>
          </w:p>
        </w:tc>
        <w:tc>
          <w:tcPr>
            <w:tcW w:w="114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исполнения (год)</w:t>
            </w:r>
          </w:p>
        </w:tc>
        <w:tc>
          <w:tcPr>
            <w:gridSpan w:val="5"/>
            <w:tcW w:w="64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финансирования, тыс. рублей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 результата мероприятия по годам (ожидаемый непосредственный результат)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Связь с показателем государственной программы (подпрограммы)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 Пензенской области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бюджеты муниципальных образований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внебюджетные средства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gridSpan w:val="11"/>
            <w:tcW w:w="18006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Подпрограмма 1 "Благоустройство дворовых и общественных территорий"</w:t>
            </w:r>
          </w:p>
        </w:tc>
      </w:tr>
      <w:tr>
        <w:tc>
          <w:tcPr>
            <w:gridSpan w:val="11"/>
            <w:tcW w:w="18006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Цель подпрограммы - повышение качества и комфорта дворовых, общественных территорий населенных пунктов Пензенской области</w:t>
            </w:r>
          </w:p>
        </w:tc>
      </w:tr>
      <w:tr>
        <w:tc>
          <w:tcPr>
            <w:gridSpan w:val="11"/>
            <w:tcW w:w="18006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Задача подпрограммы - повышение уровня благоустройства дворовых территорий муниципальных образований Пензенской области, муниципальных территорий общего пользования (скверов, набережных, парков и других мест массового пребывания населения)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 (Н04-3)</w:t>
            </w:r>
          </w:p>
        </w:tc>
        <w:tc>
          <w:tcPr>
            <w:tcW w:w="27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Региональный проект "Формирование комфортной городской среды"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образования Пензенской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426 940,9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16 437,2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2, 1.1,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426 940,9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16 437,2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8006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1.1.1.</w:t>
            </w:r>
          </w:p>
        </w:tc>
        <w:tc>
          <w:tcPr>
            <w:tcW w:w="27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на поддержку муниципальных программ формирования современной городской среды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Пензенской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426 940,9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16 437,2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благоустроенных дворовых территорий, ед./количество благоустроенных муниципальных территорий общего пользования, ед.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2, 1.1,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426 940,9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406 398,7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16 437,2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63/42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20/39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20/34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20/25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20/25</w:t>
            </w:r>
          </w:p>
        </w:tc>
        <w:tc>
          <w:tcPr>
            <w:vMerge w:val="continue"/>
          </w:tcPr>
          <w:p/>
        </w:tc>
      </w:tr>
      <w:tr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1.1.2.</w:t>
            </w:r>
          </w:p>
        </w:tc>
        <w:tc>
          <w:tcPr>
            <w:tcW w:w="27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Управления ЖКХ и ГЗН Пензенской области информации о ходе реализации регионального проекта "Формирование комфортной городской среды"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Управления ЖКХ и ГЗН Пензенской области, ед.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1, 2, 1.1,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vMerge w:val="continue"/>
          </w:tcPr>
          <w:p/>
        </w:tc>
      </w:tr>
      <w:tr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7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1.2. "Премирование победителей Всероссийского конкурса лучших проектов создания комфортной городской среды"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Пензенской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1.2.1.</w:t>
            </w:r>
          </w:p>
        </w:tc>
        <w:tc>
          <w:tcPr>
            <w:tcW w:w="27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межбюджетные трансферты для поощрения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Пензенской области</w:t>
            </w:r>
          </w:p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Разработка графика выполнения мероприятий получателем иного межбюджетного трансферта (г. Заречный),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ед.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1.2.2.</w:t>
            </w:r>
          </w:p>
        </w:tc>
        <w:tc>
          <w:tcPr>
            <w:tcW w:w="27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Завершение мероприятий графика реализации проекта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образования Пензенской области</w:t>
            </w:r>
          </w:p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Реализация проекта создания комфортной городской среды, в г. Кузнецке,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Реализация проекта создания комфортной городской среды в г. Заречный, ед., 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1.2.3.</w:t>
            </w:r>
          </w:p>
        </w:tc>
        <w:tc>
          <w:tcPr>
            <w:tcW w:w="27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Управления ЖКХ и ГЗН Пензенской области информации об участии муниципальных образований Пензенской области во Всероссийском конкурсе лучших проектов создания комфортной городской среды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Управления ЖКХ и ГЗН Пензенской области, ед.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1.2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tcW w:w="63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по подпрограмме:</w:t>
            </w:r>
          </w:p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511 940,9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491 398,7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16 437,2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511 940,9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491 398,7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16 437,2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8006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Подпрограмма 2 "Благоустройство городских парков"</w:t>
            </w:r>
          </w:p>
        </w:tc>
      </w:tr>
      <w:tr>
        <w:tc>
          <w:tcPr>
            <w:gridSpan w:val="11"/>
            <w:tcW w:w="18006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Цель подпрограммы - повышение качества и комфорта городских парков в Пензенской области</w:t>
            </w:r>
          </w:p>
        </w:tc>
      </w:tr>
      <w:tr>
        <w:tc>
          <w:tcPr>
            <w:gridSpan w:val="11"/>
            <w:tcW w:w="18006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Задача подпрограммы - повышение уровня благоустройства городских парков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7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мероприятие 2.1. "Содействие обустройству мест массового отдыха населения (городских парков)"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17 749,2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15 675,9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710,1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2, 2.1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8006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</w:tr>
      <w:tr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2.1.1.</w:t>
            </w:r>
          </w:p>
        </w:tc>
        <w:tc>
          <w:tcPr>
            <w:tcW w:w="27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Субсидии на поддержку обустройства мест массового отдыха населения (городских парков)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17 749,2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15 675,9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710,1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Благоустройство парков, ед.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2.1.2.</w:t>
            </w:r>
          </w:p>
        </w:tc>
        <w:tc>
          <w:tcPr>
            <w:tcW w:w="27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Опубликование на официальном сайте Управления ЖКХ и ГЗН Пензенской области информации об обустройстве мест массового отдыха населения (городских парков)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публикаций на официальном сайте Управления ЖКХ и ГЗН Пензенской области, ед.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18006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подпрограмме:</w:t>
            </w:r>
          </w:p>
        </w:tc>
      </w:tr>
      <w:tr>
        <w:tc>
          <w:tcPr>
            <w:gridSpan w:val="3"/>
            <w:tcW w:w="635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17 749,2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15 675,9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710,1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blPrEx>
          <w:tblBorders>
            <w:right w:val="nil"/>
          </w:tblBorders>
        </w:tblPrEx>
        <w:tc>
          <w:tcPr>
            <w:gridSpan w:val="7"/>
            <w:tcW w:w="11527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государственной программе:</w:t>
            </w:r>
          </w:p>
        </w:tc>
        <w:tc>
          <w:tcPr>
            <w:gridSpan w:val="4"/>
            <w:tcW w:w="6479" w:type="dxa"/>
            <w:tcBorders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635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529 690,1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5 468,2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507 074,6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17 147,3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511 940,9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491 398,7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16 437,2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gridSpan w:val="3"/>
            <w:vMerge w:val="continue"/>
          </w:tcPr>
          <w:p/>
        </w:tc>
        <w:tc>
          <w:tcPr>
            <w:tcW w:w="11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5 916,4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5 225,3</w:t>
            </w:r>
          </w:p>
        </w:tc>
        <w:tc>
          <w:tcPr>
            <w:tcW w:w="11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236,7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42"/>
          <w:headerReference w:type="first" r:id="rId42"/>
          <w:footerReference w:type="default" r:id="rId43"/>
          <w:footerReference w:type="first" r:id="rId4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19 июля 2019 г. N 420-пП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367" w:name="P1367"/>
    <w:bookmarkEnd w:id="1367"/>
    <w:p>
      <w:pPr>
        <w:pStyle w:val="2"/>
        <w:jc w:val="center"/>
      </w:pPr>
      <w:r>
        <w:rPr>
          <w:sz w:val="20"/>
        </w:rPr>
        <w:t xml:space="preserve">АДРЕСНЫЙ ПЕРЕЧЕНЬ</w:t>
      </w:r>
    </w:p>
    <w:p>
      <w:pPr>
        <w:pStyle w:val="2"/>
        <w:jc w:val="center"/>
      </w:pPr>
      <w:r>
        <w:rPr>
          <w:sz w:val="20"/>
        </w:rPr>
        <w:t xml:space="preserve">ДВОРОВЫХ ТЕРРИТОРИЙ МНОГОКВАРТИРНЫХ ДОМОВ МУНИЦИПАЛЬНЫХ</w:t>
      </w:r>
    </w:p>
    <w:p>
      <w:pPr>
        <w:pStyle w:val="2"/>
        <w:jc w:val="center"/>
      </w:pPr>
      <w:r>
        <w:rPr>
          <w:sz w:val="20"/>
        </w:rPr>
        <w:t xml:space="preserve">ОБРАЗОВАНИЙ ПЕНЗЕНСКОЙ ОБЛАСТИ, БЛАГОУСТРАИВАЕМЫХ В ТЕКУЩЕМ</w:t>
      </w:r>
    </w:p>
    <w:p>
      <w:pPr>
        <w:pStyle w:val="2"/>
        <w:jc w:val="center"/>
      </w:pPr>
      <w:r>
        <w:rPr>
          <w:sz w:val="20"/>
        </w:rPr>
        <w:t xml:space="preserve">ФИНАНСОВОМ ГОДУ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2275"/>
        <w:gridCol w:w="1559"/>
        <w:gridCol w:w="3515"/>
      </w:tblGrid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(муниципальные образования)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(дворовые территории)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дворовой территории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899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2019 год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пр-т Строителей, д. 166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Лядова, д. 18, 20,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пр-т Строителей, д. 98, 108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пр-т Строителей, д. 50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пр-т Строителей,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Рахманинова, д. 25,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Бородина, д. 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Рахманинова,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Кронштадтская,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пр-т Победы, д. 77, 79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Леонова,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Аустрина, д. 146, 150а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Пролетарская,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Ухтомского, д. 3а, 3б,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Чаадаева, д. 111, 113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Клары Цеткин, д. 53, 55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Клары Цеткин, д. 49, 51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Измайлова, д. 73, 81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Спартаковская, д. 18,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Суворова, д. 15,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ул. Бакунина, д. 30, 36, 36а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8 Марта,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Карпинского, д. 1, 1а,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Карпинского,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Коммунистическая, 36, 36а, 40а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Пушкина, д. 22,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Карла Маркса,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Мира, д. 33, 37, 47, 49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Военный городок, д. 156, 188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Кижеватова, д. 1,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Кижеватова, д. 31,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ул. Воронова,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Тепличная, д. 8,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Калинина, д. 119а, 119б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пр-д Пограничный, д. 11, 21,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ул. Межрайонная,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Терешковой, д. 10а, 10б,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ул. Вадинская, д. 6а,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Экспериментальная, д. 12, 16, 17, 18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Плеханова, 1а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Строителей,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Строителей, д. 12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Каменка Каменского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Заводская, д. 2а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Космонавтов, д. 1,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Куприна, д. 2, 4, 6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ул. Воейкова,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Рабочая, д. 51, 53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Чернышевского, д. 8,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Чернышевского, д. 2,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Кольцова, д. 2, 4, 6, 8, 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Коллективная,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Суворова, д. 10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Евлашево Кузнецкого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Совхозная, д. 27, 28,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ул. Коммунальная,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Кузнецкая, д. 24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Махалинский сельсовет Кузнецкого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Рабочий городок совхоза, д. 5, 6, 7, 8, 9, 10, 11, 13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Заводская, д. 15, 15а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Песчаная,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Школьная, д. 9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Богословский сельсовет Пензенского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Советская, д. 4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Саловский сельсовет Пензенского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Советская,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Советская,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Советская,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Новая, д. 1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Залетова,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Ново-Северная,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Ленина, д. 267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Быкова, д. 1, 3,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ул. М. Горького, 164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ул. Быкова, д. 4,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ул. М. Горького, д. 162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19 июля 2019 г. N 420-пП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"Формирование комфортной</w:t>
      </w:r>
    </w:p>
    <w:p>
      <w:pPr>
        <w:pStyle w:val="0"/>
        <w:jc w:val="right"/>
      </w:pPr>
      <w:r>
        <w:rPr>
          <w:sz w:val="20"/>
        </w:rPr>
        <w:t xml:space="preserve">городской среды на территории</w:t>
      </w:r>
    </w:p>
    <w:p>
      <w:pPr>
        <w:pStyle w:val="0"/>
        <w:jc w:val="right"/>
      </w:pPr>
      <w:r>
        <w:rPr>
          <w:sz w:val="20"/>
        </w:rPr>
        <w:t xml:space="preserve">Пензенской области"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552" w:name="P1552"/>
    <w:bookmarkEnd w:id="1552"/>
    <w:p>
      <w:pPr>
        <w:pStyle w:val="2"/>
        <w:jc w:val="center"/>
      </w:pPr>
      <w:r>
        <w:rPr>
          <w:sz w:val="20"/>
        </w:rPr>
        <w:t xml:space="preserve">АДРЕСНЫЙ ПЕРЕЧЕНЬ</w:t>
      </w:r>
    </w:p>
    <w:p>
      <w:pPr>
        <w:pStyle w:val="2"/>
        <w:jc w:val="center"/>
      </w:pPr>
      <w:r>
        <w:rPr>
          <w:sz w:val="20"/>
        </w:rPr>
        <w:t xml:space="preserve">ОБЩЕСТВЕННЫХ ТЕРРИТОРИЙ МУНИЦИПАЛЬНЫХ ОБРАЗОВАНИЙ ПЕНЗЕНСКОЙ</w:t>
      </w:r>
    </w:p>
    <w:p>
      <w:pPr>
        <w:pStyle w:val="2"/>
        <w:jc w:val="center"/>
      </w:pPr>
      <w:r>
        <w:rPr>
          <w:sz w:val="20"/>
        </w:rPr>
        <w:t xml:space="preserve">ОБЛАСТИ, БЛАГОУСТРАИВАЕМЫХ В ТЕКУЩЕМ ФИНАНСОВОМ ГОДУ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2275"/>
        <w:gridCol w:w="1559"/>
        <w:gridCol w:w="3515"/>
      </w:tblGrid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п/п. (муниципальное образование)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муниципального образования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 (общественные территории)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(адрес) общественной территории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899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2019 год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Пенза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Набережная реки Суры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Кузнецк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Тротуар по ул. Белинского от ул. Гагарина до ул. 60-летия ВЛКСМ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Заречный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Велосипедная дорожка по 30-летия Победы, Озерская, Ахунская, Ленина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Башмаково Башмаковского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Часть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Автовокзальная площадь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Беково Бековского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Детская площадка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Парковая зона по ул. Базарная, 1б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Белинский Белинского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"Комсомольский"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Чемодановский сельсовет Бессоновского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Спортивная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Вадинский сельсовет Вадинского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Центральная площадь и парк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Сурск Городищенского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Центральный парк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Чаадаевка Городищенского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по ул. Ленина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Строителей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Земетчино Земетчинского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Победы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Культурно-спортивный парк в части ремонта беговой дорожки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Исса Иссинского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перед торговыми павильонами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Русско-Камешкирский сельсовет Камешкирского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и пешеходная зона по ул. Радищева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Колышлей Колышлейского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Аллея героев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Вокзальная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Анненковский сельсовет Кузнецкого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Яснополянский сельсовет Кузнецкого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Лопатинский сельсовет Лопатинского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Юбилейная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Лунино Лунинского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Стадион "Нива"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Малосердобинский сельсовет Малосердобинского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Ленина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Мокшан Мокшанского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Садовая/Советская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Рамзайский сельсовет Мокшанского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по ул. Мичурина/Ленина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Наровчатский сельсовет Наровчатского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Городской парк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Неверкинский сельсовет Неверкинского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Административная площадь по ул. Куйбышева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Нижний Ломов Нижнеломовского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Общественная территория Юго-Западного микрорайона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Никольск Никольского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Городской парк по ул. Комсомольская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Пачелма Пачелмского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"Славы" и парковая аллея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2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Золотаревка Пензенского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Липовая аллея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Мичуринский сельсовет Пензенского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Победы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Сердобск Сердобского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Пешеходная зона по ул. Красная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2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Сосновоборск Сосновоборского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Ленина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Памятник погибшим в ВОВ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Спасск Спасского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Парк XXX лет ВЛКСМ</w:t>
            </w:r>
          </w:p>
        </w:tc>
      </w:tr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2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Тамала Тамалинского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Сквер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 по ул. Советская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Мемориал погибшим в ВОВ по ул. Дзержинского (ул. Центральная)</w:t>
            </w:r>
          </w:p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р.п. Шемышейка Шемышейского района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Центральная площадь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19.07.2019 N 420-пП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19.07.2019 N 420-пП</w:t>
            <w:br/>
            <w:t>"О внесении изменений в государственную программу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B79A3446E0CA75340C507D39D81A3A4CC2E8EA157566F2EE33F9F52FB28AFB75AD3122E4631704D6BFA3572BF35296EA0DJB70K" TargetMode = "External"/>
	<Relationship Id="rId8" Type="http://schemas.openxmlformats.org/officeDocument/2006/relationships/hyperlink" Target="consultantplus://offline/ref=B79A3446E0CA75340C507D39D81A3A4CC2E8EA157566F2E033FBF52FB28AFB75AD3122E4631704D6BFA3572BF35296EA0DJB70K" TargetMode = "External"/>
	<Relationship Id="rId9" Type="http://schemas.openxmlformats.org/officeDocument/2006/relationships/hyperlink" Target="consultantplus://offline/ref=B79A3446E0CA75340C507D39D81A3A4CC2E8EA157566FCEC35F8F52FB28AFB75AD3122E471175CDABEAA412AF247C0BB4BE78F10CBBC267523DDF04BJ377K" TargetMode = "External"/>
	<Relationship Id="rId10" Type="http://schemas.openxmlformats.org/officeDocument/2006/relationships/hyperlink" Target="consultantplus://offline/ref=B79A3446E0CA75340C507D39D81A3A4CC2E8EA157566FCEC35F8F52FB28AFB75AD3122E471175CDABEAA4B22F347C0BB4BE78F10CBBC267523DDF04BJ377K" TargetMode = "External"/>
	<Relationship Id="rId11" Type="http://schemas.openxmlformats.org/officeDocument/2006/relationships/hyperlink" Target="consultantplus://offline/ref=B79A3446E0CA75340C507D39D81A3A4CC2E8EA157566FCEC35F8F52FB28AFB75AD3122E471175CDABEAA4129F947C0BB4BE78F10CBBC267523DDF04BJ377K" TargetMode = "External"/>
	<Relationship Id="rId12" Type="http://schemas.openxmlformats.org/officeDocument/2006/relationships/hyperlink" Target="consultantplus://offline/ref=B79A3446E0CA75340C507D39D81A3A4CC2E8EA157566FCEC35F8F52FB28AFB75AD3122E471175CDABEAA4129F247C0BB4BE78F10CBBC267523DDF04BJ377K" TargetMode = "External"/>
	<Relationship Id="rId13" Type="http://schemas.openxmlformats.org/officeDocument/2006/relationships/hyperlink" Target="consultantplus://offline/ref=B79A3446E0CA75340C507D39D81A3A4CC2E8EA157566FCEC35F8F52FB28AFB75AD3122E471175CDABEAA4128FB47C0BB4BE78F10CBBC267523DDF04BJ377K" TargetMode = "External"/>
	<Relationship Id="rId14" Type="http://schemas.openxmlformats.org/officeDocument/2006/relationships/hyperlink" Target="consultantplus://offline/ref=B79A3446E0CA75340C507D39D81A3A4CC2E8EA157566FCEC35F8F52FB28AFB75AD3122E471175CDABEAA4128F947C0BB4BE78F10CBBC267523DDF04BJ377K" TargetMode = "External"/>
	<Relationship Id="rId15" Type="http://schemas.openxmlformats.org/officeDocument/2006/relationships/hyperlink" Target="consultantplus://offline/ref=B79A3446E0CA75340C507D39D81A3A4CC2E8EA157566FCEC35F8F52FB28AFB75AD3122E471175CDABEAA4A2EFF47C0BB4BE78F10CBBC267523DDF04BJ377K" TargetMode = "External"/>
	<Relationship Id="rId16" Type="http://schemas.openxmlformats.org/officeDocument/2006/relationships/hyperlink" Target="consultantplus://offline/ref=B79A3446E0CA75340C507D39D81A3A4CC2E8EA157566FCEC35F8F52FB28AFB75AD3122E471175CDABEAA412FF947C0BB4BE78F10CBBC267523DDF04BJ377K" TargetMode = "External"/>
	<Relationship Id="rId17" Type="http://schemas.openxmlformats.org/officeDocument/2006/relationships/hyperlink" Target="consultantplus://offline/ref=B79A3446E0CA75340C507D39D81A3A4CC2E8EA157566F3ED3EF9F52FB28AFB75AD3122E4631704D6BFA3572BF35296EA0DJB70K" TargetMode = "External"/>
	<Relationship Id="rId18" Type="http://schemas.openxmlformats.org/officeDocument/2006/relationships/hyperlink" Target="consultantplus://offline/ref=B79A3446E0CA75340C507D39D81A3A4CC2E8EA157566FCEC35F8F52FB28AFB75AD3122E471175CDABEAA412EFA47C0BB4BE78F10CBBC267523DDF04BJ377K" TargetMode = "External"/>
	<Relationship Id="rId19" Type="http://schemas.openxmlformats.org/officeDocument/2006/relationships/hyperlink" Target="consultantplus://offline/ref=B79A3446E0CA75340C507D39D81A3A4CC2E8EA157566FCEC35F8F52FB28AFB75AD3122E471175CDABEAA412EFB47C0BB4BE78F10CBBC267523DDF04BJ377K" TargetMode = "External"/>
	<Relationship Id="rId20" Type="http://schemas.openxmlformats.org/officeDocument/2006/relationships/hyperlink" Target="consultantplus://offline/ref=B79A3446E0CA75340C507D39D81A3A4CC2E8EA157566FCEC35F8F52FB28AFB75AD3122E471175CDABEAA412EFC47C0BB4BE78F10CBBC267523DDF04BJ377K" TargetMode = "External"/>
	<Relationship Id="rId21" Type="http://schemas.openxmlformats.org/officeDocument/2006/relationships/hyperlink" Target="consultantplus://offline/ref=B79A3446E0CA75340C507D39D81A3A4CC2E8EA157566FCEC35F8F52FB28AFB75AD3122E471175CDABEAA412DFA47C0BB4BE78F10CBBC267523DDF04BJ377K" TargetMode = "External"/>
	<Relationship Id="rId22" Type="http://schemas.openxmlformats.org/officeDocument/2006/relationships/hyperlink" Target="consultantplus://offline/ref=B79A3446E0CA75340C507D39D81A3A4CC2E8EA157566FCEC35F8F52FB28AFB75AD3122E471175CDABEAA412DF847C0BB4BE78F10CBBC267523DDF04BJ377K" TargetMode = "External"/>
	<Relationship Id="rId23" Type="http://schemas.openxmlformats.org/officeDocument/2006/relationships/hyperlink" Target="consultantplus://offline/ref=B79A3446E0CA75340C507D39D81A3A4CC2E8EA157566FCEC35F8F52FB28AFB75AD3122E471175CDABEAA412DF947C0BB4BE78F10CBBC267523DDF04BJ377K" TargetMode = "External"/>
	<Relationship Id="rId24" Type="http://schemas.openxmlformats.org/officeDocument/2006/relationships/hyperlink" Target="consultantplus://offline/ref=B79A3446E0CA75340C507D39D81A3A4CC2E8EA157566FCEC35F8F52FB28AFB75AD3122E471175CDABEAA412DFE47C0BB4BE78F10CBBC267523DDF04BJ377K" TargetMode = "External"/>
	<Relationship Id="rId25" Type="http://schemas.openxmlformats.org/officeDocument/2006/relationships/hyperlink" Target="consultantplus://offline/ref=B79A3446E0CA75340C507D39D81A3A4CC2E8EA157566FCEC35F8F52FB28AFB75AD3122E471175CDABEAA412DFD47C0BB4BE78F10CBBC267523DDF04BJ377K" TargetMode = "External"/>
	<Relationship Id="rId26" Type="http://schemas.openxmlformats.org/officeDocument/2006/relationships/hyperlink" Target="consultantplus://offline/ref=B79A3446E0CA75340C507D39D81A3A4CC2E8EA157566FCEC35F8F52FB28AFB75AD3122E471175CDABEAA412CFA47C0BB4BE78F10CBBC267523DDF04BJ377K" TargetMode = "External"/>
	<Relationship Id="rId27" Type="http://schemas.openxmlformats.org/officeDocument/2006/relationships/hyperlink" Target="consultantplus://offline/ref=B79A3446E0CA75340C507D39D81A3A4CC2E8EA157566FCEC35F8F52FB28AFB75AD3122E471175CDABEAA412EFC47C0BB4BE78F10CBBC267523DDF04BJ377K" TargetMode = "External"/>
	<Relationship Id="rId28" Type="http://schemas.openxmlformats.org/officeDocument/2006/relationships/hyperlink" Target="consultantplus://offline/ref=B79A3446E0CA75340C507D39D81A3A4CC2E8EA157566FCEC35F8F52FB28AFB75AD3122E471175CDABEAA412AFE47C0BB4BE78F10CBBC267523DDF04BJ377K" TargetMode = "External"/>
	<Relationship Id="rId29" Type="http://schemas.openxmlformats.org/officeDocument/2006/relationships/hyperlink" Target="consultantplus://offline/ref=B79A3446E0CA75340C507D39D81A3A4CC2E8EA157566FCEC35F8F52FB28AFB75AD3122E471175CDABEAA412EFC47C0BB4BE78F10CBBC267523DDF04BJ377K" TargetMode = "External"/>
	<Relationship Id="rId30" Type="http://schemas.openxmlformats.org/officeDocument/2006/relationships/hyperlink" Target="consultantplus://offline/ref=B79A3446E0CA75340C507D39D81A3A4CC2E8EA157566FCEC35F8F52FB28AFB75AD3122E471175CDABEAA4123FB47C0BB4BE78F10CBBC267523DDF04BJ377K" TargetMode = "External"/>
	<Relationship Id="rId31" Type="http://schemas.openxmlformats.org/officeDocument/2006/relationships/hyperlink" Target="consultantplus://offline/ref=B79A3446E0CA75340C507D39D81A3A4CC2E8EA157566FCEC35F8F52FB28AFB75AD3122E471175CDABEAA4E28FF47C0BB4BE78F10CBBC267523DDF04BJ377K" TargetMode = "External"/>
	<Relationship Id="rId32" Type="http://schemas.openxmlformats.org/officeDocument/2006/relationships/hyperlink" Target="consultantplus://offline/ref=B79A3446E0CA75340C507D39D81A3A4CC2E8EA157566FCEC35F8F52FB28AFB75AD3122E471175CDABEAA4E2EFB47C0BB4BE78F10CBBC267523DDF04BJ377K" TargetMode = "External"/>
	<Relationship Id="rId33" Type="http://schemas.openxmlformats.org/officeDocument/2006/relationships/hyperlink" Target="consultantplus://offline/ref=B79A3446E0CA75340C507D39D81A3A4CC2E8EA157566FCEC35F8F52FB28AFB75AD3122E471175CDABEAA4028FD47C0BB4BE78F10CBBC267523DDF04BJ377K" TargetMode = "External"/>
	<Relationship Id="rId34" Type="http://schemas.openxmlformats.org/officeDocument/2006/relationships/hyperlink" Target="consultantplus://offline/ref=B79A3446E0CA75340C507D39D81A3A4CC2E8EA157566FCEC35F8F52FB28AFB75AD3122E471175CDABEAA402FFB47C0BB4BE78F10CBBC267523DDF04BJ377K" TargetMode = "External"/>
	<Relationship Id="rId35" Type="http://schemas.openxmlformats.org/officeDocument/2006/relationships/hyperlink" Target="consultantplus://offline/ref=B79A3446E0CA75340C507D39D81A3A4CC2E8EA157566FCEC35F8F52FB28AFB75AD3122E471175CDABEAA4E2FFC47C0BB4BE78F10CBBC267523DDF04BJ377K" TargetMode = "External"/>
	<Relationship Id="rId36" Type="http://schemas.openxmlformats.org/officeDocument/2006/relationships/hyperlink" Target="consultantplus://offline/ref=B79A3446E0CA75340C507D39D81A3A4CC2E8EA157566FCEC35F8F52FB28AFB75AD3122E471175CDABEAA4022F947C0BB4BE78F10CBBC267523DDF04BJ377K" TargetMode = "External"/>
	<Relationship Id="rId37" Type="http://schemas.openxmlformats.org/officeDocument/2006/relationships/hyperlink" Target="consultantplus://offline/ref=B79A3446E0CA75340C507D39D81A3A4CC2E8EA157566FCEC35F8F52FB28AFB75AD3122E471175CDABEAA402FF247C0BB4BE78F10CBBC267523DDF04BJ377K" TargetMode = "External"/>
	<Relationship Id="rId38" Type="http://schemas.openxmlformats.org/officeDocument/2006/relationships/hyperlink" Target="consultantplus://offline/ref=B79A3446E0CA75340C507D39D81A3A4CC2E8EA157566FCEC35F8F52FB28AFB75AD3122E471175CDABEAA402DF947C0BB4BE78F10CBBC267523DDF04BJ377K" TargetMode = "External"/>
	<Relationship Id="rId39" Type="http://schemas.openxmlformats.org/officeDocument/2006/relationships/hyperlink" Target="consultantplus://offline/ref=B79A3446E0CA75340C507D39D81A3A4CC2E8EA157566FCEC35F8F52FB28AFB75AD3122E471175CDABEAA4023FB47C0BB4BE78F10CBBC267523DDF04BJ377K" TargetMode = "External"/>
	<Relationship Id="rId40" Type="http://schemas.openxmlformats.org/officeDocument/2006/relationships/hyperlink" Target="consultantplus://offline/ref=B79A3446E0CA75340C507D39D81A3A4CC2E8EA157566FCEC35F8F52FB28AFB75AD3122E471175CDABEAA412AF247C0BB4BE78F10CBBC267523DDF04BJ377K" TargetMode = "External"/>
	<Relationship Id="rId41" Type="http://schemas.openxmlformats.org/officeDocument/2006/relationships/hyperlink" Target="consultantplus://offline/ref=B79A3446E0CA75340C507D39D81A3A4CC2E8EA157566FCEC35F8F52FB28AFB75AD3122E471175CDABEAA412AF247C0BB4BE78F10CBBC267523DDF04BJ377K" TargetMode = "External"/>
	<Relationship Id="rId42" Type="http://schemas.openxmlformats.org/officeDocument/2006/relationships/header" Target="header2.xml"/>
	<Relationship Id="rId43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19.07.2019 N 420-пП
"О внесении изменений в государственную программу Пензенской области "Формирование комфортной городской среды на территории Пензенской области", утвержденную постановлением Правительства Пензенской области от 01.09.2017 N 414-пП (с последующими изменениями)"
(вместе с "Перечнями...", "Адресными перечнями...")</dc:title>
  <dcterms:created xsi:type="dcterms:W3CDTF">2022-09-19T10:59:08Z</dcterms:created>
</cp:coreProperties>
</file>