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Пензенской обл. от 20.05.2020 N 325-пП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"Перечнем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области",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общественных территорий муниципальных образований Пензенской области, благоустраиваемых в текущем финансовом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мая 2020 г. N 325-пП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23.12.2019 </w:t>
      </w:r>
      <w:hyperlink w:history="0" r:id="rId7" w:tooltip="Закон Пензенской обл. от 23.12.2019 N 3435-ЗПО (ред. от 27.03.2020) &quot;О бюджете Пензенской области на 2020 год и на плановый период 2021 и 2022 годов&quot; (принят ЗС Пензенской обл. 19.12.2019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0 год и на плановый период 2021 и 2022 годов&quot;, &quot;Перечнем главных администраторов доходов и главных администраторов источников  ------------ Недействующая редакция {КонсультантПлюс}">
        <w:r>
          <w:rPr>
            <w:sz w:val="20"/>
            <w:color w:val="0000ff"/>
          </w:rPr>
          <w:t xml:space="preserve">N 3435-ЗПО</w:t>
        </w:r>
      </w:hyperlink>
      <w:r>
        <w:rPr>
          <w:sz w:val="20"/>
        </w:rPr>
        <w:t xml:space="preserve"> "О бюджете Пензенской области на 2020 год и на плановый период 2021 и 2022 годов" (с последующими изменениями) и от 22.12.2005 </w:t>
      </w:r>
      <w:hyperlink w:history="0" r:id="rId8" w:tooltip="Закон Пензенской обл. от 22.12.2005 N 906-ЗПО (ред. от 30.04.2020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1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государственной программы"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463"/>
      </w:tblGrid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"Объемы бюджетных ассигнований государственной программы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общий объем финансирования составит 2271244,7 тыс. руб., из них: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федерального бюджета - 2105999,2 тыс. руб., 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2018 год - 379135,8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2019 год - 419423,7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- 521713,8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- 375437,5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- 391517,8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- 7925,3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- 10845,3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бюджета Пензенской области - 42372,5 тыс. руб., 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2018 год - 24272,7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2019 год - 4249,6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- 4070,1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- 3985,2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- 4162,6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- 689,2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- 943,1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бюджетов муниципальных образований Пензенской области - 122873,0 тыс. руб., 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2018 год - 13118,1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2019 год - 76352,6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- 32340,5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- 109,1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- 117,6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- 354,1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- 481,0 тыс. руб.".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В </w:t>
      </w:r>
      <w:hyperlink w:history="0" r:id="rId12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1 "Благоустройство дворовых, общественных территорий"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3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463"/>
      </w:tblGrid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"Объемы бюджетных ассигнований подпрограммы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общий объем финансирования составит 2230591,5 тыс. руб., из них: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федерального бюджета - 2070082,6 тыс. руб., 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2018 год - 374015,0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2019 год - 416098,7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- 518227,7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- 372927,7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- 388813,5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- 0,0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бюджета Пензенской области - 39393,8 тыс. руб., 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2018 год - 23827,4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2019 год - 4105,0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- 3767,0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- 3767,0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- 3927,4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- 0,0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бюджетов муниципальных образований Пензенской области - 121115,1 тыс. руб., 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2018 год - 12718,1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2019 год - 76208,1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- 32188,9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- 0,0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- 0,0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- 0,0 тыс.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- 0,0 тыс. руб.".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В </w:t>
      </w:r>
      <w:hyperlink w:history="0" r:id="rId14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иных межбюджетных трансфертов для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в малых городах и исторических поселениях" (далее - Порядок предоставления трансфертов)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</w:t>
      </w:r>
      <w:hyperlink w:history="0" r:id="rId15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1.1</w:t>
        </w:r>
      </w:hyperlink>
      <w:r>
        <w:rPr>
          <w:sz w:val="20"/>
        </w:rPr>
        <w:t xml:space="preserve"> "Распределение иных межбюджетных трансфертов на реализацию проектов создания комфортной городской среды в 2019 году" к Порядку предоставления трансфертов изложить в новой редакции согласно </w:t>
      </w:r>
      <w:hyperlink w:history="0" w:anchor="P111" w:tooltip="РАСПРЕДЕ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</w:t>
      </w:r>
      <w:hyperlink w:history="0" r:id="rId16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1.2 "Распределение иных межбюджетных трансфертов на реализацию проектов создания комфортной городской среды в 2020 году" согласно </w:t>
      </w:r>
      <w:hyperlink w:history="0" w:anchor="P147" w:tooltip="РАСПРЕДЕЛЕНИЕ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17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4.1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области" за счет всех источников финансирования" к Государственной программе изложить в новой редакции согласно </w:t>
      </w:r>
      <w:hyperlink w:history="0" w:anchor="P180" w:tooltip="РЕСУРСНОЕ ОБЕСПЕЧЕНИЕ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</w:t>
      </w:r>
      <w:hyperlink w:history="0" r:id="rId18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6.1</w:t>
        </w:r>
      </w:hyperlink>
      <w:r>
        <w:rPr>
          <w:sz w:val="20"/>
        </w:rPr>
        <w:t xml:space="preserve"> "Перечень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 к Государственной программе изложить в новой редакции согласно </w:t>
      </w:r>
      <w:hyperlink w:history="0" w:anchor="P585" w:tooltip="ПЕРЕЧЕНЬ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</w:t>
      </w:r>
      <w:hyperlink w:history="0" r:id="rId19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"Адресный перечень дворовых территорий многоквартирных домов муниципальных образований Пензенской области, благоустраиваемых в текущем финансовому году" к Государственной программе изложить в новой редакции согласно </w:t>
      </w:r>
      <w:hyperlink w:history="0" w:anchor="P1705" w:tooltip="АДРЕСНЫЙ ПЕРЕЧЕНЬ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</w:t>
      </w:r>
      <w:hyperlink w:history="0" r:id="rId20" w:tooltip="Постановление Правительства Пензенской обл. от 01.09.2017 N 414-пП (ред. от 31.03.2020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"Адресный перечень общественных территорий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1955" w:tooltip="АДРЕСНЫЙ ПЕРЕЧЕНЬ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20 мая 2020 г. N 325-пП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1.1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иных межбюджетных</w:t>
      </w:r>
    </w:p>
    <w:p>
      <w:pPr>
        <w:pStyle w:val="0"/>
        <w:jc w:val="right"/>
      </w:pPr>
      <w:r>
        <w:rPr>
          <w:sz w:val="20"/>
        </w:rPr>
        <w:t xml:space="preserve">трансфертов для реализации</w:t>
      </w:r>
    </w:p>
    <w:p>
      <w:pPr>
        <w:pStyle w:val="0"/>
        <w:jc w:val="right"/>
      </w:pPr>
      <w:r>
        <w:rPr>
          <w:sz w:val="20"/>
        </w:rPr>
        <w:t xml:space="preserve">проектов создания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</w:t>
      </w:r>
    </w:p>
    <w:p>
      <w:pPr>
        <w:pStyle w:val="0"/>
        <w:jc w:val="right"/>
      </w:pPr>
      <w:r>
        <w:rPr>
          <w:sz w:val="20"/>
        </w:rPr>
        <w:t xml:space="preserve">в малых городах - победителях</w:t>
      </w:r>
    </w:p>
    <w:p>
      <w:pPr>
        <w:pStyle w:val="0"/>
        <w:jc w:val="right"/>
      </w:pPr>
      <w:r>
        <w:rPr>
          <w:sz w:val="20"/>
        </w:rPr>
        <w:t xml:space="preserve">Всероссийского конкурса</w:t>
      </w:r>
    </w:p>
    <w:p>
      <w:pPr>
        <w:pStyle w:val="0"/>
        <w:jc w:val="right"/>
      </w:pPr>
      <w:r>
        <w:rPr>
          <w:sz w:val="20"/>
        </w:rPr>
        <w:t xml:space="preserve">лучших проектов создания</w:t>
      </w:r>
    </w:p>
    <w:p>
      <w:pPr>
        <w:pStyle w:val="0"/>
        <w:jc w:val="right"/>
      </w:pPr>
      <w:r>
        <w:rPr>
          <w:sz w:val="20"/>
        </w:rPr>
        <w:t xml:space="preserve">комфортной городской среды</w:t>
      </w:r>
    </w:p>
    <w:p>
      <w:pPr>
        <w:pStyle w:val="0"/>
        <w:jc w:val="right"/>
      </w:pPr>
      <w:r>
        <w:rPr>
          <w:sz w:val="20"/>
        </w:rPr>
        <w:t xml:space="preserve">в малых городах и</w:t>
      </w:r>
    </w:p>
    <w:p>
      <w:pPr>
        <w:pStyle w:val="0"/>
        <w:jc w:val="right"/>
      </w:pPr>
      <w:r>
        <w:rPr>
          <w:sz w:val="20"/>
        </w:rPr>
        <w:t xml:space="preserve">исторических поселениях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1" w:name="P111"/>
    <w:bookmarkEnd w:id="111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ИНЫХ МЕЖБЮДЖЕТНЫХ ТРАНСФЕРТОВ НА РЕАЛИЗАЦИЮ ПРОЕКТОВ</w:t>
      </w:r>
    </w:p>
    <w:p>
      <w:pPr>
        <w:pStyle w:val="2"/>
        <w:jc w:val="center"/>
      </w:pPr>
      <w:r>
        <w:rPr>
          <w:sz w:val="20"/>
        </w:rPr>
        <w:t xml:space="preserve">СОЗДАНИЯ КОМФОРТНОЙ ГОРОДСКОЙ СРЕДЫ В 2019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706"/>
        <w:gridCol w:w="3345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 - получателя иного межбюджетного трансферта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иного межбюджетного трансферта, тыс. руб.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город Заречный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20 мая 2020 г. N 325-пП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1.2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иных межбюджетных</w:t>
      </w:r>
    </w:p>
    <w:p>
      <w:pPr>
        <w:pStyle w:val="0"/>
        <w:jc w:val="right"/>
      </w:pPr>
      <w:r>
        <w:rPr>
          <w:sz w:val="20"/>
        </w:rPr>
        <w:t xml:space="preserve">трансфертов для реализации</w:t>
      </w:r>
    </w:p>
    <w:p>
      <w:pPr>
        <w:pStyle w:val="0"/>
        <w:jc w:val="right"/>
      </w:pPr>
      <w:r>
        <w:rPr>
          <w:sz w:val="20"/>
        </w:rPr>
        <w:t xml:space="preserve">проектов создания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</w:t>
      </w:r>
    </w:p>
    <w:p>
      <w:pPr>
        <w:pStyle w:val="0"/>
        <w:jc w:val="right"/>
      </w:pPr>
      <w:r>
        <w:rPr>
          <w:sz w:val="20"/>
        </w:rPr>
        <w:t xml:space="preserve">в малых городах - победителях</w:t>
      </w:r>
    </w:p>
    <w:p>
      <w:pPr>
        <w:pStyle w:val="0"/>
        <w:jc w:val="right"/>
      </w:pPr>
      <w:r>
        <w:rPr>
          <w:sz w:val="20"/>
        </w:rPr>
        <w:t xml:space="preserve">Всероссийского конкурса</w:t>
      </w:r>
    </w:p>
    <w:p>
      <w:pPr>
        <w:pStyle w:val="0"/>
        <w:jc w:val="right"/>
      </w:pPr>
      <w:r>
        <w:rPr>
          <w:sz w:val="20"/>
        </w:rPr>
        <w:t xml:space="preserve">лучших проектов создания</w:t>
      </w:r>
    </w:p>
    <w:p>
      <w:pPr>
        <w:pStyle w:val="0"/>
        <w:jc w:val="right"/>
      </w:pPr>
      <w:r>
        <w:rPr>
          <w:sz w:val="20"/>
        </w:rPr>
        <w:t xml:space="preserve">комфортной городской среды</w:t>
      </w:r>
    </w:p>
    <w:p>
      <w:pPr>
        <w:pStyle w:val="0"/>
        <w:jc w:val="right"/>
      </w:pPr>
      <w:r>
        <w:rPr>
          <w:sz w:val="20"/>
        </w:rPr>
        <w:t xml:space="preserve">в малых городах и</w:t>
      </w:r>
    </w:p>
    <w:p>
      <w:pPr>
        <w:pStyle w:val="0"/>
        <w:jc w:val="right"/>
      </w:pPr>
      <w:r>
        <w:rPr>
          <w:sz w:val="20"/>
        </w:rPr>
        <w:t xml:space="preserve">исторических поселениях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7" w:name="P147"/>
    <w:bookmarkEnd w:id="147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ИНЫХ МЕЖБЮДЖЕТНЫХ ТРАНСФЕРТОВ НА РЕАЛИЗАЦИЮ ПРОЕКТОВ</w:t>
      </w:r>
    </w:p>
    <w:p>
      <w:pPr>
        <w:pStyle w:val="2"/>
        <w:jc w:val="center"/>
      </w:pPr>
      <w:r>
        <w:rPr>
          <w:sz w:val="20"/>
        </w:rPr>
        <w:t xml:space="preserve">СОЗДАНИЯ КОМФОРТНОЙ ГОРОДСКОЙ СРЕДЫ В 2020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5443"/>
        <w:gridCol w:w="2665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 - получателя иного межбюджетного трансферта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иного межбюджетного трансферта, тыс. руб.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город Заречный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75 300,00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70 000,00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20 мая 2020 г. N 325-пП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80" w:name="P180"/>
    <w:bookmarkEnd w:id="180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ВСЕХ ИСТОЧНИКОВ ФИНАНСИРОВАНИЯ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1984"/>
        <w:gridCol w:w="2098"/>
        <w:gridCol w:w="2438"/>
        <w:gridCol w:w="1304"/>
        <w:gridCol w:w="1280"/>
        <w:gridCol w:w="1304"/>
        <w:gridCol w:w="1276"/>
        <w:gridCol w:w="1133"/>
        <w:gridCol w:w="1247"/>
      </w:tblGrid>
      <w:tr>
        <w:tc>
          <w:tcPr>
            <w:gridSpan w:val="3"/>
            <w:tcW w:w="4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7"/>
            <w:tcW w:w="9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gridSpan w:val="6"/>
            <w:tcW w:w="7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500 025,9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558 124,4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379 531,8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395 798,0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8 968,6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12 269,4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419 423,7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521 713,8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375 437,5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391 517,8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4 162,6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76 352,6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32 340,5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496 411,8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554 183,6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376 694,7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392 740,9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416 098,7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518 227,7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388 813,5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32 188,9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393 883,6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376 694,7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392 740,9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388 813,5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17 188,9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Премирование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3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Увековечение памяти погибших при защите Отечества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3 052,2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6 353,0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2 509,8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и восстановление воинских захоронений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3 052,2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6 353,0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2 509,8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20 мая 2020 г. N 325-пП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5" w:name="P585"/>
    <w:bookmarkEnd w:id="58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(РЕГИОНАЛЬНЫХ ПРОЕКТОВ), МЕРОПРИЯТИЙ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ПЕНЗЕНСКОЙ ОБЛАСТИ "ФОРМИРОВАНИЕ</w:t>
      </w:r>
    </w:p>
    <w:p>
      <w:pPr>
        <w:pStyle w:val="2"/>
        <w:jc w:val="center"/>
      </w:pPr>
      <w:r>
        <w:rPr>
          <w:sz w:val="20"/>
        </w:rPr>
        <w:t xml:space="preserve">КОМФОРТНОЙ ГОРОДСКОЙ СРЕДЫ НА ТЕРРИТОРИИ 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2125"/>
        <w:gridCol w:w="1928"/>
        <w:gridCol w:w="930"/>
        <w:gridCol w:w="1531"/>
        <w:gridCol w:w="1334"/>
        <w:gridCol w:w="1531"/>
        <w:gridCol w:w="1150"/>
        <w:gridCol w:w="1122"/>
        <w:gridCol w:w="2154"/>
        <w:gridCol w:w="1313"/>
      </w:tblGrid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 (регионального проекта), мероприятия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9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66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 и общественных территорий"</w:t>
            </w:r>
          </w:p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набережных, парков и других мест массового пребывания населения)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 (Н04-3)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 "Формирование комфортной городской среды"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1 650 031,0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15 566,4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1 541 067,6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93 397,0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393 883,6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17 188,9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376 694,7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392 740,9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388 813,5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комфортной (современной) городской среды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1 650 031,0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15 566,4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1 541 067,6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93 397,0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486 711,8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63/42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393 883,6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17 188,9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28/40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376 694,7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392 740,9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388 813,5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ходе реализации регионального проекта "Формирование комфортной городской среды"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170 000,0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межбюджетные трансферты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170 000,0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 (г. Заречный), 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160 300,0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145 300,0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 (г. Никольск), 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 графика реализации проекта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среды, в г. Кузнецке,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Заречный,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Никольск,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504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1 820 031,0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15 566,4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1 696 067,6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108 397,0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496 411,8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416 098,7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76 208,1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554 183,6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518 227,7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32 188,9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376 694,7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372 927,7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392 740,9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388 813,5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городских парков в Пензенской области</w:t>
            </w:r>
          </w:p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городских парков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 "Содействие обустройству мест массового отдыха населения (городских парков)"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11 832,8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10 450,6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обустройства мест массового отдыха населения (городских парков)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11 832,8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10 450,6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парков,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обустройстве мест массового отдыха населения (городских парков)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подпрограмме:</w:t>
            </w:r>
          </w:p>
        </w:tc>
      </w:tr>
      <w:tr>
        <w:tc>
          <w:tcPr>
            <w:gridSpan w:val="3"/>
            <w:tcW w:w="50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11 832,8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10 450,6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3 "Увековечение памяти погибших при защите Отечества"</w:t>
            </w:r>
          </w:p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восстановление (ремонт, реставрация, благоустройство) воинских захоронений, находящихся в неудовлетворительном состоянии с нанесением имен погибших при защите Отечества на мемориальные сооружения</w:t>
            </w:r>
          </w:p>
        </w:tc>
      </w:tr>
      <w:tr>
        <w:tc>
          <w:tcPr>
            <w:gridSpan w:val="11"/>
            <w:tcW w:w="1611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обустройство воинских захоронений в целях увековечения памяти погибших при защите Отечества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3.1. "Обустройство и восстановление воинских захоронений"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22 854,3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1 624,6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20 345,2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3.1, 3.2,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2 509,8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3 057,1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117,6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3 052,2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6 353,0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на проведение восстановительных работ на воинских захоронениях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20 952,0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1 488,3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18 652,7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восстановленных воинских захоронений,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3 342,4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3 075,0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3 267,5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2 890,5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2 321,6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2 615,3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2 313,5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100,6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3 052,2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6 353,0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на установку мемориальных знаков на воинские захоронения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868,5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772,2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установленных мемориальных знаков,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210,7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186,4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309,6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239,5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3.1.3.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бюджетам муниципальных образований Пензенской области для нанесения на мемориальные сооружения имен погибших при защите Отечества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1 033,8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нанесенных на мемориальные сооружения имен погибших при защите Отечества,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3,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462,6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409,2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205,9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202,3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3.1.4.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Обустройство мест захоронения останков погибших при защите Отечества, обнаруженных в ходе проведения поисковых работ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обустроенных мест захоронений останков погибших при защите Отечества, обнаруженных в ходе проведения поисковых работ, ед.</w:t>
            </w:r>
          </w:p>
        </w:tc>
        <w:tc>
          <w:tcPr>
            <w:tcW w:w="13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3.1.5.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восстановлении (благоустройстве) воинских захоронений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3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</w:tr>
      <w:tr>
        <w:tc>
          <w:tcPr>
            <w:gridSpan w:val="3"/>
            <w:tcW w:w="50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22 854,3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1 624,6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20 345,2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3 614,1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3 940,8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3 486,1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2 837,1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2 509,8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3 057,1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2 704,3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117,6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3 052,2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6 353,0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244,3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61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</w:tr>
      <w:tr>
        <w:tc>
          <w:tcPr>
            <w:gridSpan w:val="3"/>
            <w:tcW w:w="50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1 854 718,1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18 099,8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1 726 863,4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109 754,9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1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500 025,9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419 423,7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76 352,6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558 124,4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4 070,1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521 713,8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32 340,5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379 531,8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375 437,5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395 798,0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4 162,6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391 517,8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117,6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8 968,6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354,1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12 269,4</w:t>
            </w:r>
          </w:p>
        </w:tc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943,1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481,0</w:t>
            </w:r>
          </w:p>
        </w:tc>
        <w:tc>
          <w:tcPr>
            <w:tcW w:w="1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20 мая 2020 г. N 325-пП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705" w:name="P1705"/>
    <w:bookmarkEnd w:id="1705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ДВОРОВЫХ ТЕРРИТОРИЙ МНОГОКВАРТИРНЫХ ДОМОВ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ПЕНЗЕНСКОЙ ОБЛАСТИ, БЛАГОУСТРАИВАЕМЫХ В ТЕКУЩЕМ</w:t>
      </w:r>
    </w:p>
    <w:p>
      <w:pPr>
        <w:pStyle w:val="2"/>
        <w:jc w:val="center"/>
      </w:pPr>
      <w:r>
        <w:rPr>
          <w:sz w:val="20"/>
        </w:rPr>
        <w:t xml:space="preserve">ФИНАНСОВОМ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44"/>
        <w:gridCol w:w="2438"/>
        <w:gridCol w:w="1478"/>
        <w:gridCol w:w="3061"/>
      </w:tblGrid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(муниципальные образования)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(дворовые территории)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дворовой территории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166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Лядова, д. 18, 20,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98,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Бородина,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Кронштадтская,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Победы, д.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Леонова,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Аустрина, д. 146, 150а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Пролетарская,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Ухтомского, д. 3а, 3б,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Чаадаева, д.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49,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Измайлова, д.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Спартаковская, д. 18,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15, ул. Бакунина, д. 30, 36, 36а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8 Марта,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1, 1а,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36, 36а, 40а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Пушкина, д.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Мира, д. 33, 37,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Военный городок, д. 156, 188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31, ул. Воронова,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Тепличная,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Калинина, д. 119а, 119б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пр-д Пограничный, д. 11, 21, ул. Межрайонная,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Терешковой, д. 10а, 10б, ул. Вадинская, д. 6а,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Экспериментальная, д. 12, 16, 17, 18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Плеханова, 1а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12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Куприна, д. 2, 4, 6 ул. Воейково,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51,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Кольцова, д. 2, 4, 6, 8, 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Коллективная,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10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Совхозная, д. 27, 28, ул. Коммунальная,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Кузнецкая, д. 24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Рабочий городок совхоза, д. 5, 6, 7, 8, 9, 10, 11, 13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15, 15а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Песчаная,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Школьная, д. 9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Советская, д. 4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1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Залетова,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Ново-Северная,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Быкова, д. 1, 3, ул. М. Горького, 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Быкова, д. 4, ул. М. Горького, д. 162</w:t>
            </w:r>
          </w:p>
        </w:tc>
      </w:tr>
      <w:tr>
        <w:tc>
          <w:tcPr>
            <w:gridSpan w:val="4"/>
            <w:tcW w:w="892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34, 36, 38, ул. Суворова, д. 192А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Фурманова, д. 1А,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пр-д Жемчужный,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Пушанина, д. 11,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Ладожская, д. 27, 29, 33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Сызранская, д. 98А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Мира, д. 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пр-т 30-летия Победы,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Светлая, д. 25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2А</w:t>
            </w:r>
          </w:p>
        </w:tc>
      </w:tr>
      <w:tr>
        <w:tc>
          <w:tcPr>
            <w:tcW w:w="1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10, 11, 12, 13, 14 в с. Засечное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5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6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7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8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9, 10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Новая, д. 5 в с. Саловка</w:t>
            </w:r>
          </w:p>
        </w:tc>
      </w:tr>
      <w:tr>
        <w:tc>
          <w:tcPr>
            <w:tcW w:w="1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Федулова,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20 мая 2020 г. N 325-пП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55" w:name="P1955"/>
    <w:bookmarkEnd w:id="1955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 ПЕНЗЕНСКОЙ</w:t>
      </w:r>
    </w:p>
    <w:p>
      <w:pPr>
        <w:pStyle w:val="2"/>
        <w:jc w:val="center"/>
      </w:pPr>
      <w:r>
        <w:rPr>
          <w:sz w:val="20"/>
        </w:rPr>
        <w:t xml:space="preserve">ОБЛАСТИ, БЛАГОУСТРАИВАЕМЫХ В ТЕКУЩЕМ ФИНАНСОВОМ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1"/>
        <w:gridCol w:w="2438"/>
        <w:gridCol w:w="1786"/>
        <w:gridCol w:w="2835"/>
      </w:tblGrid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(муниципальное образование)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6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Велосипедная дорожка по 30-летия Победы, Озерская, Ахунская, Ленина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культуры и отдыха по ул. Спортивная, 7А в с. Чемодановка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"Славы" и пешеходные зоны по ул. Славы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площадь</w:t>
            </w:r>
          </w:p>
        </w:tc>
      </w:tr>
      <w:tr>
        <w:tc>
          <w:tcPr>
            <w:gridSpan w:val="4"/>
            <w:tcW w:w="896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Фонтанная площадь по ул. Московская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на территории бывшего водозабора в Южном микрорайоне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велосипедной дорожки по ул. Заречная, ул. Ленина, ул. 30-летия Победы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Башмаковский переулок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Тротуар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Фонтанная площадь по ул. Советская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Мемориальный комплекс погибшим в ВОВ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7А в с. Чемодановка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Парковая зона в с. Вадинск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перед зданиями администраций Вадинского сельсовета и Вадинского района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Площадь Свободы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Зона для активного отдыха центрального парка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Культурно-спортивный парк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 памятных стел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Белинского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по ул. Гагарина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Привокзальная площадь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Дома культуры в с. Анненково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площадка по ул. Солнечная в с. Поселки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Спортивная площадка в с. Ясная Поляна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Пионерская в с. Лопатино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возле школы N 2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перед зданием Управлением социальной защиты населения по ул. Ленинская, д. 40 в с. Малая Сердоба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им. Ленина</w:t>
            </w:r>
          </w:p>
        </w:tc>
      </w:tr>
      <w:tr>
        <w:tc>
          <w:tcPr>
            <w:tcW w:w="19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Аллея почетных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Аллея наровчатского землячества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"Скорбящей матери"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Пешеходная зона по ул. Московская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площадь города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Аллея Славы по ул. Драгунова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Победы по ул. Сельская площадь в с. Мичурино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"Березовая роща"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Территория возле мемориального комплекса парковой зоны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Парк "Здоровья"</w:t>
            </w:r>
          </w:p>
        </w:tc>
      </w:tr>
      <w:tr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Победы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20.05.2020 N 325-пП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20.05.2020 N 325-пП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0B35C95B53FE62556C7A8D6A0412AEED9E5BAFCCF11D97D2343AF6C887EB189985CC16504C2EBE4DCE3AFF29BB3D6A057L9AFL" TargetMode = "External"/>
	<Relationship Id="rId8" Type="http://schemas.openxmlformats.org/officeDocument/2006/relationships/hyperlink" Target="consultantplus://offline/ref=30B35C95B53FE62556C7A8D6A0412AEED9E5BAFCCF11D87C2240AF6C887EB189985CC16504C2EBE4DCE3AFF29BB3D6A057L9AFL" TargetMode = "External"/>
	<Relationship Id="rId9" Type="http://schemas.openxmlformats.org/officeDocument/2006/relationships/hyperlink" Target="consultantplus://offline/ref=30B35C95B53FE62556C7A8D6A0412AEED9E5BAFCCF11D97E2E4EAF6C887EB189985CC16516C2B3E8DDEAB9F39AA680F111C8A0B3DD896D3287184B6EL2AAL" TargetMode = "External"/>
	<Relationship Id="rId10" Type="http://schemas.openxmlformats.org/officeDocument/2006/relationships/hyperlink" Target="consultantplus://offline/ref=30B35C95B53FE62556C7A8D6A0412AEED9E5BAFCCF11D97E2E4EAF6C887EB189985CC16516C2B3E8DDEAB3FB9BA680F111C8A0B3DD896D3287184B6EL2AAL" TargetMode = "External"/>
	<Relationship Id="rId11" Type="http://schemas.openxmlformats.org/officeDocument/2006/relationships/hyperlink" Target="consultantplus://offline/ref=30B35C95B53FE62556C7A8D6A0412AEED9E5BAFCCF11D97E2E4EAF6C887EB189985CC16516C2B3E8DDEBB3F791A680F111C8A0B3DD896D3287184B6EL2AAL" TargetMode = "External"/>
	<Relationship Id="rId12" Type="http://schemas.openxmlformats.org/officeDocument/2006/relationships/hyperlink" Target="consultantplus://offline/ref=30B35C95B53FE62556C7A8D6A0412AEED9E5BAFCCF11D97E2E4EAF6C887EB189985CC16516C2B3E8DDEAB9F09AA680F111C8A0B3DD896D3287184B6EL2AAL" TargetMode = "External"/>
	<Relationship Id="rId13" Type="http://schemas.openxmlformats.org/officeDocument/2006/relationships/hyperlink" Target="consultantplus://offline/ref=30B35C95B53FE62556C7A8D6A0412AEED9E5BAFCCF11D97E2E4EAF6C887EB189985CC16516C2B3E8DDEBB3F797A680F111C8A0B3DD896D3287184B6EL2AAL" TargetMode = "External"/>
	<Relationship Id="rId14" Type="http://schemas.openxmlformats.org/officeDocument/2006/relationships/hyperlink" Target="consultantplus://offline/ref=30B35C95B53FE62556C7A8D6A0412AEED9E5BAFCCF11D97E2E4EAF6C887EB189985CC16516C2B3E8DDEAB9F794A680F111C8A0B3DD896D3287184B6EL2AAL" TargetMode = "External"/>
	<Relationship Id="rId15" Type="http://schemas.openxmlformats.org/officeDocument/2006/relationships/hyperlink" Target="consultantplus://offline/ref=30B35C95B53FE62556C7A8D6A0412AEED9E5BAFCCF11D97E2E4EAF6C887EB189985CC16516C2B3E8DDEBB3F593A680F111C8A0B3DD896D3287184B6EL2AAL" TargetMode = "External"/>
	<Relationship Id="rId16" Type="http://schemas.openxmlformats.org/officeDocument/2006/relationships/hyperlink" Target="consultantplus://offline/ref=30B35C95B53FE62556C7A8D6A0412AEED9E5BAFCCF11D97E2E4EAF6C887EB189985CC16516C2B3E8DDEAB9F794A680F111C8A0B3DD896D3287184B6EL2AAL" TargetMode = "External"/>
	<Relationship Id="rId17" Type="http://schemas.openxmlformats.org/officeDocument/2006/relationships/hyperlink" Target="consultantplus://offline/ref=30B35C95B53FE62556C7A8D6A0412AEED9E5BAFCCF11D97E2E4EAF6C887EB189985CC16516C2B3E8DDEBB5FA91A680F111C8A0B3DD896D3287184B6EL2AAL" TargetMode = "External"/>
	<Relationship Id="rId18" Type="http://schemas.openxmlformats.org/officeDocument/2006/relationships/hyperlink" Target="consultantplus://offline/ref=30B35C95B53FE62556C7A8D6A0412AEED9E5BAFCCF11D97E2E4EAF6C887EB189985CC16516C2B3E8DDEBB5FA9BA680F111C8A0B3DD896D3287184B6EL2AAL" TargetMode = "External"/>
	<Relationship Id="rId19" Type="http://schemas.openxmlformats.org/officeDocument/2006/relationships/hyperlink" Target="consultantplus://offline/ref=30B35C95B53FE62556C7A8D6A0412AEED9E5BAFCCF11D97E2E4EAF6C887EB189985CC16516C2B3E8DDEBB4F293A680F111C8A0B3DD896D3287184B6EL2AAL" TargetMode = "External"/>
	<Relationship Id="rId20" Type="http://schemas.openxmlformats.org/officeDocument/2006/relationships/hyperlink" Target="consultantplus://offline/ref=30B35C95B53FE62556C7A8D6A0412AEED9E5BAFCCF11D97E2E4EAF6C887EB189985CC16516C2B3E8DDEBB4F294A680F111C8A0B3DD896D3287184B6EL2AAL" TargetMode = "External"/>
	<Relationship Id="rId21" Type="http://schemas.openxmlformats.org/officeDocument/2006/relationships/header" Target="header2.xml"/>
	<Relationship Id="rId22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20.05.2020 N 325-пП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"Перечнем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</dc:title>
  <dcterms:created xsi:type="dcterms:W3CDTF">2022-09-19T11:00:10Z</dcterms:created>
</cp:coreProperties>
</file>