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Пензенской обл. от 30.12.2020 N 957-пП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декабря 2020 г. N 957-пП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Руководствуясь законами Пензенской области от 23.12.2019 </w:t>
      </w:r>
      <w:hyperlink w:history="0" r:id="rId7" w:tooltip="Закон Пензенской обл. от 23.12.2019 N 3435-ЗПО (ред. от 21.12.2020) &quot;О бюджете Пензенской области на 2020 год и на плановый период 2021 и 2022 годов&quot; (принят ЗС Пензенской обл. 19.12.2019)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0 год и на плановый период 2021 и 2022 годов&quot;, &quot;Перечнем главных администраторов доходов и главных администраторов источников  {КонсультантПлюс}">
        <w:r>
          <w:rPr>
            <w:sz w:val="20"/>
            <w:color w:val="0000ff"/>
          </w:rPr>
          <w:t xml:space="preserve">N 3435-ЗПО</w:t>
        </w:r>
      </w:hyperlink>
      <w:r>
        <w:rPr>
          <w:sz w:val="20"/>
        </w:rPr>
        <w:t xml:space="preserve"> "О бюджете Пензенской области на 2020 год и на плановый период 2021 и 2022 годов" (с последующими изменениями), от 20.09.2005 </w:t>
      </w:r>
      <w:hyperlink w:history="0" r:id="rId8" w:tooltip="Закон Пензенской обл. от 20.09.2005 N 849-ЗПО (ред. от 25.12.2020)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 Недействующая редакция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22.12.2005 </w:t>
      </w:r>
      <w:hyperlink w:history="0" r:id="rId9" w:tooltip="Закон Пензенской обл. от 22.12.2005 N 906-ЗПО (ред. от 05.11.2020) &quot;О Правительстве Пензенской области&quot; (принят ЗС Пензенской обл. 21.12.2005) (с изм. и доп., вступившими в силу с 01.01.2021) ------------ Недействующая редакция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Государственной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746" w:type="dxa"/>
            <w:tcBorders>
              <w:top w:val="nil"/>
              <w:left w:val="nil"/>
              <w:bottom w:val="nil"/>
              <w:right w:val="nil"/>
            </w:tcBorders>
          </w:tcPr>
          <w:p>
            <w:pPr>
              <w:pStyle w:val="0"/>
              <w:jc w:val="both"/>
            </w:pPr>
            <w:r>
              <w:rPr>
                <w:sz w:val="20"/>
              </w:rPr>
              <w:t xml:space="preserve">общий объем финансирования составит 2669723,2 тыс. руб., из них:</w:t>
            </w:r>
          </w:p>
          <w:p>
            <w:pPr>
              <w:pStyle w:val="0"/>
              <w:jc w:val="both"/>
            </w:pPr>
            <w:r>
              <w:rPr>
                <w:sz w:val="20"/>
              </w:rPr>
              <w:t xml:space="preserve">средства федерального бюджета - 2460669,8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- 435041,4 тыс. руб.;</w:t>
            </w:r>
          </w:p>
          <w:p>
            <w:pPr>
              <w:pStyle w:val="0"/>
              <w:jc w:val="both"/>
            </w:pPr>
            <w:r>
              <w:rPr>
                <w:sz w:val="20"/>
              </w:rPr>
              <w:t xml:space="preserve">2022 год - 350195,7 тыс. руб.;</w:t>
            </w:r>
          </w:p>
          <w:p>
            <w:pPr>
              <w:pStyle w:val="0"/>
              <w:jc w:val="both"/>
            </w:pPr>
            <w:r>
              <w:rPr>
                <w:sz w:val="20"/>
              </w:rPr>
              <w:t xml:space="preserve">2023 год - 349791,4 тыс. руб.;</w:t>
            </w:r>
          </w:p>
          <w:p>
            <w:pPr>
              <w:pStyle w:val="0"/>
              <w:jc w:val="both"/>
            </w:pPr>
            <w:r>
              <w:rPr>
                <w:sz w:val="20"/>
              </w:rPr>
              <w:t xml:space="preserve">2024 год - 5620,0 тыс. руб.;</w:t>
            </w:r>
          </w:p>
          <w:p>
            <w:pPr>
              <w:pStyle w:val="0"/>
              <w:jc w:val="both"/>
            </w:pPr>
            <w:r>
              <w:rPr>
                <w:sz w:val="20"/>
              </w:rPr>
              <w:t xml:space="preserve">бюджета Пензенской области - 44312,9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- 3779,2 тыс. руб.;</w:t>
            </w:r>
          </w:p>
          <w:p>
            <w:pPr>
              <w:pStyle w:val="0"/>
              <w:jc w:val="both"/>
            </w:pPr>
            <w:r>
              <w:rPr>
                <w:sz w:val="20"/>
              </w:rPr>
              <w:t xml:space="preserve">2022 год - 3745,2 тыс. руб.;</w:t>
            </w:r>
          </w:p>
          <w:p>
            <w:pPr>
              <w:pStyle w:val="0"/>
              <w:jc w:val="both"/>
            </w:pPr>
            <w:r>
              <w:rPr>
                <w:sz w:val="20"/>
              </w:rPr>
              <w:t xml:space="preserve">2023 год - 3710,0 тыс. руб.;</w:t>
            </w:r>
          </w:p>
          <w:p>
            <w:pPr>
              <w:pStyle w:val="0"/>
              <w:jc w:val="both"/>
            </w:pPr>
            <w:r>
              <w:rPr>
                <w:sz w:val="20"/>
              </w:rPr>
              <w:t xml:space="preserve">2024 год - 488,7 тыс. руб.;</w:t>
            </w:r>
          </w:p>
          <w:p>
            <w:pPr>
              <w:pStyle w:val="0"/>
              <w:jc w:val="both"/>
            </w:pPr>
            <w:r>
              <w:rPr>
                <w:sz w:val="20"/>
              </w:rPr>
              <w:t xml:space="preserve">средства бюджетов муниципальных образований Пензенской области - 164740,5 тыс. 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- 14367,7 тыс. руб.;</w:t>
            </w:r>
          </w:p>
          <w:p>
            <w:pPr>
              <w:pStyle w:val="0"/>
              <w:jc w:val="both"/>
            </w:pPr>
            <w:r>
              <w:rPr>
                <w:sz w:val="20"/>
              </w:rPr>
              <w:t xml:space="preserve">2022 год - 14172,4 тыс. руб.;</w:t>
            </w:r>
          </w:p>
          <w:p>
            <w:pPr>
              <w:pStyle w:val="0"/>
              <w:jc w:val="both"/>
            </w:pPr>
            <w:r>
              <w:rPr>
                <w:sz w:val="20"/>
              </w:rPr>
              <w:t xml:space="preserve">2023 год - 14154,8 тыс. руб.;</w:t>
            </w:r>
          </w:p>
          <w:p>
            <w:pPr>
              <w:pStyle w:val="0"/>
              <w:jc w:val="both"/>
            </w:pPr>
            <w:r>
              <w:rPr>
                <w:sz w:val="20"/>
              </w:rPr>
              <w:t xml:space="preserve">2024 год - 244,6 тыс. руб.".</w:t>
            </w:r>
          </w:p>
        </w:tc>
      </w:tr>
    </w:tbl>
    <w:p>
      <w:pPr>
        <w:pStyle w:val="0"/>
        <w:jc w:val="both"/>
      </w:pPr>
      <w:r>
        <w:rPr>
          <w:sz w:val="20"/>
        </w:rPr>
      </w:r>
    </w:p>
    <w:p>
      <w:pPr>
        <w:pStyle w:val="0"/>
        <w:ind w:firstLine="540"/>
        <w:jc w:val="both"/>
      </w:pPr>
      <w:r>
        <w:rPr>
          <w:sz w:val="20"/>
        </w:rPr>
        <w:t xml:space="preserve">1.2. В </w:t>
      </w:r>
      <w:hyperlink w:history="0" r:id="rId13"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Государственной программы:</w:t>
      </w:r>
    </w:p>
    <w:p>
      <w:pPr>
        <w:pStyle w:val="0"/>
        <w:spacing w:before="200" w:line-rule="auto"/>
        <w:ind w:firstLine="540"/>
        <w:jc w:val="both"/>
      </w:pPr>
      <w:r>
        <w:rPr>
          <w:sz w:val="20"/>
        </w:rPr>
        <w:t xml:space="preserve">1.2.1. </w:t>
      </w:r>
      <w:hyperlink w:history="0" r:id="rId14"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746" w:type="dxa"/>
            <w:tcBorders>
              <w:top w:val="nil"/>
              <w:left w:val="nil"/>
              <w:bottom w:val="nil"/>
              <w:right w:val="nil"/>
            </w:tcBorders>
          </w:tcPr>
          <w:p>
            <w:pPr>
              <w:pStyle w:val="0"/>
              <w:jc w:val="both"/>
            </w:pPr>
            <w:r>
              <w:rPr>
                <w:sz w:val="20"/>
              </w:rPr>
              <w:t xml:space="preserve">общий объем финансирования составит 2641354,4 тыс. руб., из них:</w:t>
            </w:r>
          </w:p>
          <w:p>
            <w:pPr>
              <w:pStyle w:val="0"/>
              <w:jc w:val="both"/>
            </w:pPr>
            <w:r>
              <w:rPr>
                <w:sz w:val="20"/>
              </w:rPr>
              <w:t xml:space="preserve">средства федерального бюджета - 2435603,9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- 432531,7 тыс. руб.;</w:t>
            </w:r>
          </w:p>
          <w:p>
            <w:pPr>
              <w:pStyle w:val="0"/>
              <w:jc w:val="both"/>
            </w:pPr>
            <w:r>
              <w:rPr>
                <w:sz w:val="20"/>
              </w:rPr>
              <w:t xml:space="preserve">2022 год - 347491,4 тыс. руб.;</w:t>
            </w:r>
          </w:p>
          <w:p>
            <w:pPr>
              <w:pStyle w:val="0"/>
              <w:jc w:val="both"/>
            </w:pPr>
            <w:r>
              <w:rPr>
                <w:sz w:val="20"/>
              </w:rPr>
              <w:t xml:space="preserve">2023 год - 347491,4 тыс. руб.;</w:t>
            </w:r>
          </w:p>
          <w:p>
            <w:pPr>
              <w:pStyle w:val="0"/>
              <w:jc w:val="both"/>
            </w:pPr>
            <w:r>
              <w:rPr>
                <w:sz w:val="20"/>
              </w:rPr>
              <w:t xml:space="preserve">2024 год - 0,0 тыс. руб.;</w:t>
            </w:r>
          </w:p>
          <w:p>
            <w:pPr>
              <w:pStyle w:val="0"/>
              <w:jc w:val="both"/>
            </w:pPr>
            <w:r>
              <w:rPr>
                <w:sz w:val="20"/>
              </w:rPr>
              <w:t xml:space="preserve">бюджета Пензенской области - 42277,7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- 3560,9 тыс. руб.;</w:t>
            </w:r>
          </w:p>
          <w:p>
            <w:pPr>
              <w:pStyle w:val="0"/>
              <w:jc w:val="both"/>
            </w:pPr>
            <w:r>
              <w:rPr>
                <w:sz w:val="20"/>
              </w:rPr>
              <w:t xml:space="preserve">2022 год - 3510,0 тыс. руб.;</w:t>
            </w:r>
          </w:p>
          <w:p>
            <w:pPr>
              <w:pStyle w:val="0"/>
              <w:jc w:val="both"/>
            </w:pPr>
            <w:r>
              <w:rPr>
                <w:sz w:val="20"/>
              </w:rPr>
              <w:t xml:space="preserve">2023 год - 3510,0 тыс. руб.;</w:t>
            </w:r>
          </w:p>
          <w:p>
            <w:pPr>
              <w:pStyle w:val="0"/>
              <w:jc w:val="both"/>
            </w:pPr>
            <w:r>
              <w:rPr>
                <w:sz w:val="20"/>
              </w:rPr>
              <w:t xml:space="preserve">2024 год - 0,0 тыс. руб.;</w:t>
            </w:r>
          </w:p>
          <w:p>
            <w:pPr>
              <w:pStyle w:val="0"/>
              <w:jc w:val="both"/>
            </w:pPr>
            <w:r>
              <w:rPr>
                <w:sz w:val="20"/>
              </w:rPr>
              <w:t xml:space="preserve">средства бюджетов муниципальных образований Пензенской области - 163472,8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- 14258,5 тыс. руб.;</w:t>
            </w:r>
          </w:p>
          <w:p>
            <w:pPr>
              <w:pStyle w:val="0"/>
              <w:jc w:val="both"/>
            </w:pPr>
            <w:r>
              <w:rPr>
                <w:sz w:val="20"/>
              </w:rPr>
              <w:t xml:space="preserve">2022 год - 14054,7 тыс. руб.;</w:t>
            </w:r>
          </w:p>
          <w:p>
            <w:pPr>
              <w:pStyle w:val="0"/>
              <w:jc w:val="both"/>
            </w:pPr>
            <w:r>
              <w:rPr>
                <w:sz w:val="20"/>
              </w:rPr>
              <w:t xml:space="preserve">2023 год - 14054,7 тыс. руб.;</w:t>
            </w:r>
          </w:p>
          <w:p>
            <w:pPr>
              <w:pStyle w:val="0"/>
              <w:jc w:val="both"/>
            </w:pPr>
            <w:r>
              <w:rPr>
                <w:sz w:val="20"/>
              </w:rPr>
              <w:t xml:space="preserve">2024 год - 0,0 тыс. руб.".</w:t>
            </w:r>
          </w:p>
        </w:tc>
      </w:tr>
    </w:tbl>
    <w:p>
      <w:pPr>
        <w:pStyle w:val="0"/>
        <w:jc w:val="both"/>
      </w:pPr>
      <w:r>
        <w:rPr>
          <w:sz w:val="20"/>
        </w:rPr>
      </w:r>
    </w:p>
    <w:p>
      <w:pPr>
        <w:pStyle w:val="0"/>
        <w:ind w:firstLine="540"/>
        <w:jc w:val="both"/>
      </w:pPr>
      <w:r>
        <w:rPr>
          <w:sz w:val="20"/>
        </w:rPr>
        <w:t xml:space="preserve">1.3. В </w:t>
      </w:r>
      <w:hyperlink w:history="0" r:id="rId15"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2 "Благоустройство городских парков" Государственной программы:</w:t>
      </w:r>
    </w:p>
    <w:p>
      <w:pPr>
        <w:pStyle w:val="0"/>
        <w:spacing w:before="200" w:line-rule="auto"/>
        <w:ind w:firstLine="540"/>
        <w:jc w:val="both"/>
      </w:pPr>
      <w:r>
        <w:rPr>
          <w:sz w:val="20"/>
        </w:rPr>
        <w:t xml:space="preserve">1.3.1. </w:t>
      </w:r>
      <w:hyperlink w:history="0" r:id="rId16"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746" w:type="dxa"/>
            <w:tcBorders>
              <w:top w:val="nil"/>
              <w:left w:val="nil"/>
              <w:bottom w:val="nil"/>
              <w:right w:val="nil"/>
            </w:tcBorders>
          </w:tcPr>
          <w:p>
            <w:pPr>
              <w:pStyle w:val="0"/>
              <w:jc w:val="both"/>
            </w:pPr>
            <w:r>
              <w:rPr>
                <w:sz w:val="20"/>
              </w:rPr>
              <w:t xml:space="preserve">общий объем финансирования составит 5966,1 тыс. руб., из них:</w:t>
            </w:r>
          </w:p>
          <w:p>
            <w:pPr>
              <w:pStyle w:val="0"/>
              <w:jc w:val="both"/>
            </w:pPr>
            <w:r>
              <w:rPr>
                <w:sz w:val="20"/>
              </w:rPr>
              <w:t xml:space="preserve">средства федерального бюджета - 5120,8 тыс. руб., в том числе по годам:</w:t>
            </w:r>
          </w:p>
          <w:p>
            <w:pPr>
              <w:pStyle w:val="0"/>
              <w:jc w:val="both"/>
            </w:pPr>
            <w:r>
              <w:rPr>
                <w:sz w:val="20"/>
              </w:rPr>
              <w:t xml:space="preserve">2018 год - 5120,8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бюджета Пензенской области - 445,3 тыс. руб., в том числе по годам:</w:t>
            </w:r>
          </w:p>
          <w:p>
            <w:pPr>
              <w:pStyle w:val="0"/>
              <w:jc w:val="both"/>
            </w:pPr>
            <w:r>
              <w:rPr>
                <w:sz w:val="20"/>
              </w:rPr>
              <w:t xml:space="preserve">2018 год - 445,3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- 0,0 тыс. руб.;</w:t>
            </w:r>
          </w:p>
          <w:p>
            <w:pPr>
              <w:pStyle w:val="0"/>
              <w:jc w:val="both"/>
            </w:pPr>
            <w:r>
              <w:rPr>
                <w:sz w:val="20"/>
              </w:rPr>
              <w:t xml:space="preserve">2024 год - 0,0 тыс. руб.;</w:t>
            </w:r>
          </w:p>
          <w:p>
            <w:pPr>
              <w:pStyle w:val="0"/>
              <w:jc w:val="both"/>
            </w:pPr>
            <w:r>
              <w:rPr>
                <w:sz w:val="20"/>
              </w:rPr>
              <w:t xml:space="preserve">средства бюджетов муниципальных образований Пензенской области - 400,0 тыс. руб., в том числе по годам:</w:t>
            </w:r>
          </w:p>
          <w:p>
            <w:pPr>
              <w:pStyle w:val="0"/>
              <w:jc w:val="both"/>
            </w:pPr>
            <w:r>
              <w:rPr>
                <w:sz w:val="20"/>
              </w:rPr>
              <w:t xml:space="preserve">2018 год - 400,0 тыс. руб.;</w:t>
            </w:r>
          </w:p>
          <w:p>
            <w:pPr>
              <w:pStyle w:val="0"/>
              <w:jc w:val="both"/>
            </w:pPr>
            <w:r>
              <w:rPr>
                <w:sz w:val="20"/>
              </w:rPr>
              <w:t xml:space="preserve">2019 год - 0,0 тыс. руб.;</w:t>
            </w:r>
          </w:p>
          <w:p>
            <w:pPr>
              <w:pStyle w:val="0"/>
              <w:jc w:val="both"/>
            </w:pPr>
            <w:r>
              <w:rPr>
                <w:sz w:val="20"/>
              </w:rPr>
              <w:t xml:space="preserve">2020 год - 0,0 тыс. руб.;</w:t>
            </w:r>
          </w:p>
          <w:p>
            <w:pPr>
              <w:pStyle w:val="0"/>
              <w:jc w:val="both"/>
            </w:pPr>
            <w:r>
              <w:rPr>
                <w:sz w:val="20"/>
              </w:rPr>
              <w:t xml:space="preserve">2021 год - 0,0 тыс. руб.;</w:t>
            </w:r>
          </w:p>
          <w:p>
            <w:pPr>
              <w:pStyle w:val="0"/>
              <w:jc w:val="both"/>
            </w:pPr>
            <w:r>
              <w:rPr>
                <w:sz w:val="20"/>
              </w:rPr>
              <w:t xml:space="preserve">2022 год - 0,0 тыс. руб.;</w:t>
            </w:r>
          </w:p>
          <w:p>
            <w:pPr>
              <w:pStyle w:val="0"/>
              <w:jc w:val="both"/>
            </w:pPr>
            <w:r>
              <w:rPr>
                <w:sz w:val="20"/>
              </w:rPr>
              <w:t xml:space="preserve">2023 год - 0,0 тыс. руб.;</w:t>
            </w:r>
          </w:p>
          <w:p>
            <w:pPr>
              <w:pStyle w:val="0"/>
              <w:jc w:val="both"/>
            </w:pPr>
            <w:r>
              <w:rPr>
                <w:sz w:val="20"/>
              </w:rPr>
              <w:t xml:space="preserve">2024 год - 0,0 тыс. руб.".</w:t>
            </w:r>
          </w:p>
        </w:tc>
      </w:tr>
    </w:tbl>
    <w:p>
      <w:pPr>
        <w:pStyle w:val="0"/>
        <w:jc w:val="both"/>
      </w:pPr>
      <w:r>
        <w:rPr>
          <w:sz w:val="20"/>
        </w:rPr>
      </w:r>
    </w:p>
    <w:p>
      <w:pPr>
        <w:pStyle w:val="0"/>
        <w:ind w:firstLine="540"/>
        <w:jc w:val="both"/>
      </w:pPr>
      <w:r>
        <w:rPr>
          <w:sz w:val="20"/>
        </w:rPr>
        <w:t xml:space="preserve">1.4. В </w:t>
      </w:r>
      <w:hyperlink w:history="0" r:id="rId17"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Государственной программы:</w:t>
      </w:r>
    </w:p>
    <w:p>
      <w:pPr>
        <w:pStyle w:val="0"/>
        <w:spacing w:before="200" w:line-rule="auto"/>
        <w:ind w:firstLine="540"/>
        <w:jc w:val="both"/>
      </w:pPr>
      <w:r>
        <w:rPr>
          <w:sz w:val="20"/>
        </w:rPr>
        <w:t xml:space="preserve">1.4.1. </w:t>
      </w:r>
      <w:hyperlink w:history="0" r:id="rId18"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746"/>
      </w:tblGrid>
      <w:tr>
        <w:tc>
          <w:tcPr>
            <w:tcW w:w="2324"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746" w:type="dxa"/>
            <w:tcBorders>
              <w:top w:val="nil"/>
              <w:left w:val="nil"/>
              <w:bottom w:val="nil"/>
              <w:right w:val="nil"/>
            </w:tcBorders>
          </w:tcPr>
          <w:p>
            <w:pPr>
              <w:pStyle w:val="0"/>
              <w:jc w:val="both"/>
            </w:pPr>
            <w:r>
              <w:rPr>
                <w:sz w:val="20"/>
              </w:rPr>
              <w:t xml:space="preserve">общий объем финансирования составит 22402,7 тыс. руб., из них:</w:t>
            </w:r>
          </w:p>
          <w:p>
            <w:pPr>
              <w:pStyle w:val="0"/>
              <w:jc w:val="both"/>
            </w:pPr>
            <w:r>
              <w:rPr>
                <w:sz w:val="20"/>
              </w:rPr>
              <w:t xml:space="preserve">средства федерального бюджета - 19945,1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- 2509,7 тыс. руб.;</w:t>
            </w:r>
          </w:p>
          <w:p>
            <w:pPr>
              <w:pStyle w:val="0"/>
              <w:jc w:val="both"/>
            </w:pPr>
            <w:r>
              <w:rPr>
                <w:sz w:val="20"/>
              </w:rPr>
              <w:t xml:space="preserve">2022 год - 2704,3 тыс. руб.;</w:t>
            </w:r>
          </w:p>
          <w:p>
            <w:pPr>
              <w:pStyle w:val="0"/>
              <w:jc w:val="both"/>
            </w:pPr>
            <w:r>
              <w:rPr>
                <w:sz w:val="20"/>
              </w:rPr>
              <w:t xml:space="preserve">2023 год - 2300,0 тыс. руб.;</w:t>
            </w:r>
          </w:p>
          <w:p>
            <w:pPr>
              <w:pStyle w:val="0"/>
              <w:jc w:val="both"/>
            </w:pPr>
            <w:r>
              <w:rPr>
                <w:sz w:val="20"/>
              </w:rPr>
              <w:t xml:space="preserve">2024 год - 5620,0 тыс. руб.</w:t>
            </w:r>
          </w:p>
          <w:p>
            <w:pPr>
              <w:pStyle w:val="0"/>
              <w:jc w:val="both"/>
            </w:pPr>
            <w:r>
              <w:rPr>
                <w:sz w:val="20"/>
              </w:rPr>
              <w:t xml:space="preserve">бюджета Пензенской области - 1589,9 тыс. руб., в</w:t>
            </w:r>
          </w:p>
          <w:p>
            <w:pPr>
              <w:pStyle w:val="0"/>
              <w:jc w:val="both"/>
            </w:pPr>
            <w:r>
              <w:rPr>
                <w:sz w:val="20"/>
              </w:rPr>
              <w:t xml:space="preserve">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- 218,3 тыс. руб.;</w:t>
            </w:r>
          </w:p>
          <w:p>
            <w:pPr>
              <w:pStyle w:val="0"/>
              <w:jc w:val="both"/>
            </w:pPr>
            <w:r>
              <w:rPr>
                <w:sz w:val="20"/>
              </w:rPr>
              <w:t xml:space="preserve">2022 год - 235,2 тыс. руб.;</w:t>
            </w:r>
          </w:p>
          <w:p>
            <w:pPr>
              <w:pStyle w:val="0"/>
              <w:jc w:val="both"/>
            </w:pPr>
            <w:r>
              <w:rPr>
                <w:sz w:val="20"/>
              </w:rPr>
              <w:t xml:space="preserve">2023 год - 200,0 тыс. руб.;</w:t>
            </w:r>
          </w:p>
          <w:p>
            <w:pPr>
              <w:pStyle w:val="0"/>
              <w:jc w:val="both"/>
            </w:pPr>
            <w:r>
              <w:rPr>
                <w:sz w:val="20"/>
              </w:rPr>
              <w:t xml:space="preserve">2024 год - 488,7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- 867,7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- 109,2 тыс. руб.;</w:t>
            </w:r>
          </w:p>
          <w:p>
            <w:pPr>
              <w:pStyle w:val="0"/>
              <w:jc w:val="both"/>
            </w:pPr>
            <w:r>
              <w:rPr>
                <w:sz w:val="20"/>
              </w:rPr>
              <w:t xml:space="preserve">2022 год - 117,7 тыс. руб.;</w:t>
            </w:r>
          </w:p>
          <w:p>
            <w:pPr>
              <w:pStyle w:val="0"/>
              <w:jc w:val="both"/>
            </w:pPr>
            <w:r>
              <w:rPr>
                <w:sz w:val="20"/>
              </w:rPr>
              <w:t xml:space="preserve">2023 год - 100,1 тыс. руб.;</w:t>
            </w:r>
          </w:p>
          <w:p>
            <w:pPr>
              <w:pStyle w:val="0"/>
              <w:jc w:val="both"/>
            </w:pPr>
            <w:r>
              <w:rPr>
                <w:sz w:val="20"/>
              </w:rPr>
              <w:t xml:space="preserve">2024 год - 244,6 тыс. руб.".</w:t>
            </w:r>
          </w:p>
        </w:tc>
      </w:tr>
    </w:tbl>
    <w:p>
      <w:pPr>
        <w:pStyle w:val="0"/>
        <w:jc w:val="both"/>
      </w:pPr>
      <w:r>
        <w:rPr>
          <w:sz w:val="20"/>
        </w:rPr>
      </w:r>
    </w:p>
    <w:p>
      <w:pPr>
        <w:pStyle w:val="0"/>
        <w:ind w:firstLine="540"/>
        <w:jc w:val="both"/>
      </w:pPr>
      <w:r>
        <w:rPr>
          <w:sz w:val="20"/>
        </w:rPr>
        <w:t xml:space="preserve">1.5. В </w:t>
      </w:r>
      <w:hyperlink w:history="0" r:id="rId19"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малых городов) Государственной программы:</w:t>
      </w:r>
    </w:p>
    <w:p>
      <w:pPr>
        <w:pStyle w:val="0"/>
        <w:spacing w:before="200" w:line-rule="auto"/>
        <w:ind w:firstLine="540"/>
        <w:jc w:val="both"/>
      </w:pPr>
      <w:r>
        <w:rPr>
          <w:sz w:val="20"/>
        </w:rPr>
        <w:t xml:space="preserve">1.5.1. </w:t>
      </w:r>
      <w:hyperlink w:history="0" r:id="rId20"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7</w:t>
        </w:r>
      </w:hyperlink>
      <w:r>
        <w:rPr>
          <w:sz w:val="20"/>
        </w:rPr>
        <w:t xml:space="preserve"> Порядка малых городов изложить в следующей редакции:</w:t>
      </w:r>
    </w:p>
    <w:p>
      <w:pPr>
        <w:pStyle w:val="0"/>
        <w:spacing w:before="200" w:line-rule="auto"/>
        <w:ind w:firstLine="540"/>
        <w:jc w:val="both"/>
      </w:pPr>
      <w:r>
        <w:rPr>
          <w:sz w:val="20"/>
        </w:rPr>
        <w:t xml:space="preserve">"7. Соглашение заключается в течение 30 календарных дней с даты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в соответствии с типовой формой, утвержденной Министерством финансов Российской Федерации.";</w:t>
      </w:r>
    </w:p>
    <w:p>
      <w:pPr>
        <w:pStyle w:val="0"/>
        <w:spacing w:before="200" w:line-rule="auto"/>
        <w:ind w:firstLine="540"/>
        <w:jc w:val="both"/>
      </w:pPr>
      <w:r>
        <w:rPr>
          <w:sz w:val="20"/>
        </w:rPr>
        <w:t xml:space="preserve">1.5.2. </w:t>
      </w:r>
      <w:hyperlink w:history="0" r:id="rId21"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дополнить</w:t>
        </w:r>
      </w:hyperlink>
      <w:r>
        <w:rPr>
          <w:sz w:val="20"/>
        </w:rPr>
        <w:t xml:space="preserve"> приложением N 1.3 "Распределение иных межбюджетных трансфертов на реализацию проектов создания комфортной городской среды в 2021 году" согласно </w:t>
      </w:r>
      <w:hyperlink w:history="0" w:anchor="P235" w:tooltip="РАСПРЕДЕЛЕНИЕ">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1.6. В </w:t>
      </w:r>
      <w:hyperlink w:history="0" r:id="rId22"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на 2019 - 2024 годы" (далее - Порядок) Государственной программы:</w:t>
      </w:r>
    </w:p>
    <w:p>
      <w:pPr>
        <w:pStyle w:val="0"/>
        <w:spacing w:before="200" w:line-rule="auto"/>
        <w:ind w:firstLine="540"/>
        <w:jc w:val="both"/>
      </w:pPr>
      <w:r>
        <w:rPr>
          <w:sz w:val="20"/>
        </w:rPr>
        <w:t xml:space="preserve">1.6.1. </w:t>
      </w:r>
      <w:hyperlink w:history="0" r:id="rId23"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наименование</w:t>
        </w:r>
      </w:hyperlink>
      <w:r>
        <w:rPr>
          <w:sz w:val="20"/>
        </w:rPr>
        <w:t xml:space="preserve"> Порядка изложить в следующей редакции:</w:t>
      </w:r>
    </w:p>
    <w:p>
      <w:pPr>
        <w:pStyle w:val="0"/>
        <w:spacing w:before="200" w:line-rule="auto"/>
        <w:jc w:val="center"/>
      </w:pPr>
      <w:r>
        <w:rPr>
          <w:sz w:val="20"/>
        </w:rPr>
        <w:t xml:space="preserve">"ПОРЯДОК</w:t>
      </w:r>
    </w:p>
    <w:p>
      <w:pPr>
        <w:pStyle w:val="0"/>
        <w:jc w:val="center"/>
      </w:pPr>
      <w:r>
        <w:rPr>
          <w:sz w:val="20"/>
        </w:rPr>
        <w:t xml:space="preserve">предоставления и распределения субсидий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на поддержку муниципальных программ</w:t>
      </w:r>
    </w:p>
    <w:p>
      <w:pPr>
        <w:pStyle w:val="0"/>
        <w:jc w:val="center"/>
      </w:pPr>
      <w:r>
        <w:rPr>
          <w:sz w:val="20"/>
        </w:rPr>
        <w:t xml:space="preserve">формирования комфортной (современной) городской среды";</w:t>
      </w:r>
    </w:p>
    <w:p>
      <w:pPr>
        <w:pStyle w:val="0"/>
        <w:ind w:firstLine="540"/>
        <w:jc w:val="both"/>
      </w:pPr>
      <w:r>
        <w:rPr>
          <w:sz w:val="20"/>
        </w:rPr>
        <w:t xml:space="preserve">1.6.2. в </w:t>
      </w:r>
      <w:hyperlink w:history="0" r:id="rId24"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пункте 1</w:t>
        </w:r>
      </w:hyperlink>
      <w:r>
        <w:rPr>
          <w:sz w:val="20"/>
        </w:rPr>
        <w:t xml:space="preserve"> Порядка слова "в 2019 - 2024 годах" исключить;</w:t>
      </w:r>
    </w:p>
    <w:p>
      <w:pPr>
        <w:pStyle w:val="0"/>
        <w:spacing w:before="200" w:line-rule="auto"/>
        <w:ind w:firstLine="540"/>
        <w:jc w:val="both"/>
      </w:pPr>
      <w:r>
        <w:rPr>
          <w:sz w:val="20"/>
        </w:rPr>
        <w:t xml:space="preserve">1.6.3. </w:t>
      </w:r>
      <w:hyperlink w:history="0" r:id="rId25"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 первый пункта 4</w:t>
        </w:r>
      </w:hyperlink>
      <w:r>
        <w:rPr>
          <w:sz w:val="20"/>
        </w:rPr>
        <w:t xml:space="preserve"> Порядка изложить в следующей редакции:</w:t>
      </w:r>
    </w:p>
    <w:p>
      <w:pPr>
        <w:pStyle w:val="0"/>
        <w:spacing w:before="200" w:line-rule="auto"/>
        <w:ind w:firstLine="540"/>
        <w:jc w:val="both"/>
      </w:pPr>
      <w:r>
        <w:rPr>
          <w:sz w:val="20"/>
        </w:rPr>
        <w:t xml:space="preserve">"4. Получателями субсидий являются муниципальные образования, в состав которых входят населенные пункты с численностью населения не менее 1000 жителей, в том числе муниципальное образование - административный центр Пензенской области, монопрофильные муниципальные образования, при наличии в них дворовых территорий многоквартирных домов и общественных пространств, нуждающихся в благоустройстве, а также муниципальные образования, ставшие финалистами Всероссийского конкурса лучших проектов создания комфортной городской среды в году, предшествующем году предоставления субсидии, на цели реализации проектов, представленных такими финалистами на Всероссийский конкурс лучших проектов создания комфортной городской среды, и муниципальные образования, в программы которых включены комплексные проекты благоустройства общественных пространств, предусматривающие использование различных элементов благоустройства, а также функциональное разнообразие объектов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pPr>
        <w:pStyle w:val="0"/>
        <w:spacing w:before="200" w:line-rule="auto"/>
        <w:ind w:firstLine="540"/>
        <w:jc w:val="both"/>
      </w:pPr>
      <w:r>
        <w:rPr>
          <w:sz w:val="20"/>
        </w:rPr>
        <w:t xml:space="preserve">1.6.4. </w:t>
      </w:r>
      <w:hyperlink w:history="0" r:id="rId26"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 двенадцатый пункта 4</w:t>
        </w:r>
      </w:hyperlink>
      <w:r>
        <w:rPr>
          <w:sz w:val="20"/>
        </w:rPr>
        <w:t xml:space="preserve"> Порядка изложить в следующей редакции:</w:t>
      </w:r>
    </w:p>
    <w:p>
      <w:pPr>
        <w:pStyle w:val="0"/>
        <w:spacing w:before="200" w:line-rule="auto"/>
        <w:ind w:firstLine="540"/>
        <w:jc w:val="both"/>
      </w:pPr>
      <w:r>
        <w:rPr>
          <w:sz w:val="20"/>
        </w:rPr>
        <w:t xml:space="preserve">"- софинансирования собственниками помещений многоквартирного дома мероприятий по благоустройству дворовых территорий, включенных в адресный перечень муниципальной программы формирования комфортной (современной) городской среды после вступления в силу </w:t>
      </w:r>
      <w:hyperlink w:history="0" r:id="rId27" w:tooltip="Постановление Правительства РФ от 09.02.2019 N 106 &quot;О внесении изменений в приложение N 15 к государственной программе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в размере не менее 20% стоимости выполнения работ.";</w:t>
      </w:r>
    </w:p>
    <w:p>
      <w:pPr>
        <w:pStyle w:val="0"/>
        <w:spacing w:before="200" w:line-rule="auto"/>
        <w:ind w:firstLine="540"/>
        <w:jc w:val="both"/>
      </w:pPr>
      <w:r>
        <w:rPr>
          <w:sz w:val="20"/>
        </w:rPr>
        <w:t xml:space="preserve">1.6.5. </w:t>
      </w:r>
      <w:hyperlink w:history="0" r:id="rId28"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12</w:t>
        </w:r>
      </w:hyperlink>
      <w:r>
        <w:rPr>
          <w:sz w:val="20"/>
        </w:rPr>
        <w:t xml:space="preserve"> Порядка изложить в следующей редакции:</w:t>
      </w:r>
    </w:p>
    <w:p>
      <w:pPr>
        <w:pStyle w:val="0"/>
        <w:spacing w:before="200" w:line-rule="auto"/>
        <w:ind w:firstLine="540"/>
        <w:jc w:val="both"/>
      </w:pPr>
      <w:r>
        <w:rPr>
          <w:sz w:val="20"/>
        </w:rPr>
        <w:t xml:space="preserve">"12. Предоставление субсидий осуществляется на основании соглашения о предоставлении субсидии (далее - Соглашение), которое заключается Управлением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типовой формой, установленной Министерством финансов Российской Федерации, в течение 30 календарных дней с даты вступления в силу Соглашения о предоставлении субсидии из федерального бюджета бюджету Пензенской области на поддержку государственных программ субъектов Российской Федерации и муниципальных программ формирования комфортной (современной) городской среды на текущий год и содержит следующие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Пп. 1.6.6 </w:t>
            </w:r>
            <w:hyperlink w:history="0" w:anchor="P206" w:tooltip="2. Настоящее постановление вступает в силу со дня его официального опубликования, за исключением подпунктов 1.6.6, 1.6.7 и 1.6.8, которые вступают в силу с 1 января 2021 года, и действует в части, не противоречащей закону Пензенской области о бюджете Пензенской области на очередной финансовый год и плановый период.">
              <w:r>
                <w:rPr>
                  <w:sz w:val="20"/>
                  <w:color w:val="0000ff"/>
                </w:rPr>
                <w:t xml:space="preserve">вступил</w:t>
              </w:r>
            </w:hyperlink>
            <w:r>
              <w:rPr>
                <w:sz w:val="20"/>
                <w:color w:val="392c69"/>
              </w:rPr>
              <w:t xml:space="preserve"> в силу с 01.01.2021.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5" w:name="P155"/>
    <w:bookmarkEnd w:id="155"/>
    <w:p>
      <w:pPr>
        <w:pStyle w:val="0"/>
        <w:spacing w:before="260" w:line-rule="auto"/>
        <w:ind w:firstLine="540"/>
        <w:jc w:val="both"/>
      </w:pPr>
      <w:r>
        <w:rPr>
          <w:sz w:val="20"/>
        </w:rPr>
        <w:t xml:space="preserve">1.6.6. </w:t>
      </w:r>
      <w:hyperlink w:history="0" r:id="rId29" w:tooltip="Постановление Правительства Пензенской обл. от 01.09.2017 N 414-пП (ред. от 30.12.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подпункт "а" пункта 12.5</w:t>
        </w:r>
      </w:hyperlink>
      <w:r>
        <w:rPr>
          <w:sz w:val="20"/>
        </w:rPr>
        <w:t xml:space="preserve"> Порядка изложить в следующей редакции:</w:t>
      </w:r>
    </w:p>
    <w:p>
      <w:pPr>
        <w:pStyle w:val="0"/>
        <w:spacing w:before="200" w:line-rule="auto"/>
        <w:ind w:firstLine="540"/>
        <w:jc w:val="both"/>
      </w:pPr>
      <w:r>
        <w:rPr>
          <w:sz w:val="20"/>
        </w:rPr>
        <w:t xml:space="preserve">"а) обеспечить проведение общественных обсуждений проектов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Пп. 1.6.7 </w:t>
            </w:r>
            <w:hyperlink w:history="0" w:anchor="P206" w:tooltip="2. Настоящее постановление вступает в силу со дня его официального опубликования, за исключением подпунктов 1.6.6, 1.6.7 и 1.6.8, которые вступают в силу с 1 января 2021 года, и действует в части, не противоречащей закону Пензенской области о бюджете Пензенской области на очередной финансовый год и плановый период.">
              <w:r>
                <w:rPr>
                  <w:sz w:val="20"/>
                  <w:color w:val="0000ff"/>
                </w:rPr>
                <w:t xml:space="preserve">вступил</w:t>
              </w:r>
            </w:hyperlink>
            <w:r>
              <w:rPr>
                <w:sz w:val="20"/>
                <w:color w:val="392c69"/>
              </w:rPr>
              <w:t xml:space="preserve"> в силу с 01.01.2021.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0"/>
        <w:spacing w:before="260" w:line-rule="auto"/>
        <w:ind w:firstLine="540"/>
        <w:jc w:val="both"/>
      </w:pPr>
      <w:r>
        <w:rPr>
          <w:sz w:val="20"/>
        </w:rPr>
        <w:t xml:space="preserve">1.6.7. </w:t>
      </w:r>
      <w:hyperlink w:history="0" r:id="rId30" w:tooltip="Постановление Правительства Пензенской обл. от 01.09.2017 N 414-пП (ред. от 30.12.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 первый подпункта "ж" пункта 12.5</w:t>
        </w:r>
      </w:hyperlink>
      <w:r>
        <w:rPr>
          <w:sz w:val="20"/>
        </w:rPr>
        <w:t xml:space="preserve"> Порядка изложить в следующей редакции:</w:t>
      </w:r>
    </w:p>
    <w:p>
      <w:pPr>
        <w:pStyle w:val="0"/>
        <w:spacing w:before="200" w:line-rule="auto"/>
        <w:ind w:firstLine="540"/>
        <w:jc w:val="both"/>
      </w:pPr>
      <w:r>
        <w:rPr>
          <w:sz w:val="20"/>
        </w:rPr>
        <w:t xml:space="preserve">"ж) обеспечить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год, следующий за годом проведения голосования, в рамках реализации муниципальных программ формирования комфортной (современной) городской среды, в порядке, установленном Правительством Пензенской области, в том числе в электронной форме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Пп. 1.6.8 </w:t>
            </w:r>
            <w:hyperlink w:history="0" w:anchor="P206" w:tooltip="2. Настоящее постановление вступает в силу со дня его официального опубликования, за исключением подпунктов 1.6.6, 1.6.7 и 1.6.8, которые вступают в силу с 1 января 2021 года, и действует в части, не противоречащей закону Пензенской области о бюджете Пензенской области на очередной финансовый год и плановый период.">
              <w:r>
                <w:rPr>
                  <w:sz w:val="20"/>
                  <w:color w:val="0000ff"/>
                </w:rPr>
                <w:t xml:space="preserve">вступил</w:t>
              </w:r>
            </w:hyperlink>
            <w:r>
              <w:rPr>
                <w:sz w:val="20"/>
                <w:color w:val="392c69"/>
              </w:rPr>
              <w:t xml:space="preserve"> в силу с 01.01.2021.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 w:name="P161"/>
    <w:bookmarkEnd w:id="161"/>
    <w:p>
      <w:pPr>
        <w:pStyle w:val="0"/>
        <w:spacing w:before="260" w:line-rule="auto"/>
        <w:ind w:firstLine="540"/>
        <w:jc w:val="both"/>
      </w:pPr>
      <w:r>
        <w:rPr>
          <w:sz w:val="20"/>
        </w:rPr>
        <w:t xml:space="preserve">1.6.8. </w:t>
      </w:r>
      <w:hyperlink w:history="0" r:id="rId31" w:tooltip="Постановление Правительства Пензенской обл. от 01.09.2017 N 414-пП (ред. от 30.12.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12.5</w:t>
        </w:r>
      </w:hyperlink>
      <w:r>
        <w:rPr>
          <w:sz w:val="20"/>
        </w:rPr>
        <w:t xml:space="preserve"> Порядка дополнить подпунктами "м" и "н" следующего содержания:</w:t>
      </w:r>
    </w:p>
    <w:p>
      <w:pPr>
        <w:pStyle w:val="0"/>
        <w:spacing w:before="200" w:line-rule="auto"/>
        <w:ind w:firstLine="540"/>
        <w:jc w:val="both"/>
      </w:pPr>
      <w:r>
        <w:rPr>
          <w:sz w:val="20"/>
        </w:rPr>
        <w:t xml:space="preserve">"м) обеспечить обязательное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pPr>
        <w:pStyle w:val="0"/>
        <w:spacing w:before="200" w:line-rule="auto"/>
        <w:ind w:firstLine="540"/>
        <w:jc w:val="both"/>
      </w:pPr>
      <w:r>
        <w:rPr>
          <w:sz w:val="20"/>
        </w:rPr>
        <w:t xml:space="preserve">н) обеспечить размещение в информационно-телекоммуникационной сети "Интернет" документов о составе общественной комиссии, созданной в соответствии с </w:t>
      </w:r>
      <w:hyperlink w:history="0" r:id="rId32"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постановлением</w:t>
        </w:r>
      </w:hyperlink>
      <w:r>
        <w:rPr>
          <w:sz w:val="20"/>
        </w:rPr>
        <w:t xml:space="preserve"> Правительства Российской Федерации от 10 февраля 2017 г. N 169, протоколов и графиков заседаний указанной общественной комиссии.";</w:t>
      </w:r>
    </w:p>
    <w:p>
      <w:pPr>
        <w:pStyle w:val="0"/>
        <w:spacing w:before="200" w:line-rule="auto"/>
        <w:ind w:firstLine="540"/>
        <w:jc w:val="both"/>
      </w:pPr>
      <w:r>
        <w:rPr>
          <w:sz w:val="20"/>
        </w:rPr>
        <w:t xml:space="preserve">1.6.9. </w:t>
      </w:r>
      <w:hyperlink w:history="0" r:id="rId33"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13</w:t>
        </w:r>
      </w:hyperlink>
      <w:r>
        <w:rPr>
          <w:sz w:val="20"/>
        </w:rPr>
        <w:t xml:space="preserve"> Порядка дополнить подпунктом "д" следующего содержания:</w:t>
      </w:r>
    </w:p>
    <w:p>
      <w:pPr>
        <w:pStyle w:val="0"/>
        <w:spacing w:before="200" w:line-rule="auto"/>
        <w:ind w:firstLine="540"/>
        <w:jc w:val="both"/>
      </w:pPr>
      <w:r>
        <w:rPr>
          <w:sz w:val="20"/>
        </w:rPr>
        <w:t xml:space="preserve">"д)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p>
      <w:pPr>
        <w:pStyle w:val="0"/>
        <w:spacing w:before="200" w:line-rule="auto"/>
        <w:ind w:firstLine="540"/>
        <w:jc w:val="both"/>
      </w:pPr>
      <w:r>
        <w:rPr>
          <w:sz w:val="20"/>
        </w:rPr>
        <w:t xml:space="preserve">1.6.10. </w:t>
      </w:r>
      <w:hyperlink w:history="0" r:id="rId34"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"Результаты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к Порядку изложить в новой редакции согласно </w:t>
      </w:r>
      <w:hyperlink w:history="0" w:anchor="P272" w:tooltip="РЕЗУЛЬТАТЫ">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1.6.11. </w:t>
      </w:r>
      <w:hyperlink w:history="0" r:id="rId35"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гриф</w:t>
        </w:r>
      </w:hyperlink>
      <w:r>
        <w:rPr>
          <w:sz w:val="20"/>
        </w:rPr>
        <w:t xml:space="preserve"> приложения N 2 к Порядку изложить в следующей редакции:</w:t>
      </w:r>
    </w:p>
    <w:p>
      <w:pPr>
        <w:pStyle w:val="0"/>
        <w:spacing w:before="200" w:line-rule="auto"/>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ind w:firstLine="540"/>
        <w:jc w:val="both"/>
      </w:pPr>
      <w:r>
        <w:rPr>
          <w:sz w:val="20"/>
        </w:rPr>
        <w:t xml:space="preserve">1.6.12. </w:t>
      </w:r>
      <w:hyperlink w:history="0" r:id="rId36"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гриф</w:t>
        </w:r>
      </w:hyperlink>
      <w:r>
        <w:rPr>
          <w:sz w:val="20"/>
        </w:rPr>
        <w:t xml:space="preserve"> приложения N 3 к Порядку изложить в следующей редакции:</w:t>
      </w:r>
    </w:p>
    <w:p>
      <w:pPr>
        <w:pStyle w:val="0"/>
        <w:spacing w:before="200" w:line-rule="auto"/>
        <w:jc w:val="right"/>
      </w:pPr>
      <w:r>
        <w:rPr>
          <w:sz w:val="20"/>
        </w:rPr>
        <w:t xml:space="preserve">"Приложение N 3</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ind w:firstLine="540"/>
        <w:jc w:val="both"/>
      </w:pPr>
      <w:r>
        <w:rPr>
          <w:sz w:val="20"/>
        </w:rPr>
        <w:t xml:space="preserve">1.6.13. </w:t>
      </w:r>
      <w:hyperlink w:history="0" r:id="rId37"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гриф</w:t>
        </w:r>
      </w:hyperlink>
      <w:r>
        <w:rPr>
          <w:sz w:val="20"/>
        </w:rPr>
        <w:t xml:space="preserve"> приложения N 4 к Порядку изложить в следующей редакции:</w:t>
      </w:r>
    </w:p>
    <w:p>
      <w:pPr>
        <w:pStyle w:val="0"/>
        <w:spacing w:before="200" w:line-rule="auto"/>
        <w:jc w:val="right"/>
      </w:pPr>
      <w:r>
        <w:rPr>
          <w:sz w:val="20"/>
        </w:rPr>
        <w:t xml:space="preserve">"Приложение N 4</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ind w:firstLine="540"/>
        <w:jc w:val="both"/>
      </w:pPr>
      <w:r>
        <w:rPr>
          <w:sz w:val="20"/>
        </w:rPr>
        <w:t xml:space="preserve">1.6.14. дополнить </w:t>
      </w:r>
      <w:hyperlink w:history="0" r:id="rId38"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приложением N 5 согласно </w:t>
      </w:r>
      <w:hyperlink w:history="0" w:anchor="P350" w:tooltip="РАСПРЕДЕЛЕНИЕ">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1.6.15. Дополнить </w:t>
      </w:r>
      <w:hyperlink w:history="0" r:id="rId39"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приложением N 5.1 "Распределение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(современной) городской среды на 2020 год и на плановый период 2021 и 2022 годов" согласно </w:t>
      </w:r>
      <w:hyperlink w:history="0" w:anchor="P568" w:tooltip="РАСПРЕДЕЛЕНИЕ">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40"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редакции согласно </w:t>
      </w:r>
      <w:hyperlink w:history="0" w:anchor="P1417" w:tooltip="ПЕРЕЧЕНЬ">
        <w:r>
          <w:rPr>
            <w:sz w:val="20"/>
            <w:color w:val="0000ff"/>
          </w:rPr>
          <w:t xml:space="preserve">приложению N 5</w:t>
        </w:r>
      </w:hyperlink>
      <w:r>
        <w:rPr>
          <w:sz w:val="20"/>
        </w:rPr>
        <w:t xml:space="preserve"> к настоящему постановления.</w:t>
      </w:r>
    </w:p>
    <w:p>
      <w:pPr>
        <w:pStyle w:val="0"/>
        <w:spacing w:before="200" w:line-rule="auto"/>
        <w:ind w:firstLine="540"/>
        <w:jc w:val="both"/>
      </w:pPr>
      <w:r>
        <w:rPr>
          <w:sz w:val="20"/>
        </w:rPr>
        <w:t xml:space="preserve">1.8. </w:t>
      </w:r>
      <w:hyperlink w:history="0" r:id="rId41"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1556" w:tooltip="РЕСУРСНОЕ ОБЕСПЕЧЕНИЕ">
        <w:r>
          <w:rPr>
            <w:sz w:val="20"/>
            <w:color w:val="0000ff"/>
          </w:rPr>
          <w:t xml:space="preserve">приложению N 6</w:t>
        </w:r>
      </w:hyperlink>
      <w:r>
        <w:rPr>
          <w:sz w:val="20"/>
        </w:rPr>
        <w:t xml:space="preserve"> к настоящему постановлению.</w:t>
      </w:r>
    </w:p>
    <w:p>
      <w:pPr>
        <w:pStyle w:val="0"/>
        <w:spacing w:before="200" w:line-rule="auto"/>
        <w:ind w:firstLine="540"/>
        <w:jc w:val="both"/>
      </w:pPr>
      <w:r>
        <w:rPr>
          <w:sz w:val="20"/>
        </w:rPr>
        <w:t xml:space="preserve">1.9. </w:t>
      </w:r>
      <w:hyperlink w:history="0" r:id="rId42"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961" w:tooltip="РЕСУРСНОЕ ОБЕСПЕЧЕНИЕ">
        <w:r>
          <w:rPr>
            <w:sz w:val="20"/>
            <w:color w:val="0000ff"/>
          </w:rPr>
          <w:t xml:space="preserve">приложению N 7</w:t>
        </w:r>
      </w:hyperlink>
      <w:r>
        <w:rPr>
          <w:sz w:val="20"/>
        </w:rPr>
        <w:t xml:space="preserve"> к настоящему постановлению.</w:t>
      </w:r>
    </w:p>
    <w:p>
      <w:pPr>
        <w:pStyle w:val="0"/>
        <w:spacing w:before="200" w:line-rule="auto"/>
        <w:ind w:firstLine="540"/>
        <w:jc w:val="both"/>
      </w:pPr>
      <w:r>
        <w:rPr>
          <w:sz w:val="20"/>
        </w:rPr>
        <w:t xml:space="preserve">1.10. </w:t>
      </w:r>
      <w:hyperlink w:history="0" r:id="rId43" w:tooltip="Постановление Правительства Пензенской обл. от 01.09.2017 N 414-пП (ред. от 30.11.2020)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2331" w:tooltip="ПЕРЕЧЕНЬ">
        <w:r>
          <w:rPr>
            <w:sz w:val="20"/>
            <w:color w:val="0000ff"/>
          </w:rPr>
          <w:t xml:space="preserve">приложению N 8</w:t>
        </w:r>
      </w:hyperlink>
      <w:r>
        <w:rPr>
          <w:sz w:val="20"/>
        </w:rPr>
        <w:t xml:space="preserve"> к настоящему постановлению.</w:t>
      </w:r>
    </w:p>
    <w:bookmarkStart w:id="206" w:name="P206"/>
    <w:bookmarkEnd w:id="206"/>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за исключением </w:t>
      </w:r>
      <w:hyperlink w:history="0" w:anchor="P155" w:tooltip="1.6.6. подпункт &quot;а&quot; пункта 12.5 Порядка изложить в следующей редакции:">
        <w:r>
          <w:rPr>
            <w:sz w:val="20"/>
            <w:color w:val="0000ff"/>
          </w:rPr>
          <w:t xml:space="preserve">подпунктов 1.6.6</w:t>
        </w:r>
      </w:hyperlink>
      <w:r>
        <w:rPr>
          <w:sz w:val="20"/>
        </w:rPr>
        <w:t xml:space="preserve">, </w:t>
      </w:r>
      <w:hyperlink w:history="0" w:anchor="P158" w:tooltip="1.6.7. абзац первый подпункта &quot;ж&quot; пункта 12.5 Порядка изложить в следующей редакции:">
        <w:r>
          <w:rPr>
            <w:sz w:val="20"/>
            <w:color w:val="0000ff"/>
          </w:rPr>
          <w:t xml:space="preserve">1.6.7</w:t>
        </w:r>
      </w:hyperlink>
      <w:r>
        <w:rPr>
          <w:sz w:val="20"/>
        </w:rPr>
        <w:t xml:space="preserve"> и </w:t>
      </w:r>
      <w:hyperlink w:history="0" w:anchor="P161" w:tooltip="1.6.8. пункт 12.5 Порядка дополнить подпунктами &quot;м&quot; и &quot;н&quot; следующего содержания:">
        <w:r>
          <w:rPr>
            <w:sz w:val="20"/>
            <w:color w:val="0000ff"/>
          </w:rPr>
          <w:t xml:space="preserve">1.6.8</w:t>
        </w:r>
      </w:hyperlink>
      <w:r>
        <w:rPr>
          <w:sz w:val="20"/>
        </w:rPr>
        <w:t xml:space="preserve">, которые вступают в силу с 1 января 2021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И.А.БЕЛОЗЕРЦЕВ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1.3</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both"/>
      </w:pPr>
      <w:r>
        <w:rPr>
          <w:sz w:val="20"/>
        </w:rPr>
      </w:r>
    </w:p>
    <w:bookmarkStart w:id="235" w:name="P235"/>
    <w:bookmarkEnd w:id="235"/>
    <w:p>
      <w:pPr>
        <w:pStyle w:val="2"/>
        <w:jc w:val="center"/>
      </w:pPr>
      <w:r>
        <w:rPr>
          <w:sz w:val="20"/>
        </w:rPr>
        <w:t xml:space="preserve">РАСПРЕДЕЛЕНИЕ</w:t>
      </w:r>
    </w:p>
    <w:p>
      <w:pPr>
        <w:pStyle w:val="2"/>
        <w:jc w:val="center"/>
      </w:pPr>
      <w:r>
        <w:rPr>
          <w:sz w:val="20"/>
        </w:rPr>
        <w:t xml:space="preserve">ИНЫХ МЕЖБЮДЖЕТНЫХ ТРАНСФЕРТОВ НА РЕАЛИЗАЦИЮ ПРОЕКТОВ</w:t>
      </w:r>
    </w:p>
    <w:p>
      <w:pPr>
        <w:pStyle w:val="2"/>
        <w:jc w:val="center"/>
      </w:pPr>
      <w:r>
        <w:rPr>
          <w:sz w:val="20"/>
        </w:rPr>
        <w:t xml:space="preserve">СОЗДАНИЯ КОМФОРТНОЙ ГОРОДСКОЙ СРЕДЫ В 2021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4"/>
        <w:gridCol w:w="4762"/>
        <w:gridCol w:w="2778"/>
      </w:tblGrid>
      <w:tr>
        <w:tc>
          <w:tcPr>
            <w:tcW w:w="1014" w:type="dxa"/>
          </w:tcPr>
          <w:p>
            <w:pPr>
              <w:pStyle w:val="0"/>
              <w:jc w:val="center"/>
            </w:pPr>
            <w:r>
              <w:rPr>
                <w:sz w:val="20"/>
              </w:rPr>
              <w:t xml:space="preserve">N п/п</w:t>
            </w:r>
          </w:p>
        </w:tc>
        <w:tc>
          <w:tcPr>
            <w:tcW w:w="4762"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2778" w:type="dxa"/>
          </w:tcPr>
          <w:p>
            <w:pPr>
              <w:pStyle w:val="0"/>
              <w:jc w:val="center"/>
            </w:pPr>
            <w:r>
              <w:rPr>
                <w:sz w:val="20"/>
              </w:rPr>
              <w:t xml:space="preserve">Размер иного межбюджетного трансферта, тыс. руб.</w:t>
            </w:r>
          </w:p>
        </w:tc>
      </w:tr>
      <w:tr>
        <w:tc>
          <w:tcPr>
            <w:tcW w:w="1014" w:type="dxa"/>
          </w:tcPr>
          <w:p>
            <w:pPr>
              <w:pStyle w:val="0"/>
              <w:jc w:val="center"/>
            </w:pPr>
            <w:r>
              <w:rPr>
                <w:sz w:val="20"/>
              </w:rPr>
              <w:t xml:space="preserve">1</w:t>
            </w:r>
          </w:p>
        </w:tc>
        <w:tc>
          <w:tcPr>
            <w:tcW w:w="4762" w:type="dxa"/>
          </w:tcPr>
          <w:p>
            <w:pPr>
              <w:pStyle w:val="0"/>
              <w:jc w:val="center"/>
            </w:pPr>
            <w:r>
              <w:rPr>
                <w:sz w:val="20"/>
              </w:rPr>
              <w:t xml:space="preserve">2</w:t>
            </w:r>
          </w:p>
        </w:tc>
        <w:tc>
          <w:tcPr>
            <w:tcW w:w="2778" w:type="dxa"/>
          </w:tcPr>
          <w:p>
            <w:pPr>
              <w:pStyle w:val="0"/>
              <w:jc w:val="center"/>
            </w:pPr>
            <w:r>
              <w:rPr>
                <w:sz w:val="20"/>
              </w:rPr>
              <w:t xml:space="preserve">3</w:t>
            </w:r>
          </w:p>
        </w:tc>
      </w:tr>
      <w:tr>
        <w:tc>
          <w:tcPr>
            <w:tcW w:w="1014" w:type="dxa"/>
          </w:tcPr>
          <w:p>
            <w:pPr>
              <w:pStyle w:val="0"/>
              <w:jc w:val="center"/>
            </w:pPr>
            <w:r>
              <w:rPr>
                <w:sz w:val="20"/>
              </w:rPr>
              <w:t xml:space="preserve">1</w:t>
            </w:r>
          </w:p>
        </w:tc>
        <w:tc>
          <w:tcPr>
            <w:tcW w:w="4762" w:type="dxa"/>
          </w:tcPr>
          <w:p>
            <w:pPr>
              <w:pStyle w:val="0"/>
              <w:jc w:val="center"/>
            </w:pPr>
            <w:r>
              <w:rPr>
                <w:sz w:val="20"/>
              </w:rPr>
              <w:t xml:space="preserve">город Кузнецк</w:t>
            </w:r>
          </w:p>
        </w:tc>
        <w:tc>
          <w:tcPr>
            <w:tcW w:w="2778" w:type="dxa"/>
          </w:tcPr>
          <w:p>
            <w:pPr>
              <w:pStyle w:val="0"/>
              <w:jc w:val="center"/>
            </w:pPr>
            <w:r>
              <w:rPr>
                <w:sz w:val="20"/>
              </w:rPr>
              <w:t xml:space="preserve">80 000,00</w:t>
            </w:r>
          </w:p>
        </w:tc>
      </w:tr>
      <w:tr>
        <w:tc>
          <w:tcPr>
            <w:tcW w:w="1014" w:type="dxa"/>
          </w:tcPr>
          <w:p>
            <w:pPr>
              <w:pStyle w:val="0"/>
              <w:jc w:val="center"/>
            </w:pPr>
            <w:r>
              <w:rPr>
                <w:sz w:val="20"/>
              </w:rPr>
              <w:t xml:space="preserve">Итого:</w:t>
            </w:r>
          </w:p>
        </w:tc>
        <w:tc>
          <w:tcPr>
            <w:tcW w:w="4762" w:type="dxa"/>
          </w:tcPr>
          <w:p>
            <w:pPr>
              <w:pStyle w:val="0"/>
            </w:pPr>
            <w:r>
              <w:rPr>
                <w:sz w:val="20"/>
              </w:rPr>
            </w:r>
          </w:p>
        </w:tc>
        <w:tc>
          <w:tcPr>
            <w:tcW w:w="2778"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272" w:name="P272"/>
    <w:bookmarkEnd w:id="272"/>
    <w:p>
      <w:pPr>
        <w:pStyle w:val="2"/>
        <w:jc w:val="center"/>
      </w:pPr>
      <w:r>
        <w:rPr>
          <w:sz w:val="20"/>
        </w:rPr>
        <w:t xml:space="preserve">РЕЗУЛЬТАТЫ</w:t>
      </w:r>
    </w:p>
    <w:p>
      <w:pPr>
        <w:pStyle w:val="2"/>
        <w:jc w:val="center"/>
      </w:pPr>
      <w:r>
        <w:rPr>
          <w:sz w:val="20"/>
        </w:rPr>
        <w:t xml:space="preserve">ПРЕДОСТАВЛЕНИЯ СУБСИДИИ ИЗ БЮДЖЕТА ПЕНЗЕНСКОЙ ОБЛАСТИ</w:t>
      </w:r>
    </w:p>
    <w:p>
      <w:pPr>
        <w:pStyle w:val="2"/>
        <w:jc w:val="center"/>
      </w:pPr>
      <w:r>
        <w:rPr>
          <w:sz w:val="20"/>
        </w:rPr>
        <w:t xml:space="preserve">БЮДЖЕТАМ МУНИЦИПАЛЬНЫХ ОБРАЗОВАНИЙ ПЕНЗЕНСКОЙ ОБЛАСТИ</w:t>
      </w:r>
    </w:p>
    <w:p>
      <w:pPr>
        <w:pStyle w:val="2"/>
        <w:jc w:val="center"/>
      </w:pPr>
      <w:r>
        <w:rPr>
          <w:sz w:val="20"/>
        </w:rPr>
        <w:t xml:space="preserve">НА ПОДДЕРЖКУ МУНИЦИПАЛЬНЫХ ПРОГРАММ ФОРМИРОВАНИЯ КОМФОРТНОЙ</w:t>
      </w:r>
    </w:p>
    <w:p>
      <w:pPr>
        <w:pStyle w:val="2"/>
        <w:jc w:val="center"/>
      </w:pPr>
      <w:r>
        <w:rPr>
          <w:sz w:val="20"/>
        </w:rPr>
        <w:t xml:space="preserve">(СОВРЕМЕННОЙ) ГОРОДСКОЙ СРЕДЫ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394"/>
        <w:gridCol w:w="2121"/>
        <w:gridCol w:w="1134"/>
        <w:gridCol w:w="851"/>
        <w:gridCol w:w="1701"/>
        <w:gridCol w:w="992"/>
      </w:tblGrid>
      <w:tr>
        <w:tc>
          <w:tcPr>
            <w:tcW w:w="624" w:type="dxa"/>
            <w:vMerge w:val="restart"/>
          </w:tcPr>
          <w:p>
            <w:pPr>
              <w:pStyle w:val="0"/>
              <w:jc w:val="center"/>
            </w:pPr>
            <w:r>
              <w:rPr>
                <w:sz w:val="20"/>
              </w:rPr>
              <w:t xml:space="preserve">N п/п</w:t>
            </w:r>
          </w:p>
        </w:tc>
        <w:tc>
          <w:tcPr>
            <w:tcW w:w="2394" w:type="dxa"/>
            <w:vMerge w:val="restart"/>
          </w:tcPr>
          <w:p>
            <w:pPr>
              <w:pStyle w:val="0"/>
              <w:jc w:val="center"/>
            </w:pPr>
            <w:r>
              <w:rPr>
                <w:sz w:val="20"/>
              </w:rPr>
              <w:t xml:space="preserve">Наименование результата</w:t>
            </w:r>
          </w:p>
        </w:tc>
        <w:tc>
          <w:tcPr>
            <w:tcW w:w="2121" w:type="dxa"/>
            <w:vMerge w:val="restart"/>
          </w:tcPr>
          <w:p>
            <w:pPr>
              <w:pStyle w:val="0"/>
              <w:jc w:val="center"/>
            </w:pPr>
            <w:r>
              <w:rPr>
                <w:sz w:val="20"/>
              </w:rPr>
              <w:t xml:space="preserve">Наименование обязательства</w:t>
            </w:r>
          </w:p>
        </w:tc>
        <w:tc>
          <w:tcPr>
            <w:gridSpan w:val="2"/>
            <w:tcW w:w="1985" w:type="dxa"/>
          </w:tcPr>
          <w:p>
            <w:pPr>
              <w:pStyle w:val="0"/>
              <w:jc w:val="center"/>
            </w:pPr>
            <w:r>
              <w:rPr>
                <w:sz w:val="20"/>
              </w:rPr>
              <w:t xml:space="preserve">Значение результата, %</w:t>
            </w:r>
          </w:p>
        </w:tc>
        <w:tc>
          <w:tcPr>
            <w:gridSpan w:val="2"/>
            <w:tcW w:w="2693" w:type="dxa"/>
          </w:tcPr>
          <w:p>
            <w:pPr>
              <w:pStyle w:val="0"/>
              <w:jc w:val="center"/>
            </w:pPr>
            <w:r>
              <w:rPr>
                <w:sz w:val="20"/>
              </w:rPr>
              <w:t xml:space="preserve">Срок исполнения</w:t>
            </w:r>
          </w:p>
        </w:tc>
      </w:tr>
      <w:tr>
        <w:tc>
          <w:tcPr>
            <w:vMerge w:val="continue"/>
          </w:tcPr>
          <w:p/>
        </w:tc>
        <w:tc>
          <w:tcPr>
            <w:vMerge w:val="continue"/>
          </w:tcPr>
          <w:p/>
        </w:tc>
        <w:tc>
          <w:tcPr>
            <w:vMerge w:val="continue"/>
          </w:tcPr>
          <w:p/>
        </w:tc>
        <w:tc>
          <w:tcPr>
            <w:tcW w:w="1134" w:type="dxa"/>
          </w:tcPr>
          <w:p>
            <w:pPr>
              <w:pStyle w:val="0"/>
              <w:jc w:val="center"/>
            </w:pPr>
            <w:r>
              <w:rPr>
                <w:sz w:val="20"/>
              </w:rPr>
              <w:t xml:space="preserve">План</w:t>
            </w:r>
          </w:p>
        </w:tc>
        <w:tc>
          <w:tcPr>
            <w:tcW w:w="851" w:type="dxa"/>
          </w:tcPr>
          <w:p>
            <w:pPr>
              <w:pStyle w:val="0"/>
              <w:jc w:val="center"/>
            </w:pPr>
            <w:r>
              <w:rPr>
                <w:sz w:val="20"/>
              </w:rPr>
              <w:t xml:space="preserve">Факт</w:t>
            </w:r>
          </w:p>
        </w:tc>
        <w:tc>
          <w:tcPr>
            <w:tcW w:w="1701" w:type="dxa"/>
          </w:tcPr>
          <w:p>
            <w:pPr>
              <w:pStyle w:val="0"/>
              <w:jc w:val="center"/>
            </w:pPr>
            <w:r>
              <w:rPr>
                <w:sz w:val="20"/>
              </w:rPr>
              <w:t xml:space="preserve">План</w:t>
            </w:r>
          </w:p>
        </w:tc>
        <w:tc>
          <w:tcPr>
            <w:tcW w:w="992" w:type="dxa"/>
          </w:tcPr>
          <w:p>
            <w:pPr>
              <w:pStyle w:val="0"/>
              <w:jc w:val="center"/>
            </w:pPr>
            <w:r>
              <w:rPr>
                <w:sz w:val="20"/>
              </w:rPr>
              <w:t xml:space="preserve">Факт</w:t>
            </w:r>
          </w:p>
        </w:tc>
      </w:tr>
      <w:tr>
        <w:tc>
          <w:tcPr>
            <w:tcW w:w="624" w:type="dxa"/>
          </w:tcPr>
          <w:p>
            <w:pPr>
              <w:pStyle w:val="0"/>
              <w:jc w:val="center"/>
            </w:pPr>
            <w:r>
              <w:rPr>
                <w:sz w:val="20"/>
              </w:rPr>
              <w:t xml:space="preserve">1</w:t>
            </w:r>
          </w:p>
        </w:tc>
        <w:tc>
          <w:tcPr>
            <w:tcW w:w="2394" w:type="dxa"/>
          </w:tcPr>
          <w:p>
            <w:pPr>
              <w:pStyle w:val="0"/>
              <w:jc w:val="center"/>
            </w:pPr>
            <w:r>
              <w:rPr>
                <w:sz w:val="20"/>
              </w:rPr>
              <w:t xml:space="preserve">2</w:t>
            </w:r>
          </w:p>
        </w:tc>
        <w:tc>
          <w:tcPr>
            <w:tcW w:w="2121" w:type="dxa"/>
          </w:tcPr>
          <w:p>
            <w:pPr>
              <w:pStyle w:val="0"/>
              <w:jc w:val="center"/>
            </w:pPr>
            <w:r>
              <w:rPr>
                <w:sz w:val="20"/>
              </w:rPr>
              <w:t xml:space="preserve">3</w:t>
            </w:r>
          </w:p>
        </w:tc>
        <w:tc>
          <w:tcPr>
            <w:tcW w:w="1134" w:type="dxa"/>
          </w:tcPr>
          <w:p>
            <w:pPr>
              <w:pStyle w:val="0"/>
              <w:jc w:val="center"/>
            </w:pPr>
            <w:r>
              <w:rPr>
                <w:sz w:val="20"/>
              </w:rPr>
              <w:t xml:space="preserve">4</w:t>
            </w:r>
          </w:p>
        </w:tc>
        <w:tc>
          <w:tcPr>
            <w:tcW w:w="851" w:type="dxa"/>
          </w:tcPr>
          <w:p>
            <w:pPr>
              <w:pStyle w:val="0"/>
              <w:jc w:val="center"/>
            </w:pPr>
            <w:r>
              <w:rPr>
                <w:sz w:val="20"/>
              </w:rPr>
              <w:t xml:space="preserve">5</w:t>
            </w:r>
          </w:p>
        </w:tc>
        <w:tc>
          <w:tcPr>
            <w:tcW w:w="1701" w:type="dxa"/>
          </w:tcPr>
          <w:p>
            <w:pPr>
              <w:pStyle w:val="0"/>
              <w:jc w:val="center"/>
            </w:pPr>
            <w:r>
              <w:rPr>
                <w:sz w:val="20"/>
              </w:rPr>
              <w:t xml:space="preserve">6</w:t>
            </w:r>
          </w:p>
        </w:tc>
        <w:tc>
          <w:tcPr>
            <w:tcW w:w="992" w:type="dxa"/>
          </w:tcPr>
          <w:p>
            <w:pPr>
              <w:pStyle w:val="0"/>
              <w:jc w:val="center"/>
            </w:pPr>
            <w:r>
              <w:rPr>
                <w:sz w:val="20"/>
              </w:rPr>
              <w:t xml:space="preserve">7</w:t>
            </w:r>
          </w:p>
        </w:tc>
      </w:tr>
      <w:tr>
        <w:tc>
          <w:tcPr>
            <w:tcW w:w="624" w:type="dxa"/>
          </w:tcPr>
          <w:p>
            <w:pPr>
              <w:pStyle w:val="0"/>
              <w:jc w:val="center"/>
            </w:pPr>
            <w:r>
              <w:rPr>
                <w:sz w:val="20"/>
              </w:rPr>
              <w:t xml:space="preserve">1</w:t>
            </w:r>
          </w:p>
        </w:tc>
        <w:tc>
          <w:tcPr>
            <w:tcW w:w="2394" w:type="dxa"/>
          </w:tcPr>
          <w:p>
            <w:pPr>
              <w:pStyle w:val="0"/>
              <w:jc w:val="center"/>
            </w:pPr>
            <w:r>
              <w:rPr>
                <w:sz w:val="20"/>
              </w:rPr>
              <w:t xml:space="preserve">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текущем финансовом году</w:t>
            </w:r>
          </w:p>
        </w:tc>
        <w:tc>
          <w:tcPr>
            <w:tcW w:w="2121" w:type="dxa"/>
          </w:tcPr>
          <w:p>
            <w:pPr>
              <w:pStyle w:val="0"/>
              <w:jc w:val="center"/>
            </w:pPr>
            <w:r>
              <w:rPr>
                <w:sz w:val="20"/>
              </w:rPr>
              <w:t xml:space="preserve">Обеспечить комплексное благоустройство общественных территорий, предусматривающее использование различных элементов благоустройства, а также функциональное разнообразие объекта благоустройства</w:t>
            </w:r>
          </w:p>
        </w:tc>
        <w:tc>
          <w:tcPr>
            <w:tcW w:w="1134" w:type="dxa"/>
          </w:tcPr>
          <w:p>
            <w:pPr>
              <w:pStyle w:val="0"/>
              <w:jc w:val="center"/>
            </w:pPr>
            <w:r>
              <w:rPr>
                <w:sz w:val="20"/>
              </w:rPr>
              <w:t xml:space="preserve">100</w:t>
            </w:r>
          </w:p>
        </w:tc>
        <w:tc>
          <w:tcPr>
            <w:tcW w:w="851"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992" w:type="dxa"/>
          </w:tcPr>
          <w:p>
            <w:pPr>
              <w:pStyle w:val="0"/>
            </w:pPr>
            <w:r>
              <w:rPr>
                <w:sz w:val="20"/>
              </w:rPr>
            </w:r>
          </w:p>
        </w:tc>
      </w:tr>
      <w:tr>
        <w:tc>
          <w:tcPr>
            <w:tcW w:w="624" w:type="dxa"/>
          </w:tcPr>
          <w:p>
            <w:pPr>
              <w:pStyle w:val="0"/>
              <w:jc w:val="center"/>
            </w:pPr>
            <w:r>
              <w:rPr>
                <w:sz w:val="20"/>
              </w:rPr>
              <w:t xml:space="preserve">2</w:t>
            </w:r>
          </w:p>
        </w:tc>
        <w:tc>
          <w:tcPr>
            <w:tcW w:w="2394" w:type="dxa"/>
          </w:tcPr>
          <w:p>
            <w:pPr>
              <w:pStyle w:val="0"/>
              <w:jc w:val="center"/>
            </w:pPr>
            <w:r>
              <w:rPr>
                <w:sz w:val="20"/>
              </w:rPr>
              <w:t xml:space="preserve">Доля реализованных проектов благоустройства дворовых территорий от общего количества дворовых территорий, запланированных к благоустройству в текущем финансовом году</w:t>
            </w:r>
          </w:p>
        </w:tc>
        <w:tc>
          <w:tcPr>
            <w:tcW w:w="2121" w:type="dxa"/>
          </w:tcPr>
          <w:p>
            <w:pPr>
              <w:pStyle w:val="0"/>
              <w:jc w:val="center"/>
            </w:pPr>
            <w:r>
              <w:rPr>
                <w:sz w:val="20"/>
              </w:rPr>
              <w:t xml:space="preserve">Обеспечить комплексное благоустройство дворовых территорий исходя из минимального или дополнительного перечня работ</w:t>
            </w:r>
          </w:p>
        </w:tc>
        <w:tc>
          <w:tcPr>
            <w:tcW w:w="1134" w:type="dxa"/>
          </w:tcPr>
          <w:p>
            <w:pPr>
              <w:pStyle w:val="0"/>
              <w:jc w:val="center"/>
            </w:pPr>
            <w:r>
              <w:rPr>
                <w:sz w:val="20"/>
              </w:rPr>
              <w:t xml:space="preserve">100</w:t>
            </w:r>
          </w:p>
        </w:tc>
        <w:tc>
          <w:tcPr>
            <w:tcW w:w="851"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992" w:type="dxa"/>
          </w:tcPr>
          <w:p>
            <w:pPr>
              <w:pStyle w:val="0"/>
            </w:pPr>
            <w:r>
              <w:rPr>
                <w:sz w:val="20"/>
              </w:rPr>
            </w:r>
          </w:p>
        </w:tc>
      </w:tr>
      <w:tr>
        <w:tc>
          <w:tcPr>
            <w:tcW w:w="624" w:type="dxa"/>
          </w:tcPr>
          <w:p>
            <w:pPr>
              <w:pStyle w:val="0"/>
              <w:jc w:val="center"/>
            </w:pPr>
            <w:r>
              <w:rPr>
                <w:sz w:val="20"/>
              </w:rPr>
              <w:t xml:space="preserve">3</w:t>
            </w:r>
          </w:p>
        </w:tc>
        <w:tc>
          <w:tcPr>
            <w:tcW w:w="2394" w:type="dxa"/>
          </w:tcPr>
          <w:p>
            <w:pPr>
              <w:pStyle w:val="0"/>
              <w:jc w:val="center"/>
            </w:pPr>
            <w:r>
              <w:rPr>
                <w:sz w:val="20"/>
              </w:rPr>
              <w:t xml:space="preserve">Доля граждан, принявших участие в решении вопросов развития городской среды, от общего количества граждан в возрасте от 14 лет</w:t>
            </w:r>
          </w:p>
        </w:tc>
        <w:tc>
          <w:tcPr>
            <w:tcW w:w="2121" w:type="dxa"/>
          </w:tcPr>
          <w:p>
            <w:pPr>
              <w:pStyle w:val="0"/>
              <w:jc w:val="center"/>
            </w:pPr>
            <w:r>
              <w:rPr>
                <w:sz w:val="20"/>
              </w:rPr>
              <w:t xml:space="preserve">Обеспечить привлечение граждан и (или) организаций к реализации проектов благоустройства дворовых территорий</w:t>
            </w:r>
          </w:p>
        </w:tc>
        <w:tc>
          <w:tcPr>
            <w:tcW w:w="1134" w:type="dxa"/>
          </w:tcPr>
          <w:p>
            <w:pPr>
              <w:pStyle w:val="0"/>
              <w:jc w:val="center"/>
            </w:pPr>
            <w:r>
              <w:rPr>
                <w:sz w:val="20"/>
              </w:rPr>
              <w:t xml:space="preserve">12</w:t>
            </w:r>
          </w:p>
        </w:tc>
        <w:tc>
          <w:tcPr>
            <w:tcW w:w="851"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992" w:type="dxa"/>
          </w:tcPr>
          <w:p>
            <w:pPr>
              <w:pStyle w:val="0"/>
            </w:pPr>
            <w:r>
              <w:rPr>
                <w:sz w:val="20"/>
              </w:rPr>
            </w:r>
          </w:p>
        </w:tc>
      </w:tr>
      <w:tr>
        <w:tc>
          <w:tcPr>
            <w:tcW w:w="624" w:type="dxa"/>
          </w:tcPr>
          <w:p>
            <w:pPr>
              <w:pStyle w:val="0"/>
              <w:jc w:val="center"/>
            </w:pPr>
            <w:r>
              <w:rPr>
                <w:sz w:val="20"/>
              </w:rPr>
              <w:t xml:space="preserve">4</w:t>
            </w:r>
          </w:p>
        </w:tc>
        <w:tc>
          <w:tcPr>
            <w:tcW w:w="2394" w:type="dxa"/>
          </w:tcPr>
          <w:p>
            <w:pPr>
              <w:pStyle w:val="0"/>
              <w:jc w:val="center"/>
            </w:pPr>
            <w:r>
              <w:rPr>
                <w:sz w:val="20"/>
              </w:rPr>
              <w:t xml:space="preserve">Показатель реализации мероприятий по цифровизации городского хозяйства</w:t>
            </w:r>
          </w:p>
        </w:tc>
        <w:tc>
          <w:tcPr>
            <w:tcW w:w="2121" w:type="dxa"/>
          </w:tcPr>
          <w:p>
            <w:pPr>
              <w:pStyle w:val="0"/>
              <w:jc w:val="center"/>
            </w:pPr>
            <w:r>
              <w:rPr>
                <w:sz w:val="20"/>
              </w:rPr>
              <w:t xml:space="preserve">Обеспечить завершение реализации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tc>
        <w:tc>
          <w:tcPr>
            <w:tcW w:w="1134" w:type="dxa"/>
          </w:tcPr>
          <w:p>
            <w:pPr>
              <w:pStyle w:val="0"/>
              <w:jc w:val="center"/>
            </w:pPr>
            <w:r>
              <w:rPr>
                <w:sz w:val="20"/>
              </w:rPr>
              <w:t xml:space="preserve">100 (при наличии)</w:t>
            </w:r>
          </w:p>
        </w:tc>
        <w:tc>
          <w:tcPr>
            <w:tcW w:w="851"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992" w:type="dxa"/>
          </w:tcPr>
          <w:p>
            <w:pPr>
              <w:pStyle w:val="0"/>
            </w:pPr>
            <w:r>
              <w:rPr>
                <w:sz w:val="20"/>
              </w:rPr>
            </w:r>
          </w:p>
        </w:tc>
      </w:tr>
      <w:tr>
        <w:tc>
          <w:tcPr>
            <w:tcW w:w="624" w:type="dxa"/>
          </w:tcPr>
          <w:p>
            <w:pPr>
              <w:pStyle w:val="0"/>
              <w:jc w:val="center"/>
            </w:pPr>
            <w:r>
              <w:rPr>
                <w:sz w:val="20"/>
              </w:rPr>
              <w:t xml:space="preserve">5</w:t>
            </w:r>
          </w:p>
        </w:tc>
        <w:tc>
          <w:tcPr>
            <w:tcW w:w="2394" w:type="dxa"/>
          </w:tcPr>
          <w:p>
            <w:pPr>
              <w:pStyle w:val="0"/>
              <w:jc w:val="center"/>
            </w:pPr>
            <w:r>
              <w:rPr>
                <w:sz w:val="20"/>
              </w:rPr>
              <w:t xml:space="preserve">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2121" w:type="dxa"/>
          </w:tcPr>
          <w:p>
            <w:pPr>
              <w:pStyle w:val="0"/>
              <w:jc w:val="center"/>
            </w:pPr>
            <w:r>
              <w:rPr>
                <w:sz w:val="20"/>
              </w:rPr>
              <w:t xml:space="preserve">Обеспечить объем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1134" w:type="dxa"/>
          </w:tcPr>
          <w:p>
            <w:pPr>
              <w:pStyle w:val="0"/>
              <w:jc w:val="center"/>
            </w:pPr>
            <w:r>
              <w:rPr>
                <w:sz w:val="20"/>
              </w:rPr>
              <w:t xml:space="preserve">90</w:t>
            </w:r>
          </w:p>
        </w:tc>
        <w:tc>
          <w:tcPr>
            <w:tcW w:w="851"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992"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5</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350" w:name="P350"/>
    <w:bookmarkEnd w:id="350"/>
    <w:p>
      <w:pPr>
        <w:pStyle w:val="2"/>
        <w:jc w:val="center"/>
      </w:pPr>
      <w:r>
        <w:rPr>
          <w:sz w:val="20"/>
        </w:rPr>
        <w:t xml:space="preserve">РАСПРЕДЕЛЕНИЕ</w:t>
      </w:r>
    </w:p>
    <w:p>
      <w:pPr>
        <w:pStyle w:val="2"/>
        <w:jc w:val="center"/>
      </w:pPr>
      <w:r>
        <w:rPr>
          <w:sz w:val="20"/>
        </w:rPr>
        <w:t xml:space="preserve">СУБСИДИЙ ИЗ БЮДЖЕТА ПЕНЗЕНСКОЙ ОБЛАСТИ БЮДЖЕТАМ</w:t>
      </w:r>
    </w:p>
    <w:p>
      <w:pPr>
        <w:pStyle w:val="2"/>
        <w:jc w:val="center"/>
      </w:pPr>
      <w:r>
        <w:rPr>
          <w:sz w:val="20"/>
        </w:rPr>
        <w:t xml:space="preserve">МУНИЦИПАЛЬНЫХ ОБРАЗОВАНИЙ ПЕНЗЕНСКОЙ ОБЛАСТИ НА РЕАЛИЗАЦИЮ</w:t>
      </w:r>
    </w:p>
    <w:p>
      <w:pPr>
        <w:pStyle w:val="2"/>
        <w:jc w:val="center"/>
      </w:pPr>
      <w:r>
        <w:rPr>
          <w:sz w:val="20"/>
        </w:rPr>
        <w:t xml:space="preserve">МЕРОПРИЯТИЙ МУНИЦИПАЛЬНЫХ ПРОГРАММ ФОРМИРОВАНИЯ КОМФОРТНОЙ</w:t>
      </w:r>
    </w:p>
    <w:p>
      <w:pPr>
        <w:pStyle w:val="2"/>
        <w:jc w:val="center"/>
      </w:pPr>
      <w:r>
        <w:rPr>
          <w:sz w:val="20"/>
        </w:rPr>
        <w:t xml:space="preserve">(СОВРЕМЕННОЙ) ГОРОДСКОЙ СРЕДЫ В 2020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3345"/>
        <w:gridCol w:w="1440"/>
        <w:gridCol w:w="1800"/>
        <w:gridCol w:w="1701"/>
      </w:tblGrid>
      <w:tr>
        <w:tc>
          <w:tcPr>
            <w:tcW w:w="735" w:type="dxa"/>
            <w:vAlign w:val="center"/>
            <w:vMerge w:val="restart"/>
          </w:tcPr>
          <w:p>
            <w:pPr>
              <w:pStyle w:val="0"/>
              <w:jc w:val="center"/>
            </w:pPr>
            <w:r>
              <w:rPr>
                <w:sz w:val="20"/>
              </w:rPr>
              <w:t xml:space="preserve">N п/п</w:t>
            </w:r>
          </w:p>
        </w:tc>
        <w:tc>
          <w:tcPr>
            <w:tcW w:w="3345" w:type="dxa"/>
            <w:vAlign w:val="center"/>
            <w:vMerge w:val="restart"/>
          </w:tcPr>
          <w:p>
            <w:pPr>
              <w:pStyle w:val="0"/>
              <w:jc w:val="center"/>
            </w:pPr>
            <w:r>
              <w:rPr>
                <w:sz w:val="20"/>
              </w:rPr>
              <w:t xml:space="preserve">Наименование муниципального образования</w:t>
            </w:r>
          </w:p>
        </w:tc>
        <w:tc>
          <w:tcPr>
            <w:tcW w:w="1440" w:type="dxa"/>
            <w:vAlign w:val="center"/>
            <w:vMerge w:val="restart"/>
          </w:tcPr>
          <w:p>
            <w:pPr>
              <w:pStyle w:val="0"/>
              <w:jc w:val="center"/>
            </w:pPr>
            <w:r>
              <w:rPr>
                <w:sz w:val="20"/>
              </w:rPr>
              <w:t xml:space="preserve">Всего, тыс. руб.</w:t>
            </w:r>
          </w:p>
        </w:tc>
        <w:tc>
          <w:tcPr>
            <w:gridSpan w:val="2"/>
            <w:tcW w:w="3501" w:type="dxa"/>
            <w:vAlign w:val="center"/>
          </w:tcPr>
          <w:p>
            <w:pPr>
              <w:pStyle w:val="0"/>
              <w:jc w:val="center"/>
            </w:pPr>
            <w:r>
              <w:rPr>
                <w:sz w:val="20"/>
              </w:rPr>
              <w:t xml:space="preserve">в том числе за счет средств</w:t>
            </w:r>
          </w:p>
        </w:tc>
      </w:tr>
      <w:tr>
        <w:tc>
          <w:tcPr>
            <w:vMerge w:val="continue"/>
          </w:tcPr>
          <w:p/>
        </w:tc>
        <w:tc>
          <w:tcPr>
            <w:vMerge w:val="continue"/>
          </w:tcPr>
          <w:p/>
        </w:tc>
        <w:tc>
          <w:tcPr>
            <w:vMerge w:val="continue"/>
          </w:tcPr>
          <w:p/>
        </w:tc>
        <w:tc>
          <w:tcPr>
            <w:tcW w:w="1800" w:type="dxa"/>
            <w:vAlign w:val="center"/>
          </w:tcPr>
          <w:p>
            <w:pPr>
              <w:pStyle w:val="0"/>
              <w:jc w:val="center"/>
            </w:pPr>
            <w:r>
              <w:rPr>
                <w:sz w:val="20"/>
              </w:rPr>
              <w:t xml:space="preserve">федерального бюджета</w:t>
            </w:r>
          </w:p>
        </w:tc>
        <w:tc>
          <w:tcPr>
            <w:tcW w:w="1701" w:type="dxa"/>
            <w:vAlign w:val="center"/>
          </w:tcPr>
          <w:p>
            <w:pPr>
              <w:pStyle w:val="0"/>
              <w:jc w:val="center"/>
            </w:pPr>
            <w:r>
              <w:rPr>
                <w:sz w:val="20"/>
              </w:rPr>
              <w:t xml:space="preserve">бюджета Пензенской области</w:t>
            </w:r>
          </w:p>
        </w:tc>
      </w:tr>
      <w:tr>
        <w:tc>
          <w:tcPr>
            <w:tcW w:w="735" w:type="dxa"/>
            <w:vAlign w:val="bottom"/>
          </w:tcPr>
          <w:p>
            <w:pPr>
              <w:pStyle w:val="0"/>
              <w:jc w:val="center"/>
            </w:pPr>
            <w:r>
              <w:rPr>
                <w:sz w:val="20"/>
              </w:rPr>
              <w:t xml:space="preserve">1</w:t>
            </w:r>
          </w:p>
        </w:tc>
        <w:tc>
          <w:tcPr>
            <w:tcW w:w="3345" w:type="dxa"/>
            <w:vAlign w:val="bottom"/>
          </w:tcPr>
          <w:p>
            <w:pPr>
              <w:pStyle w:val="0"/>
            </w:pPr>
            <w:r>
              <w:rPr>
                <w:sz w:val="20"/>
              </w:rPr>
              <w:t xml:space="preserve">г. Пенза</w:t>
            </w:r>
          </w:p>
        </w:tc>
        <w:tc>
          <w:tcPr>
            <w:tcW w:w="1440" w:type="dxa"/>
          </w:tcPr>
          <w:p>
            <w:pPr>
              <w:pStyle w:val="0"/>
              <w:jc w:val="center"/>
            </w:pPr>
            <w:r>
              <w:rPr>
                <w:sz w:val="20"/>
              </w:rPr>
              <w:t xml:space="preserve">101 010,1</w:t>
            </w:r>
          </w:p>
        </w:tc>
        <w:tc>
          <w:tcPr>
            <w:tcW w:w="1800" w:type="dxa"/>
          </w:tcPr>
          <w:p>
            <w:pPr>
              <w:pStyle w:val="0"/>
              <w:jc w:val="center"/>
            </w:pPr>
            <w:r>
              <w:rPr>
                <w:sz w:val="20"/>
              </w:rPr>
              <w:t xml:space="preserve">100 000,0</w:t>
            </w:r>
          </w:p>
        </w:tc>
        <w:tc>
          <w:tcPr>
            <w:tcW w:w="1701" w:type="dxa"/>
          </w:tcPr>
          <w:p>
            <w:pPr>
              <w:pStyle w:val="0"/>
              <w:jc w:val="center"/>
            </w:pPr>
            <w:r>
              <w:rPr>
                <w:sz w:val="20"/>
              </w:rPr>
              <w:t xml:space="preserve">1 010,1</w:t>
            </w:r>
          </w:p>
        </w:tc>
      </w:tr>
      <w:tr>
        <w:tc>
          <w:tcPr>
            <w:tcW w:w="735" w:type="dxa"/>
            <w:vAlign w:val="bottom"/>
          </w:tcPr>
          <w:p>
            <w:pPr>
              <w:pStyle w:val="0"/>
              <w:jc w:val="center"/>
            </w:pPr>
            <w:r>
              <w:rPr>
                <w:sz w:val="20"/>
              </w:rPr>
              <w:t xml:space="preserve">2</w:t>
            </w:r>
          </w:p>
        </w:tc>
        <w:tc>
          <w:tcPr>
            <w:tcW w:w="3345" w:type="dxa"/>
            <w:vAlign w:val="bottom"/>
          </w:tcPr>
          <w:p>
            <w:pPr>
              <w:pStyle w:val="0"/>
            </w:pPr>
            <w:r>
              <w:rPr>
                <w:sz w:val="20"/>
              </w:rPr>
              <w:t xml:space="preserve">г. Кузнецк</w:t>
            </w:r>
          </w:p>
        </w:tc>
        <w:tc>
          <w:tcPr>
            <w:tcW w:w="1440" w:type="dxa"/>
          </w:tcPr>
          <w:p>
            <w:pPr>
              <w:pStyle w:val="0"/>
              <w:jc w:val="center"/>
            </w:pPr>
            <w:r>
              <w:rPr>
                <w:sz w:val="20"/>
              </w:rPr>
              <w:t xml:space="preserve">15 130,6</w:t>
            </w:r>
          </w:p>
        </w:tc>
        <w:tc>
          <w:tcPr>
            <w:tcW w:w="1800" w:type="dxa"/>
          </w:tcPr>
          <w:p>
            <w:pPr>
              <w:pStyle w:val="0"/>
              <w:jc w:val="center"/>
            </w:pPr>
            <w:r>
              <w:rPr>
                <w:sz w:val="20"/>
              </w:rPr>
              <w:t xml:space="preserve">14 979,3</w:t>
            </w:r>
          </w:p>
        </w:tc>
        <w:tc>
          <w:tcPr>
            <w:tcW w:w="1701" w:type="dxa"/>
          </w:tcPr>
          <w:p>
            <w:pPr>
              <w:pStyle w:val="0"/>
              <w:jc w:val="center"/>
            </w:pPr>
            <w:r>
              <w:rPr>
                <w:sz w:val="20"/>
              </w:rPr>
              <w:t xml:space="preserve">151,3</w:t>
            </w:r>
          </w:p>
        </w:tc>
      </w:tr>
      <w:tr>
        <w:tc>
          <w:tcPr>
            <w:tcW w:w="735" w:type="dxa"/>
            <w:vAlign w:val="bottom"/>
          </w:tcPr>
          <w:p>
            <w:pPr>
              <w:pStyle w:val="0"/>
              <w:jc w:val="center"/>
            </w:pPr>
            <w:r>
              <w:rPr>
                <w:sz w:val="20"/>
              </w:rPr>
              <w:t xml:space="preserve">3</w:t>
            </w:r>
          </w:p>
        </w:tc>
        <w:tc>
          <w:tcPr>
            <w:tcW w:w="3345" w:type="dxa"/>
            <w:vAlign w:val="bottom"/>
          </w:tcPr>
          <w:p>
            <w:pPr>
              <w:pStyle w:val="0"/>
            </w:pPr>
            <w:r>
              <w:rPr>
                <w:sz w:val="20"/>
              </w:rPr>
              <w:t xml:space="preserve">г. Заречный</w:t>
            </w:r>
          </w:p>
        </w:tc>
        <w:tc>
          <w:tcPr>
            <w:tcW w:w="1440" w:type="dxa"/>
            <w:vAlign w:val="bottom"/>
          </w:tcPr>
          <w:p>
            <w:pPr>
              <w:pStyle w:val="0"/>
              <w:jc w:val="center"/>
            </w:pPr>
            <w:r>
              <w:rPr>
                <w:sz w:val="20"/>
              </w:rPr>
              <w:t xml:space="preserve">10 101,0</w:t>
            </w:r>
          </w:p>
        </w:tc>
        <w:tc>
          <w:tcPr>
            <w:tcW w:w="1800" w:type="dxa"/>
            <w:vAlign w:val="bottom"/>
          </w:tcPr>
          <w:p>
            <w:pPr>
              <w:pStyle w:val="0"/>
              <w:jc w:val="center"/>
            </w:pPr>
            <w:r>
              <w:rPr>
                <w:sz w:val="20"/>
              </w:rPr>
              <w:t xml:space="preserve">10 000,0</w:t>
            </w:r>
          </w:p>
        </w:tc>
        <w:tc>
          <w:tcPr>
            <w:tcW w:w="1701" w:type="dxa"/>
            <w:vAlign w:val="bottom"/>
          </w:tcPr>
          <w:p>
            <w:pPr>
              <w:pStyle w:val="0"/>
              <w:jc w:val="center"/>
            </w:pPr>
            <w:r>
              <w:rPr>
                <w:sz w:val="20"/>
              </w:rPr>
              <w:t xml:space="preserve">101,0</w:t>
            </w:r>
          </w:p>
        </w:tc>
      </w:tr>
      <w:tr>
        <w:tc>
          <w:tcPr>
            <w:tcW w:w="735" w:type="dxa"/>
            <w:vAlign w:val="bottom"/>
          </w:tcPr>
          <w:p>
            <w:pPr>
              <w:pStyle w:val="0"/>
              <w:jc w:val="center"/>
            </w:pPr>
            <w:r>
              <w:rPr>
                <w:sz w:val="20"/>
              </w:rPr>
              <w:t xml:space="preserve">4</w:t>
            </w:r>
          </w:p>
        </w:tc>
        <w:tc>
          <w:tcPr>
            <w:tcW w:w="3345" w:type="dxa"/>
            <w:vAlign w:val="bottom"/>
          </w:tcPr>
          <w:p>
            <w:pPr>
              <w:pStyle w:val="0"/>
            </w:pPr>
            <w:r>
              <w:rPr>
                <w:sz w:val="20"/>
              </w:rPr>
              <w:t xml:space="preserve">р.п. Башмаково Башмаковского района</w:t>
            </w:r>
          </w:p>
        </w:tc>
        <w:tc>
          <w:tcPr>
            <w:tcW w:w="1440" w:type="dxa"/>
            <w:vAlign w:val="bottom"/>
          </w:tcPr>
          <w:p>
            <w:pPr>
              <w:pStyle w:val="0"/>
              <w:jc w:val="center"/>
            </w:pPr>
            <w:r>
              <w:rPr>
                <w:sz w:val="20"/>
              </w:rPr>
              <w:t xml:space="preserve">9 090,9</w:t>
            </w:r>
          </w:p>
        </w:tc>
        <w:tc>
          <w:tcPr>
            <w:tcW w:w="1800" w:type="dxa"/>
            <w:vAlign w:val="bottom"/>
          </w:tcPr>
          <w:p>
            <w:pPr>
              <w:pStyle w:val="0"/>
              <w:jc w:val="center"/>
            </w:pPr>
            <w:r>
              <w:rPr>
                <w:sz w:val="20"/>
              </w:rPr>
              <w:t xml:space="preserve">9 000,0</w:t>
            </w:r>
          </w:p>
        </w:tc>
        <w:tc>
          <w:tcPr>
            <w:tcW w:w="1701" w:type="dxa"/>
            <w:vAlign w:val="bottom"/>
          </w:tcPr>
          <w:p>
            <w:pPr>
              <w:pStyle w:val="0"/>
              <w:jc w:val="center"/>
            </w:pPr>
            <w:r>
              <w:rPr>
                <w:sz w:val="20"/>
              </w:rPr>
              <w:t xml:space="preserve">90,9</w:t>
            </w:r>
          </w:p>
        </w:tc>
      </w:tr>
      <w:tr>
        <w:tc>
          <w:tcPr>
            <w:tcW w:w="735" w:type="dxa"/>
            <w:vAlign w:val="bottom"/>
          </w:tcPr>
          <w:p>
            <w:pPr>
              <w:pStyle w:val="0"/>
              <w:jc w:val="center"/>
            </w:pPr>
            <w:r>
              <w:rPr>
                <w:sz w:val="20"/>
              </w:rPr>
              <w:t xml:space="preserve">5</w:t>
            </w:r>
          </w:p>
        </w:tc>
        <w:tc>
          <w:tcPr>
            <w:tcW w:w="3345" w:type="dxa"/>
            <w:vAlign w:val="bottom"/>
          </w:tcPr>
          <w:p>
            <w:pPr>
              <w:pStyle w:val="0"/>
            </w:pPr>
            <w:r>
              <w:rPr>
                <w:sz w:val="20"/>
              </w:rPr>
              <w:t xml:space="preserve">р.п. Беково Бековского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1701" w:type="dxa"/>
          </w:tcPr>
          <w:p>
            <w:pPr>
              <w:pStyle w:val="0"/>
              <w:jc w:val="center"/>
            </w:pPr>
            <w:r>
              <w:rPr>
                <w:sz w:val="20"/>
              </w:rPr>
              <w:t xml:space="preserve">80,8</w:t>
            </w:r>
          </w:p>
        </w:tc>
      </w:tr>
      <w:tr>
        <w:tc>
          <w:tcPr>
            <w:tcW w:w="735" w:type="dxa"/>
            <w:vAlign w:val="bottom"/>
          </w:tcPr>
          <w:p>
            <w:pPr>
              <w:pStyle w:val="0"/>
              <w:jc w:val="center"/>
            </w:pPr>
            <w:r>
              <w:rPr>
                <w:sz w:val="20"/>
              </w:rPr>
              <w:t xml:space="preserve">6</w:t>
            </w:r>
          </w:p>
        </w:tc>
        <w:tc>
          <w:tcPr>
            <w:tcW w:w="3345" w:type="dxa"/>
            <w:vAlign w:val="bottom"/>
          </w:tcPr>
          <w:p>
            <w:pPr>
              <w:pStyle w:val="0"/>
            </w:pPr>
            <w:r>
              <w:rPr>
                <w:sz w:val="20"/>
              </w:rPr>
              <w:t xml:space="preserve">г. Белинский Белинского района</w:t>
            </w:r>
          </w:p>
        </w:tc>
        <w:tc>
          <w:tcPr>
            <w:tcW w:w="1440" w:type="dxa"/>
          </w:tcPr>
          <w:p>
            <w:pPr>
              <w:pStyle w:val="0"/>
              <w:jc w:val="center"/>
            </w:pPr>
            <w:r>
              <w:rPr>
                <w:sz w:val="20"/>
              </w:rPr>
              <w:t xml:space="preserve">6 896,0</w:t>
            </w:r>
          </w:p>
        </w:tc>
        <w:tc>
          <w:tcPr>
            <w:tcW w:w="1800" w:type="dxa"/>
          </w:tcPr>
          <w:p>
            <w:pPr>
              <w:pStyle w:val="0"/>
              <w:jc w:val="center"/>
            </w:pPr>
            <w:r>
              <w:rPr>
                <w:sz w:val="20"/>
              </w:rPr>
              <w:t xml:space="preserve">6 827,0</w:t>
            </w:r>
          </w:p>
        </w:tc>
        <w:tc>
          <w:tcPr>
            <w:tcW w:w="1701" w:type="dxa"/>
          </w:tcPr>
          <w:p>
            <w:pPr>
              <w:pStyle w:val="0"/>
              <w:jc w:val="center"/>
            </w:pPr>
            <w:r>
              <w:rPr>
                <w:sz w:val="20"/>
              </w:rPr>
              <w:t xml:space="preserve">69,0</w:t>
            </w:r>
          </w:p>
        </w:tc>
      </w:tr>
      <w:tr>
        <w:tc>
          <w:tcPr>
            <w:tcW w:w="735" w:type="dxa"/>
            <w:vAlign w:val="bottom"/>
          </w:tcPr>
          <w:p>
            <w:pPr>
              <w:pStyle w:val="0"/>
              <w:jc w:val="center"/>
            </w:pPr>
            <w:r>
              <w:rPr>
                <w:sz w:val="20"/>
              </w:rPr>
              <w:t xml:space="preserve">7</w:t>
            </w:r>
          </w:p>
        </w:tc>
        <w:tc>
          <w:tcPr>
            <w:tcW w:w="3345" w:type="dxa"/>
            <w:vAlign w:val="bottom"/>
          </w:tcPr>
          <w:p>
            <w:pPr>
              <w:pStyle w:val="0"/>
            </w:pPr>
            <w:r>
              <w:rPr>
                <w:sz w:val="20"/>
              </w:rPr>
              <w:t xml:space="preserve">Чемодановский сельсовет Бессоновского района</w:t>
            </w:r>
          </w:p>
        </w:tc>
        <w:tc>
          <w:tcPr>
            <w:tcW w:w="1440" w:type="dxa"/>
          </w:tcPr>
          <w:p>
            <w:pPr>
              <w:pStyle w:val="0"/>
              <w:jc w:val="center"/>
            </w:pPr>
            <w:r>
              <w:rPr>
                <w:sz w:val="20"/>
              </w:rPr>
              <w:t xml:space="preserve">10 101,0</w:t>
            </w:r>
          </w:p>
        </w:tc>
        <w:tc>
          <w:tcPr>
            <w:tcW w:w="1800" w:type="dxa"/>
          </w:tcPr>
          <w:p>
            <w:pPr>
              <w:pStyle w:val="0"/>
              <w:jc w:val="center"/>
            </w:pPr>
            <w:r>
              <w:rPr>
                <w:sz w:val="20"/>
              </w:rPr>
              <w:t xml:space="preserve">10 000,0</w:t>
            </w:r>
          </w:p>
        </w:tc>
        <w:tc>
          <w:tcPr>
            <w:tcW w:w="1701" w:type="dxa"/>
          </w:tcPr>
          <w:p>
            <w:pPr>
              <w:pStyle w:val="0"/>
              <w:jc w:val="center"/>
            </w:pPr>
            <w:r>
              <w:rPr>
                <w:sz w:val="20"/>
              </w:rPr>
              <w:t xml:space="preserve">101,0</w:t>
            </w:r>
          </w:p>
        </w:tc>
      </w:tr>
      <w:tr>
        <w:tc>
          <w:tcPr>
            <w:tcW w:w="735" w:type="dxa"/>
            <w:vAlign w:val="bottom"/>
          </w:tcPr>
          <w:p>
            <w:pPr>
              <w:pStyle w:val="0"/>
              <w:jc w:val="center"/>
            </w:pPr>
            <w:r>
              <w:rPr>
                <w:sz w:val="20"/>
              </w:rPr>
              <w:t xml:space="preserve">8</w:t>
            </w:r>
          </w:p>
        </w:tc>
        <w:tc>
          <w:tcPr>
            <w:tcW w:w="3345" w:type="dxa"/>
            <w:vAlign w:val="bottom"/>
          </w:tcPr>
          <w:p>
            <w:pPr>
              <w:pStyle w:val="0"/>
            </w:pPr>
            <w:r>
              <w:rPr>
                <w:sz w:val="20"/>
              </w:rPr>
              <w:t xml:space="preserve">Вадинский сельсовет Вадинского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1701" w:type="dxa"/>
          </w:tcPr>
          <w:p>
            <w:pPr>
              <w:pStyle w:val="0"/>
              <w:jc w:val="center"/>
            </w:pPr>
            <w:r>
              <w:rPr>
                <w:sz w:val="20"/>
              </w:rPr>
              <w:t xml:space="preserve">60,6</w:t>
            </w:r>
          </w:p>
        </w:tc>
      </w:tr>
      <w:tr>
        <w:tc>
          <w:tcPr>
            <w:tcW w:w="735" w:type="dxa"/>
            <w:vAlign w:val="bottom"/>
          </w:tcPr>
          <w:p>
            <w:pPr>
              <w:pStyle w:val="0"/>
              <w:jc w:val="center"/>
            </w:pPr>
            <w:r>
              <w:rPr>
                <w:sz w:val="20"/>
              </w:rPr>
              <w:t xml:space="preserve">9</w:t>
            </w:r>
          </w:p>
        </w:tc>
        <w:tc>
          <w:tcPr>
            <w:tcW w:w="3345" w:type="dxa"/>
            <w:vAlign w:val="bottom"/>
          </w:tcPr>
          <w:p>
            <w:pPr>
              <w:pStyle w:val="0"/>
            </w:pPr>
            <w:r>
              <w:rPr>
                <w:sz w:val="20"/>
              </w:rPr>
              <w:t xml:space="preserve">г. Городище Городищенского района</w:t>
            </w:r>
          </w:p>
        </w:tc>
        <w:tc>
          <w:tcPr>
            <w:tcW w:w="1440" w:type="dxa"/>
          </w:tcPr>
          <w:p>
            <w:pPr>
              <w:pStyle w:val="0"/>
              <w:jc w:val="center"/>
            </w:pPr>
            <w:r>
              <w:rPr>
                <w:sz w:val="20"/>
              </w:rPr>
              <w:t xml:space="preserve">10 000,0</w:t>
            </w:r>
          </w:p>
        </w:tc>
        <w:tc>
          <w:tcPr>
            <w:tcW w:w="1800" w:type="dxa"/>
          </w:tcPr>
          <w:p>
            <w:pPr>
              <w:pStyle w:val="0"/>
              <w:jc w:val="center"/>
            </w:pPr>
            <w:r>
              <w:rPr>
                <w:sz w:val="20"/>
              </w:rPr>
              <w:t xml:space="preserve">9 900,0</w:t>
            </w:r>
          </w:p>
        </w:tc>
        <w:tc>
          <w:tcPr>
            <w:tcW w:w="1701" w:type="dxa"/>
          </w:tcPr>
          <w:p>
            <w:pPr>
              <w:pStyle w:val="0"/>
              <w:jc w:val="center"/>
            </w:pPr>
            <w:r>
              <w:rPr>
                <w:sz w:val="20"/>
              </w:rPr>
              <w:t xml:space="preserve">100,0</w:t>
            </w:r>
          </w:p>
        </w:tc>
      </w:tr>
      <w:tr>
        <w:tc>
          <w:tcPr>
            <w:tcW w:w="735" w:type="dxa"/>
            <w:vAlign w:val="bottom"/>
          </w:tcPr>
          <w:p>
            <w:pPr>
              <w:pStyle w:val="0"/>
              <w:jc w:val="center"/>
            </w:pPr>
            <w:r>
              <w:rPr>
                <w:sz w:val="20"/>
              </w:rPr>
              <w:t xml:space="preserve">10</w:t>
            </w:r>
          </w:p>
        </w:tc>
        <w:tc>
          <w:tcPr>
            <w:tcW w:w="3345" w:type="dxa"/>
            <w:vAlign w:val="bottom"/>
          </w:tcPr>
          <w:p>
            <w:pPr>
              <w:pStyle w:val="0"/>
            </w:pPr>
            <w:r>
              <w:rPr>
                <w:sz w:val="20"/>
              </w:rPr>
              <w:t xml:space="preserve">г. Сурск Городищенского района</w:t>
            </w:r>
          </w:p>
        </w:tc>
        <w:tc>
          <w:tcPr>
            <w:tcW w:w="1440" w:type="dxa"/>
          </w:tcPr>
          <w:p>
            <w:pPr>
              <w:pStyle w:val="0"/>
              <w:jc w:val="center"/>
            </w:pPr>
            <w:r>
              <w:rPr>
                <w:sz w:val="20"/>
              </w:rPr>
              <w:t xml:space="preserve">5 151,5</w:t>
            </w:r>
          </w:p>
        </w:tc>
        <w:tc>
          <w:tcPr>
            <w:tcW w:w="1800" w:type="dxa"/>
          </w:tcPr>
          <w:p>
            <w:pPr>
              <w:pStyle w:val="0"/>
              <w:jc w:val="center"/>
            </w:pPr>
            <w:r>
              <w:rPr>
                <w:sz w:val="20"/>
              </w:rPr>
              <w:t xml:space="preserve">5 100,0</w:t>
            </w:r>
          </w:p>
        </w:tc>
        <w:tc>
          <w:tcPr>
            <w:tcW w:w="1701" w:type="dxa"/>
          </w:tcPr>
          <w:p>
            <w:pPr>
              <w:pStyle w:val="0"/>
              <w:jc w:val="center"/>
            </w:pPr>
            <w:r>
              <w:rPr>
                <w:sz w:val="20"/>
              </w:rPr>
              <w:t xml:space="preserve">51,5</w:t>
            </w:r>
          </w:p>
        </w:tc>
      </w:tr>
      <w:tr>
        <w:tc>
          <w:tcPr>
            <w:tcW w:w="735" w:type="dxa"/>
            <w:vAlign w:val="bottom"/>
          </w:tcPr>
          <w:p>
            <w:pPr>
              <w:pStyle w:val="0"/>
              <w:jc w:val="center"/>
            </w:pPr>
            <w:r>
              <w:rPr>
                <w:sz w:val="20"/>
              </w:rPr>
              <w:t xml:space="preserve">11</w:t>
            </w:r>
          </w:p>
        </w:tc>
        <w:tc>
          <w:tcPr>
            <w:tcW w:w="3345" w:type="dxa"/>
            <w:vAlign w:val="bottom"/>
          </w:tcPr>
          <w:p>
            <w:pPr>
              <w:pStyle w:val="0"/>
            </w:pPr>
            <w:r>
              <w:rPr>
                <w:sz w:val="20"/>
              </w:rPr>
              <w:t xml:space="preserve">р.п. Земетчино Земетчинского района</w:t>
            </w:r>
          </w:p>
        </w:tc>
        <w:tc>
          <w:tcPr>
            <w:tcW w:w="1440" w:type="dxa"/>
            <w:vAlign w:val="bottom"/>
          </w:tcPr>
          <w:p>
            <w:pPr>
              <w:pStyle w:val="0"/>
              <w:jc w:val="center"/>
            </w:pPr>
            <w:r>
              <w:rPr>
                <w:sz w:val="20"/>
              </w:rPr>
              <w:t xml:space="preserve">8 080,8</w:t>
            </w:r>
          </w:p>
        </w:tc>
        <w:tc>
          <w:tcPr>
            <w:tcW w:w="1800" w:type="dxa"/>
            <w:vAlign w:val="bottom"/>
          </w:tcPr>
          <w:p>
            <w:pPr>
              <w:pStyle w:val="0"/>
              <w:jc w:val="center"/>
            </w:pPr>
            <w:r>
              <w:rPr>
                <w:sz w:val="20"/>
              </w:rPr>
              <w:t xml:space="preserve">8 000,0</w:t>
            </w:r>
          </w:p>
        </w:tc>
        <w:tc>
          <w:tcPr>
            <w:tcW w:w="1701" w:type="dxa"/>
            <w:vAlign w:val="bottom"/>
          </w:tcPr>
          <w:p>
            <w:pPr>
              <w:pStyle w:val="0"/>
              <w:jc w:val="center"/>
            </w:pPr>
            <w:r>
              <w:rPr>
                <w:sz w:val="20"/>
              </w:rPr>
              <w:t xml:space="preserve">80,8</w:t>
            </w:r>
          </w:p>
        </w:tc>
      </w:tr>
      <w:tr>
        <w:tc>
          <w:tcPr>
            <w:tcW w:w="735" w:type="dxa"/>
            <w:vAlign w:val="bottom"/>
          </w:tcPr>
          <w:p>
            <w:pPr>
              <w:pStyle w:val="0"/>
              <w:jc w:val="center"/>
            </w:pPr>
            <w:r>
              <w:rPr>
                <w:sz w:val="20"/>
              </w:rPr>
              <w:t xml:space="preserve">12</w:t>
            </w:r>
          </w:p>
        </w:tc>
        <w:tc>
          <w:tcPr>
            <w:tcW w:w="3345" w:type="dxa"/>
            <w:vAlign w:val="bottom"/>
          </w:tcPr>
          <w:p>
            <w:pPr>
              <w:pStyle w:val="0"/>
            </w:pPr>
            <w:r>
              <w:rPr>
                <w:sz w:val="20"/>
              </w:rPr>
              <w:t xml:space="preserve">р.п. Исса Иссинского района</w:t>
            </w:r>
          </w:p>
        </w:tc>
        <w:tc>
          <w:tcPr>
            <w:tcW w:w="1440" w:type="dxa"/>
          </w:tcPr>
          <w:p>
            <w:pPr>
              <w:pStyle w:val="0"/>
              <w:jc w:val="center"/>
            </w:pPr>
            <w:r>
              <w:rPr>
                <w:sz w:val="20"/>
              </w:rPr>
              <w:t xml:space="preserve">5 354,2</w:t>
            </w:r>
          </w:p>
        </w:tc>
        <w:tc>
          <w:tcPr>
            <w:tcW w:w="1800" w:type="dxa"/>
          </w:tcPr>
          <w:p>
            <w:pPr>
              <w:pStyle w:val="0"/>
              <w:jc w:val="center"/>
            </w:pPr>
            <w:r>
              <w:rPr>
                <w:sz w:val="20"/>
              </w:rPr>
              <w:t xml:space="preserve">5 300,7</w:t>
            </w:r>
          </w:p>
        </w:tc>
        <w:tc>
          <w:tcPr>
            <w:tcW w:w="1701" w:type="dxa"/>
          </w:tcPr>
          <w:p>
            <w:pPr>
              <w:pStyle w:val="0"/>
              <w:jc w:val="center"/>
            </w:pPr>
            <w:r>
              <w:rPr>
                <w:sz w:val="20"/>
              </w:rPr>
              <w:t xml:space="preserve">53,5</w:t>
            </w:r>
          </w:p>
        </w:tc>
      </w:tr>
      <w:tr>
        <w:tc>
          <w:tcPr>
            <w:tcW w:w="735" w:type="dxa"/>
            <w:vAlign w:val="bottom"/>
          </w:tcPr>
          <w:p>
            <w:pPr>
              <w:pStyle w:val="0"/>
              <w:jc w:val="center"/>
            </w:pPr>
            <w:r>
              <w:rPr>
                <w:sz w:val="20"/>
              </w:rPr>
              <w:t xml:space="preserve">13</w:t>
            </w:r>
          </w:p>
        </w:tc>
        <w:tc>
          <w:tcPr>
            <w:tcW w:w="3345" w:type="dxa"/>
            <w:vAlign w:val="bottom"/>
          </w:tcPr>
          <w:p>
            <w:pPr>
              <w:pStyle w:val="0"/>
            </w:pPr>
            <w:r>
              <w:rPr>
                <w:sz w:val="20"/>
              </w:rPr>
              <w:t xml:space="preserve">г. Каменка Каменского района</w:t>
            </w:r>
          </w:p>
        </w:tc>
        <w:tc>
          <w:tcPr>
            <w:tcW w:w="1440" w:type="dxa"/>
          </w:tcPr>
          <w:p>
            <w:pPr>
              <w:pStyle w:val="0"/>
              <w:jc w:val="center"/>
            </w:pPr>
            <w:r>
              <w:rPr>
                <w:sz w:val="20"/>
              </w:rPr>
              <w:t xml:space="preserve">10 101,0</w:t>
            </w:r>
          </w:p>
        </w:tc>
        <w:tc>
          <w:tcPr>
            <w:tcW w:w="1800" w:type="dxa"/>
          </w:tcPr>
          <w:p>
            <w:pPr>
              <w:pStyle w:val="0"/>
              <w:jc w:val="center"/>
            </w:pPr>
            <w:r>
              <w:rPr>
                <w:sz w:val="20"/>
              </w:rPr>
              <w:t xml:space="preserve">10 000,0</w:t>
            </w:r>
          </w:p>
        </w:tc>
        <w:tc>
          <w:tcPr>
            <w:tcW w:w="1701" w:type="dxa"/>
          </w:tcPr>
          <w:p>
            <w:pPr>
              <w:pStyle w:val="0"/>
              <w:jc w:val="center"/>
            </w:pPr>
            <w:r>
              <w:rPr>
                <w:sz w:val="20"/>
              </w:rPr>
              <w:t xml:space="preserve">101,0</w:t>
            </w:r>
          </w:p>
        </w:tc>
      </w:tr>
      <w:tr>
        <w:tc>
          <w:tcPr>
            <w:tcW w:w="735" w:type="dxa"/>
            <w:vAlign w:val="bottom"/>
          </w:tcPr>
          <w:p>
            <w:pPr>
              <w:pStyle w:val="0"/>
              <w:jc w:val="center"/>
            </w:pPr>
            <w:r>
              <w:rPr>
                <w:sz w:val="20"/>
              </w:rPr>
              <w:t xml:space="preserve">14</w:t>
            </w:r>
          </w:p>
        </w:tc>
        <w:tc>
          <w:tcPr>
            <w:tcW w:w="3345" w:type="dxa"/>
            <w:vAlign w:val="bottom"/>
          </w:tcPr>
          <w:p>
            <w:pPr>
              <w:pStyle w:val="0"/>
            </w:pPr>
            <w:r>
              <w:rPr>
                <w:sz w:val="20"/>
              </w:rPr>
              <w:t xml:space="preserve">Русско-Камешкирский сельсовет Камешкирского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1701" w:type="dxa"/>
          </w:tcPr>
          <w:p>
            <w:pPr>
              <w:pStyle w:val="0"/>
              <w:jc w:val="center"/>
            </w:pPr>
            <w:r>
              <w:rPr>
                <w:sz w:val="20"/>
              </w:rPr>
              <w:t xml:space="preserve">60,6</w:t>
            </w:r>
          </w:p>
        </w:tc>
      </w:tr>
      <w:tr>
        <w:tc>
          <w:tcPr>
            <w:tcW w:w="735" w:type="dxa"/>
            <w:vAlign w:val="bottom"/>
          </w:tcPr>
          <w:p>
            <w:pPr>
              <w:pStyle w:val="0"/>
              <w:jc w:val="center"/>
            </w:pPr>
            <w:r>
              <w:rPr>
                <w:sz w:val="20"/>
              </w:rPr>
              <w:t xml:space="preserve">15</w:t>
            </w:r>
          </w:p>
        </w:tc>
        <w:tc>
          <w:tcPr>
            <w:tcW w:w="3345" w:type="dxa"/>
            <w:vAlign w:val="bottom"/>
          </w:tcPr>
          <w:p>
            <w:pPr>
              <w:pStyle w:val="0"/>
            </w:pPr>
            <w:r>
              <w:rPr>
                <w:sz w:val="20"/>
              </w:rPr>
              <w:t xml:space="preserve">р.п. Колышлей Колышлейского района</w:t>
            </w:r>
          </w:p>
        </w:tc>
        <w:tc>
          <w:tcPr>
            <w:tcW w:w="1440" w:type="dxa"/>
          </w:tcPr>
          <w:p>
            <w:pPr>
              <w:pStyle w:val="0"/>
              <w:jc w:val="center"/>
            </w:pPr>
            <w:r>
              <w:rPr>
                <w:sz w:val="20"/>
              </w:rPr>
              <w:t xml:space="preserve">8 585,9</w:t>
            </w:r>
          </w:p>
        </w:tc>
        <w:tc>
          <w:tcPr>
            <w:tcW w:w="1800" w:type="dxa"/>
          </w:tcPr>
          <w:p>
            <w:pPr>
              <w:pStyle w:val="0"/>
              <w:jc w:val="center"/>
            </w:pPr>
            <w:r>
              <w:rPr>
                <w:sz w:val="20"/>
              </w:rPr>
              <w:t xml:space="preserve">8 500,0</w:t>
            </w:r>
          </w:p>
        </w:tc>
        <w:tc>
          <w:tcPr>
            <w:tcW w:w="1701" w:type="dxa"/>
          </w:tcPr>
          <w:p>
            <w:pPr>
              <w:pStyle w:val="0"/>
              <w:jc w:val="center"/>
            </w:pPr>
            <w:r>
              <w:rPr>
                <w:sz w:val="20"/>
              </w:rPr>
              <w:t xml:space="preserve">85,9</w:t>
            </w:r>
          </w:p>
        </w:tc>
      </w:tr>
      <w:tr>
        <w:tc>
          <w:tcPr>
            <w:tcW w:w="735" w:type="dxa"/>
            <w:vAlign w:val="bottom"/>
          </w:tcPr>
          <w:p>
            <w:pPr>
              <w:pStyle w:val="0"/>
              <w:jc w:val="center"/>
            </w:pPr>
            <w:r>
              <w:rPr>
                <w:sz w:val="20"/>
              </w:rPr>
              <w:t xml:space="preserve">16</w:t>
            </w:r>
          </w:p>
        </w:tc>
        <w:tc>
          <w:tcPr>
            <w:tcW w:w="3345" w:type="dxa"/>
            <w:vAlign w:val="bottom"/>
          </w:tcPr>
          <w:p>
            <w:pPr>
              <w:pStyle w:val="0"/>
            </w:pPr>
            <w:r>
              <w:rPr>
                <w:sz w:val="20"/>
              </w:rPr>
              <w:t xml:space="preserve">Анненковский сельсовет Кузнецкого района</w:t>
            </w:r>
          </w:p>
        </w:tc>
        <w:tc>
          <w:tcPr>
            <w:tcW w:w="1440" w:type="dxa"/>
          </w:tcPr>
          <w:p>
            <w:pPr>
              <w:pStyle w:val="0"/>
              <w:jc w:val="center"/>
            </w:pPr>
            <w:r>
              <w:rPr>
                <w:sz w:val="20"/>
              </w:rPr>
              <w:t xml:space="preserve">5 286,1</w:t>
            </w:r>
          </w:p>
        </w:tc>
        <w:tc>
          <w:tcPr>
            <w:tcW w:w="1800" w:type="dxa"/>
          </w:tcPr>
          <w:p>
            <w:pPr>
              <w:pStyle w:val="0"/>
              <w:jc w:val="center"/>
            </w:pPr>
            <w:r>
              <w:rPr>
                <w:sz w:val="20"/>
              </w:rPr>
              <w:t xml:space="preserve">5 233,2</w:t>
            </w:r>
          </w:p>
        </w:tc>
        <w:tc>
          <w:tcPr>
            <w:tcW w:w="1701" w:type="dxa"/>
          </w:tcPr>
          <w:p>
            <w:pPr>
              <w:pStyle w:val="0"/>
              <w:jc w:val="center"/>
            </w:pPr>
            <w:r>
              <w:rPr>
                <w:sz w:val="20"/>
              </w:rPr>
              <w:t xml:space="preserve">52,9</w:t>
            </w:r>
          </w:p>
        </w:tc>
      </w:tr>
      <w:tr>
        <w:tc>
          <w:tcPr>
            <w:tcW w:w="735" w:type="dxa"/>
            <w:vAlign w:val="bottom"/>
          </w:tcPr>
          <w:p>
            <w:pPr>
              <w:pStyle w:val="0"/>
              <w:jc w:val="center"/>
            </w:pPr>
            <w:r>
              <w:rPr>
                <w:sz w:val="20"/>
              </w:rPr>
              <w:t xml:space="preserve">17</w:t>
            </w:r>
          </w:p>
        </w:tc>
        <w:tc>
          <w:tcPr>
            <w:tcW w:w="3345" w:type="dxa"/>
            <w:vAlign w:val="bottom"/>
          </w:tcPr>
          <w:p>
            <w:pPr>
              <w:pStyle w:val="0"/>
            </w:pPr>
            <w:r>
              <w:rPr>
                <w:sz w:val="20"/>
              </w:rPr>
              <w:t xml:space="preserve">Посельский сельсовет Кузнецкого района</w:t>
            </w:r>
          </w:p>
        </w:tc>
        <w:tc>
          <w:tcPr>
            <w:tcW w:w="1440" w:type="dxa"/>
          </w:tcPr>
          <w:p>
            <w:pPr>
              <w:pStyle w:val="0"/>
              <w:jc w:val="center"/>
            </w:pPr>
            <w:r>
              <w:rPr>
                <w:sz w:val="20"/>
              </w:rPr>
              <w:t xml:space="preserve">1 435,4</w:t>
            </w:r>
          </w:p>
        </w:tc>
        <w:tc>
          <w:tcPr>
            <w:tcW w:w="1800" w:type="dxa"/>
          </w:tcPr>
          <w:p>
            <w:pPr>
              <w:pStyle w:val="0"/>
              <w:jc w:val="center"/>
            </w:pPr>
            <w:r>
              <w:rPr>
                <w:sz w:val="20"/>
              </w:rPr>
              <w:t xml:space="preserve">1 421,0</w:t>
            </w:r>
          </w:p>
        </w:tc>
        <w:tc>
          <w:tcPr>
            <w:tcW w:w="1701" w:type="dxa"/>
          </w:tcPr>
          <w:p>
            <w:pPr>
              <w:pStyle w:val="0"/>
              <w:jc w:val="center"/>
            </w:pPr>
            <w:r>
              <w:rPr>
                <w:sz w:val="20"/>
              </w:rPr>
              <w:t xml:space="preserve">14,4</w:t>
            </w:r>
          </w:p>
        </w:tc>
      </w:tr>
      <w:tr>
        <w:tc>
          <w:tcPr>
            <w:tcW w:w="735" w:type="dxa"/>
            <w:vAlign w:val="bottom"/>
          </w:tcPr>
          <w:p>
            <w:pPr>
              <w:pStyle w:val="0"/>
              <w:jc w:val="center"/>
            </w:pPr>
            <w:r>
              <w:rPr>
                <w:sz w:val="20"/>
              </w:rPr>
              <w:t xml:space="preserve">18</w:t>
            </w:r>
          </w:p>
        </w:tc>
        <w:tc>
          <w:tcPr>
            <w:tcW w:w="3345" w:type="dxa"/>
            <w:vAlign w:val="bottom"/>
          </w:tcPr>
          <w:p>
            <w:pPr>
              <w:pStyle w:val="0"/>
            </w:pPr>
            <w:r>
              <w:rPr>
                <w:sz w:val="20"/>
              </w:rPr>
              <w:t xml:space="preserve">Яснополянский сельсовет Кузнецкого района</w:t>
            </w:r>
          </w:p>
        </w:tc>
        <w:tc>
          <w:tcPr>
            <w:tcW w:w="1440" w:type="dxa"/>
          </w:tcPr>
          <w:p>
            <w:pPr>
              <w:pStyle w:val="0"/>
              <w:jc w:val="center"/>
            </w:pPr>
            <w:r>
              <w:rPr>
                <w:sz w:val="20"/>
              </w:rPr>
              <w:t xml:space="preserve">3 177,6</w:t>
            </w:r>
          </w:p>
        </w:tc>
        <w:tc>
          <w:tcPr>
            <w:tcW w:w="1800" w:type="dxa"/>
          </w:tcPr>
          <w:p>
            <w:pPr>
              <w:pStyle w:val="0"/>
              <w:jc w:val="center"/>
            </w:pPr>
            <w:r>
              <w:rPr>
                <w:sz w:val="20"/>
              </w:rPr>
              <w:t xml:space="preserve">3 145,8</w:t>
            </w:r>
          </w:p>
        </w:tc>
        <w:tc>
          <w:tcPr>
            <w:tcW w:w="1701" w:type="dxa"/>
          </w:tcPr>
          <w:p>
            <w:pPr>
              <w:pStyle w:val="0"/>
              <w:jc w:val="center"/>
            </w:pPr>
            <w:r>
              <w:rPr>
                <w:sz w:val="20"/>
              </w:rPr>
              <w:t xml:space="preserve">31,8</w:t>
            </w:r>
          </w:p>
        </w:tc>
      </w:tr>
      <w:tr>
        <w:tc>
          <w:tcPr>
            <w:tcW w:w="735" w:type="dxa"/>
            <w:vAlign w:val="bottom"/>
          </w:tcPr>
          <w:p>
            <w:pPr>
              <w:pStyle w:val="0"/>
              <w:jc w:val="center"/>
            </w:pPr>
            <w:r>
              <w:rPr>
                <w:sz w:val="20"/>
              </w:rPr>
              <w:t xml:space="preserve">19</w:t>
            </w:r>
          </w:p>
        </w:tc>
        <w:tc>
          <w:tcPr>
            <w:tcW w:w="3345" w:type="dxa"/>
            <w:vAlign w:val="bottom"/>
          </w:tcPr>
          <w:p>
            <w:pPr>
              <w:pStyle w:val="0"/>
            </w:pPr>
            <w:r>
              <w:rPr>
                <w:sz w:val="20"/>
              </w:rPr>
              <w:t xml:space="preserve">Лопатинский сельсовет Лопатинского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1701" w:type="dxa"/>
          </w:tcPr>
          <w:p>
            <w:pPr>
              <w:pStyle w:val="0"/>
              <w:jc w:val="center"/>
            </w:pPr>
            <w:r>
              <w:rPr>
                <w:sz w:val="20"/>
              </w:rPr>
              <w:t xml:space="preserve">50,5</w:t>
            </w:r>
          </w:p>
        </w:tc>
      </w:tr>
      <w:tr>
        <w:tc>
          <w:tcPr>
            <w:tcW w:w="735" w:type="dxa"/>
            <w:vAlign w:val="bottom"/>
          </w:tcPr>
          <w:p>
            <w:pPr>
              <w:pStyle w:val="0"/>
              <w:jc w:val="center"/>
            </w:pPr>
            <w:r>
              <w:rPr>
                <w:sz w:val="20"/>
              </w:rPr>
              <w:t xml:space="preserve">20</w:t>
            </w:r>
          </w:p>
        </w:tc>
        <w:tc>
          <w:tcPr>
            <w:tcW w:w="3345" w:type="dxa"/>
            <w:vAlign w:val="bottom"/>
          </w:tcPr>
          <w:p>
            <w:pPr>
              <w:pStyle w:val="0"/>
            </w:pPr>
            <w:r>
              <w:rPr>
                <w:sz w:val="20"/>
              </w:rPr>
              <w:t xml:space="preserve">р.п. Лунино Лунинского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1701" w:type="dxa"/>
          </w:tcPr>
          <w:p>
            <w:pPr>
              <w:pStyle w:val="0"/>
              <w:jc w:val="center"/>
            </w:pPr>
            <w:r>
              <w:rPr>
                <w:sz w:val="20"/>
              </w:rPr>
              <w:t xml:space="preserve">80,8</w:t>
            </w:r>
          </w:p>
        </w:tc>
      </w:tr>
      <w:tr>
        <w:tc>
          <w:tcPr>
            <w:tcW w:w="735" w:type="dxa"/>
            <w:vAlign w:val="bottom"/>
          </w:tcPr>
          <w:p>
            <w:pPr>
              <w:pStyle w:val="0"/>
              <w:jc w:val="center"/>
            </w:pPr>
            <w:r>
              <w:rPr>
                <w:sz w:val="20"/>
              </w:rPr>
              <w:t xml:space="preserve">21</w:t>
            </w:r>
          </w:p>
        </w:tc>
        <w:tc>
          <w:tcPr>
            <w:tcW w:w="3345" w:type="dxa"/>
            <w:vAlign w:val="bottom"/>
          </w:tcPr>
          <w:p>
            <w:pPr>
              <w:pStyle w:val="0"/>
            </w:pPr>
            <w:r>
              <w:rPr>
                <w:sz w:val="20"/>
              </w:rPr>
              <w:t xml:space="preserve">Малосердобинский сельсовет Малосердобинского района</w:t>
            </w:r>
          </w:p>
        </w:tc>
        <w:tc>
          <w:tcPr>
            <w:tcW w:w="1440" w:type="dxa"/>
          </w:tcPr>
          <w:p>
            <w:pPr>
              <w:pStyle w:val="0"/>
              <w:jc w:val="center"/>
            </w:pPr>
            <w:r>
              <w:rPr>
                <w:sz w:val="20"/>
              </w:rPr>
              <w:t xml:space="preserve">7 070,7</w:t>
            </w:r>
          </w:p>
        </w:tc>
        <w:tc>
          <w:tcPr>
            <w:tcW w:w="1800" w:type="dxa"/>
          </w:tcPr>
          <w:p>
            <w:pPr>
              <w:pStyle w:val="0"/>
              <w:jc w:val="center"/>
            </w:pPr>
            <w:r>
              <w:rPr>
                <w:sz w:val="20"/>
              </w:rPr>
              <w:t xml:space="preserve">7 000,0</w:t>
            </w:r>
          </w:p>
        </w:tc>
        <w:tc>
          <w:tcPr>
            <w:tcW w:w="1701" w:type="dxa"/>
          </w:tcPr>
          <w:p>
            <w:pPr>
              <w:pStyle w:val="0"/>
              <w:jc w:val="center"/>
            </w:pPr>
            <w:r>
              <w:rPr>
                <w:sz w:val="20"/>
              </w:rPr>
              <w:t xml:space="preserve">70,7</w:t>
            </w:r>
          </w:p>
        </w:tc>
      </w:tr>
      <w:tr>
        <w:tc>
          <w:tcPr>
            <w:tcW w:w="735" w:type="dxa"/>
            <w:vAlign w:val="bottom"/>
          </w:tcPr>
          <w:p>
            <w:pPr>
              <w:pStyle w:val="0"/>
              <w:jc w:val="center"/>
            </w:pPr>
            <w:r>
              <w:rPr>
                <w:sz w:val="20"/>
              </w:rPr>
              <w:t xml:space="preserve">22</w:t>
            </w:r>
          </w:p>
        </w:tc>
        <w:tc>
          <w:tcPr>
            <w:tcW w:w="3345" w:type="dxa"/>
            <w:vAlign w:val="bottom"/>
          </w:tcPr>
          <w:p>
            <w:pPr>
              <w:pStyle w:val="0"/>
            </w:pPr>
            <w:r>
              <w:rPr>
                <w:sz w:val="20"/>
              </w:rPr>
              <w:t xml:space="preserve">р.п. Мокшан Мокшанского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1701" w:type="dxa"/>
          </w:tcPr>
          <w:p>
            <w:pPr>
              <w:pStyle w:val="0"/>
              <w:jc w:val="center"/>
            </w:pPr>
            <w:r>
              <w:rPr>
                <w:sz w:val="20"/>
              </w:rPr>
              <w:t xml:space="preserve">80,8</w:t>
            </w:r>
          </w:p>
        </w:tc>
      </w:tr>
      <w:tr>
        <w:tc>
          <w:tcPr>
            <w:tcW w:w="735" w:type="dxa"/>
            <w:vAlign w:val="bottom"/>
          </w:tcPr>
          <w:p>
            <w:pPr>
              <w:pStyle w:val="0"/>
              <w:jc w:val="center"/>
            </w:pPr>
            <w:r>
              <w:rPr>
                <w:sz w:val="20"/>
              </w:rPr>
              <w:t xml:space="preserve">23</w:t>
            </w:r>
          </w:p>
        </w:tc>
        <w:tc>
          <w:tcPr>
            <w:tcW w:w="3345" w:type="dxa"/>
            <w:vAlign w:val="bottom"/>
          </w:tcPr>
          <w:p>
            <w:pPr>
              <w:pStyle w:val="0"/>
            </w:pPr>
            <w:r>
              <w:rPr>
                <w:sz w:val="20"/>
              </w:rPr>
              <w:t xml:space="preserve">Наровчатский сельсовет Наровчатского района</w:t>
            </w:r>
          </w:p>
        </w:tc>
        <w:tc>
          <w:tcPr>
            <w:tcW w:w="1440" w:type="dxa"/>
          </w:tcPr>
          <w:p>
            <w:pPr>
              <w:pStyle w:val="0"/>
              <w:jc w:val="center"/>
            </w:pPr>
            <w:r>
              <w:rPr>
                <w:sz w:val="20"/>
              </w:rPr>
              <w:t xml:space="preserve">10 606,1</w:t>
            </w:r>
          </w:p>
        </w:tc>
        <w:tc>
          <w:tcPr>
            <w:tcW w:w="1800" w:type="dxa"/>
          </w:tcPr>
          <w:p>
            <w:pPr>
              <w:pStyle w:val="0"/>
              <w:jc w:val="center"/>
            </w:pPr>
            <w:r>
              <w:rPr>
                <w:sz w:val="20"/>
              </w:rPr>
              <w:t xml:space="preserve">10 500,0</w:t>
            </w:r>
          </w:p>
        </w:tc>
        <w:tc>
          <w:tcPr>
            <w:tcW w:w="1701" w:type="dxa"/>
          </w:tcPr>
          <w:p>
            <w:pPr>
              <w:pStyle w:val="0"/>
              <w:jc w:val="center"/>
            </w:pPr>
            <w:r>
              <w:rPr>
                <w:sz w:val="20"/>
              </w:rPr>
              <w:t xml:space="preserve">106,1</w:t>
            </w:r>
          </w:p>
        </w:tc>
      </w:tr>
      <w:tr>
        <w:tc>
          <w:tcPr>
            <w:tcW w:w="735" w:type="dxa"/>
            <w:vAlign w:val="bottom"/>
          </w:tcPr>
          <w:p>
            <w:pPr>
              <w:pStyle w:val="0"/>
              <w:jc w:val="center"/>
            </w:pPr>
            <w:r>
              <w:rPr>
                <w:sz w:val="20"/>
              </w:rPr>
              <w:t xml:space="preserve">24</w:t>
            </w:r>
          </w:p>
        </w:tc>
        <w:tc>
          <w:tcPr>
            <w:tcW w:w="3345" w:type="dxa"/>
            <w:vAlign w:val="bottom"/>
          </w:tcPr>
          <w:p>
            <w:pPr>
              <w:pStyle w:val="0"/>
            </w:pPr>
            <w:r>
              <w:rPr>
                <w:sz w:val="20"/>
              </w:rPr>
              <w:t xml:space="preserve">Неверкинский сельсовет Неверкинского района</w:t>
            </w:r>
          </w:p>
        </w:tc>
        <w:tc>
          <w:tcPr>
            <w:tcW w:w="1440" w:type="dxa"/>
          </w:tcPr>
          <w:p>
            <w:pPr>
              <w:pStyle w:val="0"/>
              <w:jc w:val="center"/>
            </w:pPr>
            <w:r>
              <w:rPr>
                <w:sz w:val="20"/>
              </w:rPr>
              <w:t xml:space="preserve">6 565,7</w:t>
            </w:r>
          </w:p>
        </w:tc>
        <w:tc>
          <w:tcPr>
            <w:tcW w:w="1800" w:type="dxa"/>
          </w:tcPr>
          <w:p>
            <w:pPr>
              <w:pStyle w:val="0"/>
              <w:jc w:val="center"/>
            </w:pPr>
            <w:r>
              <w:rPr>
                <w:sz w:val="20"/>
              </w:rPr>
              <w:t xml:space="preserve">6 500,0</w:t>
            </w:r>
          </w:p>
        </w:tc>
        <w:tc>
          <w:tcPr>
            <w:tcW w:w="1701" w:type="dxa"/>
          </w:tcPr>
          <w:p>
            <w:pPr>
              <w:pStyle w:val="0"/>
              <w:jc w:val="center"/>
            </w:pPr>
            <w:r>
              <w:rPr>
                <w:sz w:val="20"/>
              </w:rPr>
              <w:t xml:space="preserve">65,7</w:t>
            </w:r>
          </w:p>
        </w:tc>
      </w:tr>
      <w:tr>
        <w:tc>
          <w:tcPr>
            <w:tcW w:w="735" w:type="dxa"/>
            <w:vAlign w:val="bottom"/>
          </w:tcPr>
          <w:p>
            <w:pPr>
              <w:pStyle w:val="0"/>
              <w:jc w:val="center"/>
            </w:pPr>
            <w:r>
              <w:rPr>
                <w:sz w:val="20"/>
              </w:rPr>
              <w:t xml:space="preserve">25</w:t>
            </w:r>
          </w:p>
        </w:tc>
        <w:tc>
          <w:tcPr>
            <w:tcW w:w="3345" w:type="dxa"/>
            <w:vAlign w:val="bottom"/>
          </w:tcPr>
          <w:p>
            <w:pPr>
              <w:pStyle w:val="0"/>
            </w:pPr>
            <w:r>
              <w:rPr>
                <w:sz w:val="20"/>
              </w:rPr>
              <w:t xml:space="preserve">г. Нижний Ломов Нижнеломовского района</w:t>
            </w:r>
          </w:p>
        </w:tc>
        <w:tc>
          <w:tcPr>
            <w:tcW w:w="1440" w:type="dxa"/>
          </w:tcPr>
          <w:p>
            <w:pPr>
              <w:pStyle w:val="0"/>
              <w:jc w:val="center"/>
            </w:pPr>
            <w:r>
              <w:rPr>
                <w:sz w:val="20"/>
              </w:rPr>
              <w:t xml:space="preserve">15 151,5</w:t>
            </w:r>
          </w:p>
        </w:tc>
        <w:tc>
          <w:tcPr>
            <w:tcW w:w="1800" w:type="dxa"/>
          </w:tcPr>
          <w:p>
            <w:pPr>
              <w:pStyle w:val="0"/>
              <w:jc w:val="center"/>
            </w:pPr>
            <w:r>
              <w:rPr>
                <w:sz w:val="20"/>
              </w:rPr>
              <w:t xml:space="preserve">15 000,0</w:t>
            </w:r>
          </w:p>
        </w:tc>
        <w:tc>
          <w:tcPr>
            <w:tcW w:w="1701" w:type="dxa"/>
          </w:tcPr>
          <w:p>
            <w:pPr>
              <w:pStyle w:val="0"/>
              <w:jc w:val="center"/>
            </w:pPr>
            <w:r>
              <w:rPr>
                <w:sz w:val="20"/>
              </w:rPr>
              <w:t xml:space="preserve">151,5</w:t>
            </w:r>
          </w:p>
        </w:tc>
      </w:tr>
      <w:tr>
        <w:tc>
          <w:tcPr>
            <w:tcW w:w="735" w:type="dxa"/>
            <w:vAlign w:val="bottom"/>
          </w:tcPr>
          <w:p>
            <w:pPr>
              <w:pStyle w:val="0"/>
              <w:jc w:val="center"/>
            </w:pPr>
            <w:r>
              <w:rPr>
                <w:sz w:val="20"/>
              </w:rPr>
              <w:t xml:space="preserve">26</w:t>
            </w:r>
          </w:p>
        </w:tc>
        <w:tc>
          <w:tcPr>
            <w:tcW w:w="3345" w:type="dxa"/>
            <w:vAlign w:val="bottom"/>
          </w:tcPr>
          <w:p>
            <w:pPr>
              <w:pStyle w:val="0"/>
            </w:pPr>
            <w:r>
              <w:rPr>
                <w:sz w:val="20"/>
              </w:rPr>
              <w:t xml:space="preserve">г. Никольск Никольского района</w:t>
            </w:r>
          </w:p>
        </w:tc>
        <w:tc>
          <w:tcPr>
            <w:tcW w:w="1440" w:type="dxa"/>
          </w:tcPr>
          <w:p>
            <w:pPr>
              <w:pStyle w:val="0"/>
              <w:jc w:val="center"/>
            </w:pPr>
            <w:r>
              <w:rPr>
                <w:sz w:val="20"/>
              </w:rPr>
              <w:t xml:space="preserve">17 171,7</w:t>
            </w:r>
          </w:p>
        </w:tc>
        <w:tc>
          <w:tcPr>
            <w:tcW w:w="1800" w:type="dxa"/>
          </w:tcPr>
          <w:p>
            <w:pPr>
              <w:pStyle w:val="0"/>
              <w:jc w:val="center"/>
            </w:pPr>
            <w:r>
              <w:rPr>
                <w:sz w:val="20"/>
              </w:rPr>
              <w:t xml:space="preserve">17 000,0</w:t>
            </w:r>
          </w:p>
        </w:tc>
        <w:tc>
          <w:tcPr>
            <w:tcW w:w="1701" w:type="dxa"/>
          </w:tcPr>
          <w:p>
            <w:pPr>
              <w:pStyle w:val="0"/>
              <w:jc w:val="center"/>
            </w:pPr>
            <w:r>
              <w:rPr>
                <w:sz w:val="20"/>
              </w:rPr>
              <w:t xml:space="preserve">171,7</w:t>
            </w:r>
          </w:p>
        </w:tc>
      </w:tr>
      <w:tr>
        <w:tc>
          <w:tcPr>
            <w:tcW w:w="735" w:type="dxa"/>
            <w:vAlign w:val="bottom"/>
          </w:tcPr>
          <w:p>
            <w:pPr>
              <w:pStyle w:val="0"/>
              <w:jc w:val="center"/>
            </w:pPr>
            <w:r>
              <w:rPr>
                <w:sz w:val="20"/>
              </w:rPr>
              <w:t xml:space="preserve">27</w:t>
            </w:r>
          </w:p>
        </w:tc>
        <w:tc>
          <w:tcPr>
            <w:tcW w:w="3345" w:type="dxa"/>
            <w:vAlign w:val="bottom"/>
          </w:tcPr>
          <w:p>
            <w:pPr>
              <w:pStyle w:val="0"/>
            </w:pPr>
            <w:r>
              <w:rPr>
                <w:sz w:val="20"/>
              </w:rPr>
              <w:t xml:space="preserve">р.п. Пачелма Пачелмского района</w:t>
            </w:r>
          </w:p>
        </w:tc>
        <w:tc>
          <w:tcPr>
            <w:tcW w:w="1440" w:type="dxa"/>
          </w:tcPr>
          <w:p>
            <w:pPr>
              <w:pStyle w:val="0"/>
              <w:jc w:val="center"/>
            </w:pPr>
            <w:r>
              <w:rPr>
                <w:sz w:val="20"/>
              </w:rPr>
              <w:t xml:space="preserve">9 867,5</w:t>
            </w:r>
          </w:p>
        </w:tc>
        <w:tc>
          <w:tcPr>
            <w:tcW w:w="1800" w:type="dxa"/>
          </w:tcPr>
          <w:p>
            <w:pPr>
              <w:pStyle w:val="0"/>
              <w:jc w:val="center"/>
            </w:pPr>
            <w:r>
              <w:rPr>
                <w:sz w:val="20"/>
              </w:rPr>
              <w:t xml:space="preserve">9 768,8</w:t>
            </w:r>
          </w:p>
        </w:tc>
        <w:tc>
          <w:tcPr>
            <w:tcW w:w="1701" w:type="dxa"/>
          </w:tcPr>
          <w:p>
            <w:pPr>
              <w:pStyle w:val="0"/>
              <w:jc w:val="center"/>
            </w:pPr>
            <w:r>
              <w:rPr>
                <w:sz w:val="20"/>
              </w:rPr>
              <w:t xml:space="preserve">98,7</w:t>
            </w:r>
          </w:p>
        </w:tc>
      </w:tr>
      <w:tr>
        <w:tc>
          <w:tcPr>
            <w:tcW w:w="735" w:type="dxa"/>
            <w:vAlign w:val="bottom"/>
          </w:tcPr>
          <w:p>
            <w:pPr>
              <w:pStyle w:val="0"/>
              <w:jc w:val="center"/>
            </w:pPr>
            <w:r>
              <w:rPr>
                <w:sz w:val="20"/>
              </w:rPr>
              <w:t xml:space="preserve">28</w:t>
            </w:r>
          </w:p>
        </w:tc>
        <w:tc>
          <w:tcPr>
            <w:tcW w:w="3345" w:type="dxa"/>
            <w:vAlign w:val="bottom"/>
          </w:tcPr>
          <w:p>
            <w:pPr>
              <w:pStyle w:val="0"/>
            </w:pPr>
            <w:r>
              <w:rPr>
                <w:sz w:val="20"/>
              </w:rPr>
              <w:t xml:space="preserve">р.п. Золотаревка Пензенского района</w:t>
            </w:r>
          </w:p>
        </w:tc>
        <w:tc>
          <w:tcPr>
            <w:tcW w:w="1440" w:type="dxa"/>
          </w:tcPr>
          <w:p>
            <w:pPr>
              <w:pStyle w:val="0"/>
              <w:jc w:val="center"/>
            </w:pPr>
            <w:r>
              <w:rPr>
                <w:sz w:val="20"/>
              </w:rPr>
              <w:t xml:space="preserve">3 000,0</w:t>
            </w:r>
          </w:p>
        </w:tc>
        <w:tc>
          <w:tcPr>
            <w:tcW w:w="1800" w:type="dxa"/>
          </w:tcPr>
          <w:p>
            <w:pPr>
              <w:pStyle w:val="0"/>
              <w:jc w:val="center"/>
            </w:pPr>
            <w:r>
              <w:rPr>
                <w:sz w:val="20"/>
              </w:rPr>
              <w:t xml:space="preserve">2 970,0</w:t>
            </w:r>
          </w:p>
        </w:tc>
        <w:tc>
          <w:tcPr>
            <w:tcW w:w="1701" w:type="dxa"/>
          </w:tcPr>
          <w:p>
            <w:pPr>
              <w:pStyle w:val="0"/>
              <w:jc w:val="center"/>
            </w:pPr>
            <w:r>
              <w:rPr>
                <w:sz w:val="20"/>
              </w:rPr>
              <w:t xml:space="preserve">30,0</w:t>
            </w:r>
          </w:p>
        </w:tc>
      </w:tr>
      <w:tr>
        <w:tc>
          <w:tcPr>
            <w:tcW w:w="735" w:type="dxa"/>
            <w:vAlign w:val="bottom"/>
          </w:tcPr>
          <w:p>
            <w:pPr>
              <w:pStyle w:val="0"/>
              <w:jc w:val="center"/>
            </w:pPr>
            <w:r>
              <w:rPr>
                <w:sz w:val="20"/>
              </w:rPr>
              <w:t xml:space="preserve">29</w:t>
            </w:r>
          </w:p>
        </w:tc>
        <w:tc>
          <w:tcPr>
            <w:tcW w:w="3345" w:type="dxa"/>
            <w:vAlign w:val="bottom"/>
          </w:tcPr>
          <w:p>
            <w:pPr>
              <w:pStyle w:val="0"/>
            </w:pPr>
            <w:r>
              <w:rPr>
                <w:sz w:val="20"/>
              </w:rPr>
              <w:t xml:space="preserve">Засечный сельсовет Пензенского района</w:t>
            </w:r>
          </w:p>
        </w:tc>
        <w:tc>
          <w:tcPr>
            <w:tcW w:w="1440" w:type="dxa"/>
          </w:tcPr>
          <w:p>
            <w:pPr>
              <w:pStyle w:val="0"/>
              <w:jc w:val="center"/>
            </w:pPr>
            <w:r>
              <w:rPr>
                <w:sz w:val="20"/>
              </w:rPr>
              <w:t xml:space="preserve">3 300,0</w:t>
            </w:r>
          </w:p>
        </w:tc>
        <w:tc>
          <w:tcPr>
            <w:tcW w:w="1800" w:type="dxa"/>
          </w:tcPr>
          <w:p>
            <w:pPr>
              <w:pStyle w:val="0"/>
              <w:jc w:val="center"/>
            </w:pPr>
            <w:r>
              <w:rPr>
                <w:sz w:val="20"/>
              </w:rPr>
              <w:t xml:space="preserve">3 267,0</w:t>
            </w:r>
          </w:p>
        </w:tc>
        <w:tc>
          <w:tcPr>
            <w:tcW w:w="1701" w:type="dxa"/>
          </w:tcPr>
          <w:p>
            <w:pPr>
              <w:pStyle w:val="0"/>
              <w:jc w:val="center"/>
            </w:pPr>
            <w:r>
              <w:rPr>
                <w:sz w:val="20"/>
              </w:rPr>
              <w:t xml:space="preserve">33,0</w:t>
            </w:r>
          </w:p>
        </w:tc>
      </w:tr>
      <w:tr>
        <w:tc>
          <w:tcPr>
            <w:tcW w:w="735" w:type="dxa"/>
            <w:vAlign w:val="bottom"/>
          </w:tcPr>
          <w:p>
            <w:pPr>
              <w:pStyle w:val="0"/>
              <w:jc w:val="center"/>
            </w:pPr>
            <w:r>
              <w:rPr>
                <w:sz w:val="20"/>
              </w:rPr>
              <w:t xml:space="preserve">30</w:t>
            </w:r>
          </w:p>
        </w:tc>
        <w:tc>
          <w:tcPr>
            <w:tcW w:w="3345" w:type="dxa"/>
            <w:vAlign w:val="bottom"/>
          </w:tcPr>
          <w:p>
            <w:pPr>
              <w:pStyle w:val="0"/>
            </w:pPr>
            <w:r>
              <w:rPr>
                <w:sz w:val="20"/>
              </w:rPr>
              <w:t xml:space="preserve">Мичуринский сельсовет Пензенского района</w:t>
            </w:r>
          </w:p>
        </w:tc>
        <w:tc>
          <w:tcPr>
            <w:tcW w:w="1440" w:type="dxa"/>
          </w:tcPr>
          <w:p>
            <w:pPr>
              <w:pStyle w:val="0"/>
              <w:jc w:val="center"/>
            </w:pPr>
            <w:r>
              <w:rPr>
                <w:sz w:val="20"/>
              </w:rPr>
              <w:t xml:space="preserve">2 500,0</w:t>
            </w:r>
          </w:p>
        </w:tc>
        <w:tc>
          <w:tcPr>
            <w:tcW w:w="1800" w:type="dxa"/>
          </w:tcPr>
          <w:p>
            <w:pPr>
              <w:pStyle w:val="0"/>
              <w:jc w:val="center"/>
            </w:pPr>
            <w:r>
              <w:rPr>
                <w:sz w:val="20"/>
              </w:rPr>
              <w:t xml:space="preserve">2 475,0</w:t>
            </w:r>
          </w:p>
        </w:tc>
        <w:tc>
          <w:tcPr>
            <w:tcW w:w="1701" w:type="dxa"/>
          </w:tcPr>
          <w:p>
            <w:pPr>
              <w:pStyle w:val="0"/>
              <w:jc w:val="center"/>
            </w:pPr>
            <w:r>
              <w:rPr>
                <w:sz w:val="20"/>
              </w:rPr>
              <w:t xml:space="preserve">25,0</w:t>
            </w:r>
          </w:p>
        </w:tc>
      </w:tr>
      <w:tr>
        <w:tc>
          <w:tcPr>
            <w:tcW w:w="735" w:type="dxa"/>
            <w:vAlign w:val="bottom"/>
          </w:tcPr>
          <w:p>
            <w:pPr>
              <w:pStyle w:val="0"/>
              <w:jc w:val="center"/>
            </w:pPr>
            <w:r>
              <w:rPr>
                <w:sz w:val="20"/>
              </w:rPr>
              <w:t xml:space="preserve">31</w:t>
            </w:r>
          </w:p>
        </w:tc>
        <w:tc>
          <w:tcPr>
            <w:tcW w:w="3345" w:type="dxa"/>
            <w:vAlign w:val="bottom"/>
          </w:tcPr>
          <w:p>
            <w:pPr>
              <w:pStyle w:val="0"/>
            </w:pPr>
            <w:r>
              <w:rPr>
                <w:sz w:val="20"/>
              </w:rPr>
              <w:t xml:space="preserve">Саловский сельсовет Пензенского района</w:t>
            </w:r>
          </w:p>
        </w:tc>
        <w:tc>
          <w:tcPr>
            <w:tcW w:w="1440" w:type="dxa"/>
          </w:tcPr>
          <w:p>
            <w:pPr>
              <w:pStyle w:val="0"/>
              <w:jc w:val="center"/>
            </w:pPr>
            <w:r>
              <w:rPr>
                <w:sz w:val="20"/>
              </w:rPr>
              <w:t xml:space="preserve">3 826,3</w:t>
            </w:r>
          </w:p>
        </w:tc>
        <w:tc>
          <w:tcPr>
            <w:tcW w:w="1800" w:type="dxa"/>
          </w:tcPr>
          <w:p>
            <w:pPr>
              <w:pStyle w:val="0"/>
              <w:jc w:val="center"/>
            </w:pPr>
            <w:r>
              <w:rPr>
                <w:sz w:val="20"/>
              </w:rPr>
              <w:t xml:space="preserve">3 788,0</w:t>
            </w:r>
          </w:p>
        </w:tc>
        <w:tc>
          <w:tcPr>
            <w:tcW w:w="1701" w:type="dxa"/>
          </w:tcPr>
          <w:p>
            <w:pPr>
              <w:pStyle w:val="0"/>
              <w:jc w:val="center"/>
            </w:pPr>
            <w:r>
              <w:rPr>
                <w:sz w:val="20"/>
              </w:rPr>
              <w:t xml:space="preserve">38,3</w:t>
            </w:r>
          </w:p>
        </w:tc>
      </w:tr>
      <w:tr>
        <w:tc>
          <w:tcPr>
            <w:tcW w:w="735" w:type="dxa"/>
            <w:vAlign w:val="bottom"/>
          </w:tcPr>
          <w:p>
            <w:pPr>
              <w:pStyle w:val="0"/>
              <w:jc w:val="center"/>
            </w:pPr>
            <w:r>
              <w:rPr>
                <w:sz w:val="20"/>
              </w:rPr>
              <w:t xml:space="preserve">32</w:t>
            </w:r>
          </w:p>
        </w:tc>
        <w:tc>
          <w:tcPr>
            <w:tcW w:w="3345" w:type="dxa"/>
            <w:vAlign w:val="bottom"/>
          </w:tcPr>
          <w:p>
            <w:pPr>
              <w:pStyle w:val="0"/>
            </w:pPr>
            <w:r>
              <w:rPr>
                <w:sz w:val="20"/>
              </w:rPr>
              <w:t xml:space="preserve">г. Сердобск Сердобского района</w:t>
            </w:r>
          </w:p>
        </w:tc>
        <w:tc>
          <w:tcPr>
            <w:tcW w:w="1440" w:type="dxa"/>
          </w:tcPr>
          <w:p>
            <w:pPr>
              <w:pStyle w:val="0"/>
              <w:jc w:val="center"/>
            </w:pPr>
            <w:r>
              <w:rPr>
                <w:sz w:val="20"/>
              </w:rPr>
              <w:t xml:space="preserve">18 181,8</w:t>
            </w:r>
          </w:p>
        </w:tc>
        <w:tc>
          <w:tcPr>
            <w:tcW w:w="1800" w:type="dxa"/>
          </w:tcPr>
          <w:p>
            <w:pPr>
              <w:pStyle w:val="0"/>
              <w:jc w:val="center"/>
            </w:pPr>
            <w:r>
              <w:rPr>
                <w:sz w:val="20"/>
              </w:rPr>
              <w:t xml:space="preserve">18 000,0</w:t>
            </w:r>
          </w:p>
        </w:tc>
        <w:tc>
          <w:tcPr>
            <w:tcW w:w="1701" w:type="dxa"/>
          </w:tcPr>
          <w:p>
            <w:pPr>
              <w:pStyle w:val="0"/>
              <w:jc w:val="center"/>
            </w:pPr>
            <w:r>
              <w:rPr>
                <w:sz w:val="20"/>
              </w:rPr>
              <w:t xml:space="preserve">181,8</w:t>
            </w:r>
          </w:p>
        </w:tc>
      </w:tr>
      <w:tr>
        <w:tc>
          <w:tcPr>
            <w:tcW w:w="735" w:type="dxa"/>
            <w:vAlign w:val="bottom"/>
          </w:tcPr>
          <w:p>
            <w:pPr>
              <w:pStyle w:val="0"/>
              <w:jc w:val="center"/>
            </w:pPr>
            <w:r>
              <w:rPr>
                <w:sz w:val="20"/>
              </w:rPr>
              <w:t xml:space="preserve">33</w:t>
            </w:r>
          </w:p>
        </w:tc>
        <w:tc>
          <w:tcPr>
            <w:tcW w:w="3345" w:type="dxa"/>
            <w:vAlign w:val="bottom"/>
          </w:tcPr>
          <w:p>
            <w:pPr>
              <w:pStyle w:val="0"/>
            </w:pPr>
            <w:r>
              <w:rPr>
                <w:sz w:val="20"/>
              </w:rPr>
              <w:t xml:space="preserve">р.п. Сосновоборск Сосновоборского района</w:t>
            </w:r>
          </w:p>
        </w:tc>
        <w:tc>
          <w:tcPr>
            <w:tcW w:w="1440" w:type="dxa"/>
          </w:tcPr>
          <w:p>
            <w:pPr>
              <w:pStyle w:val="0"/>
              <w:jc w:val="center"/>
            </w:pPr>
            <w:r>
              <w:rPr>
                <w:sz w:val="20"/>
              </w:rPr>
              <w:t xml:space="preserve">10 101,0</w:t>
            </w:r>
          </w:p>
        </w:tc>
        <w:tc>
          <w:tcPr>
            <w:tcW w:w="1800" w:type="dxa"/>
          </w:tcPr>
          <w:p>
            <w:pPr>
              <w:pStyle w:val="0"/>
              <w:jc w:val="center"/>
            </w:pPr>
            <w:r>
              <w:rPr>
                <w:sz w:val="20"/>
              </w:rPr>
              <w:t xml:space="preserve">10 000,0</w:t>
            </w:r>
          </w:p>
        </w:tc>
        <w:tc>
          <w:tcPr>
            <w:tcW w:w="1701" w:type="dxa"/>
          </w:tcPr>
          <w:p>
            <w:pPr>
              <w:pStyle w:val="0"/>
              <w:jc w:val="center"/>
            </w:pPr>
            <w:r>
              <w:rPr>
                <w:sz w:val="20"/>
              </w:rPr>
              <w:t xml:space="preserve">101,0</w:t>
            </w:r>
          </w:p>
        </w:tc>
      </w:tr>
      <w:tr>
        <w:tc>
          <w:tcPr>
            <w:tcW w:w="735" w:type="dxa"/>
            <w:vAlign w:val="bottom"/>
          </w:tcPr>
          <w:p>
            <w:pPr>
              <w:pStyle w:val="0"/>
              <w:jc w:val="center"/>
            </w:pPr>
            <w:r>
              <w:rPr>
                <w:sz w:val="20"/>
              </w:rPr>
              <w:t xml:space="preserve">34</w:t>
            </w:r>
          </w:p>
        </w:tc>
        <w:tc>
          <w:tcPr>
            <w:tcW w:w="3345" w:type="dxa"/>
            <w:vAlign w:val="bottom"/>
          </w:tcPr>
          <w:p>
            <w:pPr>
              <w:pStyle w:val="0"/>
            </w:pPr>
            <w:r>
              <w:rPr>
                <w:sz w:val="20"/>
              </w:rPr>
              <w:t xml:space="preserve">г. Спасск Спасского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1701" w:type="dxa"/>
          </w:tcPr>
          <w:p>
            <w:pPr>
              <w:pStyle w:val="0"/>
              <w:jc w:val="center"/>
            </w:pPr>
            <w:r>
              <w:rPr>
                <w:sz w:val="20"/>
              </w:rPr>
              <w:t xml:space="preserve">60,6</w:t>
            </w:r>
          </w:p>
        </w:tc>
      </w:tr>
      <w:tr>
        <w:tc>
          <w:tcPr>
            <w:tcW w:w="735" w:type="dxa"/>
            <w:vAlign w:val="bottom"/>
          </w:tcPr>
          <w:p>
            <w:pPr>
              <w:pStyle w:val="0"/>
              <w:jc w:val="center"/>
            </w:pPr>
            <w:r>
              <w:rPr>
                <w:sz w:val="20"/>
              </w:rPr>
              <w:t xml:space="preserve">35</w:t>
            </w:r>
          </w:p>
        </w:tc>
        <w:tc>
          <w:tcPr>
            <w:tcW w:w="3345" w:type="dxa"/>
            <w:vAlign w:val="bottom"/>
          </w:tcPr>
          <w:p>
            <w:pPr>
              <w:pStyle w:val="0"/>
            </w:pPr>
            <w:r>
              <w:rPr>
                <w:sz w:val="20"/>
              </w:rPr>
              <w:t xml:space="preserve">р.п. Тамала Тамалинского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1701" w:type="dxa"/>
          </w:tcPr>
          <w:p>
            <w:pPr>
              <w:pStyle w:val="0"/>
              <w:jc w:val="center"/>
            </w:pPr>
            <w:r>
              <w:rPr>
                <w:sz w:val="20"/>
              </w:rPr>
              <w:t xml:space="preserve">60,6</w:t>
            </w:r>
          </w:p>
        </w:tc>
      </w:tr>
      <w:tr>
        <w:tc>
          <w:tcPr>
            <w:tcW w:w="735" w:type="dxa"/>
            <w:vAlign w:val="bottom"/>
          </w:tcPr>
          <w:p>
            <w:pPr>
              <w:pStyle w:val="0"/>
              <w:jc w:val="center"/>
            </w:pPr>
            <w:r>
              <w:rPr>
                <w:sz w:val="20"/>
              </w:rPr>
              <w:t xml:space="preserve">36</w:t>
            </w:r>
          </w:p>
        </w:tc>
        <w:tc>
          <w:tcPr>
            <w:tcW w:w="3345" w:type="dxa"/>
            <w:vAlign w:val="bottom"/>
          </w:tcPr>
          <w:p>
            <w:pPr>
              <w:pStyle w:val="0"/>
            </w:pPr>
            <w:r>
              <w:rPr>
                <w:sz w:val="20"/>
              </w:rPr>
              <w:t xml:space="preserve">р.п. Шемышейка Шемышейского района</w:t>
            </w:r>
          </w:p>
        </w:tc>
        <w:tc>
          <w:tcPr>
            <w:tcW w:w="1440" w:type="dxa"/>
            <w:vAlign w:val="bottom"/>
          </w:tcPr>
          <w:p>
            <w:pPr>
              <w:pStyle w:val="0"/>
              <w:jc w:val="center"/>
            </w:pPr>
            <w:r>
              <w:rPr>
                <w:sz w:val="20"/>
              </w:rPr>
              <w:t xml:space="preserve">6 060,6</w:t>
            </w:r>
          </w:p>
        </w:tc>
        <w:tc>
          <w:tcPr>
            <w:tcW w:w="1800" w:type="dxa"/>
            <w:vAlign w:val="bottom"/>
          </w:tcPr>
          <w:p>
            <w:pPr>
              <w:pStyle w:val="0"/>
              <w:jc w:val="center"/>
            </w:pPr>
            <w:r>
              <w:rPr>
                <w:sz w:val="20"/>
              </w:rPr>
              <w:t xml:space="preserve">6 000,0</w:t>
            </w:r>
          </w:p>
        </w:tc>
        <w:tc>
          <w:tcPr>
            <w:tcW w:w="1701" w:type="dxa"/>
            <w:vAlign w:val="bottom"/>
          </w:tcPr>
          <w:p>
            <w:pPr>
              <w:pStyle w:val="0"/>
              <w:jc w:val="center"/>
            </w:pPr>
            <w:r>
              <w:rPr>
                <w:sz w:val="20"/>
              </w:rPr>
              <w:t xml:space="preserve">60,6</w:t>
            </w:r>
          </w:p>
        </w:tc>
      </w:tr>
      <w:tr>
        <w:tc>
          <w:tcPr>
            <w:tcW w:w="735" w:type="dxa"/>
            <w:vAlign w:val="bottom"/>
          </w:tcPr>
          <w:p>
            <w:pPr>
              <w:pStyle w:val="0"/>
            </w:pPr>
            <w:r>
              <w:rPr>
                <w:sz w:val="20"/>
              </w:rPr>
            </w:r>
          </w:p>
        </w:tc>
        <w:tc>
          <w:tcPr>
            <w:tcW w:w="3345" w:type="dxa"/>
            <w:vAlign w:val="bottom"/>
          </w:tcPr>
          <w:p>
            <w:pPr>
              <w:pStyle w:val="0"/>
              <w:jc w:val="center"/>
            </w:pPr>
            <w:r>
              <w:rPr>
                <w:sz w:val="20"/>
              </w:rPr>
              <w:t xml:space="preserve">Итого:</w:t>
            </w:r>
          </w:p>
        </w:tc>
        <w:tc>
          <w:tcPr>
            <w:tcW w:w="1440" w:type="dxa"/>
          </w:tcPr>
          <w:p>
            <w:pPr>
              <w:pStyle w:val="0"/>
              <w:jc w:val="center"/>
            </w:pPr>
            <w:r>
              <w:rPr>
                <w:sz w:val="20"/>
              </w:rPr>
              <w:t xml:space="preserve">376 440,3</w:t>
            </w:r>
          </w:p>
        </w:tc>
        <w:tc>
          <w:tcPr>
            <w:tcW w:w="1800" w:type="dxa"/>
          </w:tcPr>
          <w:p>
            <w:pPr>
              <w:pStyle w:val="0"/>
              <w:jc w:val="center"/>
            </w:pPr>
            <w:r>
              <w:rPr>
                <w:sz w:val="20"/>
              </w:rPr>
              <w:t xml:space="preserve">372 675,8</w:t>
            </w:r>
          </w:p>
        </w:tc>
        <w:tc>
          <w:tcPr>
            <w:tcW w:w="1701" w:type="dxa"/>
          </w:tcPr>
          <w:p>
            <w:pPr>
              <w:pStyle w:val="0"/>
              <w:jc w:val="center"/>
            </w:pPr>
            <w:r>
              <w:rPr>
                <w:sz w:val="20"/>
              </w:rPr>
              <w:t xml:space="preserve">3 764,5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568" w:name="P568"/>
    <w:bookmarkEnd w:id="568"/>
    <w:p>
      <w:pPr>
        <w:pStyle w:val="2"/>
        <w:jc w:val="center"/>
      </w:pPr>
      <w:r>
        <w:rPr>
          <w:sz w:val="20"/>
        </w:rPr>
        <w:t xml:space="preserve">РАСПРЕДЕЛЕНИЕ</w:t>
      </w:r>
    </w:p>
    <w:p>
      <w:pPr>
        <w:pStyle w:val="2"/>
        <w:jc w:val="center"/>
      </w:pPr>
      <w:r>
        <w:rPr>
          <w:sz w:val="20"/>
        </w:rPr>
        <w:t xml:space="preserve">СУБСИДИЙ ИЗ БЮДЖЕТА ПЕНЗЕНСКОЙ ОБЛАСТИ БЮДЖЕТАМ</w:t>
      </w:r>
    </w:p>
    <w:p>
      <w:pPr>
        <w:pStyle w:val="2"/>
        <w:jc w:val="center"/>
      </w:pPr>
      <w:r>
        <w:rPr>
          <w:sz w:val="20"/>
        </w:rPr>
        <w:t xml:space="preserve">МУНИЦИПАЛЬНЫХ ОБРАЗОВАНИЙ ПЕНЗЕНСКОЙ ОБЛАСТИ НА РЕАЛИЗАЦИЮ</w:t>
      </w:r>
    </w:p>
    <w:p>
      <w:pPr>
        <w:pStyle w:val="2"/>
        <w:jc w:val="center"/>
      </w:pPr>
      <w:r>
        <w:rPr>
          <w:sz w:val="20"/>
        </w:rPr>
        <w:t xml:space="preserve">МЕРОПРИЯТИЙ МУНИЦИПАЛЬНЫХ ПРОГРАММ ФОРМИРОВАНИЯ КОМФОРТНОЙ</w:t>
      </w:r>
    </w:p>
    <w:p>
      <w:pPr>
        <w:pStyle w:val="2"/>
        <w:jc w:val="center"/>
      </w:pPr>
      <w:r>
        <w:rPr>
          <w:sz w:val="20"/>
        </w:rPr>
        <w:t xml:space="preserve">(СОВРЕМЕННОЙ) ГОРОДСКОЙ СРЕДЫ НА 2020 ГОД И НА ПЛАНОВЫЙ</w:t>
      </w:r>
    </w:p>
    <w:p>
      <w:pPr>
        <w:pStyle w:val="2"/>
        <w:jc w:val="center"/>
      </w:pPr>
      <w:r>
        <w:rPr>
          <w:sz w:val="20"/>
        </w:rPr>
        <w:t xml:space="preserve">ПЕРИОД 2021 И 2022 ГОДОВ</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276"/>
        <w:gridCol w:w="1418"/>
        <w:gridCol w:w="1361"/>
        <w:gridCol w:w="1204"/>
        <w:gridCol w:w="1276"/>
        <w:gridCol w:w="1494"/>
        <w:gridCol w:w="1343"/>
        <w:gridCol w:w="1274"/>
        <w:gridCol w:w="1521"/>
      </w:tblGrid>
      <w:tr>
        <w:tc>
          <w:tcPr>
            <w:tcW w:w="567"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Наименование муниципального образования</w:t>
            </w:r>
          </w:p>
        </w:tc>
        <w:tc>
          <w:tcPr>
            <w:gridSpan w:val="3"/>
            <w:tcW w:w="4055" w:type="dxa"/>
          </w:tcPr>
          <w:p>
            <w:pPr>
              <w:pStyle w:val="0"/>
              <w:jc w:val="center"/>
            </w:pPr>
            <w:r>
              <w:rPr>
                <w:sz w:val="20"/>
              </w:rPr>
              <w:t xml:space="preserve">2020 год</w:t>
            </w:r>
          </w:p>
        </w:tc>
        <w:tc>
          <w:tcPr>
            <w:gridSpan w:val="3"/>
            <w:tcW w:w="3974" w:type="dxa"/>
          </w:tcPr>
          <w:p>
            <w:pPr>
              <w:pStyle w:val="0"/>
              <w:jc w:val="center"/>
            </w:pPr>
            <w:r>
              <w:rPr>
                <w:sz w:val="20"/>
              </w:rPr>
              <w:t xml:space="preserve">2021 год</w:t>
            </w:r>
          </w:p>
        </w:tc>
        <w:tc>
          <w:tcPr>
            <w:gridSpan w:val="3"/>
            <w:tcW w:w="4138" w:type="dxa"/>
          </w:tcPr>
          <w:p>
            <w:pPr>
              <w:pStyle w:val="0"/>
              <w:jc w:val="center"/>
            </w:pPr>
            <w:r>
              <w:rPr>
                <w:sz w:val="20"/>
              </w:rPr>
              <w:t xml:space="preserve">2022 год</w:t>
            </w:r>
          </w:p>
        </w:tc>
      </w:tr>
      <w:tr>
        <w:tc>
          <w:tcPr>
            <w:vMerge w:val="continue"/>
          </w:tcPr>
          <w:p/>
        </w:tc>
        <w:tc>
          <w:tcPr>
            <w:vMerge w:val="continue"/>
          </w:tcPr>
          <w:p/>
        </w:tc>
        <w:tc>
          <w:tcPr>
            <w:tcW w:w="1276" w:type="dxa"/>
            <w:vMerge w:val="restart"/>
          </w:tcPr>
          <w:p>
            <w:pPr>
              <w:pStyle w:val="0"/>
              <w:jc w:val="center"/>
            </w:pPr>
            <w:r>
              <w:rPr>
                <w:sz w:val="20"/>
              </w:rPr>
              <w:t xml:space="preserve">Всего</w:t>
            </w:r>
          </w:p>
        </w:tc>
        <w:tc>
          <w:tcPr>
            <w:gridSpan w:val="2"/>
            <w:tcW w:w="2779" w:type="dxa"/>
          </w:tcPr>
          <w:p>
            <w:pPr>
              <w:pStyle w:val="0"/>
              <w:jc w:val="center"/>
            </w:pPr>
            <w:r>
              <w:rPr>
                <w:sz w:val="20"/>
              </w:rPr>
              <w:t xml:space="preserve">в том числе за счет средств:</w:t>
            </w:r>
          </w:p>
        </w:tc>
        <w:tc>
          <w:tcPr>
            <w:tcW w:w="1204" w:type="dxa"/>
            <w:vMerge w:val="restart"/>
          </w:tcPr>
          <w:p>
            <w:pPr>
              <w:pStyle w:val="0"/>
              <w:jc w:val="center"/>
            </w:pPr>
            <w:r>
              <w:rPr>
                <w:sz w:val="20"/>
              </w:rPr>
              <w:t xml:space="preserve">Всего</w:t>
            </w:r>
          </w:p>
        </w:tc>
        <w:tc>
          <w:tcPr>
            <w:gridSpan w:val="2"/>
            <w:tcW w:w="2770" w:type="dxa"/>
          </w:tcPr>
          <w:p>
            <w:pPr>
              <w:pStyle w:val="0"/>
              <w:jc w:val="center"/>
            </w:pPr>
            <w:r>
              <w:rPr>
                <w:sz w:val="20"/>
              </w:rPr>
              <w:t xml:space="preserve">в том числе за счет средств:</w:t>
            </w:r>
          </w:p>
        </w:tc>
        <w:tc>
          <w:tcPr>
            <w:tcW w:w="1343" w:type="dxa"/>
            <w:vMerge w:val="restart"/>
          </w:tcPr>
          <w:p>
            <w:pPr>
              <w:pStyle w:val="0"/>
              <w:jc w:val="center"/>
            </w:pPr>
            <w:r>
              <w:rPr>
                <w:sz w:val="20"/>
              </w:rPr>
              <w:t xml:space="preserve">Всего</w:t>
            </w:r>
          </w:p>
        </w:tc>
        <w:tc>
          <w:tcPr>
            <w:gridSpan w:val="2"/>
            <w:tcW w:w="2795" w:type="dxa"/>
          </w:tcPr>
          <w:p>
            <w:pPr>
              <w:pStyle w:val="0"/>
              <w:jc w:val="center"/>
            </w:pPr>
            <w:r>
              <w:rPr>
                <w:sz w:val="20"/>
              </w:rPr>
              <w:t xml:space="preserve">в том числе за счет средств:</w:t>
            </w:r>
          </w:p>
        </w:tc>
      </w:tr>
      <w:tr>
        <w:tc>
          <w:tcPr>
            <w:vMerge w:val="continue"/>
          </w:tcPr>
          <w:p/>
        </w:tc>
        <w:tc>
          <w:tcPr>
            <w:vMerge w:val="continue"/>
          </w:tcPr>
          <w:p/>
        </w:tc>
        <w:tc>
          <w:tcPr>
            <w:vMerge w:val="continue"/>
          </w:tcPr>
          <w:p/>
        </w:tc>
        <w:tc>
          <w:tcPr>
            <w:tcW w:w="1418" w:type="dxa"/>
          </w:tcPr>
          <w:p>
            <w:pPr>
              <w:pStyle w:val="0"/>
              <w:jc w:val="center"/>
            </w:pPr>
            <w:r>
              <w:rPr>
                <w:sz w:val="20"/>
              </w:rPr>
              <w:t xml:space="preserve">федерального бюджета</w:t>
            </w:r>
          </w:p>
        </w:tc>
        <w:tc>
          <w:tcPr>
            <w:tcW w:w="1361" w:type="dxa"/>
          </w:tcPr>
          <w:p>
            <w:pPr>
              <w:pStyle w:val="0"/>
              <w:jc w:val="center"/>
            </w:pPr>
            <w:r>
              <w:rPr>
                <w:sz w:val="20"/>
              </w:rPr>
              <w:t xml:space="preserve">бюджета Пензенской области</w:t>
            </w:r>
          </w:p>
        </w:tc>
        <w:tc>
          <w:tcPr>
            <w:vMerge w:val="continue"/>
          </w:tcPr>
          <w:p/>
        </w:tc>
        <w:tc>
          <w:tcPr>
            <w:tcW w:w="1276" w:type="dxa"/>
          </w:tcPr>
          <w:p>
            <w:pPr>
              <w:pStyle w:val="0"/>
              <w:jc w:val="center"/>
            </w:pPr>
            <w:r>
              <w:rPr>
                <w:sz w:val="20"/>
              </w:rPr>
              <w:t xml:space="preserve">федерального бюджета</w:t>
            </w:r>
          </w:p>
        </w:tc>
        <w:tc>
          <w:tcPr>
            <w:tcW w:w="1494" w:type="dxa"/>
          </w:tcPr>
          <w:p>
            <w:pPr>
              <w:pStyle w:val="0"/>
              <w:jc w:val="center"/>
            </w:pPr>
            <w:r>
              <w:rPr>
                <w:sz w:val="20"/>
              </w:rPr>
              <w:t xml:space="preserve">бюджета Пензенской области</w:t>
            </w:r>
          </w:p>
        </w:tc>
        <w:tc>
          <w:tcPr>
            <w:vMerge w:val="continue"/>
          </w:tcPr>
          <w:p/>
        </w:tc>
        <w:tc>
          <w:tcPr>
            <w:tcW w:w="1274" w:type="dxa"/>
          </w:tcPr>
          <w:p>
            <w:pPr>
              <w:pStyle w:val="0"/>
              <w:jc w:val="center"/>
            </w:pPr>
            <w:r>
              <w:rPr>
                <w:sz w:val="20"/>
              </w:rPr>
              <w:t xml:space="preserve">федерального бюджета</w:t>
            </w:r>
          </w:p>
        </w:tc>
        <w:tc>
          <w:tcPr>
            <w:tcW w:w="1521" w:type="dxa"/>
          </w:tcPr>
          <w:p>
            <w:pPr>
              <w:pStyle w:val="0"/>
              <w:jc w:val="center"/>
            </w:pPr>
            <w:r>
              <w:rPr>
                <w:sz w:val="20"/>
              </w:rPr>
              <w:t xml:space="preserve">бюджета Пензенской области</w:t>
            </w:r>
          </w:p>
        </w:tc>
      </w:tr>
      <w:tr>
        <w:tc>
          <w:tcPr>
            <w:tcW w:w="567" w:type="dxa"/>
          </w:tcPr>
          <w:p>
            <w:pPr>
              <w:pStyle w:val="0"/>
              <w:jc w:val="center"/>
            </w:pPr>
            <w:r>
              <w:rPr>
                <w:sz w:val="20"/>
              </w:rPr>
              <w:t xml:space="preserve">1</w:t>
            </w:r>
          </w:p>
        </w:tc>
        <w:tc>
          <w:tcPr>
            <w:tcW w:w="1984" w:type="dxa"/>
          </w:tcPr>
          <w:p>
            <w:pPr>
              <w:pStyle w:val="0"/>
              <w:jc w:val="center"/>
            </w:pPr>
            <w:r>
              <w:rPr>
                <w:sz w:val="20"/>
              </w:rPr>
              <w:t xml:space="preserve">2</w:t>
            </w:r>
          </w:p>
        </w:tc>
        <w:tc>
          <w:tcPr>
            <w:tcW w:w="1276" w:type="dxa"/>
          </w:tcPr>
          <w:p>
            <w:pPr>
              <w:pStyle w:val="0"/>
              <w:jc w:val="center"/>
            </w:pPr>
            <w:r>
              <w:rPr>
                <w:sz w:val="20"/>
              </w:rPr>
              <w:t xml:space="preserve">3</w:t>
            </w:r>
          </w:p>
        </w:tc>
        <w:tc>
          <w:tcPr>
            <w:tcW w:w="1418" w:type="dxa"/>
          </w:tcPr>
          <w:p>
            <w:pPr>
              <w:pStyle w:val="0"/>
              <w:jc w:val="center"/>
            </w:pPr>
            <w:r>
              <w:rPr>
                <w:sz w:val="20"/>
              </w:rPr>
              <w:t xml:space="preserve">4</w:t>
            </w:r>
          </w:p>
        </w:tc>
        <w:tc>
          <w:tcPr>
            <w:tcW w:w="1361" w:type="dxa"/>
          </w:tcPr>
          <w:p>
            <w:pPr>
              <w:pStyle w:val="0"/>
              <w:jc w:val="center"/>
            </w:pPr>
            <w:r>
              <w:rPr>
                <w:sz w:val="20"/>
              </w:rPr>
              <w:t xml:space="preserve">5</w:t>
            </w:r>
          </w:p>
        </w:tc>
        <w:tc>
          <w:tcPr>
            <w:tcW w:w="1204" w:type="dxa"/>
          </w:tcPr>
          <w:p>
            <w:pPr>
              <w:pStyle w:val="0"/>
              <w:jc w:val="center"/>
            </w:pPr>
            <w:r>
              <w:rPr>
                <w:sz w:val="20"/>
              </w:rPr>
              <w:t xml:space="preserve">6</w:t>
            </w:r>
          </w:p>
        </w:tc>
        <w:tc>
          <w:tcPr>
            <w:tcW w:w="1276" w:type="dxa"/>
          </w:tcPr>
          <w:p>
            <w:pPr>
              <w:pStyle w:val="0"/>
              <w:jc w:val="center"/>
            </w:pPr>
            <w:r>
              <w:rPr>
                <w:sz w:val="20"/>
              </w:rPr>
              <w:t xml:space="preserve">7</w:t>
            </w:r>
          </w:p>
        </w:tc>
        <w:tc>
          <w:tcPr>
            <w:tcW w:w="1494" w:type="dxa"/>
          </w:tcPr>
          <w:p>
            <w:pPr>
              <w:pStyle w:val="0"/>
              <w:jc w:val="center"/>
            </w:pPr>
            <w:r>
              <w:rPr>
                <w:sz w:val="20"/>
              </w:rPr>
              <w:t xml:space="preserve">8</w:t>
            </w:r>
          </w:p>
        </w:tc>
        <w:tc>
          <w:tcPr>
            <w:tcW w:w="1343" w:type="dxa"/>
          </w:tcPr>
          <w:p>
            <w:pPr>
              <w:pStyle w:val="0"/>
              <w:jc w:val="center"/>
            </w:pPr>
            <w:r>
              <w:rPr>
                <w:sz w:val="20"/>
              </w:rPr>
              <w:t xml:space="preserve">9</w:t>
            </w:r>
          </w:p>
        </w:tc>
        <w:tc>
          <w:tcPr>
            <w:tcW w:w="1274" w:type="dxa"/>
          </w:tcPr>
          <w:p>
            <w:pPr>
              <w:pStyle w:val="0"/>
              <w:jc w:val="center"/>
            </w:pPr>
            <w:r>
              <w:rPr>
                <w:sz w:val="20"/>
              </w:rPr>
              <w:t xml:space="preserve">10</w:t>
            </w:r>
          </w:p>
        </w:tc>
        <w:tc>
          <w:tcPr>
            <w:tcW w:w="1521" w:type="dxa"/>
          </w:tcPr>
          <w:p>
            <w:pPr>
              <w:pStyle w:val="0"/>
              <w:jc w:val="center"/>
            </w:pPr>
            <w:r>
              <w:rPr>
                <w:sz w:val="20"/>
              </w:rPr>
              <w:t xml:space="preserve">11</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Пенза</w:t>
            </w:r>
          </w:p>
        </w:tc>
        <w:tc>
          <w:tcPr>
            <w:tcW w:w="1276" w:type="dxa"/>
          </w:tcPr>
          <w:p>
            <w:pPr>
              <w:pStyle w:val="0"/>
              <w:jc w:val="center"/>
            </w:pPr>
            <w:r>
              <w:rPr>
                <w:sz w:val="20"/>
              </w:rPr>
              <w:t xml:space="preserve">101 010,1</w:t>
            </w:r>
          </w:p>
        </w:tc>
        <w:tc>
          <w:tcPr>
            <w:tcW w:w="1418" w:type="dxa"/>
          </w:tcPr>
          <w:p>
            <w:pPr>
              <w:pStyle w:val="0"/>
              <w:jc w:val="center"/>
            </w:pPr>
            <w:r>
              <w:rPr>
                <w:sz w:val="20"/>
              </w:rPr>
              <w:t xml:space="preserve">100 000,0</w:t>
            </w:r>
          </w:p>
        </w:tc>
        <w:tc>
          <w:tcPr>
            <w:tcW w:w="1361" w:type="dxa"/>
          </w:tcPr>
          <w:p>
            <w:pPr>
              <w:pStyle w:val="0"/>
              <w:jc w:val="center"/>
            </w:pPr>
            <w:r>
              <w:rPr>
                <w:sz w:val="20"/>
              </w:rPr>
              <w:t xml:space="preserve">1 010,1</w:t>
            </w:r>
          </w:p>
        </w:tc>
        <w:tc>
          <w:tcPr>
            <w:tcW w:w="1204" w:type="dxa"/>
          </w:tcPr>
          <w:p>
            <w:pPr>
              <w:pStyle w:val="0"/>
              <w:jc w:val="center"/>
            </w:pPr>
            <w:r>
              <w:rPr>
                <w:sz w:val="20"/>
              </w:rPr>
              <w:t xml:space="preserve">110 341,3</w:t>
            </w:r>
          </w:p>
        </w:tc>
        <w:tc>
          <w:tcPr>
            <w:tcW w:w="1276" w:type="dxa"/>
          </w:tcPr>
          <w:p>
            <w:pPr>
              <w:pStyle w:val="0"/>
              <w:jc w:val="center"/>
            </w:pPr>
            <w:r>
              <w:rPr>
                <w:sz w:val="20"/>
              </w:rPr>
              <w:t xml:space="preserve">109 237,8</w:t>
            </w:r>
          </w:p>
        </w:tc>
        <w:tc>
          <w:tcPr>
            <w:tcW w:w="1494" w:type="dxa"/>
          </w:tcPr>
          <w:p>
            <w:pPr>
              <w:pStyle w:val="0"/>
              <w:jc w:val="center"/>
            </w:pPr>
            <w:r>
              <w:rPr>
                <w:sz w:val="20"/>
              </w:rPr>
              <w:t xml:space="preserve">1 103,5</w:t>
            </w:r>
          </w:p>
        </w:tc>
        <w:tc>
          <w:tcPr>
            <w:tcW w:w="1343" w:type="dxa"/>
          </w:tcPr>
          <w:p>
            <w:pPr>
              <w:pStyle w:val="0"/>
              <w:jc w:val="center"/>
            </w:pPr>
            <w:r>
              <w:rPr>
                <w:sz w:val="20"/>
              </w:rPr>
              <w:t xml:space="preserve">101 010,1</w:t>
            </w:r>
          </w:p>
        </w:tc>
        <w:tc>
          <w:tcPr>
            <w:tcW w:w="1274" w:type="dxa"/>
          </w:tcPr>
          <w:p>
            <w:pPr>
              <w:pStyle w:val="0"/>
              <w:jc w:val="center"/>
            </w:pPr>
            <w:r>
              <w:rPr>
                <w:sz w:val="20"/>
              </w:rPr>
              <w:t xml:space="preserve">100 000,0</w:t>
            </w:r>
          </w:p>
        </w:tc>
        <w:tc>
          <w:tcPr>
            <w:tcW w:w="1521" w:type="dxa"/>
          </w:tcPr>
          <w:p>
            <w:pPr>
              <w:pStyle w:val="0"/>
              <w:jc w:val="center"/>
            </w:pPr>
            <w:r>
              <w:rPr>
                <w:sz w:val="20"/>
              </w:rPr>
              <w:t xml:space="preserve">1 010,1</w:t>
            </w:r>
          </w:p>
        </w:tc>
      </w:tr>
      <w:tr>
        <w:tc>
          <w:tcPr>
            <w:tcW w:w="567" w:type="dxa"/>
          </w:tcPr>
          <w:p>
            <w:pPr>
              <w:pStyle w:val="0"/>
              <w:jc w:val="center"/>
            </w:pPr>
            <w:r>
              <w:rPr>
                <w:sz w:val="20"/>
              </w:rPr>
              <w:t xml:space="preserve">2</w:t>
            </w:r>
          </w:p>
        </w:tc>
        <w:tc>
          <w:tcPr>
            <w:tcW w:w="1984" w:type="dxa"/>
          </w:tcPr>
          <w:p>
            <w:pPr>
              <w:pStyle w:val="0"/>
              <w:jc w:val="center"/>
            </w:pPr>
            <w:r>
              <w:rPr>
                <w:sz w:val="20"/>
              </w:rPr>
              <w:t xml:space="preserve">г. Кузнецк</w:t>
            </w:r>
          </w:p>
        </w:tc>
        <w:tc>
          <w:tcPr>
            <w:tcW w:w="1276" w:type="dxa"/>
          </w:tcPr>
          <w:p>
            <w:pPr>
              <w:pStyle w:val="0"/>
              <w:jc w:val="center"/>
            </w:pPr>
            <w:r>
              <w:rPr>
                <w:sz w:val="20"/>
              </w:rPr>
              <w:t xml:space="preserve">15 130,6</w:t>
            </w:r>
          </w:p>
        </w:tc>
        <w:tc>
          <w:tcPr>
            <w:tcW w:w="1418" w:type="dxa"/>
          </w:tcPr>
          <w:p>
            <w:pPr>
              <w:pStyle w:val="0"/>
              <w:jc w:val="center"/>
            </w:pPr>
            <w:r>
              <w:rPr>
                <w:sz w:val="20"/>
              </w:rPr>
              <w:t xml:space="preserve">14 979,3</w:t>
            </w:r>
          </w:p>
        </w:tc>
        <w:tc>
          <w:tcPr>
            <w:tcW w:w="1361" w:type="dxa"/>
          </w:tcPr>
          <w:p>
            <w:pPr>
              <w:pStyle w:val="0"/>
              <w:jc w:val="center"/>
            </w:pPr>
            <w:r>
              <w:rPr>
                <w:sz w:val="20"/>
              </w:rPr>
              <w:t xml:space="preserve">151,3</w:t>
            </w:r>
          </w:p>
        </w:tc>
        <w:tc>
          <w:tcPr>
            <w:tcW w:w="1204" w:type="dxa"/>
          </w:tcPr>
          <w:p>
            <w:pPr>
              <w:pStyle w:val="0"/>
              <w:jc w:val="center"/>
            </w:pPr>
            <w:r>
              <w:rPr>
                <w:sz w:val="20"/>
              </w:rPr>
              <w:t xml:space="preserve">13 131,3</w:t>
            </w:r>
          </w:p>
        </w:tc>
        <w:tc>
          <w:tcPr>
            <w:tcW w:w="1276" w:type="dxa"/>
          </w:tcPr>
          <w:p>
            <w:pPr>
              <w:pStyle w:val="0"/>
              <w:jc w:val="center"/>
            </w:pPr>
            <w:r>
              <w:rPr>
                <w:sz w:val="20"/>
              </w:rPr>
              <w:t xml:space="preserve">13 000,0</w:t>
            </w:r>
          </w:p>
        </w:tc>
        <w:tc>
          <w:tcPr>
            <w:tcW w:w="1494" w:type="dxa"/>
          </w:tcPr>
          <w:p>
            <w:pPr>
              <w:pStyle w:val="0"/>
              <w:jc w:val="center"/>
            </w:pPr>
            <w:r>
              <w:rPr>
                <w:sz w:val="20"/>
              </w:rPr>
              <w:t xml:space="preserve">131,3</w:t>
            </w:r>
          </w:p>
        </w:tc>
        <w:tc>
          <w:tcPr>
            <w:tcW w:w="1343" w:type="dxa"/>
          </w:tcPr>
          <w:p>
            <w:pPr>
              <w:pStyle w:val="0"/>
              <w:jc w:val="center"/>
            </w:pPr>
            <w:r>
              <w:rPr>
                <w:sz w:val="20"/>
              </w:rPr>
              <w:t xml:space="preserve">13 131,3</w:t>
            </w:r>
          </w:p>
        </w:tc>
        <w:tc>
          <w:tcPr>
            <w:tcW w:w="1274" w:type="dxa"/>
          </w:tcPr>
          <w:p>
            <w:pPr>
              <w:pStyle w:val="0"/>
              <w:jc w:val="center"/>
            </w:pPr>
            <w:r>
              <w:rPr>
                <w:sz w:val="20"/>
              </w:rPr>
              <w:t xml:space="preserve">13 000,0</w:t>
            </w:r>
          </w:p>
        </w:tc>
        <w:tc>
          <w:tcPr>
            <w:tcW w:w="1521" w:type="dxa"/>
          </w:tcPr>
          <w:p>
            <w:pPr>
              <w:pStyle w:val="0"/>
              <w:jc w:val="center"/>
            </w:pPr>
            <w:r>
              <w:rPr>
                <w:sz w:val="20"/>
              </w:rPr>
              <w:t xml:space="preserve">131,3</w:t>
            </w:r>
          </w:p>
        </w:tc>
      </w:tr>
      <w:tr>
        <w:tc>
          <w:tcPr>
            <w:tcW w:w="567" w:type="dxa"/>
          </w:tcPr>
          <w:p>
            <w:pPr>
              <w:pStyle w:val="0"/>
              <w:jc w:val="center"/>
            </w:pPr>
            <w:r>
              <w:rPr>
                <w:sz w:val="20"/>
              </w:rPr>
              <w:t xml:space="preserve">3</w:t>
            </w:r>
          </w:p>
        </w:tc>
        <w:tc>
          <w:tcPr>
            <w:tcW w:w="1984" w:type="dxa"/>
          </w:tcPr>
          <w:p>
            <w:pPr>
              <w:pStyle w:val="0"/>
              <w:jc w:val="center"/>
            </w:pPr>
            <w:r>
              <w:rPr>
                <w:sz w:val="20"/>
              </w:rPr>
              <w:t xml:space="preserve">г. Заречный</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10 101,0</w:t>
            </w:r>
          </w:p>
        </w:tc>
        <w:tc>
          <w:tcPr>
            <w:tcW w:w="1276" w:type="dxa"/>
          </w:tcPr>
          <w:p>
            <w:pPr>
              <w:pStyle w:val="0"/>
              <w:jc w:val="center"/>
            </w:pPr>
            <w:r>
              <w:rPr>
                <w:sz w:val="20"/>
              </w:rPr>
              <w:t xml:space="preserve">10 000,0</w:t>
            </w:r>
          </w:p>
        </w:tc>
        <w:tc>
          <w:tcPr>
            <w:tcW w:w="1494" w:type="dxa"/>
          </w:tcPr>
          <w:p>
            <w:pPr>
              <w:pStyle w:val="0"/>
              <w:jc w:val="center"/>
            </w:pPr>
            <w:r>
              <w:rPr>
                <w:sz w:val="20"/>
              </w:rPr>
              <w:t xml:space="preserve">101,0</w:t>
            </w:r>
          </w:p>
        </w:tc>
        <w:tc>
          <w:tcPr>
            <w:tcW w:w="1343" w:type="dxa"/>
          </w:tcPr>
          <w:p>
            <w:pPr>
              <w:pStyle w:val="0"/>
              <w:jc w:val="center"/>
            </w:pPr>
            <w:r>
              <w:rPr>
                <w:sz w:val="20"/>
              </w:rPr>
              <w:t xml:space="preserve">10 101,0</w:t>
            </w:r>
          </w:p>
        </w:tc>
        <w:tc>
          <w:tcPr>
            <w:tcW w:w="1274" w:type="dxa"/>
          </w:tcPr>
          <w:p>
            <w:pPr>
              <w:pStyle w:val="0"/>
              <w:jc w:val="center"/>
            </w:pPr>
            <w:r>
              <w:rPr>
                <w:sz w:val="20"/>
              </w:rPr>
              <w:t xml:space="preserve">10 000,0</w:t>
            </w:r>
          </w:p>
        </w:tc>
        <w:tc>
          <w:tcPr>
            <w:tcW w:w="1521" w:type="dxa"/>
          </w:tcPr>
          <w:p>
            <w:pPr>
              <w:pStyle w:val="0"/>
              <w:jc w:val="center"/>
            </w:pPr>
            <w:r>
              <w:rPr>
                <w:sz w:val="20"/>
              </w:rPr>
              <w:t xml:space="preserve">101,0</w:t>
            </w:r>
          </w:p>
        </w:tc>
      </w:tr>
      <w:tr>
        <w:tc>
          <w:tcPr>
            <w:gridSpan w:val="11"/>
            <w:tcW w:w="14718" w:type="dxa"/>
          </w:tcPr>
          <w:p>
            <w:pPr>
              <w:pStyle w:val="0"/>
              <w:outlineLvl w:val="1"/>
              <w:jc w:val="center"/>
            </w:pPr>
            <w:r>
              <w:rPr>
                <w:sz w:val="20"/>
              </w:rPr>
              <w:t xml:space="preserve">Башмаковский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Башмаково</w:t>
            </w:r>
          </w:p>
        </w:tc>
        <w:tc>
          <w:tcPr>
            <w:tcW w:w="1276" w:type="dxa"/>
          </w:tcPr>
          <w:p>
            <w:pPr>
              <w:pStyle w:val="0"/>
              <w:jc w:val="center"/>
            </w:pPr>
            <w:r>
              <w:rPr>
                <w:sz w:val="20"/>
              </w:rPr>
              <w:t xml:space="preserve">9 090,9</w:t>
            </w:r>
          </w:p>
        </w:tc>
        <w:tc>
          <w:tcPr>
            <w:tcW w:w="1418" w:type="dxa"/>
          </w:tcPr>
          <w:p>
            <w:pPr>
              <w:pStyle w:val="0"/>
              <w:jc w:val="center"/>
            </w:pPr>
            <w:r>
              <w:rPr>
                <w:sz w:val="20"/>
              </w:rPr>
              <w:t xml:space="preserve">9 000,0</w:t>
            </w:r>
          </w:p>
        </w:tc>
        <w:tc>
          <w:tcPr>
            <w:tcW w:w="1361" w:type="dxa"/>
          </w:tcPr>
          <w:p>
            <w:pPr>
              <w:pStyle w:val="0"/>
              <w:jc w:val="center"/>
            </w:pPr>
            <w:r>
              <w:rPr>
                <w:sz w:val="20"/>
              </w:rPr>
              <w:t xml:space="preserve">90,9</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9 090,9</w:t>
            </w:r>
          </w:p>
        </w:tc>
        <w:tc>
          <w:tcPr>
            <w:tcW w:w="1418" w:type="dxa"/>
          </w:tcPr>
          <w:p>
            <w:pPr>
              <w:pStyle w:val="0"/>
              <w:jc w:val="center"/>
            </w:pPr>
            <w:r>
              <w:rPr>
                <w:sz w:val="20"/>
              </w:rPr>
              <w:t xml:space="preserve">9 000,0</w:t>
            </w:r>
          </w:p>
        </w:tc>
        <w:tc>
          <w:tcPr>
            <w:tcW w:w="1361" w:type="dxa"/>
          </w:tcPr>
          <w:p>
            <w:pPr>
              <w:pStyle w:val="0"/>
              <w:jc w:val="center"/>
            </w:pPr>
            <w:r>
              <w:rPr>
                <w:sz w:val="20"/>
              </w:rPr>
              <w:t xml:space="preserve">90,9</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gridSpan w:val="11"/>
            <w:tcW w:w="14718" w:type="dxa"/>
          </w:tcPr>
          <w:p>
            <w:pPr>
              <w:pStyle w:val="0"/>
              <w:outlineLvl w:val="1"/>
              <w:jc w:val="center"/>
            </w:pPr>
            <w:r>
              <w:rPr>
                <w:sz w:val="20"/>
              </w:rPr>
              <w:t xml:space="preserve">Бековский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Беково</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gridSpan w:val="11"/>
            <w:tcW w:w="14718" w:type="dxa"/>
          </w:tcPr>
          <w:p>
            <w:pPr>
              <w:pStyle w:val="0"/>
              <w:outlineLvl w:val="1"/>
              <w:jc w:val="center"/>
            </w:pPr>
            <w:r>
              <w:rPr>
                <w:sz w:val="20"/>
              </w:rPr>
              <w:t xml:space="preserve">Белинский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Белинский</w:t>
            </w:r>
          </w:p>
        </w:tc>
        <w:tc>
          <w:tcPr>
            <w:tcW w:w="1276" w:type="dxa"/>
          </w:tcPr>
          <w:p>
            <w:pPr>
              <w:pStyle w:val="0"/>
              <w:jc w:val="center"/>
            </w:pPr>
            <w:r>
              <w:rPr>
                <w:sz w:val="20"/>
              </w:rPr>
              <w:t xml:space="preserve">6 896,0</w:t>
            </w:r>
          </w:p>
        </w:tc>
        <w:tc>
          <w:tcPr>
            <w:tcW w:w="1418" w:type="dxa"/>
          </w:tcPr>
          <w:p>
            <w:pPr>
              <w:pStyle w:val="0"/>
              <w:jc w:val="center"/>
            </w:pPr>
            <w:r>
              <w:rPr>
                <w:sz w:val="20"/>
              </w:rPr>
              <w:t xml:space="preserve">6 827,0</w:t>
            </w:r>
          </w:p>
        </w:tc>
        <w:tc>
          <w:tcPr>
            <w:tcW w:w="1361" w:type="dxa"/>
          </w:tcPr>
          <w:p>
            <w:pPr>
              <w:pStyle w:val="0"/>
              <w:jc w:val="center"/>
            </w:pPr>
            <w:r>
              <w:rPr>
                <w:sz w:val="20"/>
              </w:rPr>
              <w:t xml:space="preserve">69,0</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6 896,0</w:t>
            </w:r>
          </w:p>
        </w:tc>
        <w:tc>
          <w:tcPr>
            <w:tcW w:w="1418" w:type="dxa"/>
          </w:tcPr>
          <w:p>
            <w:pPr>
              <w:pStyle w:val="0"/>
              <w:jc w:val="center"/>
            </w:pPr>
            <w:r>
              <w:rPr>
                <w:sz w:val="20"/>
              </w:rPr>
              <w:t xml:space="preserve">6 827,0</w:t>
            </w:r>
          </w:p>
        </w:tc>
        <w:tc>
          <w:tcPr>
            <w:tcW w:w="1361" w:type="dxa"/>
          </w:tcPr>
          <w:p>
            <w:pPr>
              <w:pStyle w:val="0"/>
              <w:jc w:val="center"/>
            </w:pPr>
            <w:r>
              <w:rPr>
                <w:sz w:val="20"/>
              </w:rPr>
              <w:t xml:space="preserve">69,0</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gridSpan w:val="11"/>
            <w:tcW w:w="14718" w:type="dxa"/>
          </w:tcPr>
          <w:p>
            <w:pPr>
              <w:pStyle w:val="0"/>
              <w:outlineLvl w:val="1"/>
              <w:jc w:val="center"/>
            </w:pPr>
            <w:r>
              <w:rPr>
                <w:sz w:val="20"/>
              </w:rPr>
              <w:t xml:space="preserve">Бессоновский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Чемодановский с/с</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gridSpan w:val="11"/>
            <w:tcW w:w="14718" w:type="dxa"/>
          </w:tcPr>
          <w:p>
            <w:pPr>
              <w:pStyle w:val="0"/>
              <w:outlineLvl w:val="1"/>
              <w:jc w:val="center"/>
            </w:pPr>
            <w:r>
              <w:rPr>
                <w:sz w:val="20"/>
              </w:rPr>
              <w:t xml:space="preserve">Вадинский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Вадинский с/с</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Городищенский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Городище</w:t>
            </w:r>
          </w:p>
        </w:tc>
        <w:tc>
          <w:tcPr>
            <w:tcW w:w="1276" w:type="dxa"/>
          </w:tcPr>
          <w:p>
            <w:pPr>
              <w:pStyle w:val="0"/>
              <w:jc w:val="center"/>
            </w:pPr>
            <w:r>
              <w:rPr>
                <w:sz w:val="20"/>
              </w:rPr>
              <w:t xml:space="preserve">10 000,0</w:t>
            </w:r>
          </w:p>
        </w:tc>
        <w:tc>
          <w:tcPr>
            <w:tcW w:w="1418" w:type="dxa"/>
          </w:tcPr>
          <w:p>
            <w:pPr>
              <w:pStyle w:val="0"/>
              <w:jc w:val="center"/>
            </w:pPr>
            <w:r>
              <w:rPr>
                <w:sz w:val="20"/>
              </w:rPr>
              <w:t xml:space="preserve">9 900,0</w:t>
            </w:r>
          </w:p>
        </w:tc>
        <w:tc>
          <w:tcPr>
            <w:tcW w:w="1361" w:type="dxa"/>
          </w:tcPr>
          <w:p>
            <w:pPr>
              <w:pStyle w:val="0"/>
              <w:jc w:val="center"/>
            </w:pPr>
            <w:r>
              <w:rPr>
                <w:sz w:val="20"/>
              </w:rPr>
              <w:t xml:space="preserve">100,0</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tcW w:w="567" w:type="dxa"/>
          </w:tcPr>
          <w:p>
            <w:pPr>
              <w:pStyle w:val="0"/>
              <w:jc w:val="center"/>
            </w:pPr>
            <w:r>
              <w:rPr>
                <w:sz w:val="20"/>
              </w:rPr>
              <w:t xml:space="preserve">2</w:t>
            </w:r>
          </w:p>
        </w:tc>
        <w:tc>
          <w:tcPr>
            <w:tcW w:w="1984" w:type="dxa"/>
          </w:tcPr>
          <w:p>
            <w:pPr>
              <w:pStyle w:val="0"/>
              <w:jc w:val="center"/>
            </w:pPr>
            <w:r>
              <w:rPr>
                <w:sz w:val="20"/>
              </w:rPr>
              <w:t xml:space="preserve">г. Сурск</w:t>
            </w:r>
          </w:p>
        </w:tc>
        <w:tc>
          <w:tcPr>
            <w:tcW w:w="1276" w:type="dxa"/>
          </w:tcPr>
          <w:p>
            <w:pPr>
              <w:pStyle w:val="0"/>
              <w:jc w:val="center"/>
            </w:pPr>
            <w:r>
              <w:rPr>
                <w:sz w:val="20"/>
              </w:rPr>
              <w:t xml:space="preserve">5 151,5</w:t>
            </w:r>
          </w:p>
        </w:tc>
        <w:tc>
          <w:tcPr>
            <w:tcW w:w="1418" w:type="dxa"/>
          </w:tcPr>
          <w:p>
            <w:pPr>
              <w:pStyle w:val="0"/>
              <w:jc w:val="center"/>
            </w:pPr>
            <w:r>
              <w:rPr>
                <w:sz w:val="20"/>
              </w:rPr>
              <w:t xml:space="preserve">5 100,0</w:t>
            </w:r>
          </w:p>
        </w:tc>
        <w:tc>
          <w:tcPr>
            <w:tcW w:w="1361" w:type="dxa"/>
          </w:tcPr>
          <w:p>
            <w:pPr>
              <w:pStyle w:val="0"/>
              <w:jc w:val="center"/>
            </w:pPr>
            <w:r>
              <w:rPr>
                <w:sz w:val="20"/>
              </w:rPr>
              <w:t xml:space="preserve">51,5</w:t>
            </w:r>
          </w:p>
        </w:tc>
        <w:tc>
          <w:tcPr>
            <w:tcW w:w="1204" w:type="dxa"/>
          </w:tcPr>
          <w:p>
            <w:pPr>
              <w:pStyle w:val="0"/>
              <w:jc w:val="center"/>
            </w:pPr>
            <w:r>
              <w:rPr>
                <w:sz w:val="20"/>
              </w:rPr>
              <w:t xml:space="preserve">3 030,3</w:t>
            </w:r>
          </w:p>
        </w:tc>
        <w:tc>
          <w:tcPr>
            <w:tcW w:w="1276" w:type="dxa"/>
          </w:tcPr>
          <w:p>
            <w:pPr>
              <w:pStyle w:val="0"/>
              <w:jc w:val="center"/>
            </w:pPr>
            <w:r>
              <w:rPr>
                <w:sz w:val="20"/>
              </w:rPr>
              <w:t xml:space="preserve">3 000,0</w:t>
            </w:r>
          </w:p>
        </w:tc>
        <w:tc>
          <w:tcPr>
            <w:tcW w:w="1494" w:type="dxa"/>
          </w:tcPr>
          <w:p>
            <w:pPr>
              <w:pStyle w:val="0"/>
              <w:jc w:val="center"/>
            </w:pPr>
            <w:r>
              <w:rPr>
                <w:sz w:val="20"/>
              </w:rPr>
              <w:t xml:space="preserve">30,3</w:t>
            </w:r>
          </w:p>
        </w:tc>
        <w:tc>
          <w:tcPr>
            <w:tcW w:w="1343" w:type="dxa"/>
          </w:tcPr>
          <w:p>
            <w:pPr>
              <w:pStyle w:val="0"/>
              <w:jc w:val="center"/>
            </w:pPr>
            <w:r>
              <w:rPr>
                <w:sz w:val="20"/>
              </w:rPr>
              <w:t xml:space="preserve">4 040,4</w:t>
            </w:r>
          </w:p>
        </w:tc>
        <w:tc>
          <w:tcPr>
            <w:tcW w:w="1274" w:type="dxa"/>
          </w:tcPr>
          <w:p>
            <w:pPr>
              <w:pStyle w:val="0"/>
              <w:jc w:val="center"/>
            </w:pPr>
            <w:r>
              <w:rPr>
                <w:sz w:val="20"/>
              </w:rPr>
              <w:t xml:space="preserve">4 000,0</w:t>
            </w:r>
          </w:p>
        </w:tc>
        <w:tc>
          <w:tcPr>
            <w:tcW w:w="1521" w:type="dxa"/>
          </w:tcPr>
          <w:p>
            <w:pPr>
              <w:pStyle w:val="0"/>
              <w:jc w:val="center"/>
            </w:pPr>
            <w:r>
              <w:rPr>
                <w:sz w:val="20"/>
              </w:rPr>
              <w:t xml:space="preserve">40,4</w:t>
            </w:r>
          </w:p>
        </w:tc>
      </w:tr>
      <w:tr>
        <w:tc>
          <w:tcPr>
            <w:tcW w:w="567" w:type="dxa"/>
          </w:tcPr>
          <w:p>
            <w:pPr>
              <w:pStyle w:val="0"/>
              <w:jc w:val="center"/>
            </w:pPr>
            <w:r>
              <w:rPr>
                <w:sz w:val="20"/>
              </w:rPr>
              <w:t xml:space="preserve">3</w:t>
            </w:r>
          </w:p>
        </w:tc>
        <w:tc>
          <w:tcPr>
            <w:tcW w:w="1984" w:type="dxa"/>
          </w:tcPr>
          <w:p>
            <w:pPr>
              <w:pStyle w:val="0"/>
              <w:jc w:val="center"/>
            </w:pPr>
            <w:r>
              <w:rPr>
                <w:sz w:val="20"/>
              </w:rPr>
              <w:t xml:space="preserve">р.п. Чаадаевка</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3 030,3</w:t>
            </w:r>
          </w:p>
        </w:tc>
        <w:tc>
          <w:tcPr>
            <w:tcW w:w="1276" w:type="dxa"/>
          </w:tcPr>
          <w:p>
            <w:pPr>
              <w:pStyle w:val="0"/>
              <w:jc w:val="center"/>
            </w:pPr>
            <w:r>
              <w:rPr>
                <w:sz w:val="20"/>
              </w:rPr>
              <w:t xml:space="preserve">3 000,0</w:t>
            </w:r>
          </w:p>
        </w:tc>
        <w:tc>
          <w:tcPr>
            <w:tcW w:w="1494" w:type="dxa"/>
          </w:tcPr>
          <w:p>
            <w:pPr>
              <w:pStyle w:val="0"/>
              <w:jc w:val="center"/>
            </w:pPr>
            <w:r>
              <w:rPr>
                <w:sz w:val="20"/>
              </w:rPr>
              <w:t xml:space="preserve">30,3</w:t>
            </w:r>
          </w:p>
        </w:tc>
        <w:tc>
          <w:tcPr>
            <w:tcW w:w="1343" w:type="dxa"/>
          </w:tcPr>
          <w:p>
            <w:pPr>
              <w:pStyle w:val="0"/>
              <w:jc w:val="center"/>
            </w:pPr>
            <w:r>
              <w:rPr>
                <w:sz w:val="20"/>
              </w:rPr>
              <w:t xml:space="preserve">4 040,4</w:t>
            </w:r>
          </w:p>
        </w:tc>
        <w:tc>
          <w:tcPr>
            <w:tcW w:w="1274" w:type="dxa"/>
          </w:tcPr>
          <w:p>
            <w:pPr>
              <w:pStyle w:val="0"/>
              <w:jc w:val="center"/>
            </w:pPr>
            <w:r>
              <w:rPr>
                <w:sz w:val="20"/>
              </w:rPr>
              <w:t xml:space="preserve">4 000,0</w:t>
            </w:r>
          </w:p>
        </w:tc>
        <w:tc>
          <w:tcPr>
            <w:tcW w:w="1521" w:type="dxa"/>
          </w:tcPr>
          <w:p>
            <w:pPr>
              <w:pStyle w:val="0"/>
              <w:jc w:val="center"/>
            </w:pPr>
            <w:r>
              <w:rPr>
                <w:sz w:val="20"/>
              </w:rPr>
              <w:t xml:space="preserve">40,4</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15 151,5</w:t>
            </w:r>
          </w:p>
        </w:tc>
        <w:tc>
          <w:tcPr>
            <w:tcW w:w="1418" w:type="dxa"/>
          </w:tcPr>
          <w:p>
            <w:pPr>
              <w:pStyle w:val="0"/>
              <w:jc w:val="center"/>
            </w:pPr>
            <w:r>
              <w:rPr>
                <w:sz w:val="20"/>
              </w:rPr>
              <w:t xml:space="preserve">15 000,0</w:t>
            </w:r>
          </w:p>
        </w:tc>
        <w:tc>
          <w:tcPr>
            <w:tcW w:w="1361" w:type="dxa"/>
          </w:tcPr>
          <w:p>
            <w:pPr>
              <w:pStyle w:val="0"/>
              <w:jc w:val="center"/>
            </w:pPr>
            <w:r>
              <w:rPr>
                <w:sz w:val="20"/>
              </w:rPr>
              <w:t xml:space="preserve">151,5</w:t>
            </w:r>
          </w:p>
        </w:tc>
        <w:tc>
          <w:tcPr>
            <w:tcW w:w="1204" w:type="dxa"/>
          </w:tcPr>
          <w:p>
            <w:pPr>
              <w:pStyle w:val="0"/>
              <w:jc w:val="center"/>
            </w:pPr>
            <w:r>
              <w:rPr>
                <w:sz w:val="20"/>
              </w:rPr>
              <w:t xml:space="preserve">13 131,3</w:t>
            </w:r>
          </w:p>
        </w:tc>
        <w:tc>
          <w:tcPr>
            <w:tcW w:w="1276" w:type="dxa"/>
          </w:tcPr>
          <w:p>
            <w:pPr>
              <w:pStyle w:val="0"/>
              <w:jc w:val="center"/>
            </w:pPr>
            <w:r>
              <w:rPr>
                <w:sz w:val="20"/>
              </w:rPr>
              <w:t xml:space="preserve">13 000,0</w:t>
            </w:r>
          </w:p>
        </w:tc>
        <w:tc>
          <w:tcPr>
            <w:tcW w:w="1494" w:type="dxa"/>
          </w:tcPr>
          <w:p>
            <w:pPr>
              <w:pStyle w:val="0"/>
              <w:jc w:val="center"/>
            </w:pPr>
            <w:r>
              <w:rPr>
                <w:sz w:val="20"/>
              </w:rPr>
              <w:t xml:space="preserve">131,3</w:t>
            </w:r>
          </w:p>
        </w:tc>
        <w:tc>
          <w:tcPr>
            <w:tcW w:w="1343" w:type="dxa"/>
          </w:tcPr>
          <w:p>
            <w:pPr>
              <w:pStyle w:val="0"/>
              <w:jc w:val="center"/>
            </w:pPr>
            <w:r>
              <w:rPr>
                <w:sz w:val="20"/>
              </w:rPr>
              <w:t xml:space="preserve">15 151,5</w:t>
            </w:r>
          </w:p>
        </w:tc>
        <w:tc>
          <w:tcPr>
            <w:tcW w:w="1274" w:type="dxa"/>
          </w:tcPr>
          <w:p>
            <w:pPr>
              <w:pStyle w:val="0"/>
              <w:jc w:val="center"/>
            </w:pPr>
            <w:r>
              <w:rPr>
                <w:sz w:val="20"/>
              </w:rPr>
              <w:t xml:space="preserve">15 000,0</w:t>
            </w:r>
          </w:p>
        </w:tc>
        <w:tc>
          <w:tcPr>
            <w:tcW w:w="1521" w:type="dxa"/>
          </w:tcPr>
          <w:p>
            <w:pPr>
              <w:pStyle w:val="0"/>
              <w:jc w:val="center"/>
            </w:pPr>
            <w:r>
              <w:rPr>
                <w:sz w:val="20"/>
              </w:rPr>
              <w:t xml:space="preserve">151,5</w:t>
            </w:r>
          </w:p>
        </w:tc>
      </w:tr>
      <w:tr>
        <w:tc>
          <w:tcPr>
            <w:gridSpan w:val="11"/>
            <w:tcW w:w="14718" w:type="dxa"/>
          </w:tcPr>
          <w:p>
            <w:pPr>
              <w:pStyle w:val="0"/>
              <w:outlineLvl w:val="1"/>
              <w:jc w:val="center"/>
            </w:pPr>
            <w:r>
              <w:rPr>
                <w:sz w:val="20"/>
              </w:rPr>
              <w:t xml:space="preserve">Земетчинский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Земетчино</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gridSpan w:val="11"/>
            <w:tcW w:w="14718" w:type="dxa"/>
          </w:tcPr>
          <w:p>
            <w:pPr>
              <w:pStyle w:val="0"/>
              <w:outlineLvl w:val="1"/>
              <w:jc w:val="center"/>
            </w:pPr>
            <w:r>
              <w:rPr>
                <w:sz w:val="20"/>
              </w:rPr>
              <w:t xml:space="preserve">Иссинский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Исса</w:t>
            </w:r>
          </w:p>
        </w:tc>
        <w:tc>
          <w:tcPr>
            <w:tcW w:w="1276" w:type="dxa"/>
          </w:tcPr>
          <w:p>
            <w:pPr>
              <w:pStyle w:val="0"/>
              <w:jc w:val="center"/>
            </w:pPr>
            <w:r>
              <w:rPr>
                <w:sz w:val="20"/>
              </w:rPr>
              <w:t xml:space="preserve">5 354,2</w:t>
            </w:r>
          </w:p>
        </w:tc>
        <w:tc>
          <w:tcPr>
            <w:tcW w:w="1418" w:type="dxa"/>
          </w:tcPr>
          <w:p>
            <w:pPr>
              <w:pStyle w:val="0"/>
              <w:jc w:val="center"/>
            </w:pPr>
            <w:r>
              <w:rPr>
                <w:sz w:val="20"/>
              </w:rPr>
              <w:t xml:space="preserve">5 300,7</w:t>
            </w:r>
          </w:p>
        </w:tc>
        <w:tc>
          <w:tcPr>
            <w:tcW w:w="1361" w:type="dxa"/>
          </w:tcPr>
          <w:p>
            <w:pPr>
              <w:pStyle w:val="0"/>
              <w:jc w:val="center"/>
            </w:pPr>
            <w:r>
              <w:rPr>
                <w:sz w:val="20"/>
              </w:rPr>
              <w:t xml:space="preserve">53,5</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5 354,2</w:t>
            </w:r>
          </w:p>
        </w:tc>
        <w:tc>
          <w:tcPr>
            <w:tcW w:w="1418" w:type="dxa"/>
          </w:tcPr>
          <w:p>
            <w:pPr>
              <w:pStyle w:val="0"/>
              <w:jc w:val="center"/>
            </w:pPr>
            <w:r>
              <w:rPr>
                <w:sz w:val="20"/>
              </w:rPr>
              <w:t xml:space="preserve">5 300,7</w:t>
            </w:r>
          </w:p>
        </w:tc>
        <w:tc>
          <w:tcPr>
            <w:tcW w:w="1361" w:type="dxa"/>
          </w:tcPr>
          <w:p>
            <w:pPr>
              <w:pStyle w:val="0"/>
              <w:jc w:val="center"/>
            </w:pPr>
            <w:r>
              <w:rPr>
                <w:sz w:val="20"/>
              </w:rPr>
              <w:t xml:space="preserve">53,5</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Каменский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Каменка</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gridSpan w:val="11"/>
            <w:tcW w:w="14718" w:type="dxa"/>
          </w:tcPr>
          <w:p>
            <w:pPr>
              <w:pStyle w:val="0"/>
              <w:outlineLvl w:val="1"/>
              <w:jc w:val="center"/>
            </w:pPr>
            <w:r>
              <w:rPr>
                <w:sz w:val="20"/>
              </w:rPr>
              <w:t xml:space="preserve">Камешкирский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Русско-Камешкирский с/с</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Колышлейский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Колышлей</w:t>
            </w:r>
          </w:p>
        </w:tc>
        <w:tc>
          <w:tcPr>
            <w:tcW w:w="1276" w:type="dxa"/>
          </w:tcPr>
          <w:p>
            <w:pPr>
              <w:pStyle w:val="0"/>
              <w:jc w:val="center"/>
            </w:pPr>
            <w:r>
              <w:rPr>
                <w:sz w:val="20"/>
              </w:rPr>
              <w:t xml:space="preserve">8 585,9</w:t>
            </w:r>
          </w:p>
        </w:tc>
        <w:tc>
          <w:tcPr>
            <w:tcW w:w="1418" w:type="dxa"/>
          </w:tcPr>
          <w:p>
            <w:pPr>
              <w:pStyle w:val="0"/>
              <w:jc w:val="center"/>
            </w:pPr>
            <w:r>
              <w:rPr>
                <w:sz w:val="20"/>
              </w:rPr>
              <w:t xml:space="preserve">8 500,0</w:t>
            </w:r>
          </w:p>
        </w:tc>
        <w:tc>
          <w:tcPr>
            <w:tcW w:w="1361" w:type="dxa"/>
          </w:tcPr>
          <w:p>
            <w:pPr>
              <w:pStyle w:val="0"/>
              <w:jc w:val="center"/>
            </w:pPr>
            <w:r>
              <w:rPr>
                <w:sz w:val="20"/>
              </w:rPr>
              <w:t xml:space="preserve">85,9</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8 585,9</w:t>
            </w:r>
          </w:p>
        </w:tc>
        <w:tc>
          <w:tcPr>
            <w:tcW w:w="1418" w:type="dxa"/>
          </w:tcPr>
          <w:p>
            <w:pPr>
              <w:pStyle w:val="0"/>
              <w:jc w:val="center"/>
            </w:pPr>
            <w:r>
              <w:rPr>
                <w:sz w:val="20"/>
              </w:rPr>
              <w:t xml:space="preserve">8 500,0</w:t>
            </w:r>
          </w:p>
        </w:tc>
        <w:tc>
          <w:tcPr>
            <w:tcW w:w="1361" w:type="dxa"/>
          </w:tcPr>
          <w:p>
            <w:pPr>
              <w:pStyle w:val="0"/>
              <w:jc w:val="center"/>
            </w:pPr>
            <w:r>
              <w:rPr>
                <w:sz w:val="20"/>
              </w:rPr>
              <w:t xml:space="preserve">85,9</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gridSpan w:val="11"/>
            <w:tcW w:w="14718" w:type="dxa"/>
          </w:tcPr>
          <w:p>
            <w:pPr>
              <w:pStyle w:val="0"/>
              <w:outlineLvl w:val="1"/>
              <w:jc w:val="center"/>
            </w:pPr>
            <w:r>
              <w:rPr>
                <w:sz w:val="20"/>
              </w:rPr>
              <w:t xml:space="preserve">Кузнецкий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Верхозим</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2 361,3</w:t>
            </w:r>
          </w:p>
        </w:tc>
        <w:tc>
          <w:tcPr>
            <w:tcW w:w="1276" w:type="dxa"/>
          </w:tcPr>
          <w:p>
            <w:pPr>
              <w:pStyle w:val="0"/>
              <w:jc w:val="center"/>
            </w:pPr>
            <w:r>
              <w:rPr>
                <w:sz w:val="20"/>
              </w:rPr>
              <w:t xml:space="preserve">2 337,7</w:t>
            </w:r>
          </w:p>
        </w:tc>
        <w:tc>
          <w:tcPr>
            <w:tcW w:w="1494" w:type="dxa"/>
          </w:tcPr>
          <w:p>
            <w:pPr>
              <w:pStyle w:val="0"/>
              <w:jc w:val="center"/>
            </w:pPr>
            <w:r>
              <w:rPr>
                <w:sz w:val="20"/>
              </w:rPr>
              <w:t xml:space="preserve">23,6</w:t>
            </w:r>
          </w:p>
        </w:tc>
        <w:tc>
          <w:tcPr>
            <w:tcW w:w="1343" w:type="dxa"/>
          </w:tcPr>
          <w:p>
            <w:pPr>
              <w:pStyle w:val="0"/>
              <w:jc w:val="center"/>
            </w:pPr>
            <w:r>
              <w:rPr>
                <w:sz w:val="20"/>
              </w:rPr>
              <w:t xml:space="preserve">2 525,3</w:t>
            </w:r>
          </w:p>
        </w:tc>
        <w:tc>
          <w:tcPr>
            <w:tcW w:w="1274" w:type="dxa"/>
          </w:tcPr>
          <w:p>
            <w:pPr>
              <w:pStyle w:val="0"/>
              <w:jc w:val="center"/>
            </w:pPr>
            <w:r>
              <w:rPr>
                <w:sz w:val="20"/>
              </w:rPr>
              <w:t xml:space="preserve">2 500,0</w:t>
            </w:r>
          </w:p>
        </w:tc>
        <w:tc>
          <w:tcPr>
            <w:tcW w:w="1521" w:type="dxa"/>
          </w:tcPr>
          <w:p>
            <w:pPr>
              <w:pStyle w:val="0"/>
              <w:jc w:val="center"/>
            </w:pPr>
            <w:r>
              <w:rPr>
                <w:sz w:val="20"/>
              </w:rPr>
              <w:t xml:space="preserve">25,3</w:t>
            </w:r>
          </w:p>
        </w:tc>
      </w:tr>
      <w:tr>
        <w:tc>
          <w:tcPr>
            <w:tcW w:w="567" w:type="dxa"/>
          </w:tcPr>
          <w:p>
            <w:pPr>
              <w:pStyle w:val="0"/>
              <w:jc w:val="center"/>
            </w:pPr>
            <w:r>
              <w:rPr>
                <w:sz w:val="20"/>
              </w:rPr>
              <w:t xml:space="preserve">2</w:t>
            </w:r>
          </w:p>
        </w:tc>
        <w:tc>
          <w:tcPr>
            <w:tcW w:w="1984" w:type="dxa"/>
          </w:tcPr>
          <w:p>
            <w:pPr>
              <w:pStyle w:val="0"/>
              <w:jc w:val="center"/>
            </w:pPr>
            <w:r>
              <w:rPr>
                <w:sz w:val="20"/>
              </w:rPr>
              <w:t xml:space="preserve">р.п. Евлашево</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2 525,3</w:t>
            </w:r>
          </w:p>
        </w:tc>
        <w:tc>
          <w:tcPr>
            <w:tcW w:w="1274" w:type="dxa"/>
          </w:tcPr>
          <w:p>
            <w:pPr>
              <w:pStyle w:val="0"/>
              <w:jc w:val="center"/>
            </w:pPr>
            <w:r>
              <w:rPr>
                <w:sz w:val="20"/>
              </w:rPr>
              <w:t xml:space="preserve">2 500,0</w:t>
            </w:r>
          </w:p>
        </w:tc>
        <w:tc>
          <w:tcPr>
            <w:tcW w:w="1521" w:type="dxa"/>
          </w:tcPr>
          <w:p>
            <w:pPr>
              <w:pStyle w:val="0"/>
              <w:jc w:val="center"/>
            </w:pPr>
            <w:r>
              <w:rPr>
                <w:sz w:val="20"/>
              </w:rPr>
              <w:t xml:space="preserve">25,3</w:t>
            </w:r>
          </w:p>
        </w:tc>
      </w:tr>
      <w:tr>
        <w:tc>
          <w:tcPr>
            <w:tcW w:w="567" w:type="dxa"/>
          </w:tcPr>
          <w:p>
            <w:pPr>
              <w:pStyle w:val="0"/>
              <w:jc w:val="center"/>
            </w:pPr>
            <w:r>
              <w:rPr>
                <w:sz w:val="20"/>
              </w:rPr>
              <w:t xml:space="preserve">3</w:t>
            </w:r>
          </w:p>
        </w:tc>
        <w:tc>
          <w:tcPr>
            <w:tcW w:w="1984" w:type="dxa"/>
          </w:tcPr>
          <w:p>
            <w:pPr>
              <w:pStyle w:val="0"/>
              <w:jc w:val="center"/>
            </w:pPr>
            <w:r>
              <w:rPr>
                <w:sz w:val="20"/>
              </w:rPr>
              <w:t xml:space="preserve">Анненковский с/с</w:t>
            </w:r>
          </w:p>
        </w:tc>
        <w:tc>
          <w:tcPr>
            <w:tcW w:w="1276" w:type="dxa"/>
          </w:tcPr>
          <w:p>
            <w:pPr>
              <w:pStyle w:val="0"/>
              <w:jc w:val="center"/>
            </w:pPr>
            <w:r>
              <w:rPr>
                <w:sz w:val="20"/>
              </w:rPr>
              <w:t xml:space="preserve">5 286,1</w:t>
            </w:r>
          </w:p>
        </w:tc>
        <w:tc>
          <w:tcPr>
            <w:tcW w:w="1418" w:type="dxa"/>
          </w:tcPr>
          <w:p>
            <w:pPr>
              <w:pStyle w:val="0"/>
              <w:jc w:val="center"/>
            </w:pPr>
            <w:r>
              <w:rPr>
                <w:sz w:val="20"/>
              </w:rPr>
              <w:t xml:space="preserve">5 233,2</w:t>
            </w:r>
          </w:p>
        </w:tc>
        <w:tc>
          <w:tcPr>
            <w:tcW w:w="1361" w:type="dxa"/>
          </w:tcPr>
          <w:p>
            <w:pPr>
              <w:pStyle w:val="0"/>
              <w:jc w:val="center"/>
            </w:pPr>
            <w:r>
              <w:rPr>
                <w:sz w:val="20"/>
              </w:rPr>
              <w:t xml:space="preserve">52,9</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jc w:val="center"/>
            </w:pPr>
            <w:r>
              <w:rPr>
                <w:sz w:val="20"/>
              </w:rPr>
              <w:t xml:space="preserve">4</w:t>
            </w:r>
          </w:p>
        </w:tc>
        <w:tc>
          <w:tcPr>
            <w:tcW w:w="1984" w:type="dxa"/>
          </w:tcPr>
          <w:p>
            <w:pPr>
              <w:pStyle w:val="0"/>
              <w:jc w:val="center"/>
            </w:pPr>
            <w:r>
              <w:rPr>
                <w:sz w:val="20"/>
              </w:rPr>
              <w:t xml:space="preserve">Махалинский с/с</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6 729,6</w:t>
            </w:r>
          </w:p>
        </w:tc>
        <w:tc>
          <w:tcPr>
            <w:tcW w:w="1276" w:type="dxa"/>
          </w:tcPr>
          <w:p>
            <w:pPr>
              <w:pStyle w:val="0"/>
              <w:jc w:val="center"/>
            </w:pPr>
            <w:r>
              <w:rPr>
                <w:sz w:val="20"/>
              </w:rPr>
              <w:t xml:space="preserve">6 662,3</w:t>
            </w:r>
          </w:p>
        </w:tc>
        <w:tc>
          <w:tcPr>
            <w:tcW w:w="1494" w:type="dxa"/>
          </w:tcPr>
          <w:p>
            <w:pPr>
              <w:pStyle w:val="0"/>
              <w:jc w:val="center"/>
            </w:pPr>
            <w:r>
              <w:rPr>
                <w:sz w:val="20"/>
              </w:rPr>
              <w:t xml:space="preserve">67,3</w:t>
            </w:r>
          </w:p>
        </w:tc>
        <w:tc>
          <w:tcPr>
            <w:tcW w:w="1343" w:type="dxa"/>
          </w:tcPr>
          <w:p>
            <w:pPr>
              <w:pStyle w:val="0"/>
              <w:jc w:val="center"/>
            </w:pPr>
            <w:r>
              <w:rPr>
                <w:sz w:val="20"/>
              </w:rPr>
              <w:t xml:space="preserve">6 565,7</w:t>
            </w:r>
          </w:p>
        </w:tc>
        <w:tc>
          <w:tcPr>
            <w:tcW w:w="1274" w:type="dxa"/>
          </w:tcPr>
          <w:p>
            <w:pPr>
              <w:pStyle w:val="0"/>
              <w:jc w:val="center"/>
            </w:pPr>
            <w:r>
              <w:rPr>
                <w:sz w:val="20"/>
              </w:rPr>
              <w:t xml:space="preserve">6 500,0</w:t>
            </w:r>
          </w:p>
        </w:tc>
        <w:tc>
          <w:tcPr>
            <w:tcW w:w="1521" w:type="dxa"/>
          </w:tcPr>
          <w:p>
            <w:pPr>
              <w:pStyle w:val="0"/>
              <w:jc w:val="center"/>
            </w:pPr>
            <w:r>
              <w:rPr>
                <w:sz w:val="20"/>
              </w:rPr>
              <w:t xml:space="preserve">65,7</w:t>
            </w:r>
          </w:p>
        </w:tc>
      </w:tr>
      <w:tr>
        <w:tc>
          <w:tcPr>
            <w:tcW w:w="567" w:type="dxa"/>
          </w:tcPr>
          <w:p>
            <w:pPr>
              <w:pStyle w:val="0"/>
              <w:jc w:val="center"/>
            </w:pPr>
            <w:r>
              <w:rPr>
                <w:sz w:val="20"/>
              </w:rPr>
              <w:t xml:space="preserve">5</w:t>
            </w:r>
          </w:p>
        </w:tc>
        <w:tc>
          <w:tcPr>
            <w:tcW w:w="1984" w:type="dxa"/>
          </w:tcPr>
          <w:p>
            <w:pPr>
              <w:pStyle w:val="0"/>
              <w:jc w:val="center"/>
            </w:pPr>
            <w:r>
              <w:rPr>
                <w:sz w:val="20"/>
              </w:rPr>
              <w:t xml:space="preserve">Посельский с/с</w:t>
            </w:r>
          </w:p>
        </w:tc>
        <w:tc>
          <w:tcPr>
            <w:tcW w:w="1276" w:type="dxa"/>
          </w:tcPr>
          <w:p>
            <w:pPr>
              <w:pStyle w:val="0"/>
              <w:jc w:val="center"/>
            </w:pPr>
            <w:r>
              <w:rPr>
                <w:sz w:val="20"/>
              </w:rPr>
              <w:t xml:space="preserve">1 435,4</w:t>
            </w:r>
          </w:p>
        </w:tc>
        <w:tc>
          <w:tcPr>
            <w:tcW w:w="1418" w:type="dxa"/>
          </w:tcPr>
          <w:p>
            <w:pPr>
              <w:pStyle w:val="0"/>
              <w:jc w:val="center"/>
            </w:pPr>
            <w:r>
              <w:rPr>
                <w:sz w:val="20"/>
              </w:rPr>
              <w:t xml:space="preserve">1 421,0</w:t>
            </w:r>
          </w:p>
        </w:tc>
        <w:tc>
          <w:tcPr>
            <w:tcW w:w="1361" w:type="dxa"/>
          </w:tcPr>
          <w:p>
            <w:pPr>
              <w:pStyle w:val="0"/>
              <w:jc w:val="center"/>
            </w:pPr>
            <w:r>
              <w:rPr>
                <w:sz w:val="20"/>
              </w:rPr>
              <w:t xml:space="preserve">14,4</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jc w:val="center"/>
            </w:pPr>
            <w:r>
              <w:rPr>
                <w:sz w:val="20"/>
              </w:rPr>
              <w:t xml:space="preserve">6</w:t>
            </w:r>
          </w:p>
        </w:tc>
        <w:tc>
          <w:tcPr>
            <w:tcW w:w="1984" w:type="dxa"/>
          </w:tcPr>
          <w:p>
            <w:pPr>
              <w:pStyle w:val="0"/>
              <w:jc w:val="center"/>
            </w:pPr>
            <w:r>
              <w:rPr>
                <w:sz w:val="20"/>
              </w:rPr>
              <w:t xml:space="preserve">Яснополянский с/с</w:t>
            </w:r>
          </w:p>
        </w:tc>
        <w:tc>
          <w:tcPr>
            <w:tcW w:w="1276" w:type="dxa"/>
          </w:tcPr>
          <w:p>
            <w:pPr>
              <w:pStyle w:val="0"/>
              <w:jc w:val="center"/>
            </w:pPr>
            <w:r>
              <w:rPr>
                <w:sz w:val="20"/>
              </w:rPr>
              <w:t xml:space="preserve">3 177,6</w:t>
            </w:r>
          </w:p>
        </w:tc>
        <w:tc>
          <w:tcPr>
            <w:tcW w:w="1418" w:type="dxa"/>
          </w:tcPr>
          <w:p>
            <w:pPr>
              <w:pStyle w:val="0"/>
              <w:jc w:val="center"/>
            </w:pPr>
            <w:r>
              <w:rPr>
                <w:sz w:val="20"/>
              </w:rPr>
              <w:t xml:space="preserve">3 145,8</w:t>
            </w:r>
          </w:p>
        </w:tc>
        <w:tc>
          <w:tcPr>
            <w:tcW w:w="1361" w:type="dxa"/>
          </w:tcPr>
          <w:p>
            <w:pPr>
              <w:pStyle w:val="0"/>
              <w:jc w:val="center"/>
            </w:pPr>
            <w:r>
              <w:rPr>
                <w:sz w:val="20"/>
              </w:rPr>
              <w:t xml:space="preserve">31,8</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9 899,1</w:t>
            </w:r>
          </w:p>
        </w:tc>
        <w:tc>
          <w:tcPr>
            <w:tcW w:w="1418" w:type="dxa"/>
          </w:tcPr>
          <w:p>
            <w:pPr>
              <w:pStyle w:val="0"/>
              <w:jc w:val="center"/>
            </w:pPr>
            <w:r>
              <w:rPr>
                <w:sz w:val="20"/>
              </w:rPr>
              <w:t xml:space="preserve">9 800,0</w:t>
            </w:r>
          </w:p>
        </w:tc>
        <w:tc>
          <w:tcPr>
            <w:tcW w:w="1361" w:type="dxa"/>
          </w:tcPr>
          <w:p>
            <w:pPr>
              <w:pStyle w:val="0"/>
              <w:jc w:val="center"/>
            </w:pPr>
            <w:r>
              <w:rPr>
                <w:sz w:val="20"/>
              </w:rPr>
              <w:t xml:space="preserve">99,1</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11 616,2</w:t>
            </w:r>
          </w:p>
        </w:tc>
        <w:tc>
          <w:tcPr>
            <w:tcW w:w="1274" w:type="dxa"/>
          </w:tcPr>
          <w:p>
            <w:pPr>
              <w:pStyle w:val="0"/>
              <w:jc w:val="center"/>
            </w:pPr>
            <w:r>
              <w:rPr>
                <w:sz w:val="20"/>
              </w:rPr>
              <w:t xml:space="preserve">11 500,0</w:t>
            </w:r>
          </w:p>
        </w:tc>
        <w:tc>
          <w:tcPr>
            <w:tcW w:w="1521" w:type="dxa"/>
          </w:tcPr>
          <w:p>
            <w:pPr>
              <w:pStyle w:val="0"/>
              <w:jc w:val="center"/>
            </w:pPr>
            <w:r>
              <w:rPr>
                <w:sz w:val="20"/>
              </w:rPr>
              <w:t xml:space="preserve">116,2</w:t>
            </w:r>
          </w:p>
        </w:tc>
      </w:tr>
      <w:tr>
        <w:tc>
          <w:tcPr>
            <w:gridSpan w:val="11"/>
            <w:tcW w:w="14718" w:type="dxa"/>
          </w:tcPr>
          <w:p>
            <w:pPr>
              <w:pStyle w:val="0"/>
              <w:outlineLvl w:val="1"/>
              <w:jc w:val="center"/>
            </w:pPr>
            <w:r>
              <w:rPr>
                <w:sz w:val="20"/>
              </w:rPr>
              <w:t xml:space="preserve">Лопатинский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Лопатинский с/с</w:t>
            </w:r>
          </w:p>
        </w:tc>
        <w:tc>
          <w:tcPr>
            <w:tcW w:w="1276" w:type="dxa"/>
          </w:tcPr>
          <w:p>
            <w:pPr>
              <w:pStyle w:val="0"/>
              <w:jc w:val="center"/>
            </w:pPr>
            <w:r>
              <w:rPr>
                <w:sz w:val="20"/>
              </w:rPr>
              <w:t xml:space="preserve">5 050,5</w:t>
            </w:r>
          </w:p>
        </w:tc>
        <w:tc>
          <w:tcPr>
            <w:tcW w:w="1418" w:type="dxa"/>
          </w:tcPr>
          <w:p>
            <w:pPr>
              <w:pStyle w:val="0"/>
              <w:jc w:val="center"/>
            </w:pPr>
            <w:r>
              <w:rPr>
                <w:sz w:val="20"/>
              </w:rPr>
              <w:t xml:space="preserve">5 000,0</w:t>
            </w:r>
          </w:p>
        </w:tc>
        <w:tc>
          <w:tcPr>
            <w:tcW w:w="1361" w:type="dxa"/>
          </w:tcPr>
          <w:p>
            <w:pPr>
              <w:pStyle w:val="0"/>
              <w:jc w:val="center"/>
            </w:pPr>
            <w:r>
              <w:rPr>
                <w:sz w:val="20"/>
              </w:rPr>
              <w:t xml:space="preserve">50,5</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5 050,5</w:t>
            </w:r>
          </w:p>
        </w:tc>
        <w:tc>
          <w:tcPr>
            <w:tcW w:w="1418" w:type="dxa"/>
          </w:tcPr>
          <w:p>
            <w:pPr>
              <w:pStyle w:val="0"/>
              <w:jc w:val="center"/>
            </w:pPr>
            <w:r>
              <w:rPr>
                <w:sz w:val="20"/>
              </w:rPr>
              <w:t xml:space="preserve">5 000,0</w:t>
            </w:r>
          </w:p>
        </w:tc>
        <w:tc>
          <w:tcPr>
            <w:tcW w:w="1361" w:type="dxa"/>
          </w:tcPr>
          <w:p>
            <w:pPr>
              <w:pStyle w:val="0"/>
              <w:jc w:val="center"/>
            </w:pPr>
            <w:r>
              <w:rPr>
                <w:sz w:val="20"/>
              </w:rPr>
              <w:t xml:space="preserve">50,5</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Лунинский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Лунино</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gridSpan w:val="11"/>
            <w:tcW w:w="14718" w:type="dxa"/>
          </w:tcPr>
          <w:p>
            <w:pPr>
              <w:pStyle w:val="0"/>
              <w:outlineLvl w:val="1"/>
              <w:jc w:val="center"/>
            </w:pPr>
            <w:r>
              <w:rPr>
                <w:sz w:val="20"/>
              </w:rPr>
              <w:t xml:space="preserve">Малосердобинский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Малосердобинский с/с</w:t>
            </w:r>
          </w:p>
        </w:tc>
        <w:tc>
          <w:tcPr>
            <w:tcW w:w="1276" w:type="dxa"/>
          </w:tcPr>
          <w:p>
            <w:pPr>
              <w:pStyle w:val="0"/>
              <w:jc w:val="center"/>
            </w:pPr>
            <w:r>
              <w:rPr>
                <w:sz w:val="20"/>
              </w:rPr>
              <w:t xml:space="preserve">7 070,7</w:t>
            </w:r>
          </w:p>
        </w:tc>
        <w:tc>
          <w:tcPr>
            <w:tcW w:w="1418" w:type="dxa"/>
          </w:tcPr>
          <w:p>
            <w:pPr>
              <w:pStyle w:val="0"/>
              <w:jc w:val="center"/>
            </w:pPr>
            <w:r>
              <w:rPr>
                <w:sz w:val="20"/>
              </w:rPr>
              <w:t xml:space="preserve">7 000,0</w:t>
            </w:r>
          </w:p>
        </w:tc>
        <w:tc>
          <w:tcPr>
            <w:tcW w:w="1361" w:type="dxa"/>
          </w:tcPr>
          <w:p>
            <w:pPr>
              <w:pStyle w:val="0"/>
              <w:jc w:val="center"/>
            </w:pPr>
            <w:r>
              <w:rPr>
                <w:sz w:val="20"/>
              </w:rPr>
              <w:t xml:space="preserve">70,7</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7 070,7</w:t>
            </w:r>
          </w:p>
        </w:tc>
        <w:tc>
          <w:tcPr>
            <w:tcW w:w="1418" w:type="dxa"/>
          </w:tcPr>
          <w:p>
            <w:pPr>
              <w:pStyle w:val="0"/>
              <w:jc w:val="center"/>
            </w:pPr>
            <w:r>
              <w:rPr>
                <w:sz w:val="20"/>
              </w:rPr>
              <w:t xml:space="preserve">7 000,0</w:t>
            </w:r>
          </w:p>
        </w:tc>
        <w:tc>
          <w:tcPr>
            <w:tcW w:w="1361" w:type="dxa"/>
          </w:tcPr>
          <w:p>
            <w:pPr>
              <w:pStyle w:val="0"/>
              <w:jc w:val="center"/>
            </w:pPr>
            <w:r>
              <w:rPr>
                <w:sz w:val="20"/>
              </w:rPr>
              <w:t xml:space="preserve">70,7</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gridSpan w:val="11"/>
            <w:tcW w:w="14718" w:type="dxa"/>
          </w:tcPr>
          <w:p>
            <w:pPr>
              <w:pStyle w:val="0"/>
              <w:outlineLvl w:val="1"/>
              <w:jc w:val="center"/>
            </w:pPr>
            <w:r>
              <w:rPr>
                <w:sz w:val="20"/>
              </w:rPr>
              <w:t xml:space="preserve">Мокшанский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Мокшан</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8 080,8</w:t>
            </w:r>
          </w:p>
        </w:tc>
        <w:tc>
          <w:tcPr>
            <w:tcW w:w="1418" w:type="dxa"/>
          </w:tcPr>
          <w:p>
            <w:pPr>
              <w:pStyle w:val="0"/>
              <w:jc w:val="center"/>
            </w:pPr>
            <w:r>
              <w:rPr>
                <w:sz w:val="20"/>
              </w:rPr>
              <w:t xml:space="preserve">8 000,0</w:t>
            </w:r>
          </w:p>
        </w:tc>
        <w:tc>
          <w:tcPr>
            <w:tcW w:w="1361" w:type="dxa"/>
          </w:tcPr>
          <w:p>
            <w:pPr>
              <w:pStyle w:val="0"/>
              <w:jc w:val="center"/>
            </w:pPr>
            <w:r>
              <w:rPr>
                <w:sz w:val="20"/>
              </w:rPr>
              <w:t xml:space="preserve">80,8</w:t>
            </w:r>
          </w:p>
        </w:tc>
        <w:tc>
          <w:tcPr>
            <w:tcW w:w="1204" w:type="dxa"/>
          </w:tcPr>
          <w:p>
            <w:pPr>
              <w:pStyle w:val="0"/>
              <w:jc w:val="center"/>
            </w:pPr>
            <w:r>
              <w:rPr>
                <w:sz w:val="20"/>
              </w:rPr>
              <w:t xml:space="preserve">7 070,7</w:t>
            </w:r>
          </w:p>
        </w:tc>
        <w:tc>
          <w:tcPr>
            <w:tcW w:w="1276" w:type="dxa"/>
          </w:tcPr>
          <w:p>
            <w:pPr>
              <w:pStyle w:val="0"/>
              <w:jc w:val="center"/>
            </w:pPr>
            <w:r>
              <w:rPr>
                <w:sz w:val="20"/>
              </w:rPr>
              <w:t xml:space="preserve">7 000,0</w:t>
            </w:r>
          </w:p>
        </w:tc>
        <w:tc>
          <w:tcPr>
            <w:tcW w:w="1494" w:type="dxa"/>
          </w:tcPr>
          <w:p>
            <w:pPr>
              <w:pStyle w:val="0"/>
              <w:jc w:val="center"/>
            </w:pPr>
            <w:r>
              <w:rPr>
                <w:sz w:val="20"/>
              </w:rPr>
              <w:t xml:space="preserve">70,7</w:t>
            </w:r>
          </w:p>
        </w:tc>
        <w:tc>
          <w:tcPr>
            <w:tcW w:w="1343" w:type="dxa"/>
          </w:tcPr>
          <w:p>
            <w:pPr>
              <w:pStyle w:val="0"/>
              <w:jc w:val="center"/>
            </w:pPr>
            <w:r>
              <w:rPr>
                <w:sz w:val="20"/>
              </w:rPr>
              <w:t xml:space="preserve">7 070,7</w:t>
            </w:r>
          </w:p>
        </w:tc>
        <w:tc>
          <w:tcPr>
            <w:tcW w:w="1274" w:type="dxa"/>
          </w:tcPr>
          <w:p>
            <w:pPr>
              <w:pStyle w:val="0"/>
              <w:jc w:val="center"/>
            </w:pPr>
            <w:r>
              <w:rPr>
                <w:sz w:val="20"/>
              </w:rPr>
              <w:t xml:space="preserve">7 000,0</w:t>
            </w:r>
          </w:p>
        </w:tc>
        <w:tc>
          <w:tcPr>
            <w:tcW w:w="1521" w:type="dxa"/>
          </w:tcPr>
          <w:p>
            <w:pPr>
              <w:pStyle w:val="0"/>
              <w:jc w:val="center"/>
            </w:pPr>
            <w:r>
              <w:rPr>
                <w:sz w:val="20"/>
              </w:rPr>
              <w:t xml:space="preserve">70,7</w:t>
            </w:r>
          </w:p>
        </w:tc>
      </w:tr>
      <w:tr>
        <w:tc>
          <w:tcPr>
            <w:gridSpan w:val="11"/>
            <w:tcW w:w="14718" w:type="dxa"/>
          </w:tcPr>
          <w:p>
            <w:pPr>
              <w:pStyle w:val="0"/>
              <w:outlineLvl w:val="1"/>
              <w:jc w:val="center"/>
            </w:pPr>
            <w:r>
              <w:rPr>
                <w:sz w:val="20"/>
              </w:rPr>
              <w:t xml:space="preserve">Наровчатский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Наровчатский с/с</w:t>
            </w:r>
          </w:p>
        </w:tc>
        <w:tc>
          <w:tcPr>
            <w:tcW w:w="1276" w:type="dxa"/>
          </w:tcPr>
          <w:p>
            <w:pPr>
              <w:pStyle w:val="0"/>
              <w:jc w:val="center"/>
            </w:pPr>
            <w:r>
              <w:rPr>
                <w:sz w:val="20"/>
              </w:rPr>
              <w:t xml:space="preserve">10 606,1</w:t>
            </w:r>
          </w:p>
        </w:tc>
        <w:tc>
          <w:tcPr>
            <w:tcW w:w="1418" w:type="dxa"/>
          </w:tcPr>
          <w:p>
            <w:pPr>
              <w:pStyle w:val="0"/>
              <w:jc w:val="center"/>
            </w:pPr>
            <w:r>
              <w:rPr>
                <w:sz w:val="20"/>
              </w:rPr>
              <w:t xml:space="preserve">10 500,0</w:t>
            </w:r>
          </w:p>
        </w:tc>
        <w:tc>
          <w:tcPr>
            <w:tcW w:w="1361" w:type="dxa"/>
          </w:tcPr>
          <w:p>
            <w:pPr>
              <w:pStyle w:val="0"/>
              <w:jc w:val="center"/>
            </w:pPr>
            <w:r>
              <w:rPr>
                <w:sz w:val="20"/>
              </w:rPr>
              <w:t xml:space="preserve">106,1</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10 606,1</w:t>
            </w:r>
          </w:p>
        </w:tc>
        <w:tc>
          <w:tcPr>
            <w:tcW w:w="1418" w:type="dxa"/>
          </w:tcPr>
          <w:p>
            <w:pPr>
              <w:pStyle w:val="0"/>
              <w:jc w:val="center"/>
            </w:pPr>
            <w:r>
              <w:rPr>
                <w:sz w:val="20"/>
              </w:rPr>
              <w:t xml:space="preserve">10 500,0</w:t>
            </w:r>
          </w:p>
        </w:tc>
        <w:tc>
          <w:tcPr>
            <w:tcW w:w="1361" w:type="dxa"/>
          </w:tcPr>
          <w:p>
            <w:pPr>
              <w:pStyle w:val="0"/>
              <w:jc w:val="center"/>
            </w:pPr>
            <w:r>
              <w:rPr>
                <w:sz w:val="20"/>
              </w:rPr>
              <w:t xml:space="preserve">106,1</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gridSpan w:val="11"/>
            <w:tcW w:w="14718" w:type="dxa"/>
          </w:tcPr>
          <w:p>
            <w:pPr>
              <w:pStyle w:val="0"/>
              <w:outlineLvl w:val="1"/>
              <w:jc w:val="center"/>
            </w:pPr>
            <w:r>
              <w:rPr>
                <w:sz w:val="20"/>
              </w:rPr>
              <w:t xml:space="preserve">Неверкинский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Неверкинский с/с</w:t>
            </w:r>
          </w:p>
        </w:tc>
        <w:tc>
          <w:tcPr>
            <w:tcW w:w="1276" w:type="dxa"/>
          </w:tcPr>
          <w:p>
            <w:pPr>
              <w:pStyle w:val="0"/>
              <w:jc w:val="center"/>
            </w:pPr>
            <w:r>
              <w:rPr>
                <w:sz w:val="20"/>
              </w:rPr>
              <w:t xml:space="preserve">6 565,7</w:t>
            </w:r>
          </w:p>
        </w:tc>
        <w:tc>
          <w:tcPr>
            <w:tcW w:w="1418" w:type="dxa"/>
          </w:tcPr>
          <w:p>
            <w:pPr>
              <w:pStyle w:val="0"/>
              <w:jc w:val="center"/>
            </w:pPr>
            <w:r>
              <w:rPr>
                <w:sz w:val="20"/>
              </w:rPr>
              <w:t xml:space="preserve">6 500,0</w:t>
            </w:r>
          </w:p>
        </w:tc>
        <w:tc>
          <w:tcPr>
            <w:tcW w:w="1361" w:type="dxa"/>
          </w:tcPr>
          <w:p>
            <w:pPr>
              <w:pStyle w:val="0"/>
              <w:jc w:val="center"/>
            </w:pPr>
            <w:r>
              <w:rPr>
                <w:sz w:val="20"/>
              </w:rPr>
              <w:t xml:space="preserve">65,7</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6 565,7</w:t>
            </w:r>
          </w:p>
        </w:tc>
        <w:tc>
          <w:tcPr>
            <w:tcW w:w="1418" w:type="dxa"/>
          </w:tcPr>
          <w:p>
            <w:pPr>
              <w:pStyle w:val="0"/>
              <w:jc w:val="center"/>
            </w:pPr>
            <w:r>
              <w:rPr>
                <w:sz w:val="20"/>
              </w:rPr>
              <w:t xml:space="preserve">6 500,0</w:t>
            </w:r>
          </w:p>
        </w:tc>
        <w:tc>
          <w:tcPr>
            <w:tcW w:w="1361" w:type="dxa"/>
          </w:tcPr>
          <w:p>
            <w:pPr>
              <w:pStyle w:val="0"/>
              <w:jc w:val="center"/>
            </w:pPr>
            <w:r>
              <w:rPr>
                <w:sz w:val="20"/>
              </w:rPr>
              <w:t xml:space="preserve">65,7</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gridSpan w:val="11"/>
            <w:tcW w:w="14718" w:type="dxa"/>
          </w:tcPr>
          <w:p>
            <w:pPr>
              <w:pStyle w:val="0"/>
              <w:outlineLvl w:val="1"/>
              <w:jc w:val="center"/>
            </w:pPr>
            <w:r>
              <w:rPr>
                <w:sz w:val="20"/>
              </w:rPr>
              <w:t xml:space="preserve">Нижнеломовский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Нижний Ломов</w:t>
            </w:r>
          </w:p>
        </w:tc>
        <w:tc>
          <w:tcPr>
            <w:tcW w:w="1276" w:type="dxa"/>
          </w:tcPr>
          <w:p>
            <w:pPr>
              <w:pStyle w:val="0"/>
              <w:jc w:val="center"/>
            </w:pPr>
            <w:r>
              <w:rPr>
                <w:sz w:val="20"/>
              </w:rPr>
              <w:t xml:space="preserve">15 151,5</w:t>
            </w:r>
          </w:p>
        </w:tc>
        <w:tc>
          <w:tcPr>
            <w:tcW w:w="1418" w:type="dxa"/>
          </w:tcPr>
          <w:p>
            <w:pPr>
              <w:pStyle w:val="0"/>
              <w:jc w:val="center"/>
            </w:pPr>
            <w:r>
              <w:rPr>
                <w:sz w:val="20"/>
              </w:rPr>
              <w:t xml:space="preserve">15 000,0</w:t>
            </w:r>
          </w:p>
        </w:tc>
        <w:tc>
          <w:tcPr>
            <w:tcW w:w="1361" w:type="dxa"/>
          </w:tcPr>
          <w:p>
            <w:pPr>
              <w:pStyle w:val="0"/>
              <w:jc w:val="center"/>
            </w:pPr>
            <w:r>
              <w:rPr>
                <w:sz w:val="20"/>
              </w:rPr>
              <w:t xml:space="preserve">151,5</w:t>
            </w:r>
          </w:p>
        </w:tc>
        <w:tc>
          <w:tcPr>
            <w:tcW w:w="1204" w:type="dxa"/>
          </w:tcPr>
          <w:p>
            <w:pPr>
              <w:pStyle w:val="0"/>
              <w:jc w:val="center"/>
            </w:pPr>
            <w:r>
              <w:rPr>
                <w:sz w:val="20"/>
              </w:rPr>
              <w:t xml:space="preserve">11 111,1</w:t>
            </w:r>
          </w:p>
        </w:tc>
        <w:tc>
          <w:tcPr>
            <w:tcW w:w="1276" w:type="dxa"/>
          </w:tcPr>
          <w:p>
            <w:pPr>
              <w:pStyle w:val="0"/>
              <w:jc w:val="center"/>
            </w:pPr>
            <w:r>
              <w:rPr>
                <w:sz w:val="20"/>
              </w:rPr>
              <w:t xml:space="preserve">11 000,0</w:t>
            </w:r>
          </w:p>
        </w:tc>
        <w:tc>
          <w:tcPr>
            <w:tcW w:w="1494" w:type="dxa"/>
          </w:tcPr>
          <w:p>
            <w:pPr>
              <w:pStyle w:val="0"/>
              <w:jc w:val="center"/>
            </w:pPr>
            <w:r>
              <w:rPr>
                <w:sz w:val="20"/>
              </w:rPr>
              <w:t xml:space="preserve">111,1</w:t>
            </w:r>
          </w:p>
        </w:tc>
        <w:tc>
          <w:tcPr>
            <w:tcW w:w="1343" w:type="dxa"/>
          </w:tcPr>
          <w:p>
            <w:pPr>
              <w:pStyle w:val="0"/>
              <w:jc w:val="center"/>
            </w:pPr>
            <w:r>
              <w:rPr>
                <w:sz w:val="20"/>
              </w:rPr>
              <w:t xml:space="preserve">11 111,1</w:t>
            </w:r>
          </w:p>
        </w:tc>
        <w:tc>
          <w:tcPr>
            <w:tcW w:w="1274" w:type="dxa"/>
          </w:tcPr>
          <w:p>
            <w:pPr>
              <w:pStyle w:val="0"/>
              <w:jc w:val="center"/>
            </w:pPr>
            <w:r>
              <w:rPr>
                <w:sz w:val="20"/>
              </w:rPr>
              <w:t xml:space="preserve">11 000,0</w:t>
            </w:r>
          </w:p>
        </w:tc>
        <w:tc>
          <w:tcPr>
            <w:tcW w:w="1521" w:type="dxa"/>
          </w:tcPr>
          <w:p>
            <w:pPr>
              <w:pStyle w:val="0"/>
              <w:jc w:val="center"/>
            </w:pPr>
            <w:r>
              <w:rPr>
                <w:sz w:val="20"/>
              </w:rPr>
              <w:t xml:space="preserve">111,1</w:t>
            </w:r>
          </w:p>
        </w:tc>
      </w:tr>
      <w:tr>
        <w:tc>
          <w:tcPr>
            <w:tcW w:w="567" w:type="dxa"/>
          </w:tcPr>
          <w:p>
            <w:pPr>
              <w:pStyle w:val="0"/>
              <w:jc w:val="center"/>
            </w:pPr>
            <w:r>
              <w:rPr>
                <w:sz w:val="20"/>
              </w:rPr>
              <w:t xml:space="preserve">2</w:t>
            </w:r>
          </w:p>
        </w:tc>
        <w:tc>
          <w:tcPr>
            <w:tcW w:w="1984" w:type="dxa"/>
          </w:tcPr>
          <w:p>
            <w:pPr>
              <w:pStyle w:val="0"/>
              <w:jc w:val="center"/>
            </w:pPr>
            <w:r>
              <w:rPr>
                <w:sz w:val="20"/>
              </w:rPr>
              <w:t xml:space="preserve">Верхнеломовский сельсовет</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3 030,3</w:t>
            </w:r>
          </w:p>
        </w:tc>
        <w:tc>
          <w:tcPr>
            <w:tcW w:w="1276" w:type="dxa"/>
          </w:tcPr>
          <w:p>
            <w:pPr>
              <w:pStyle w:val="0"/>
              <w:jc w:val="center"/>
            </w:pPr>
            <w:r>
              <w:rPr>
                <w:sz w:val="20"/>
              </w:rPr>
              <w:t xml:space="preserve">3 000,0</w:t>
            </w:r>
          </w:p>
        </w:tc>
        <w:tc>
          <w:tcPr>
            <w:tcW w:w="1494" w:type="dxa"/>
          </w:tcPr>
          <w:p>
            <w:pPr>
              <w:pStyle w:val="0"/>
              <w:jc w:val="center"/>
            </w:pPr>
            <w:r>
              <w:rPr>
                <w:sz w:val="20"/>
              </w:rPr>
              <w:t xml:space="preserve">30,3</w:t>
            </w:r>
          </w:p>
        </w:tc>
        <w:tc>
          <w:tcPr>
            <w:tcW w:w="1343" w:type="dxa"/>
          </w:tcPr>
          <w:p>
            <w:pPr>
              <w:pStyle w:val="0"/>
              <w:jc w:val="center"/>
            </w:pPr>
            <w:r>
              <w:rPr>
                <w:sz w:val="20"/>
              </w:rPr>
              <w:t xml:space="preserve">3 030,3</w:t>
            </w:r>
          </w:p>
        </w:tc>
        <w:tc>
          <w:tcPr>
            <w:tcW w:w="1274" w:type="dxa"/>
          </w:tcPr>
          <w:p>
            <w:pPr>
              <w:pStyle w:val="0"/>
              <w:jc w:val="center"/>
            </w:pPr>
            <w:r>
              <w:rPr>
                <w:sz w:val="20"/>
              </w:rPr>
              <w:t xml:space="preserve">3 000,0</w:t>
            </w:r>
          </w:p>
        </w:tc>
        <w:tc>
          <w:tcPr>
            <w:tcW w:w="1521" w:type="dxa"/>
          </w:tcPr>
          <w:p>
            <w:pPr>
              <w:pStyle w:val="0"/>
              <w:jc w:val="center"/>
            </w:pPr>
            <w:r>
              <w:rPr>
                <w:sz w:val="20"/>
              </w:rPr>
              <w:t xml:space="preserve">30,3</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15 151,5</w:t>
            </w:r>
          </w:p>
        </w:tc>
        <w:tc>
          <w:tcPr>
            <w:tcW w:w="1418" w:type="dxa"/>
          </w:tcPr>
          <w:p>
            <w:pPr>
              <w:pStyle w:val="0"/>
              <w:jc w:val="center"/>
            </w:pPr>
            <w:r>
              <w:rPr>
                <w:sz w:val="20"/>
              </w:rPr>
              <w:t xml:space="preserve">15 000,0</w:t>
            </w:r>
          </w:p>
        </w:tc>
        <w:tc>
          <w:tcPr>
            <w:tcW w:w="1361" w:type="dxa"/>
          </w:tcPr>
          <w:p>
            <w:pPr>
              <w:pStyle w:val="0"/>
              <w:jc w:val="center"/>
            </w:pPr>
            <w:r>
              <w:rPr>
                <w:sz w:val="20"/>
              </w:rPr>
              <w:t xml:space="preserve">151,5</w:t>
            </w:r>
          </w:p>
        </w:tc>
        <w:tc>
          <w:tcPr>
            <w:tcW w:w="1204" w:type="dxa"/>
          </w:tcPr>
          <w:p>
            <w:pPr>
              <w:pStyle w:val="0"/>
              <w:jc w:val="center"/>
            </w:pPr>
            <w:r>
              <w:rPr>
                <w:sz w:val="20"/>
              </w:rPr>
              <w:t xml:space="preserve">14 141,4</w:t>
            </w:r>
          </w:p>
        </w:tc>
        <w:tc>
          <w:tcPr>
            <w:tcW w:w="1276" w:type="dxa"/>
          </w:tcPr>
          <w:p>
            <w:pPr>
              <w:pStyle w:val="0"/>
              <w:jc w:val="center"/>
            </w:pPr>
            <w:r>
              <w:rPr>
                <w:sz w:val="20"/>
              </w:rPr>
              <w:t xml:space="preserve">14 000,0</w:t>
            </w:r>
          </w:p>
        </w:tc>
        <w:tc>
          <w:tcPr>
            <w:tcW w:w="1494" w:type="dxa"/>
          </w:tcPr>
          <w:p>
            <w:pPr>
              <w:pStyle w:val="0"/>
              <w:jc w:val="center"/>
            </w:pPr>
            <w:r>
              <w:rPr>
                <w:sz w:val="20"/>
              </w:rPr>
              <w:t xml:space="preserve">141,4</w:t>
            </w:r>
          </w:p>
        </w:tc>
        <w:tc>
          <w:tcPr>
            <w:tcW w:w="1343" w:type="dxa"/>
          </w:tcPr>
          <w:p>
            <w:pPr>
              <w:pStyle w:val="0"/>
              <w:jc w:val="center"/>
            </w:pPr>
            <w:r>
              <w:rPr>
                <w:sz w:val="20"/>
              </w:rPr>
              <w:t xml:space="preserve">14 141,4</w:t>
            </w:r>
          </w:p>
        </w:tc>
        <w:tc>
          <w:tcPr>
            <w:tcW w:w="1274" w:type="dxa"/>
          </w:tcPr>
          <w:p>
            <w:pPr>
              <w:pStyle w:val="0"/>
              <w:jc w:val="center"/>
            </w:pPr>
            <w:r>
              <w:rPr>
                <w:sz w:val="20"/>
              </w:rPr>
              <w:t xml:space="preserve">14 000,0</w:t>
            </w:r>
          </w:p>
        </w:tc>
        <w:tc>
          <w:tcPr>
            <w:tcW w:w="1521" w:type="dxa"/>
          </w:tcPr>
          <w:p>
            <w:pPr>
              <w:pStyle w:val="0"/>
              <w:jc w:val="center"/>
            </w:pPr>
            <w:r>
              <w:rPr>
                <w:sz w:val="20"/>
              </w:rPr>
              <w:t xml:space="preserve">141,4</w:t>
            </w:r>
          </w:p>
        </w:tc>
      </w:tr>
      <w:tr>
        <w:tc>
          <w:tcPr>
            <w:gridSpan w:val="11"/>
            <w:tcW w:w="14718" w:type="dxa"/>
          </w:tcPr>
          <w:p>
            <w:pPr>
              <w:pStyle w:val="0"/>
              <w:outlineLvl w:val="1"/>
              <w:jc w:val="center"/>
            </w:pPr>
            <w:r>
              <w:rPr>
                <w:sz w:val="20"/>
              </w:rPr>
              <w:t xml:space="preserve">Никольский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Никольск</w:t>
            </w:r>
          </w:p>
        </w:tc>
        <w:tc>
          <w:tcPr>
            <w:tcW w:w="1276" w:type="dxa"/>
          </w:tcPr>
          <w:p>
            <w:pPr>
              <w:pStyle w:val="0"/>
              <w:jc w:val="center"/>
            </w:pPr>
            <w:r>
              <w:rPr>
                <w:sz w:val="20"/>
              </w:rPr>
              <w:t xml:space="preserve">17 171,7</w:t>
            </w:r>
          </w:p>
        </w:tc>
        <w:tc>
          <w:tcPr>
            <w:tcW w:w="1418" w:type="dxa"/>
          </w:tcPr>
          <w:p>
            <w:pPr>
              <w:pStyle w:val="0"/>
              <w:jc w:val="center"/>
            </w:pPr>
            <w:r>
              <w:rPr>
                <w:sz w:val="20"/>
              </w:rPr>
              <w:t xml:space="preserve">17 000,0</w:t>
            </w:r>
          </w:p>
        </w:tc>
        <w:tc>
          <w:tcPr>
            <w:tcW w:w="1361" w:type="dxa"/>
          </w:tcPr>
          <w:p>
            <w:pPr>
              <w:pStyle w:val="0"/>
              <w:jc w:val="center"/>
            </w:pPr>
            <w:r>
              <w:rPr>
                <w:sz w:val="20"/>
              </w:rPr>
              <w:t xml:space="preserve">171,7</w:t>
            </w:r>
          </w:p>
        </w:tc>
        <w:tc>
          <w:tcPr>
            <w:tcW w:w="1204" w:type="dxa"/>
          </w:tcPr>
          <w:p>
            <w:pPr>
              <w:pStyle w:val="0"/>
              <w:jc w:val="center"/>
            </w:pPr>
            <w:r>
              <w:rPr>
                <w:sz w:val="20"/>
              </w:rPr>
              <w:t xml:space="preserve">15 151,5</w:t>
            </w:r>
          </w:p>
        </w:tc>
        <w:tc>
          <w:tcPr>
            <w:tcW w:w="1276" w:type="dxa"/>
          </w:tcPr>
          <w:p>
            <w:pPr>
              <w:pStyle w:val="0"/>
              <w:jc w:val="center"/>
            </w:pPr>
            <w:r>
              <w:rPr>
                <w:sz w:val="20"/>
              </w:rPr>
              <w:t xml:space="preserve">15 000,0</w:t>
            </w:r>
          </w:p>
        </w:tc>
        <w:tc>
          <w:tcPr>
            <w:tcW w:w="1494" w:type="dxa"/>
          </w:tcPr>
          <w:p>
            <w:pPr>
              <w:pStyle w:val="0"/>
              <w:jc w:val="center"/>
            </w:pPr>
            <w:r>
              <w:rPr>
                <w:sz w:val="20"/>
              </w:rPr>
              <w:t xml:space="preserve">151,5</w:t>
            </w:r>
          </w:p>
        </w:tc>
        <w:tc>
          <w:tcPr>
            <w:tcW w:w="1343" w:type="dxa"/>
          </w:tcPr>
          <w:p>
            <w:pPr>
              <w:pStyle w:val="0"/>
              <w:jc w:val="center"/>
            </w:pPr>
            <w:r>
              <w:rPr>
                <w:sz w:val="20"/>
              </w:rPr>
              <w:t xml:space="preserve">15 151,5</w:t>
            </w:r>
          </w:p>
        </w:tc>
        <w:tc>
          <w:tcPr>
            <w:tcW w:w="1274" w:type="dxa"/>
          </w:tcPr>
          <w:p>
            <w:pPr>
              <w:pStyle w:val="0"/>
              <w:jc w:val="center"/>
            </w:pPr>
            <w:r>
              <w:rPr>
                <w:sz w:val="20"/>
              </w:rPr>
              <w:t xml:space="preserve">15 000,0</w:t>
            </w:r>
          </w:p>
        </w:tc>
        <w:tc>
          <w:tcPr>
            <w:tcW w:w="1521" w:type="dxa"/>
          </w:tcPr>
          <w:p>
            <w:pPr>
              <w:pStyle w:val="0"/>
              <w:jc w:val="center"/>
            </w:pPr>
            <w:r>
              <w:rPr>
                <w:sz w:val="20"/>
              </w:rPr>
              <w:t xml:space="preserve">151,5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17 171,7</w:t>
            </w:r>
          </w:p>
        </w:tc>
        <w:tc>
          <w:tcPr>
            <w:tcW w:w="1418" w:type="dxa"/>
          </w:tcPr>
          <w:p>
            <w:pPr>
              <w:pStyle w:val="0"/>
              <w:jc w:val="center"/>
            </w:pPr>
            <w:r>
              <w:rPr>
                <w:sz w:val="20"/>
              </w:rPr>
              <w:t xml:space="preserve">17 000,0</w:t>
            </w:r>
          </w:p>
        </w:tc>
        <w:tc>
          <w:tcPr>
            <w:tcW w:w="1361" w:type="dxa"/>
          </w:tcPr>
          <w:p>
            <w:pPr>
              <w:pStyle w:val="0"/>
              <w:jc w:val="center"/>
            </w:pPr>
            <w:r>
              <w:rPr>
                <w:sz w:val="20"/>
              </w:rPr>
              <w:t xml:space="preserve">171,7</w:t>
            </w:r>
          </w:p>
        </w:tc>
        <w:tc>
          <w:tcPr>
            <w:tcW w:w="1204" w:type="dxa"/>
          </w:tcPr>
          <w:p>
            <w:pPr>
              <w:pStyle w:val="0"/>
              <w:jc w:val="center"/>
            </w:pPr>
            <w:r>
              <w:rPr>
                <w:sz w:val="20"/>
              </w:rPr>
              <w:t xml:space="preserve">15 151,5</w:t>
            </w:r>
          </w:p>
        </w:tc>
        <w:tc>
          <w:tcPr>
            <w:tcW w:w="1276" w:type="dxa"/>
          </w:tcPr>
          <w:p>
            <w:pPr>
              <w:pStyle w:val="0"/>
              <w:jc w:val="center"/>
            </w:pPr>
            <w:r>
              <w:rPr>
                <w:sz w:val="20"/>
              </w:rPr>
              <w:t xml:space="preserve">15 000,0</w:t>
            </w:r>
          </w:p>
        </w:tc>
        <w:tc>
          <w:tcPr>
            <w:tcW w:w="1494" w:type="dxa"/>
          </w:tcPr>
          <w:p>
            <w:pPr>
              <w:pStyle w:val="0"/>
              <w:jc w:val="center"/>
            </w:pPr>
            <w:r>
              <w:rPr>
                <w:sz w:val="20"/>
              </w:rPr>
              <w:t xml:space="preserve">151,5</w:t>
            </w:r>
          </w:p>
        </w:tc>
        <w:tc>
          <w:tcPr>
            <w:tcW w:w="1343" w:type="dxa"/>
          </w:tcPr>
          <w:p>
            <w:pPr>
              <w:pStyle w:val="0"/>
              <w:jc w:val="center"/>
            </w:pPr>
            <w:r>
              <w:rPr>
                <w:sz w:val="20"/>
              </w:rPr>
              <w:t xml:space="preserve">15 151,5</w:t>
            </w:r>
          </w:p>
        </w:tc>
        <w:tc>
          <w:tcPr>
            <w:tcW w:w="1274" w:type="dxa"/>
          </w:tcPr>
          <w:p>
            <w:pPr>
              <w:pStyle w:val="0"/>
              <w:jc w:val="center"/>
            </w:pPr>
            <w:r>
              <w:rPr>
                <w:sz w:val="20"/>
              </w:rPr>
              <w:t xml:space="preserve">15 000,0</w:t>
            </w:r>
          </w:p>
        </w:tc>
        <w:tc>
          <w:tcPr>
            <w:tcW w:w="1521" w:type="dxa"/>
          </w:tcPr>
          <w:p>
            <w:pPr>
              <w:pStyle w:val="0"/>
              <w:jc w:val="center"/>
            </w:pPr>
            <w:r>
              <w:rPr>
                <w:sz w:val="20"/>
              </w:rPr>
              <w:t xml:space="preserve">151,5</w:t>
            </w:r>
          </w:p>
        </w:tc>
      </w:tr>
      <w:tr>
        <w:tc>
          <w:tcPr>
            <w:gridSpan w:val="11"/>
            <w:tcW w:w="14718" w:type="dxa"/>
          </w:tcPr>
          <w:p>
            <w:pPr>
              <w:pStyle w:val="0"/>
              <w:outlineLvl w:val="1"/>
              <w:jc w:val="center"/>
            </w:pPr>
            <w:r>
              <w:rPr>
                <w:sz w:val="20"/>
              </w:rPr>
              <w:t xml:space="preserve">Пачелмский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Пачелма</w:t>
            </w:r>
          </w:p>
        </w:tc>
        <w:tc>
          <w:tcPr>
            <w:tcW w:w="1276" w:type="dxa"/>
          </w:tcPr>
          <w:p>
            <w:pPr>
              <w:pStyle w:val="0"/>
              <w:jc w:val="center"/>
            </w:pPr>
            <w:r>
              <w:rPr>
                <w:sz w:val="20"/>
              </w:rPr>
              <w:t xml:space="preserve">9 867,5</w:t>
            </w:r>
          </w:p>
        </w:tc>
        <w:tc>
          <w:tcPr>
            <w:tcW w:w="1418" w:type="dxa"/>
          </w:tcPr>
          <w:p>
            <w:pPr>
              <w:pStyle w:val="0"/>
              <w:jc w:val="center"/>
            </w:pPr>
            <w:r>
              <w:rPr>
                <w:sz w:val="20"/>
              </w:rPr>
              <w:t xml:space="preserve">9 768,8</w:t>
            </w:r>
          </w:p>
        </w:tc>
        <w:tc>
          <w:tcPr>
            <w:tcW w:w="1361" w:type="dxa"/>
          </w:tcPr>
          <w:p>
            <w:pPr>
              <w:pStyle w:val="0"/>
              <w:jc w:val="center"/>
            </w:pPr>
            <w:r>
              <w:rPr>
                <w:sz w:val="20"/>
              </w:rPr>
              <w:t xml:space="preserve">98,7</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9 867,5</w:t>
            </w:r>
          </w:p>
        </w:tc>
        <w:tc>
          <w:tcPr>
            <w:tcW w:w="1418" w:type="dxa"/>
          </w:tcPr>
          <w:p>
            <w:pPr>
              <w:pStyle w:val="0"/>
              <w:jc w:val="center"/>
            </w:pPr>
            <w:r>
              <w:rPr>
                <w:sz w:val="20"/>
              </w:rPr>
              <w:t xml:space="preserve">9 768,8</w:t>
            </w:r>
          </w:p>
        </w:tc>
        <w:tc>
          <w:tcPr>
            <w:tcW w:w="1361" w:type="dxa"/>
          </w:tcPr>
          <w:p>
            <w:pPr>
              <w:pStyle w:val="0"/>
              <w:jc w:val="center"/>
            </w:pPr>
            <w:r>
              <w:rPr>
                <w:sz w:val="20"/>
              </w:rPr>
              <w:t xml:space="preserve">98,7</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gridSpan w:val="11"/>
            <w:tcW w:w="14718" w:type="dxa"/>
          </w:tcPr>
          <w:p>
            <w:pPr>
              <w:pStyle w:val="0"/>
              <w:outlineLvl w:val="1"/>
              <w:jc w:val="center"/>
            </w:pPr>
            <w:r>
              <w:rPr>
                <w:sz w:val="20"/>
              </w:rPr>
              <w:t xml:space="preserve">Пензенский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Золотаревка</w:t>
            </w:r>
          </w:p>
        </w:tc>
        <w:tc>
          <w:tcPr>
            <w:tcW w:w="1276" w:type="dxa"/>
          </w:tcPr>
          <w:p>
            <w:pPr>
              <w:pStyle w:val="0"/>
              <w:jc w:val="center"/>
            </w:pPr>
            <w:r>
              <w:rPr>
                <w:sz w:val="20"/>
              </w:rPr>
              <w:t xml:space="preserve">3 000,0</w:t>
            </w:r>
          </w:p>
        </w:tc>
        <w:tc>
          <w:tcPr>
            <w:tcW w:w="1418" w:type="dxa"/>
          </w:tcPr>
          <w:p>
            <w:pPr>
              <w:pStyle w:val="0"/>
              <w:jc w:val="center"/>
            </w:pPr>
            <w:r>
              <w:rPr>
                <w:sz w:val="20"/>
              </w:rPr>
              <w:t xml:space="preserve">2 970,0</w:t>
            </w:r>
          </w:p>
        </w:tc>
        <w:tc>
          <w:tcPr>
            <w:tcW w:w="1361" w:type="dxa"/>
          </w:tcPr>
          <w:p>
            <w:pPr>
              <w:pStyle w:val="0"/>
              <w:jc w:val="center"/>
            </w:pPr>
            <w:r>
              <w:rPr>
                <w:sz w:val="20"/>
              </w:rPr>
              <w:t xml:space="preserve">30,0</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jc w:val="center"/>
            </w:pPr>
            <w:r>
              <w:rPr>
                <w:sz w:val="20"/>
              </w:rPr>
              <w:t xml:space="preserve">2</w:t>
            </w:r>
          </w:p>
        </w:tc>
        <w:tc>
          <w:tcPr>
            <w:tcW w:w="1984" w:type="dxa"/>
          </w:tcPr>
          <w:p>
            <w:pPr>
              <w:pStyle w:val="0"/>
              <w:jc w:val="center"/>
            </w:pPr>
            <w:r>
              <w:rPr>
                <w:sz w:val="20"/>
              </w:rPr>
              <w:t xml:space="preserve">Алферьевский с/с</w:t>
            </w:r>
          </w:p>
        </w:tc>
        <w:tc>
          <w:tcPr>
            <w:tcW w:w="1276" w:type="dxa"/>
          </w:tcPr>
          <w:p>
            <w:pPr>
              <w:pStyle w:val="0"/>
              <w:jc w:val="center"/>
            </w:pPr>
            <w:r>
              <w:rPr>
                <w:sz w:val="20"/>
              </w:rPr>
              <w:t xml:space="preserve">0,0</w:t>
            </w:r>
          </w:p>
        </w:tc>
        <w:tc>
          <w:tcPr>
            <w:tcW w:w="1418" w:type="dxa"/>
          </w:tcPr>
          <w:p>
            <w:pPr>
              <w:pStyle w:val="0"/>
              <w:jc w:val="center"/>
            </w:pPr>
            <w:r>
              <w:rPr>
                <w:sz w:val="20"/>
              </w:rPr>
              <w:t xml:space="preserve">0,0</w:t>
            </w:r>
          </w:p>
        </w:tc>
        <w:tc>
          <w:tcPr>
            <w:tcW w:w="1361" w:type="dxa"/>
          </w:tcPr>
          <w:p>
            <w:pPr>
              <w:pStyle w:val="0"/>
              <w:jc w:val="center"/>
            </w:pPr>
            <w:r>
              <w:rPr>
                <w:sz w:val="20"/>
              </w:rPr>
              <w:t xml:space="preserve">0,0</w:t>
            </w:r>
          </w:p>
        </w:tc>
        <w:tc>
          <w:tcPr>
            <w:tcW w:w="1204" w:type="dxa"/>
          </w:tcPr>
          <w:p>
            <w:pPr>
              <w:pStyle w:val="0"/>
              <w:jc w:val="center"/>
            </w:pPr>
            <w:r>
              <w:rPr>
                <w:sz w:val="20"/>
              </w:rPr>
              <w:t xml:space="preserve">4 040,4</w:t>
            </w:r>
          </w:p>
        </w:tc>
        <w:tc>
          <w:tcPr>
            <w:tcW w:w="1276" w:type="dxa"/>
          </w:tcPr>
          <w:p>
            <w:pPr>
              <w:pStyle w:val="0"/>
              <w:jc w:val="center"/>
            </w:pPr>
            <w:r>
              <w:rPr>
                <w:sz w:val="20"/>
              </w:rPr>
              <w:t xml:space="preserve">4 000,0</w:t>
            </w:r>
          </w:p>
        </w:tc>
        <w:tc>
          <w:tcPr>
            <w:tcW w:w="1494" w:type="dxa"/>
          </w:tcPr>
          <w:p>
            <w:pPr>
              <w:pStyle w:val="0"/>
              <w:jc w:val="center"/>
            </w:pPr>
            <w:r>
              <w:rPr>
                <w:sz w:val="20"/>
              </w:rPr>
              <w:t xml:space="preserve">40,4</w:t>
            </w:r>
          </w:p>
        </w:tc>
        <w:tc>
          <w:tcPr>
            <w:tcW w:w="1343" w:type="dxa"/>
          </w:tcPr>
          <w:p>
            <w:pPr>
              <w:pStyle w:val="0"/>
              <w:jc w:val="center"/>
            </w:pPr>
            <w:r>
              <w:rPr>
                <w:sz w:val="20"/>
              </w:rPr>
              <w:t xml:space="preserve">4 040,4</w:t>
            </w:r>
          </w:p>
        </w:tc>
        <w:tc>
          <w:tcPr>
            <w:tcW w:w="1274" w:type="dxa"/>
          </w:tcPr>
          <w:p>
            <w:pPr>
              <w:pStyle w:val="0"/>
              <w:jc w:val="center"/>
            </w:pPr>
            <w:r>
              <w:rPr>
                <w:sz w:val="20"/>
              </w:rPr>
              <w:t xml:space="preserve">4 000,0</w:t>
            </w:r>
          </w:p>
        </w:tc>
        <w:tc>
          <w:tcPr>
            <w:tcW w:w="1521" w:type="dxa"/>
          </w:tcPr>
          <w:p>
            <w:pPr>
              <w:pStyle w:val="0"/>
              <w:jc w:val="center"/>
            </w:pPr>
            <w:r>
              <w:rPr>
                <w:sz w:val="20"/>
              </w:rPr>
              <w:t xml:space="preserve">40,4</w:t>
            </w:r>
          </w:p>
        </w:tc>
      </w:tr>
      <w:tr>
        <w:tc>
          <w:tcPr>
            <w:tcW w:w="567" w:type="dxa"/>
          </w:tcPr>
          <w:p>
            <w:pPr>
              <w:pStyle w:val="0"/>
              <w:jc w:val="center"/>
            </w:pPr>
            <w:r>
              <w:rPr>
                <w:sz w:val="20"/>
              </w:rPr>
              <w:t xml:space="preserve">3</w:t>
            </w:r>
          </w:p>
        </w:tc>
        <w:tc>
          <w:tcPr>
            <w:tcW w:w="1984" w:type="dxa"/>
          </w:tcPr>
          <w:p>
            <w:pPr>
              <w:pStyle w:val="0"/>
              <w:jc w:val="center"/>
            </w:pPr>
            <w:r>
              <w:rPr>
                <w:sz w:val="20"/>
              </w:rPr>
              <w:t xml:space="preserve">Засечный с/с</w:t>
            </w:r>
          </w:p>
        </w:tc>
        <w:tc>
          <w:tcPr>
            <w:tcW w:w="1276" w:type="dxa"/>
          </w:tcPr>
          <w:p>
            <w:pPr>
              <w:pStyle w:val="0"/>
              <w:jc w:val="center"/>
            </w:pPr>
            <w:r>
              <w:rPr>
                <w:sz w:val="20"/>
              </w:rPr>
              <w:t xml:space="preserve">3 300,0</w:t>
            </w:r>
          </w:p>
        </w:tc>
        <w:tc>
          <w:tcPr>
            <w:tcW w:w="1418" w:type="dxa"/>
          </w:tcPr>
          <w:p>
            <w:pPr>
              <w:pStyle w:val="0"/>
              <w:jc w:val="center"/>
            </w:pPr>
            <w:r>
              <w:rPr>
                <w:sz w:val="20"/>
              </w:rPr>
              <w:t xml:space="preserve">3 267,0</w:t>
            </w:r>
          </w:p>
        </w:tc>
        <w:tc>
          <w:tcPr>
            <w:tcW w:w="1361" w:type="dxa"/>
          </w:tcPr>
          <w:p>
            <w:pPr>
              <w:pStyle w:val="0"/>
              <w:jc w:val="center"/>
            </w:pPr>
            <w:r>
              <w:rPr>
                <w:sz w:val="20"/>
              </w:rPr>
              <w:t xml:space="preserve">33,0</w:t>
            </w:r>
          </w:p>
        </w:tc>
        <w:tc>
          <w:tcPr>
            <w:tcW w:w="1204" w:type="dxa"/>
          </w:tcPr>
          <w:p>
            <w:pPr>
              <w:pStyle w:val="0"/>
              <w:jc w:val="center"/>
            </w:pPr>
            <w:r>
              <w:rPr>
                <w:sz w:val="20"/>
              </w:rPr>
              <w:t xml:space="preserve">8 080,8</w:t>
            </w:r>
          </w:p>
        </w:tc>
        <w:tc>
          <w:tcPr>
            <w:tcW w:w="1276" w:type="dxa"/>
          </w:tcPr>
          <w:p>
            <w:pPr>
              <w:pStyle w:val="0"/>
              <w:jc w:val="center"/>
            </w:pPr>
            <w:r>
              <w:rPr>
                <w:sz w:val="20"/>
              </w:rPr>
              <w:t xml:space="preserve">8 000,0</w:t>
            </w:r>
          </w:p>
        </w:tc>
        <w:tc>
          <w:tcPr>
            <w:tcW w:w="1494" w:type="dxa"/>
          </w:tcPr>
          <w:p>
            <w:pPr>
              <w:pStyle w:val="0"/>
              <w:jc w:val="center"/>
            </w:pPr>
            <w:r>
              <w:rPr>
                <w:sz w:val="20"/>
              </w:rPr>
              <w:t xml:space="preserve">80,8</w:t>
            </w:r>
          </w:p>
        </w:tc>
        <w:tc>
          <w:tcPr>
            <w:tcW w:w="1343" w:type="dxa"/>
          </w:tcPr>
          <w:p>
            <w:pPr>
              <w:pStyle w:val="0"/>
              <w:jc w:val="center"/>
            </w:pPr>
            <w:r>
              <w:rPr>
                <w:sz w:val="20"/>
              </w:rPr>
              <w:t xml:space="preserve">8 080,8</w:t>
            </w:r>
          </w:p>
        </w:tc>
        <w:tc>
          <w:tcPr>
            <w:tcW w:w="1274" w:type="dxa"/>
          </w:tcPr>
          <w:p>
            <w:pPr>
              <w:pStyle w:val="0"/>
              <w:jc w:val="center"/>
            </w:pPr>
            <w:r>
              <w:rPr>
                <w:sz w:val="20"/>
              </w:rPr>
              <w:t xml:space="preserve">8 000,0</w:t>
            </w:r>
          </w:p>
        </w:tc>
        <w:tc>
          <w:tcPr>
            <w:tcW w:w="1521" w:type="dxa"/>
          </w:tcPr>
          <w:p>
            <w:pPr>
              <w:pStyle w:val="0"/>
              <w:jc w:val="center"/>
            </w:pPr>
            <w:r>
              <w:rPr>
                <w:sz w:val="20"/>
              </w:rPr>
              <w:t xml:space="preserve">80,8</w:t>
            </w:r>
          </w:p>
        </w:tc>
      </w:tr>
      <w:tr>
        <w:tc>
          <w:tcPr>
            <w:tcW w:w="567" w:type="dxa"/>
          </w:tcPr>
          <w:p>
            <w:pPr>
              <w:pStyle w:val="0"/>
              <w:jc w:val="center"/>
            </w:pPr>
            <w:r>
              <w:rPr>
                <w:sz w:val="20"/>
              </w:rPr>
              <w:t xml:space="preserve">4</w:t>
            </w:r>
          </w:p>
        </w:tc>
        <w:tc>
          <w:tcPr>
            <w:tcW w:w="1984" w:type="dxa"/>
          </w:tcPr>
          <w:p>
            <w:pPr>
              <w:pStyle w:val="0"/>
              <w:jc w:val="center"/>
            </w:pPr>
            <w:r>
              <w:rPr>
                <w:sz w:val="20"/>
              </w:rPr>
              <w:t xml:space="preserve">Мичуринский с/с</w:t>
            </w:r>
          </w:p>
        </w:tc>
        <w:tc>
          <w:tcPr>
            <w:tcW w:w="1276" w:type="dxa"/>
          </w:tcPr>
          <w:p>
            <w:pPr>
              <w:pStyle w:val="0"/>
              <w:jc w:val="center"/>
            </w:pPr>
            <w:r>
              <w:rPr>
                <w:sz w:val="20"/>
              </w:rPr>
              <w:t xml:space="preserve">2 500,0</w:t>
            </w:r>
          </w:p>
        </w:tc>
        <w:tc>
          <w:tcPr>
            <w:tcW w:w="1418" w:type="dxa"/>
          </w:tcPr>
          <w:p>
            <w:pPr>
              <w:pStyle w:val="0"/>
              <w:jc w:val="center"/>
            </w:pPr>
            <w:r>
              <w:rPr>
                <w:sz w:val="20"/>
              </w:rPr>
              <w:t xml:space="preserve">2 475,0</w:t>
            </w:r>
          </w:p>
        </w:tc>
        <w:tc>
          <w:tcPr>
            <w:tcW w:w="1361" w:type="dxa"/>
          </w:tcPr>
          <w:p>
            <w:pPr>
              <w:pStyle w:val="0"/>
              <w:jc w:val="center"/>
            </w:pPr>
            <w:r>
              <w:rPr>
                <w:sz w:val="20"/>
              </w:rPr>
              <w:t xml:space="preserve">25,0</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jc w:val="center"/>
            </w:pPr>
            <w:r>
              <w:rPr>
                <w:sz w:val="20"/>
              </w:rPr>
              <w:t xml:space="preserve">5</w:t>
            </w:r>
          </w:p>
        </w:tc>
        <w:tc>
          <w:tcPr>
            <w:tcW w:w="1984" w:type="dxa"/>
          </w:tcPr>
          <w:p>
            <w:pPr>
              <w:pStyle w:val="0"/>
              <w:jc w:val="center"/>
            </w:pPr>
            <w:r>
              <w:rPr>
                <w:sz w:val="20"/>
              </w:rPr>
              <w:t xml:space="preserve">Саловский с/с</w:t>
            </w:r>
          </w:p>
        </w:tc>
        <w:tc>
          <w:tcPr>
            <w:tcW w:w="1276" w:type="dxa"/>
          </w:tcPr>
          <w:p>
            <w:pPr>
              <w:pStyle w:val="0"/>
              <w:jc w:val="center"/>
            </w:pPr>
            <w:r>
              <w:rPr>
                <w:sz w:val="20"/>
              </w:rPr>
              <w:t xml:space="preserve">3 826,3</w:t>
            </w:r>
          </w:p>
        </w:tc>
        <w:tc>
          <w:tcPr>
            <w:tcW w:w="1418" w:type="dxa"/>
          </w:tcPr>
          <w:p>
            <w:pPr>
              <w:pStyle w:val="0"/>
              <w:jc w:val="center"/>
            </w:pPr>
            <w:r>
              <w:rPr>
                <w:sz w:val="20"/>
              </w:rPr>
              <w:t xml:space="preserve">3 788,0</w:t>
            </w:r>
          </w:p>
        </w:tc>
        <w:tc>
          <w:tcPr>
            <w:tcW w:w="1361" w:type="dxa"/>
          </w:tcPr>
          <w:p>
            <w:pPr>
              <w:pStyle w:val="0"/>
              <w:jc w:val="center"/>
            </w:pPr>
            <w:r>
              <w:rPr>
                <w:sz w:val="20"/>
              </w:rPr>
              <w:t xml:space="preserve">38,3</w:t>
            </w:r>
          </w:p>
        </w:tc>
        <w:tc>
          <w:tcPr>
            <w:tcW w:w="1204" w:type="dxa"/>
          </w:tcPr>
          <w:p>
            <w:pPr>
              <w:pStyle w:val="0"/>
              <w:jc w:val="center"/>
            </w:pPr>
            <w:r>
              <w:rPr>
                <w:sz w:val="20"/>
              </w:rPr>
              <w:t xml:space="preserve">0,0</w:t>
            </w:r>
          </w:p>
        </w:tc>
        <w:tc>
          <w:tcPr>
            <w:tcW w:w="1276" w:type="dxa"/>
          </w:tcPr>
          <w:p>
            <w:pPr>
              <w:pStyle w:val="0"/>
              <w:jc w:val="center"/>
            </w:pPr>
            <w:r>
              <w:rPr>
                <w:sz w:val="20"/>
              </w:rPr>
              <w:t xml:space="preserve">0,0</w:t>
            </w:r>
          </w:p>
        </w:tc>
        <w:tc>
          <w:tcPr>
            <w:tcW w:w="1494" w:type="dxa"/>
          </w:tcPr>
          <w:p>
            <w:pPr>
              <w:pStyle w:val="0"/>
              <w:jc w:val="center"/>
            </w:pPr>
            <w:r>
              <w:rPr>
                <w:sz w:val="20"/>
              </w:rPr>
              <w:t xml:space="preserve">0,0</w:t>
            </w:r>
          </w:p>
        </w:tc>
        <w:tc>
          <w:tcPr>
            <w:tcW w:w="1343" w:type="dxa"/>
          </w:tcPr>
          <w:p>
            <w:pPr>
              <w:pStyle w:val="0"/>
              <w:jc w:val="center"/>
            </w:pPr>
            <w:r>
              <w:rPr>
                <w:sz w:val="20"/>
              </w:rPr>
              <w:t xml:space="preserve">0,0</w:t>
            </w:r>
          </w:p>
        </w:tc>
        <w:tc>
          <w:tcPr>
            <w:tcW w:w="1274" w:type="dxa"/>
          </w:tcPr>
          <w:p>
            <w:pPr>
              <w:pStyle w:val="0"/>
              <w:jc w:val="center"/>
            </w:pPr>
            <w:r>
              <w:rPr>
                <w:sz w:val="20"/>
              </w:rPr>
              <w:t xml:space="preserve">0,0</w:t>
            </w:r>
          </w:p>
        </w:tc>
        <w:tc>
          <w:tcPr>
            <w:tcW w:w="1521" w:type="dxa"/>
          </w:tcPr>
          <w:p>
            <w:pPr>
              <w:pStyle w:val="0"/>
              <w:jc w:val="center"/>
            </w:pPr>
            <w:r>
              <w:rPr>
                <w:sz w:val="20"/>
              </w:rPr>
              <w:t xml:space="preserve">0,0</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12 626,3</w:t>
            </w:r>
          </w:p>
        </w:tc>
        <w:tc>
          <w:tcPr>
            <w:tcW w:w="1418" w:type="dxa"/>
          </w:tcPr>
          <w:p>
            <w:pPr>
              <w:pStyle w:val="0"/>
              <w:jc w:val="center"/>
            </w:pPr>
            <w:r>
              <w:rPr>
                <w:sz w:val="20"/>
              </w:rPr>
              <w:t xml:space="preserve">12 500,0</w:t>
            </w:r>
          </w:p>
        </w:tc>
        <w:tc>
          <w:tcPr>
            <w:tcW w:w="1361" w:type="dxa"/>
          </w:tcPr>
          <w:p>
            <w:pPr>
              <w:pStyle w:val="0"/>
              <w:jc w:val="center"/>
            </w:pPr>
            <w:r>
              <w:rPr>
                <w:sz w:val="20"/>
              </w:rPr>
              <w:t xml:space="preserve">126,3</w:t>
            </w:r>
          </w:p>
        </w:tc>
        <w:tc>
          <w:tcPr>
            <w:tcW w:w="1204" w:type="dxa"/>
          </w:tcPr>
          <w:p>
            <w:pPr>
              <w:pStyle w:val="0"/>
              <w:jc w:val="center"/>
            </w:pPr>
            <w:r>
              <w:rPr>
                <w:sz w:val="20"/>
              </w:rPr>
              <w:t xml:space="preserve">12 121,2</w:t>
            </w:r>
          </w:p>
        </w:tc>
        <w:tc>
          <w:tcPr>
            <w:tcW w:w="1276" w:type="dxa"/>
          </w:tcPr>
          <w:p>
            <w:pPr>
              <w:pStyle w:val="0"/>
              <w:jc w:val="center"/>
            </w:pPr>
            <w:r>
              <w:rPr>
                <w:sz w:val="20"/>
              </w:rPr>
              <w:t xml:space="preserve">12 000,0</w:t>
            </w:r>
          </w:p>
        </w:tc>
        <w:tc>
          <w:tcPr>
            <w:tcW w:w="1494" w:type="dxa"/>
          </w:tcPr>
          <w:p>
            <w:pPr>
              <w:pStyle w:val="0"/>
              <w:jc w:val="center"/>
            </w:pPr>
            <w:r>
              <w:rPr>
                <w:sz w:val="20"/>
              </w:rPr>
              <w:t xml:space="preserve">121,2</w:t>
            </w:r>
          </w:p>
        </w:tc>
        <w:tc>
          <w:tcPr>
            <w:tcW w:w="1343" w:type="dxa"/>
          </w:tcPr>
          <w:p>
            <w:pPr>
              <w:pStyle w:val="0"/>
              <w:jc w:val="center"/>
            </w:pPr>
            <w:r>
              <w:rPr>
                <w:sz w:val="20"/>
              </w:rPr>
              <w:t xml:space="preserve">12 121,2</w:t>
            </w:r>
          </w:p>
        </w:tc>
        <w:tc>
          <w:tcPr>
            <w:tcW w:w="1274" w:type="dxa"/>
          </w:tcPr>
          <w:p>
            <w:pPr>
              <w:pStyle w:val="0"/>
              <w:jc w:val="center"/>
            </w:pPr>
            <w:r>
              <w:rPr>
                <w:sz w:val="20"/>
              </w:rPr>
              <w:t xml:space="preserve">12 000,0</w:t>
            </w:r>
          </w:p>
        </w:tc>
        <w:tc>
          <w:tcPr>
            <w:tcW w:w="1521" w:type="dxa"/>
          </w:tcPr>
          <w:p>
            <w:pPr>
              <w:pStyle w:val="0"/>
              <w:jc w:val="center"/>
            </w:pPr>
            <w:r>
              <w:rPr>
                <w:sz w:val="20"/>
              </w:rPr>
              <w:t xml:space="preserve">121,2</w:t>
            </w:r>
          </w:p>
        </w:tc>
      </w:tr>
      <w:tr>
        <w:tc>
          <w:tcPr>
            <w:gridSpan w:val="11"/>
            <w:tcW w:w="14718" w:type="dxa"/>
          </w:tcPr>
          <w:p>
            <w:pPr>
              <w:pStyle w:val="0"/>
              <w:outlineLvl w:val="1"/>
              <w:jc w:val="center"/>
            </w:pPr>
            <w:r>
              <w:rPr>
                <w:sz w:val="20"/>
              </w:rPr>
              <w:t xml:space="preserve">Сердобский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Сердобск</w:t>
            </w:r>
          </w:p>
        </w:tc>
        <w:tc>
          <w:tcPr>
            <w:tcW w:w="1276" w:type="dxa"/>
          </w:tcPr>
          <w:p>
            <w:pPr>
              <w:pStyle w:val="0"/>
              <w:jc w:val="center"/>
            </w:pPr>
            <w:r>
              <w:rPr>
                <w:sz w:val="20"/>
              </w:rPr>
              <w:t xml:space="preserve">18 181,8</w:t>
            </w:r>
          </w:p>
        </w:tc>
        <w:tc>
          <w:tcPr>
            <w:tcW w:w="1418" w:type="dxa"/>
          </w:tcPr>
          <w:p>
            <w:pPr>
              <w:pStyle w:val="0"/>
              <w:jc w:val="center"/>
            </w:pPr>
            <w:r>
              <w:rPr>
                <w:sz w:val="20"/>
              </w:rPr>
              <w:t xml:space="preserve">18 000,0</w:t>
            </w:r>
          </w:p>
        </w:tc>
        <w:tc>
          <w:tcPr>
            <w:tcW w:w="1361" w:type="dxa"/>
          </w:tcPr>
          <w:p>
            <w:pPr>
              <w:pStyle w:val="0"/>
              <w:jc w:val="center"/>
            </w:pPr>
            <w:r>
              <w:rPr>
                <w:sz w:val="20"/>
              </w:rPr>
              <w:t xml:space="preserve">181,8</w:t>
            </w:r>
          </w:p>
        </w:tc>
        <w:tc>
          <w:tcPr>
            <w:tcW w:w="1204" w:type="dxa"/>
          </w:tcPr>
          <w:p>
            <w:pPr>
              <w:pStyle w:val="0"/>
              <w:jc w:val="center"/>
            </w:pPr>
            <w:r>
              <w:rPr>
                <w:sz w:val="20"/>
              </w:rPr>
              <w:t xml:space="preserve">15 448,4</w:t>
            </w:r>
          </w:p>
        </w:tc>
        <w:tc>
          <w:tcPr>
            <w:tcW w:w="1276" w:type="dxa"/>
          </w:tcPr>
          <w:p>
            <w:pPr>
              <w:pStyle w:val="0"/>
              <w:jc w:val="center"/>
            </w:pPr>
            <w:r>
              <w:rPr>
                <w:sz w:val="20"/>
              </w:rPr>
              <w:t xml:space="preserve">15 293,9</w:t>
            </w:r>
          </w:p>
        </w:tc>
        <w:tc>
          <w:tcPr>
            <w:tcW w:w="1494" w:type="dxa"/>
          </w:tcPr>
          <w:p>
            <w:pPr>
              <w:pStyle w:val="0"/>
              <w:jc w:val="center"/>
            </w:pPr>
            <w:r>
              <w:rPr>
                <w:sz w:val="20"/>
              </w:rPr>
              <w:t xml:space="preserve">154,5</w:t>
            </w:r>
          </w:p>
        </w:tc>
        <w:tc>
          <w:tcPr>
            <w:tcW w:w="1343" w:type="dxa"/>
          </w:tcPr>
          <w:p>
            <w:pPr>
              <w:pStyle w:val="0"/>
              <w:jc w:val="center"/>
            </w:pPr>
            <w:r>
              <w:rPr>
                <w:sz w:val="20"/>
              </w:rPr>
              <w:t xml:space="preserve">15 142,8</w:t>
            </w:r>
          </w:p>
        </w:tc>
        <w:tc>
          <w:tcPr>
            <w:tcW w:w="1274" w:type="dxa"/>
          </w:tcPr>
          <w:p>
            <w:pPr>
              <w:pStyle w:val="0"/>
              <w:jc w:val="center"/>
            </w:pPr>
            <w:r>
              <w:rPr>
                <w:sz w:val="20"/>
              </w:rPr>
              <w:t xml:space="preserve">14 991,4</w:t>
            </w:r>
          </w:p>
        </w:tc>
        <w:tc>
          <w:tcPr>
            <w:tcW w:w="1521" w:type="dxa"/>
          </w:tcPr>
          <w:p>
            <w:pPr>
              <w:pStyle w:val="0"/>
              <w:jc w:val="center"/>
            </w:pPr>
            <w:r>
              <w:rPr>
                <w:sz w:val="20"/>
              </w:rPr>
              <w:t xml:space="preserve">151,4</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18 181,8</w:t>
            </w:r>
          </w:p>
        </w:tc>
        <w:tc>
          <w:tcPr>
            <w:tcW w:w="1418" w:type="dxa"/>
          </w:tcPr>
          <w:p>
            <w:pPr>
              <w:pStyle w:val="0"/>
              <w:jc w:val="center"/>
            </w:pPr>
            <w:r>
              <w:rPr>
                <w:sz w:val="20"/>
              </w:rPr>
              <w:t xml:space="preserve">18 000,0</w:t>
            </w:r>
          </w:p>
        </w:tc>
        <w:tc>
          <w:tcPr>
            <w:tcW w:w="1361" w:type="dxa"/>
          </w:tcPr>
          <w:p>
            <w:pPr>
              <w:pStyle w:val="0"/>
              <w:jc w:val="center"/>
            </w:pPr>
            <w:r>
              <w:rPr>
                <w:sz w:val="20"/>
              </w:rPr>
              <w:t xml:space="preserve">181,8</w:t>
            </w:r>
          </w:p>
        </w:tc>
        <w:tc>
          <w:tcPr>
            <w:tcW w:w="1204" w:type="dxa"/>
          </w:tcPr>
          <w:p>
            <w:pPr>
              <w:pStyle w:val="0"/>
              <w:jc w:val="center"/>
            </w:pPr>
            <w:r>
              <w:rPr>
                <w:sz w:val="20"/>
              </w:rPr>
              <w:t xml:space="preserve">15 448,4</w:t>
            </w:r>
          </w:p>
        </w:tc>
        <w:tc>
          <w:tcPr>
            <w:tcW w:w="1276" w:type="dxa"/>
          </w:tcPr>
          <w:p>
            <w:pPr>
              <w:pStyle w:val="0"/>
              <w:jc w:val="center"/>
            </w:pPr>
            <w:r>
              <w:rPr>
                <w:sz w:val="20"/>
              </w:rPr>
              <w:t xml:space="preserve">15 293,9</w:t>
            </w:r>
          </w:p>
        </w:tc>
        <w:tc>
          <w:tcPr>
            <w:tcW w:w="1494" w:type="dxa"/>
          </w:tcPr>
          <w:p>
            <w:pPr>
              <w:pStyle w:val="0"/>
              <w:jc w:val="center"/>
            </w:pPr>
            <w:r>
              <w:rPr>
                <w:sz w:val="20"/>
              </w:rPr>
              <w:t xml:space="preserve">154,5</w:t>
            </w:r>
          </w:p>
        </w:tc>
        <w:tc>
          <w:tcPr>
            <w:tcW w:w="1343" w:type="dxa"/>
          </w:tcPr>
          <w:p>
            <w:pPr>
              <w:pStyle w:val="0"/>
              <w:jc w:val="center"/>
            </w:pPr>
            <w:r>
              <w:rPr>
                <w:sz w:val="20"/>
              </w:rPr>
              <w:t xml:space="preserve">15 142,8</w:t>
            </w:r>
          </w:p>
        </w:tc>
        <w:tc>
          <w:tcPr>
            <w:tcW w:w="1274" w:type="dxa"/>
          </w:tcPr>
          <w:p>
            <w:pPr>
              <w:pStyle w:val="0"/>
              <w:jc w:val="center"/>
            </w:pPr>
            <w:r>
              <w:rPr>
                <w:sz w:val="20"/>
              </w:rPr>
              <w:t xml:space="preserve">14 991,4</w:t>
            </w:r>
          </w:p>
        </w:tc>
        <w:tc>
          <w:tcPr>
            <w:tcW w:w="1521" w:type="dxa"/>
          </w:tcPr>
          <w:p>
            <w:pPr>
              <w:pStyle w:val="0"/>
              <w:jc w:val="center"/>
            </w:pPr>
            <w:r>
              <w:rPr>
                <w:sz w:val="20"/>
              </w:rPr>
              <w:t xml:space="preserve">151,4</w:t>
            </w:r>
          </w:p>
        </w:tc>
      </w:tr>
      <w:tr>
        <w:tc>
          <w:tcPr>
            <w:gridSpan w:val="11"/>
            <w:tcW w:w="14718" w:type="dxa"/>
          </w:tcPr>
          <w:p>
            <w:pPr>
              <w:pStyle w:val="0"/>
              <w:outlineLvl w:val="1"/>
              <w:jc w:val="center"/>
            </w:pPr>
            <w:r>
              <w:rPr>
                <w:sz w:val="20"/>
              </w:rPr>
              <w:t xml:space="preserve">Сосновоборский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Сосновоборск</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10 101,0</w:t>
            </w:r>
          </w:p>
        </w:tc>
        <w:tc>
          <w:tcPr>
            <w:tcW w:w="1418" w:type="dxa"/>
          </w:tcPr>
          <w:p>
            <w:pPr>
              <w:pStyle w:val="0"/>
              <w:jc w:val="center"/>
            </w:pPr>
            <w:r>
              <w:rPr>
                <w:sz w:val="20"/>
              </w:rPr>
              <w:t xml:space="preserve">10 000,0</w:t>
            </w:r>
          </w:p>
        </w:tc>
        <w:tc>
          <w:tcPr>
            <w:tcW w:w="1361" w:type="dxa"/>
          </w:tcPr>
          <w:p>
            <w:pPr>
              <w:pStyle w:val="0"/>
              <w:jc w:val="center"/>
            </w:pPr>
            <w:r>
              <w:rPr>
                <w:sz w:val="20"/>
              </w:rPr>
              <w:t xml:space="preserve">101,0</w:t>
            </w:r>
          </w:p>
        </w:tc>
        <w:tc>
          <w:tcPr>
            <w:tcW w:w="1204" w:type="dxa"/>
          </w:tcPr>
          <w:p>
            <w:pPr>
              <w:pStyle w:val="0"/>
              <w:jc w:val="center"/>
            </w:pPr>
            <w:r>
              <w:rPr>
                <w:sz w:val="20"/>
              </w:rPr>
              <w:t xml:space="preserve">9 090,9</w:t>
            </w:r>
          </w:p>
        </w:tc>
        <w:tc>
          <w:tcPr>
            <w:tcW w:w="1276" w:type="dxa"/>
          </w:tcPr>
          <w:p>
            <w:pPr>
              <w:pStyle w:val="0"/>
              <w:jc w:val="center"/>
            </w:pPr>
            <w:r>
              <w:rPr>
                <w:sz w:val="20"/>
              </w:rPr>
              <w:t xml:space="preserve">9 000,0</w:t>
            </w:r>
          </w:p>
        </w:tc>
        <w:tc>
          <w:tcPr>
            <w:tcW w:w="1494" w:type="dxa"/>
          </w:tcPr>
          <w:p>
            <w:pPr>
              <w:pStyle w:val="0"/>
              <w:jc w:val="center"/>
            </w:pPr>
            <w:r>
              <w:rPr>
                <w:sz w:val="20"/>
              </w:rPr>
              <w:t xml:space="preserve">90,9</w:t>
            </w:r>
          </w:p>
        </w:tc>
        <w:tc>
          <w:tcPr>
            <w:tcW w:w="1343" w:type="dxa"/>
          </w:tcPr>
          <w:p>
            <w:pPr>
              <w:pStyle w:val="0"/>
              <w:jc w:val="center"/>
            </w:pPr>
            <w:r>
              <w:rPr>
                <w:sz w:val="20"/>
              </w:rPr>
              <w:t xml:space="preserve">9 090,9</w:t>
            </w:r>
          </w:p>
        </w:tc>
        <w:tc>
          <w:tcPr>
            <w:tcW w:w="1274" w:type="dxa"/>
          </w:tcPr>
          <w:p>
            <w:pPr>
              <w:pStyle w:val="0"/>
              <w:jc w:val="center"/>
            </w:pPr>
            <w:r>
              <w:rPr>
                <w:sz w:val="20"/>
              </w:rPr>
              <w:t xml:space="preserve">9 000,0</w:t>
            </w:r>
          </w:p>
        </w:tc>
        <w:tc>
          <w:tcPr>
            <w:tcW w:w="1521" w:type="dxa"/>
          </w:tcPr>
          <w:p>
            <w:pPr>
              <w:pStyle w:val="0"/>
              <w:jc w:val="center"/>
            </w:pPr>
            <w:r>
              <w:rPr>
                <w:sz w:val="20"/>
              </w:rPr>
              <w:t xml:space="preserve">90,9</w:t>
            </w:r>
          </w:p>
        </w:tc>
      </w:tr>
      <w:tr>
        <w:tc>
          <w:tcPr>
            <w:gridSpan w:val="11"/>
            <w:tcW w:w="14718" w:type="dxa"/>
          </w:tcPr>
          <w:p>
            <w:pPr>
              <w:pStyle w:val="0"/>
              <w:outlineLvl w:val="1"/>
              <w:jc w:val="center"/>
            </w:pPr>
            <w:r>
              <w:rPr>
                <w:sz w:val="20"/>
              </w:rPr>
              <w:t xml:space="preserve">Спасский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г. Спасск</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Тамалинский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Тамала</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5 050,5</w:t>
            </w:r>
          </w:p>
        </w:tc>
        <w:tc>
          <w:tcPr>
            <w:tcW w:w="1276" w:type="dxa"/>
          </w:tcPr>
          <w:p>
            <w:pPr>
              <w:pStyle w:val="0"/>
              <w:jc w:val="center"/>
            </w:pPr>
            <w:r>
              <w:rPr>
                <w:sz w:val="20"/>
              </w:rPr>
              <w:t xml:space="preserve">5 000,0</w:t>
            </w:r>
          </w:p>
        </w:tc>
        <w:tc>
          <w:tcPr>
            <w:tcW w:w="1494" w:type="dxa"/>
          </w:tcPr>
          <w:p>
            <w:pPr>
              <w:pStyle w:val="0"/>
              <w:jc w:val="center"/>
            </w:pPr>
            <w:r>
              <w:rPr>
                <w:sz w:val="20"/>
              </w:rPr>
              <w:t xml:space="preserve">50,5</w:t>
            </w:r>
          </w:p>
        </w:tc>
        <w:tc>
          <w:tcPr>
            <w:tcW w:w="1343" w:type="dxa"/>
          </w:tcPr>
          <w:p>
            <w:pPr>
              <w:pStyle w:val="0"/>
              <w:jc w:val="center"/>
            </w:pPr>
            <w:r>
              <w:rPr>
                <w:sz w:val="20"/>
              </w:rPr>
              <w:t xml:space="preserve">5 050,5</w:t>
            </w:r>
          </w:p>
        </w:tc>
        <w:tc>
          <w:tcPr>
            <w:tcW w:w="1274" w:type="dxa"/>
          </w:tcPr>
          <w:p>
            <w:pPr>
              <w:pStyle w:val="0"/>
              <w:jc w:val="center"/>
            </w:pPr>
            <w:r>
              <w:rPr>
                <w:sz w:val="20"/>
              </w:rPr>
              <w:t xml:space="preserve">5 000,0</w:t>
            </w:r>
          </w:p>
        </w:tc>
        <w:tc>
          <w:tcPr>
            <w:tcW w:w="1521" w:type="dxa"/>
          </w:tcPr>
          <w:p>
            <w:pPr>
              <w:pStyle w:val="0"/>
              <w:jc w:val="center"/>
            </w:pPr>
            <w:r>
              <w:rPr>
                <w:sz w:val="20"/>
              </w:rPr>
              <w:t xml:space="preserve">50,5</w:t>
            </w:r>
          </w:p>
        </w:tc>
      </w:tr>
      <w:tr>
        <w:tc>
          <w:tcPr>
            <w:gridSpan w:val="11"/>
            <w:tcW w:w="14718" w:type="dxa"/>
          </w:tcPr>
          <w:p>
            <w:pPr>
              <w:pStyle w:val="0"/>
              <w:outlineLvl w:val="1"/>
              <w:jc w:val="center"/>
            </w:pPr>
            <w:r>
              <w:rPr>
                <w:sz w:val="20"/>
              </w:rPr>
              <w:t xml:space="preserve">Шемышейский район</w:t>
            </w:r>
          </w:p>
        </w:tc>
      </w:tr>
      <w:tr>
        <w:tc>
          <w:tcPr>
            <w:tcW w:w="567" w:type="dxa"/>
          </w:tcPr>
          <w:p>
            <w:pPr>
              <w:pStyle w:val="0"/>
              <w:jc w:val="center"/>
            </w:pPr>
            <w:r>
              <w:rPr>
                <w:sz w:val="20"/>
              </w:rPr>
              <w:t xml:space="preserve">1</w:t>
            </w:r>
          </w:p>
        </w:tc>
        <w:tc>
          <w:tcPr>
            <w:tcW w:w="1984" w:type="dxa"/>
          </w:tcPr>
          <w:p>
            <w:pPr>
              <w:pStyle w:val="0"/>
              <w:jc w:val="center"/>
            </w:pPr>
            <w:r>
              <w:rPr>
                <w:sz w:val="20"/>
              </w:rPr>
              <w:t xml:space="preserve">р.п. Шемышейка</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tcW w:w="567" w:type="dxa"/>
          </w:tcPr>
          <w:p>
            <w:pPr>
              <w:pStyle w:val="0"/>
            </w:pPr>
            <w:r>
              <w:rPr>
                <w:sz w:val="20"/>
              </w:rPr>
            </w:r>
          </w:p>
        </w:tc>
        <w:tc>
          <w:tcPr>
            <w:tcW w:w="1984" w:type="dxa"/>
          </w:tcPr>
          <w:p>
            <w:pPr>
              <w:pStyle w:val="0"/>
              <w:jc w:val="center"/>
            </w:pPr>
            <w:r>
              <w:rPr>
                <w:sz w:val="20"/>
              </w:rPr>
              <w:t xml:space="preserve">Итого по району</w:t>
            </w:r>
          </w:p>
        </w:tc>
        <w:tc>
          <w:tcPr>
            <w:tcW w:w="1276" w:type="dxa"/>
          </w:tcPr>
          <w:p>
            <w:pPr>
              <w:pStyle w:val="0"/>
              <w:jc w:val="center"/>
            </w:pPr>
            <w:r>
              <w:rPr>
                <w:sz w:val="20"/>
              </w:rPr>
              <w:t xml:space="preserve">6 060,6</w:t>
            </w:r>
          </w:p>
        </w:tc>
        <w:tc>
          <w:tcPr>
            <w:tcW w:w="1418" w:type="dxa"/>
          </w:tcPr>
          <w:p>
            <w:pPr>
              <w:pStyle w:val="0"/>
              <w:jc w:val="center"/>
            </w:pPr>
            <w:r>
              <w:rPr>
                <w:sz w:val="20"/>
              </w:rPr>
              <w:t xml:space="preserve">6 000,0</w:t>
            </w:r>
          </w:p>
        </w:tc>
        <w:tc>
          <w:tcPr>
            <w:tcW w:w="1361" w:type="dxa"/>
          </w:tcPr>
          <w:p>
            <w:pPr>
              <w:pStyle w:val="0"/>
              <w:jc w:val="center"/>
            </w:pPr>
            <w:r>
              <w:rPr>
                <w:sz w:val="20"/>
              </w:rPr>
              <w:t xml:space="preserve">60,6</w:t>
            </w:r>
          </w:p>
        </w:tc>
        <w:tc>
          <w:tcPr>
            <w:tcW w:w="1204" w:type="dxa"/>
          </w:tcPr>
          <w:p>
            <w:pPr>
              <w:pStyle w:val="0"/>
              <w:jc w:val="center"/>
            </w:pPr>
            <w:r>
              <w:rPr>
                <w:sz w:val="20"/>
              </w:rPr>
              <w:t xml:space="preserve">6 060,6</w:t>
            </w:r>
          </w:p>
        </w:tc>
        <w:tc>
          <w:tcPr>
            <w:tcW w:w="1276" w:type="dxa"/>
          </w:tcPr>
          <w:p>
            <w:pPr>
              <w:pStyle w:val="0"/>
              <w:jc w:val="center"/>
            </w:pPr>
            <w:r>
              <w:rPr>
                <w:sz w:val="20"/>
              </w:rPr>
              <w:t xml:space="preserve">6 000,0</w:t>
            </w:r>
          </w:p>
        </w:tc>
        <w:tc>
          <w:tcPr>
            <w:tcW w:w="1494" w:type="dxa"/>
          </w:tcPr>
          <w:p>
            <w:pPr>
              <w:pStyle w:val="0"/>
              <w:jc w:val="center"/>
            </w:pPr>
            <w:r>
              <w:rPr>
                <w:sz w:val="20"/>
              </w:rPr>
              <w:t xml:space="preserve">60,6</w:t>
            </w:r>
          </w:p>
        </w:tc>
        <w:tc>
          <w:tcPr>
            <w:tcW w:w="1343" w:type="dxa"/>
          </w:tcPr>
          <w:p>
            <w:pPr>
              <w:pStyle w:val="0"/>
              <w:jc w:val="center"/>
            </w:pPr>
            <w:r>
              <w:rPr>
                <w:sz w:val="20"/>
              </w:rPr>
              <w:t xml:space="preserve">6 060,6</w:t>
            </w:r>
          </w:p>
        </w:tc>
        <w:tc>
          <w:tcPr>
            <w:tcW w:w="1274" w:type="dxa"/>
          </w:tcPr>
          <w:p>
            <w:pPr>
              <w:pStyle w:val="0"/>
              <w:jc w:val="center"/>
            </w:pPr>
            <w:r>
              <w:rPr>
                <w:sz w:val="20"/>
              </w:rPr>
              <w:t xml:space="preserve">6 000,0</w:t>
            </w:r>
          </w:p>
        </w:tc>
        <w:tc>
          <w:tcPr>
            <w:tcW w:w="1521" w:type="dxa"/>
          </w:tcPr>
          <w:p>
            <w:pPr>
              <w:pStyle w:val="0"/>
              <w:jc w:val="center"/>
            </w:pPr>
            <w:r>
              <w:rPr>
                <w:sz w:val="20"/>
              </w:rPr>
              <w:t xml:space="preserve">60,6</w:t>
            </w:r>
          </w:p>
        </w:tc>
      </w:tr>
      <w:tr>
        <w:tc>
          <w:tcPr>
            <w:tcW w:w="567" w:type="dxa"/>
          </w:tcPr>
          <w:p>
            <w:pPr>
              <w:pStyle w:val="0"/>
            </w:pPr>
            <w:r>
              <w:rPr>
                <w:sz w:val="20"/>
              </w:rPr>
            </w:r>
          </w:p>
        </w:tc>
        <w:tc>
          <w:tcPr>
            <w:tcW w:w="1984" w:type="dxa"/>
          </w:tcPr>
          <w:p>
            <w:pPr>
              <w:pStyle w:val="0"/>
              <w:jc w:val="center"/>
            </w:pPr>
            <w:r>
              <w:rPr>
                <w:sz w:val="20"/>
              </w:rPr>
              <w:t xml:space="preserve">Всего</w:t>
            </w:r>
          </w:p>
        </w:tc>
        <w:tc>
          <w:tcPr>
            <w:tcW w:w="1276" w:type="dxa"/>
          </w:tcPr>
          <w:p>
            <w:pPr>
              <w:pStyle w:val="0"/>
              <w:jc w:val="center"/>
            </w:pPr>
            <w:r>
              <w:rPr>
                <w:sz w:val="20"/>
              </w:rPr>
              <w:t xml:space="preserve">376 440,3</w:t>
            </w:r>
          </w:p>
        </w:tc>
        <w:tc>
          <w:tcPr>
            <w:tcW w:w="1418" w:type="dxa"/>
          </w:tcPr>
          <w:p>
            <w:pPr>
              <w:pStyle w:val="0"/>
              <w:jc w:val="center"/>
            </w:pPr>
            <w:r>
              <w:rPr>
                <w:sz w:val="20"/>
              </w:rPr>
              <w:t xml:space="preserve">372 675,8</w:t>
            </w:r>
          </w:p>
        </w:tc>
        <w:tc>
          <w:tcPr>
            <w:tcW w:w="1361" w:type="dxa"/>
          </w:tcPr>
          <w:p>
            <w:pPr>
              <w:pStyle w:val="0"/>
              <w:jc w:val="center"/>
            </w:pPr>
            <w:r>
              <w:rPr>
                <w:sz w:val="20"/>
              </w:rPr>
              <w:t xml:space="preserve">3 764,5</w:t>
            </w:r>
          </w:p>
        </w:tc>
        <w:tc>
          <w:tcPr>
            <w:tcW w:w="1204" w:type="dxa"/>
          </w:tcPr>
          <w:p>
            <w:pPr>
              <w:pStyle w:val="0"/>
              <w:jc w:val="center"/>
            </w:pPr>
            <w:r>
              <w:rPr>
                <w:sz w:val="20"/>
              </w:rPr>
              <w:t xml:space="preserve">356 092,7</w:t>
            </w:r>
          </w:p>
        </w:tc>
        <w:tc>
          <w:tcPr>
            <w:tcW w:w="1276" w:type="dxa"/>
          </w:tcPr>
          <w:p>
            <w:pPr>
              <w:pStyle w:val="0"/>
              <w:jc w:val="center"/>
            </w:pPr>
            <w:r>
              <w:rPr>
                <w:sz w:val="20"/>
              </w:rPr>
              <w:t xml:space="preserve">352 531,7</w:t>
            </w:r>
          </w:p>
        </w:tc>
        <w:tc>
          <w:tcPr>
            <w:tcW w:w="1494" w:type="dxa"/>
          </w:tcPr>
          <w:p>
            <w:pPr>
              <w:pStyle w:val="0"/>
              <w:jc w:val="center"/>
            </w:pPr>
            <w:r>
              <w:rPr>
                <w:sz w:val="20"/>
              </w:rPr>
              <w:t xml:space="preserve">3 561,0</w:t>
            </w:r>
          </w:p>
        </w:tc>
        <w:tc>
          <w:tcPr>
            <w:tcW w:w="1343" w:type="dxa"/>
          </w:tcPr>
          <w:p>
            <w:pPr>
              <w:pStyle w:val="0"/>
              <w:jc w:val="center"/>
            </w:pPr>
            <w:r>
              <w:rPr>
                <w:sz w:val="20"/>
              </w:rPr>
              <w:t xml:space="preserve">351 001,4</w:t>
            </w:r>
          </w:p>
        </w:tc>
        <w:tc>
          <w:tcPr>
            <w:tcW w:w="1274" w:type="dxa"/>
          </w:tcPr>
          <w:p>
            <w:pPr>
              <w:pStyle w:val="0"/>
              <w:jc w:val="center"/>
            </w:pPr>
            <w:r>
              <w:rPr>
                <w:sz w:val="20"/>
              </w:rPr>
              <w:t xml:space="preserve">347 491,4</w:t>
            </w:r>
          </w:p>
        </w:tc>
        <w:tc>
          <w:tcPr>
            <w:tcW w:w="1521" w:type="dxa"/>
          </w:tcPr>
          <w:p>
            <w:pPr>
              <w:pStyle w:val="0"/>
              <w:jc w:val="center"/>
            </w:pPr>
            <w:r>
              <w:rPr>
                <w:sz w:val="20"/>
              </w:rPr>
              <w:t xml:space="preserve">3 510,0</w:t>
            </w:r>
          </w:p>
        </w:tc>
      </w:tr>
    </w:tbl>
    <w:p>
      <w:pPr>
        <w:sectPr>
          <w:headerReference w:type="default" r:id="rId44"/>
          <w:headerReference w:type="first" r:id="rId44"/>
          <w:footerReference w:type="default" r:id="rId45"/>
          <w:footerReference w:type="first" r:id="rId4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417" w:name="P1417"/>
    <w:bookmarkEnd w:id="1417"/>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7"/>
        <w:gridCol w:w="2665"/>
        <w:gridCol w:w="1191"/>
        <w:gridCol w:w="850"/>
        <w:gridCol w:w="851"/>
        <w:gridCol w:w="850"/>
        <w:gridCol w:w="818"/>
        <w:gridCol w:w="882"/>
        <w:gridCol w:w="868"/>
        <w:gridCol w:w="798"/>
      </w:tblGrid>
      <w:tr>
        <w:tc>
          <w:tcPr>
            <w:gridSpan w:val="2"/>
            <w:tcW w:w="3222" w:type="dxa"/>
          </w:tcPr>
          <w:p>
            <w:pPr>
              <w:pStyle w:val="0"/>
              <w:jc w:val="center"/>
            </w:pPr>
            <w:r>
              <w:rPr>
                <w:sz w:val="20"/>
              </w:rPr>
              <w:t xml:space="preserve">Ответственный исполнитель</w:t>
            </w:r>
          </w:p>
        </w:tc>
        <w:tc>
          <w:tcPr>
            <w:gridSpan w:val="8"/>
            <w:tcW w:w="710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557" w:type="dxa"/>
            <w:vMerge w:val="restart"/>
          </w:tcPr>
          <w:p>
            <w:pPr>
              <w:pStyle w:val="0"/>
              <w:jc w:val="center"/>
            </w:pPr>
            <w:r>
              <w:rPr>
                <w:sz w:val="20"/>
              </w:rPr>
              <w:t xml:space="preserve">N п/п</w:t>
            </w:r>
          </w:p>
        </w:tc>
        <w:tc>
          <w:tcPr>
            <w:tcW w:w="2665" w:type="dxa"/>
            <w:vMerge w:val="restart"/>
          </w:tcPr>
          <w:p>
            <w:pPr>
              <w:pStyle w:val="0"/>
              <w:jc w:val="center"/>
            </w:pPr>
            <w:r>
              <w:rPr>
                <w:sz w:val="20"/>
              </w:rPr>
              <w:t xml:space="preserve">Наименование целевого показателя</w:t>
            </w:r>
          </w:p>
        </w:tc>
        <w:tc>
          <w:tcPr>
            <w:tcW w:w="1191" w:type="dxa"/>
            <w:vMerge w:val="restart"/>
          </w:tcPr>
          <w:p>
            <w:pPr>
              <w:pStyle w:val="0"/>
              <w:jc w:val="center"/>
            </w:pPr>
            <w:r>
              <w:rPr>
                <w:sz w:val="20"/>
              </w:rPr>
              <w:t xml:space="preserve">Единица измерения</w:t>
            </w:r>
          </w:p>
        </w:tc>
        <w:tc>
          <w:tcPr>
            <w:gridSpan w:val="7"/>
            <w:tcW w:w="5917"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850" w:type="dxa"/>
          </w:tcPr>
          <w:p>
            <w:pPr>
              <w:pStyle w:val="0"/>
              <w:jc w:val="center"/>
            </w:pPr>
            <w:r>
              <w:rPr>
                <w:sz w:val="20"/>
              </w:rPr>
              <w:t xml:space="preserve">2018 г.</w:t>
            </w:r>
          </w:p>
        </w:tc>
        <w:tc>
          <w:tcPr>
            <w:tcW w:w="851" w:type="dxa"/>
          </w:tcPr>
          <w:p>
            <w:pPr>
              <w:pStyle w:val="0"/>
              <w:jc w:val="center"/>
            </w:pPr>
            <w:r>
              <w:rPr>
                <w:sz w:val="20"/>
              </w:rPr>
              <w:t xml:space="preserve">2019 г.</w:t>
            </w:r>
          </w:p>
        </w:tc>
        <w:tc>
          <w:tcPr>
            <w:tcW w:w="850" w:type="dxa"/>
          </w:tcPr>
          <w:p>
            <w:pPr>
              <w:pStyle w:val="0"/>
              <w:jc w:val="center"/>
            </w:pPr>
            <w:r>
              <w:rPr>
                <w:sz w:val="20"/>
              </w:rPr>
              <w:t xml:space="preserve">2020 г.</w:t>
            </w:r>
          </w:p>
        </w:tc>
        <w:tc>
          <w:tcPr>
            <w:tcW w:w="818" w:type="dxa"/>
          </w:tcPr>
          <w:p>
            <w:pPr>
              <w:pStyle w:val="0"/>
              <w:jc w:val="center"/>
            </w:pPr>
            <w:r>
              <w:rPr>
                <w:sz w:val="20"/>
              </w:rPr>
              <w:t xml:space="preserve">2021 г.</w:t>
            </w:r>
          </w:p>
        </w:tc>
        <w:tc>
          <w:tcPr>
            <w:tcW w:w="882" w:type="dxa"/>
          </w:tcPr>
          <w:p>
            <w:pPr>
              <w:pStyle w:val="0"/>
              <w:jc w:val="center"/>
            </w:pPr>
            <w:r>
              <w:rPr>
                <w:sz w:val="20"/>
              </w:rPr>
              <w:t xml:space="preserve">2022 г.</w:t>
            </w:r>
          </w:p>
        </w:tc>
        <w:tc>
          <w:tcPr>
            <w:tcW w:w="868" w:type="dxa"/>
          </w:tcPr>
          <w:p>
            <w:pPr>
              <w:pStyle w:val="0"/>
              <w:jc w:val="center"/>
            </w:pPr>
            <w:r>
              <w:rPr>
                <w:sz w:val="20"/>
              </w:rPr>
              <w:t xml:space="preserve">2023 г.</w:t>
            </w:r>
          </w:p>
        </w:tc>
        <w:tc>
          <w:tcPr>
            <w:tcW w:w="798" w:type="dxa"/>
          </w:tcPr>
          <w:p>
            <w:pPr>
              <w:pStyle w:val="0"/>
              <w:jc w:val="center"/>
            </w:pPr>
            <w:r>
              <w:rPr>
                <w:sz w:val="20"/>
              </w:rPr>
              <w:t xml:space="preserve">2024 г.</w:t>
            </w:r>
          </w:p>
        </w:tc>
      </w:tr>
      <w:tr>
        <w:tc>
          <w:tcPr>
            <w:tcW w:w="557" w:type="dxa"/>
          </w:tcPr>
          <w:p>
            <w:pPr>
              <w:pStyle w:val="0"/>
              <w:jc w:val="center"/>
            </w:pPr>
            <w:r>
              <w:rPr>
                <w:sz w:val="20"/>
              </w:rPr>
              <w:t xml:space="preserve">1</w:t>
            </w:r>
          </w:p>
        </w:tc>
        <w:tc>
          <w:tcPr>
            <w:tcW w:w="2665" w:type="dxa"/>
          </w:tcPr>
          <w:p>
            <w:pPr>
              <w:pStyle w:val="0"/>
              <w:jc w:val="center"/>
            </w:pPr>
            <w:r>
              <w:rPr>
                <w:sz w:val="20"/>
              </w:rPr>
              <w:t xml:space="preserve">2</w:t>
            </w:r>
          </w:p>
        </w:tc>
        <w:tc>
          <w:tcPr>
            <w:tcW w:w="1191" w:type="dxa"/>
          </w:tcPr>
          <w:p>
            <w:pPr>
              <w:pStyle w:val="0"/>
              <w:jc w:val="center"/>
            </w:pPr>
            <w:r>
              <w:rPr>
                <w:sz w:val="20"/>
              </w:rPr>
              <w:t xml:space="preserve">3</w:t>
            </w:r>
          </w:p>
        </w:tc>
        <w:tc>
          <w:tcPr>
            <w:tcW w:w="850" w:type="dxa"/>
          </w:tcPr>
          <w:p>
            <w:pPr>
              <w:pStyle w:val="0"/>
              <w:jc w:val="center"/>
            </w:pPr>
            <w:r>
              <w:rPr>
                <w:sz w:val="20"/>
              </w:rPr>
              <w:t xml:space="preserve">4</w:t>
            </w:r>
          </w:p>
        </w:tc>
        <w:tc>
          <w:tcPr>
            <w:tcW w:w="851" w:type="dxa"/>
          </w:tcPr>
          <w:p>
            <w:pPr>
              <w:pStyle w:val="0"/>
              <w:jc w:val="center"/>
            </w:pPr>
            <w:r>
              <w:rPr>
                <w:sz w:val="20"/>
              </w:rPr>
              <w:t xml:space="preserve">5</w:t>
            </w:r>
          </w:p>
        </w:tc>
        <w:tc>
          <w:tcPr>
            <w:tcW w:w="850" w:type="dxa"/>
          </w:tcPr>
          <w:p>
            <w:pPr>
              <w:pStyle w:val="0"/>
              <w:jc w:val="center"/>
            </w:pPr>
            <w:r>
              <w:rPr>
                <w:sz w:val="20"/>
              </w:rPr>
              <w:t xml:space="preserve">6</w:t>
            </w:r>
          </w:p>
        </w:tc>
        <w:tc>
          <w:tcPr>
            <w:tcW w:w="818" w:type="dxa"/>
          </w:tcPr>
          <w:p>
            <w:pPr>
              <w:pStyle w:val="0"/>
              <w:jc w:val="center"/>
            </w:pPr>
            <w:r>
              <w:rPr>
                <w:sz w:val="20"/>
              </w:rPr>
              <w:t xml:space="preserve">7</w:t>
            </w:r>
          </w:p>
        </w:tc>
        <w:tc>
          <w:tcPr>
            <w:tcW w:w="882" w:type="dxa"/>
          </w:tcPr>
          <w:p>
            <w:pPr>
              <w:pStyle w:val="0"/>
              <w:jc w:val="center"/>
            </w:pPr>
            <w:r>
              <w:rPr>
                <w:sz w:val="20"/>
              </w:rPr>
              <w:t xml:space="preserve">8</w:t>
            </w:r>
          </w:p>
        </w:tc>
        <w:tc>
          <w:tcPr>
            <w:tcW w:w="868" w:type="dxa"/>
          </w:tcPr>
          <w:p>
            <w:pPr>
              <w:pStyle w:val="0"/>
              <w:jc w:val="center"/>
            </w:pPr>
            <w:r>
              <w:rPr>
                <w:sz w:val="20"/>
              </w:rPr>
              <w:t xml:space="preserve">9</w:t>
            </w:r>
          </w:p>
        </w:tc>
        <w:tc>
          <w:tcPr>
            <w:tcW w:w="798" w:type="dxa"/>
          </w:tcPr>
          <w:p>
            <w:pPr>
              <w:pStyle w:val="0"/>
              <w:jc w:val="center"/>
            </w:pPr>
            <w:r>
              <w:rPr>
                <w:sz w:val="20"/>
              </w:rPr>
              <w:t xml:space="preserve">10</w:t>
            </w:r>
          </w:p>
        </w:tc>
      </w:tr>
      <w:tr>
        <w:tc>
          <w:tcPr>
            <w:gridSpan w:val="10"/>
            <w:tcW w:w="10330"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557" w:type="dxa"/>
          </w:tcPr>
          <w:p>
            <w:pPr>
              <w:pStyle w:val="0"/>
              <w:jc w:val="center"/>
            </w:pPr>
            <w:r>
              <w:rPr>
                <w:sz w:val="20"/>
              </w:rPr>
              <w:t xml:space="preserve">1.</w:t>
            </w:r>
          </w:p>
        </w:tc>
        <w:tc>
          <w:tcPr>
            <w:tcW w:w="2665"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191" w:type="dxa"/>
          </w:tcPr>
          <w:p>
            <w:pPr>
              <w:pStyle w:val="0"/>
              <w:jc w:val="center"/>
            </w:pPr>
            <w:r>
              <w:rPr>
                <w:sz w:val="20"/>
              </w:rPr>
              <w:t xml:space="preserve">%</w:t>
            </w:r>
          </w:p>
        </w:tc>
        <w:tc>
          <w:tcPr>
            <w:tcW w:w="850" w:type="dxa"/>
          </w:tcPr>
          <w:p>
            <w:pPr>
              <w:pStyle w:val="0"/>
              <w:jc w:val="center"/>
            </w:pPr>
            <w:r>
              <w:rPr>
                <w:sz w:val="20"/>
              </w:rPr>
              <w:t xml:space="preserve">42</w:t>
            </w:r>
          </w:p>
        </w:tc>
        <w:tc>
          <w:tcPr>
            <w:tcW w:w="851" w:type="dxa"/>
          </w:tcPr>
          <w:p>
            <w:pPr>
              <w:pStyle w:val="0"/>
              <w:jc w:val="center"/>
            </w:pPr>
            <w:r>
              <w:rPr>
                <w:sz w:val="20"/>
              </w:rPr>
              <w:t xml:space="preserve">79</w:t>
            </w:r>
          </w:p>
        </w:tc>
        <w:tc>
          <w:tcPr>
            <w:tcW w:w="850" w:type="dxa"/>
          </w:tcPr>
          <w:p>
            <w:pPr>
              <w:pStyle w:val="0"/>
              <w:jc w:val="center"/>
            </w:pPr>
            <w:r>
              <w:rPr>
                <w:sz w:val="20"/>
              </w:rPr>
              <w:t xml:space="preserve">89</w:t>
            </w:r>
          </w:p>
        </w:tc>
        <w:tc>
          <w:tcPr>
            <w:tcW w:w="818" w:type="dxa"/>
          </w:tcPr>
          <w:p>
            <w:pPr>
              <w:pStyle w:val="0"/>
              <w:jc w:val="center"/>
            </w:pPr>
            <w:r>
              <w:rPr>
                <w:sz w:val="20"/>
              </w:rPr>
              <w:t xml:space="preserve">100</w:t>
            </w:r>
          </w:p>
        </w:tc>
        <w:tc>
          <w:tcPr>
            <w:tcW w:w="882" w:type="dxa"/>
          </w:tcPr>
          <w:p>
            <w:pPr>
              <w:pStyle w:val="0"/>
              <w:jc w:val="center"/>
            </w:pPr>
            <w:r>
              <w:rPr>
                <w:sz w:val="20"/>
              </w:rPr>
              <w:t xml:space="preserve">100</w:t>
            </w:r>
          </w:p>
        </w:tc>
        <w:tc>
          <w:tcPr>
            <w:tcW w:w="868" w:type="dxa"/>
          </w:tcPr>
          <w:p>
            <w:pPr>
              <w:pStyle w:val="0"/>
              <w:jc w:val="center"/>
            </w:pPr>
            <w:r>
              <w:rPr>
                <w:sz w:val="20"/>
              </w:rPr>
              <w:t xml:space="preserve">100</w:t>
            </w:r>
          </w:p>
        </w:tc>
        <w:tc>
          <w:tcPr>
            <w:tcW w:w="798" w:type="dxa"/>
          </w:tcPr>
          <w:p>
            <w:pPr>
              <w:pStyle w:val="0"/>
              <w:jc w:val="center"/>
            </w:pPr>
            <w:r>
              <w:rPr>
                <w:sz w:val="20"/>
              </w:rPr>
              <w:t xml:space="preserve">100</w:t>
            </w:r>
          </w:p>
        </w:tc>
      </w:tr>
      <w:tr>
        <w:tc>
          <w:tcPr>
            <w:tcW w:w="557" w:type="dxa"/>
          </w:tcPr>
          <w:p>
            <w:pPr>
              <w:pStyle w:val="0"/>
              <w:jc w:val="center"/>
            </w:pPr>
            <w:r>
              <w:rPr>
                <w:sz w:val="20"/>
              </w:rPr>
              <w:t xml:space="preserve">2.</w:t>
            </w:r>
          </w:p>
        </w:tc>
        <w:tc>
          <w:tcPr>
            <w:tcW w:w="2665"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191" w:type="dxa"/>
          </w:tcPr>
          <w:p>
            <w:pPr>
              <w:pStyle w:val="0"/>
              <w:jc w:val="center"/>
            </w:pPr>
            <w:r>
              <w:rPr>
                <w:sz w:val="20"/>
              </w:rPr>
              <w:t xml:space="preserve">%</w:t>
            </w:r>
          </w:p>
        </w:tc>
        <w:tc>
          <w:tcPr>
            <w:tcW w:w="850" w:type="dxa"/>
          </w:tcPr>
          <w:p>
            <w:pPr>
              <w:pStyle w:val="0"/>
              <w:jc w:val="center"/>
            </w:pPr>
            <w:r>
              <w:rPr>
                <w:sz w:val="20"/>
              </w:rPr>
              <w:t xml:space="preserve">2,5</w:t>
            </w:r>
          </w:p>
        </w:tc>
        <w:tc>
          <w:tcPr>
            <w:tcW w:w="851" w:type="dxa"/>
          </w:tcPr>
          <w:p>
            <w:pPr>
              <w:pStyle w:val="0"/>
              <w:jc w:val="center"/>
            </w:pPr>
            <w:r>
              <w:rPr>
                <w:sz w:val="20"/>
              </w:rPr>
              <w:t xml:space="preserve">3</w:t>
            </w:r>
          </w:p>
        </w:tc>
        <w:tc>
          <w:tcPr>
            <w:tcW w:w="850" w:type="dxa"/>
          </w:tcPr>
          <w:p>
            <w:pPr>
              <w:pStyle w:val="0"/>
              <w:jc w:val="center"/>
            </w:pPr>
            <w:r>
              <w:rPr>
                <w:sz w:val="20"/>
              </w:rPr>
              <w:t xml:space="preserve">3,5</w:t>
            </w:r>
          </w:p>
        </w:tc>
        <w:tc>
          <w:tcPr>
            <w:tcW w:w="818" w:type="dxa"/>
          </w:tcPr>
          <w:p>
            <w:pPr>
              <w:pStyle w:val="0"/>
              <w:jc w:val="center"/>
            </w:pPr>
            <w:r>
              <w:rPr>
                <w:sz w:val="20"/>
              </w:rPr>
              <w:t xml:space="preserve">4</w:t>
            </w:r>
          </w:p>
        </w:tc>
        <w:tc>
          <w:tcPr>
            <w:tcW w:w="882" w:type="dxa"/>
          </w:tcPr>
          <w:p>
            <w:pPr>
              <w:pStyle w:val="0"/>
              <w:jc w:val="center"/>
            </w:pPr>
            <w:r>
              <w:rPr>
                <w:sz w:val="20"/>
              </w:rPr>
              <w:t xml:space="preserve">4,5</w:t>
            </w:r>
          </w:p>
        </w:tc>
        <w:tc>
          <w:tcPr>
            <w:tcW w:w="868" w:type="dxa"/>
          </w:tcPr>
          <w:p>
            <w:pPr>
              <w:pStyle w:val="0"/>
              <w:jc w:val="center"/>
            </w:pPr>
            <w:r>
              <w:rPr>
                <w:sz w:val="20"/>
              </w:rPr>
              <w:t xml:space="preserve">5</w:t>
            </w:r>
          </w:p>
        </w:tc>
        <w:tc>
          <w:tcPr>
            <w:tcW w:w="798" w:type="dxa"/>
          </w:tcPr>
          <w:p>
            <w:pPr>
              <w:pStyle w:val="0"/>
              <w:jc w:val="center"/>
            </w:pPr>
            <w:r>
              <w:rPr>
                <w:sz w:val="20"/>
              </w:rPr>
              <w:t xml:space="preserve">5,5</w:t>
            </w:r>
          </w:p>
        </w:tc>
      </w:tr>
      <w:tr>
        <w:tc>
          <w:tcPr>
            <w:tcW w:w="557" w:type="dxa"/>
          </w:tcPr>
          <w:p>
            <w:pPr>
              <w:pStyle w:val="0"/>
              <w:jc w:val="center"/>
            </w:pPr>
            <w:r>
              <w:rPr>
                <w:sz w:val="20"/>
              </w:rPr>
              <w:t xml:space="preserve">3.</w:t>
            </w:r>
          </w:p>
        </w:tc>
        <w:tc>
          <w:tcPr>
            <w:tcW w:w="2665"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191" w:type="dxa"/>
          </w:tcPr>
          <w:p>
            <w:pPr>
              <w:pStyle w:val="0"/>
              <w:jc w:val="center"/>
            </w:pPr>
            <w:r>
              <w:rPr>
                <w:sz w:val="20"/>
              </w:rPr>
              <w:t xml:space="preserve">%</w:t>
            </w:r>
          </w:p>
        </w:tc>
        <w:tc>
          <w:tcPr>
            <w:tcW w:w="850" w:type="dxa"/>
          </w:tcPr>
          <w:p>
            <w:pPr>
              <w:pStyle w:val="0"/>
              <w:jc w:val="center"/>
            </w:pPr>
            <w:r>
              <w:rPr>
                <w:sz w:val="20"/>
              </w:rPr>
              <w:t xml:space="preserve">-</w:t>
            </w:r>
          </w:p>
        </w:tc>
        <w:tc>
          <w:tcPr>
            <w:tcW w:w="851" w:type="dxa"/>
          </w:tcPr>
          <w:p>
            <w:pPr>
              <w:pStyle w:val="0"/>
              <w:jc w:val="center"/>
            </w:pPr>
            <w:r>
              <w:rPr>
                <w:sz w:val="20"/>
              </w:rPr>
              <w:t xml:space="preserve">64,5</w:t>
            </w:r>
          </w:p>
        </w:tc>
        <w:tc>
          <w:tcPr>
            <w:tcW w:w="850" w:type="dxa"/>
          </w:tcPr>
          <w:p>
            <w:pPr>
              <w:pStyle w:val="0"/>
              <w:jc w:val="center"/>
            </w:pPr>
            <w:r>
              <w:rPr>
                <w:sz w:val="20"/>
              </w:rPr>
              <w:t xml:space="preserve">74,2</w:t>
            </w:r>
          </w:p>
        </w:tc>
        <w:tc>
          <w:tcPr>
            <w:tcW w:w="818" w:type="dxa"/>
          </w:tcPr>
          <w:p>
            <w:pPr>
              <w:pStyle w:val="0"/>
              <w:jc w:val="center"/>
            </w:pPr>
            <w:r>
              <w:rPr>
                <w:sz w:val="20"/>
              </w:rPr>
              <w:t xml:space="preserve">82,2</w:t>
            </w:r>
          </w:p>
        </w:tc>
        <w:tc>
          <w:tcPr>
            <w:tcW w:w="882" w:type="dxa"/>
          </w:tcPr>
          <w:p>
            <w:pPr>
              <w:pStyle w:val="0"/>
              <w:jc w:val="center"/>
            </w:pPr>
            <w:r>
              <w:rPr>
                <w:sz w:val="20"/>
              </w:rPr>
              <w:t xml:space="preserve">87,1</w:t>
            </w:r>
          </w:p>
        </w:tc>
        <w:tc>
          <w:tcPr>
            <w:tcW w:w="868" w:type="dxa"/>
          </w:tcPr>
          <w:p>
            <w:pPr>
              <w:pStyle w:val="0"/>
              <w:jc w:val="center"/>
            </w:pPr>
            <w:r>
              <w:rPr>
                <w:sz w:val="20"/>
              </w:rPr>
              <w:t xml:space="preserve">91,9</w:t>
            </w:r>
          </w:p>
        </w:tc>
        <w:tc>
          <w:tcPr>
            <w:tcW w:w="798" w:type="dxa"/>
          </w:tcPr>
          <w:p>
            <w:pPr>
              <w:pStyle w:val="0"/>
              <w:jc w:val="center"/>
            </w:pPr>
            <w:r>
              <w:rPr>
                <w:sz w:val="20"/>
              </w:rPr>
              <w:t xml:space="preserve">100</w:t>
            </w:r>
          </w:p>
        </w:tc>
      </w:tr>
      <w:tr>
        <w:tc>
          <w:tcPr>
            <w:gridSpan w:val="10"/>
            <w:tcW w:w="10330" w:type="dxa"/>
          </w:tcPr>
          <w:p>
            <w:pPr>
              <w:pStyle w:val="0"/>
              <w:outlineLvl w:val="2"/>
              <w:jc w:val="center"/>
            </w:pPr>
            <w:r>
              <w:rPr>
                <w:sz w:val="20"/>
              </w:rPr>
              <w:t xml:space="preserve">Подпрограмма 1 "Благоустройство дворовых, общественных территорий"</w:t>
            </w:r>
          </w:p>
        </w:tc>
      </w:tr>
      <w:tr>
        <w:tc>
          <w:tcPr>
            <w:tcW w:w="557" w:type="dxa"/>
          </w:tcPr>
          <w:p>
            <w:pPr>
              <w:pStyle w:val="0"/>
              <w:jc w:val="center"/>
            </w:pPr>
            <w:r>
              <w:rPr>
                <w:sz w:val="20"/>
              </w:rPr>
              <w:t xml:space="preserve">1.1.</w:t>
            </w:r>
          </w:p>
        </w:tc>
        <w:tc>
          <w:tcPr>
            <w:tcW w:w="2665"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191" w:type="dxa"/>
          </w:tcPr>
          <w:p>
            <w:pPr>
              <w:pStyle w:val="0"/>
              <w:jc w:val="center"/>
            </w:pPr>
            <w:r>
              <w:rPr>
                <w:sz w:val="20"/>
              </w:rPr>
              <w:t xml:space="preserve">%</w:t>
            </w:r>
          </w:p>
        </w:tc>
        <w:tc>
          <w:tcPr>
            <w:tcW w:w="850" w:type="dxa"/>
          </w:tcPr>
          <w:p>
            <w:pPr>
              <w:pStyle w:val="0"/>
              <w:jc w:val="center"/>
            </w:pPr>
            <w:r>
              <w:rPr>
                <w:sz w:val="20"/>
              </w:rPr>
              <w:t xml:space="preserve">27,7</w:t>
            </w:r>
          </w:p>
        </w:tc>
        <w:tc>
          <w:tcPr>
            <w:tcW w:w="851" w:type="dxa"/>
          </w:tcPr>
          <w:p>
            <w:pPr>
              <w:pStyle w:val="0"/>
              <w:jc w:val="center"/>
            </w:pPr>
            <w:r>
              <w:rPr>
                <w:sz w:val="20"/>
              </w:rPr>
              <w:t xml:space="preserve">29,1</w:t>
            </w:r>
          </w:p>
        </w:tc>
        <w:tc>
          <w:tcPr>
            <w:tcW w:w="850" w:type="dxa"/>
          </w:tcPr>
          <w:p>
            <w:pPr>
              <w:pStyle w:val="0"/>
              <w:jc w:val="center"/>
            </w:pPr>
            <w:r>
              <w:rPr>
                <w:sz w:val="20"/>
              </w:rPr>
              <w:t xml:space="preserve">29,8</w:t>
            </w:r>
          </w:p>
        </w:tc>
        <w:tc>
          <w:tcPr>
            <w:tcW w:w="818" w:type="dxa"/>
          </w:tcPr>
          <w:p>
            <w:pPr>
              <w:pStyle w:val="0"/>
              <w:jc w:val="center"/>
            </w:pPr>
            <w:r>
              <w:rPr>
                <w:sz w:val="20"/>
              </w:rPr>
              <w:t xml:space="preserve">30,2</w:t>
            </w:r>
          </w:p>
        </w:tc>
        <w:tc>
          <w:tcPr>
            <w:tcW w:w="882" w:type="dxa"/>
          </w:tcPr>
          <w:p>
            <w:pPr>
              <w:pStyle w:val="0"/>
              <w:jc w:val="center"/>
            </w:pPr>
            <w:r>
              <w:rPr>
                <w:sz w:val="20"/>
              </w:rPr>
              <w:t xml:space="preserve">30,7</w:t>
            </w:r>
          </w:p>
        </w:tc>
        <w:tc>
          <w:tcPr>
            <w:tcW w:w="868" w:type="dxa"/>
          </w:tcPr>
          <w:p>
            <w:pPr>
              <w:pStyle w:val="0"/>
              <w:jc w:val="center"/>
            </w:pPr>
            <w:r>
              <w:rPr>
                <w:sz w:val="20"/>
              </w:rPr>
              <w:t xml:space="preserve">31,1</w:t>
            </w:r>
          </w:p>
        </w:tc>
        <w:tc>
          <w:tcPr>
            <w:tcW w:w="798" w:type="dxa"/>
          </w:tcPr>
          <w:p>
            <w:pPr>
              <w:pStyle w:val="0"/>
              <w:jc w:val="center"/>
            </w:pPr>
            <w:r>
              <w:rPr>
                <w:sz w:val="20"/>
              </w:rPr>
              <w:t xml:space="preserve">31,5</w:t>
            </w:r>
          </w:p>
        </w:tc>
      </w:tr>
      <w:tr>
        <w:tc>
          <w:tcPr>
            <w:tcW w:w="557" w:type="dxa"/>
          </w:tcPr>
          <w:p>
            <w:pPr>
              <w:pStyle w:val="0"/>
              <w:jc w:val="center"/>
            </w:pPr>
            <w:r>
              <w:rPr>
                <w:sz w:val="20"/>
              </w:rPr>
              <w:t xml:space="preserve">1.2.</w:t>
            </w:r>
          </w:p>
        </w:tc>
        <w:tc>
          <w:tcPr>
            <w:tcW w:w="2665"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191" w:type="dxa"/>
          </w:tcPr>
          <w:p>
            <w:pPr>
              <w:pStyle w:val="0"/>
              <w:jc w:val="center"/>
            </w:pPr>
            <w:r>
              <w:rPr>
                <w:sz w:val="20"/>
              </w:rPr>
              <w:t xml:space="preserve">%</w:t>
            </w:r>
          </w:p>
        </w:tc>
        <w:tc>
          <w:tcPr>
            <w:tcW w:w="850" w:type="dxa"/>
          </w:tcPr>
          <w:p>
            <w:pPr>
              <w:pStyle w:val="0"/>
              <w:jc w:val="center"/>
            </w:pPr>
            <w:r>
              <w:rPr>
                <w:sz w:val="20"/>
              </w:rPr>
              <w:t xml:space="preserve">49,0</w:t>
            </w:r>
          </w:p>
        </w:tc>
        <w:tc>
          <w:tcPr>
            <w:tcW w:w="851" w:type="dxa"/>
          </w:tcPr>
          <w:p>
            <w:pPr>
              <w:pStyle w:val="0"/>
              <w:jc w:val="center"/>
            </w:pPr>
            <w:r>
              <w:rPr>
                <w:sz w:val="20"/>
              </w:rPr>
              <w:t xml:space="preserve">60,1</w:t>
            </w:r>
          </w:p>
        </w:tc>
        <w:tc>
          <w:tcPr>
            <w:tcW w:w="850" w:type="dxa"/>
          </w:tcPr>
          <w:p>
            <w:pPr>
              <w:pStyle w:val="0"/>
              <w:jc w:val="center"/>
            </w:pPr>
            <w:r>
              <w:rPr>
                <w:sz w:val="20"/>
              </w:rPr>
              <w:t xml:space="preserve">71,5</w:t>
            </w:r>
          </w:p>
        </w:tc>
        <w:tc>
          <w:tcPr>
            <w:tcW w:w="818" w:type="dxa"/>
          </w:tcPr>
          <w:p>
            <w:pPr>
              <w:pStyle w:val="0"/>
              <w:jc w:val="center"/>
            </w:pPr>
            <w:r>
              <w:rPr>
                <w:sz w:val="20"/>
              </w:rPr>
              <w:t xml:space="preserve">81,5</w:t>
            </w:r>
          </w:p>
        </w:tc>
        <w:tc>
          <w:tcPr>
            <w:tcW w:w="882" w:type="dxa"/>
          </w:tcPr>
          <w:p>
            <w:pPr>
              <w:pStyle w:val="0"/>
              <w:jc w:val="center"/>
            </w:pPr>
            <w:r>
              <w:rPr>
                <w:sz w:val="20"/>
              </w:rPr>
              <w:t xml:space="preserve">88,1</w:t>
            </w:r>
          </w:p>
        </w:tc>
        <w:tc>
          <w:tcPr>
            <w:tcW w:w="868" w:type="dxa"/>
          </w:tcPr>
          <w:p>
            <w:pPr>
              <w:pStyle w:val="0"/>
              <w:jc w:val="center"/>
            </w:pPr>
            <w:r>
              <w:rPr>
                <w:sz w:val="20"/>
              </w:rPr>
              <w:t xml:space="preserve">94,7</w:t>
            </w:r>
          </w:p>
        </w:tc>
        <w:tc>
          <w:tcPr>
            <w:tcW w:w="798" w:type="dxa"/>
          </w:tcPr>
          <w:p>
            <w:pPr>
              <w:pStyle w:val="0"/>
              <w:jc w:val="center"/>
            </w:pPr>
            <w:r>
              <w:rPr>
                <w:sz w:val="20"/>
              </w:rPr>
              <w:t xml:space="preserve">100,0</w:t>
            </w:r>
          </w:p>
        </w:tc>
      </w:tr>
      <w:tr>
        <w:tc>
          <w:tcPr>
            <w:gridSpan w:val="10"/>
            <w:tcW w:w="10330" w:type="dxa"/>
          </w:tcPr>
          <w:p>
            <w:pPr>
              <w:pStyle w:val="0"/>
              <w:outlineLvl w:val="2"/>
              <w:jc w:val="center"/>
            </w:pPr>
            <w:r>
              <w:rPr>
                <w:sz w:val="20"/>
              </w:rPr>
              <w:t xml:space="preserve">Подпрограмма 2 "Благоустройство городских парков"</w:t>
            </w:r>
          </w:p>
        </w:tc>
      </w:tr>
      <w:tr>
        <w:tc>
          <w:tcPr>
            <w:tcW w:w="557" w:type="dxa"/>
          </w:tcPr>
          <w:p>
            <w:pPr>
              <w:pStyle w:val="0"/>
              <w:jc w:val="center"/>
            </w:pPr>
            <w:r>
              <w:rPr>
                <w:sz w:val="20"/>
              </w:rPr>
              <w:t xml:space="preserve">2.1.</w:t>
            </w:r>
          </w:p>
        </w:tc>
        <w:tc>
          <w:tcPr>
            <w:tcW w:w="2665" w:type="dxa"/>
          </w:tcPr>
          <w:p>
            <w:pPr>
              <w:pStyle w:val="0"/>
              <w:jc w:val="center"/>
            </w:pPr>
            <w:r>
              <w:rPr>
                <w:sz w:val="20"/>
              </w:rPr>
              <w:t xml:space="preserve">Доля благоустроенных городских парков от общего количества городских парков</w:t>
            </w:r>
          </w:p>
        </w:tc>
        <w:tc>
          <w:tcPr>
            <w:tcW w:w="1191" w:type="dxa"/>
          </w:tcPr>
          <w:p>
            <w:pPr>
              <w:pStyle w:val="0"/>
              <w:jc w:val="center"/>
            </w:pPr>
            <w:r>
              <w:rPr>
                <w:sz w:val="20"/>
              </w:rPr>
              <w:t xml:space="preserve">%</w:t>
            </w:r>
          </w:p>
        </w:tc>
        <w:tc>
          <w:tcPr>
            <w:tcW w:w="850" w:type="dxa"/>
          </w:tcPr>
          <w:p>
            <w:pPr>
              <w:pStyle w:val="0"/>
              <w:jc w:val="center"/>
            </w:pPr>
            <w:r>
              <w:rPr>
                <w:sz w:val="20"/>
              </w:rPr>
              <w:t xml:space="preserve">6</w:t>
            </w:r>
          </w:p>
        </w:tc>
        <w:tc>
          <w:tcPr>
            <w:tcW w:w="851" w:type="dxa"/>
          </w:tcPr>
          <w:p>
            <w:pPr>
              <w:pStyle w:val="0"/>
              <w:jc w:val="center"/>
            </w:pPr>
            <w:r>
              <w:rPr>
                <w:sz w:val="20"/>
              </w:rPr>
              <w:t xml:space="preserve">-</w:t>
            </w:r>
          </w:p>
        </w:tc>
        <w:tc>
          <w:tcPr>
            <w:tcW w:w="850" w:type="dxa"/>
          </w:tcPr>
          <w:p>
            <w:pPr>
              <w:pStyle w:val="0"/>
              <w:jc w:val="center"/>
            </w:pPr>
            <w:r>
              <w:rPr>
                <w:sz w:val="20"/>
              </w:rPr>
              <w:t xml:space="preserve">-</w:t>
            </w:r>
          </w:p>
        </w:tc>
        <w:tc>
          <w:tcPr>
            <w:tcW w:w="818" w:type="dxa"/>
          </w:tcPr>
          <w:p>
            <w:pPr>
              <w:pStyle w:val="0"/>
              <w:jc w:val="center"/>
            </w:pPr>
            <w:r>
              <w:rPr>
                <w:sz w:val="20"/>
              </w:rPr>
              <w:t xml:space="preserve">-</w:t>
            </w:r>
          </w:p>
        </w:tc>
        <w:tc>
          <w:tcPr>
            <w:tcW w:w="882" w:type="dxa"/>
          </w:tcPr>
          <w:p>
            <w:pPr>
              <w:pStyle w:val="0"/>
              <w:jc w:val="center"/>
            </w:pPr>
            <w:r>
              <w:rPr>
                <w:sz w:val="20"/>
              </w:rPr>
              <w:t xml:space="preserve">-</w:t>
            </w:r>
          </w:p>
        </w:tc>
        <w:tc>
          <w:tcPr>
            <w:tcW w:w="868" w:type="dxa"/>
          </w:tcPr>
          <w:p>
            <w:pPr>
              <w:pStyle w:val="0"/>
              <w:jc w:val="center"/>
            </w:pPr>
            <w:r>
              <w:rPr>
                <w:sz w:val="20"/>
              </w:rPr>
              <w:t xml:space="preserve">-</w:t>
            </w:r>
          </w:p>
        </w:tc>
        <w:tc>
          <w:tcPr>
            <w:tcW w:w="798" w:type="dxa"/>
          </w:tcPr>
          <w:p>
            <w:pPr>
              <w:pStyle w:val="0"/>
              <w:jc w:val="center"/>
            </w:pPr>
            <w:r>
              <w:rPr>
                <w:sz w:val="20"/>
              </w:rPr>
              <w:t xml:space="preserve">-</w:t>
            </w:r>
          </w:p>
        </w:tc>
      </w:tr>
      <w:tr>
        <w:tc>
          <w:tcPr>
            <w:gridSpan w:val="10"/>
            <w:tcW w:w="10330" w:type="dxa"/>
          </w:tcPr>
          <w:p>
            <w:pPr>
              <w:pStyle w:val="0"/>
              <w:outlineLvl w:val="2"/>
              <w:jc w:val="center"/>
            </w:pPr>
            <w:r>
              <w:rPr>
                <w:sz w:val="20"/>
              </w:rPr>
              <w:t xml:space="preserve">Подпрограмма 3 "Увековечение памяти погибших при защите Отечества"</w:t>
            </w:r>
          </w:p>
        </w:tc>
      </w:tr>
      <w:tr>
        <w:tc>
          <w:tcPr>
            <w:tcW w:w="557" w:type="dxa"/>
          </w:tcPr>
          <w:p>
            <w:pPr>
              <w:pStyle w:val="0"/>
              <w:jc w:val="center"/>
            </w:pPr>
            <w:r>
              <w:rPr>
                <w:sz w:val="20"/>
              </w:rPr>
              <w:t xml:space="preserve">3.1.</w:t>
            </w:r>
          </w:p>
        </w:tc>
        <w:tc>
          <w:tcPr>
            <w:tcW w:w="2665"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191" w:type="dxa"/>
          </w:tcPr>
          <w:p>
            <w:pPr>
              <w:pStyle w:val="0"/>
              <w:jc w:val="center"/>
            </w:pPr>
            <w:r>
              <w:rPr>
                <w:sz w:val="20"/>
              </w:rPr>
              <w:t xml:space="preserve">ед.</w:t>
            </w:r>
          </w:p>
        </w:tc>
        <w:tc>
          <w:tcPr>
            <w:tcW w:w="850" w:type="dxa"/>
          </w:tcPr>
          <w:p>
            <w:pPr>
              <w:pStyle w:val="0"/>
              <w:jc w:val="center"/>
            </w:pPr>
            <w:r>
              <w:rPr>
                <w:sz w:val="20"/>
              </w:rPr>
              <w:t xml:space="preserve">-</w:t>
            </w:r>
          </w:p>
        </w:tc>
        <w:tc>
          <w:tcPr>
            <w:tcW w:w="851" w:type="dxa"/>
          </w:tcPr>
          <w:p>
            <w:pPr>
              <w:pStyle w:val="0"/>
              <w:jc w:val="center"/>
            </w:pPr>
            <w:r>
              <w:rPr>
                <w:sz w:val="20"/>
              </w:rPr>
              <w:t xml:space="preserve">15</w:t>
            </w:r>
          </w:p>
        </w:tc>
        <w:tc>
          <w:tcPr>
            <w:tcW w:w="850" w:type="dxa"/>
          </w:tcPr>
          <w:p>
            <w:pPr>
              <w:pStyle w:val="0"/>
              <w:jc w:val="center"/>
            </w:pPr>
            <w:r>
              <w:rPr>
                <w:sz w:val="20"/>
              </w:rPr>
              <w:t xml:space="preserve">14</w:t>
            </w:r>
          </w:p>
        </w:tc>
        <w:tc>
          <w:tcPr>
            <w:tcW w:w="818" w:type="dxa"/>
          </w:tcPr>
          <w:p>
            <w:pPr>
              <w:pStyle w:val="0"/>
              <w:jc w:val="center"/>
            </w:pPr>
            <w:r>
              <w:rPr>
                <w:sz w:val="20"/>
              </w:rPr>
              <w:t xml:space="preserve">5</w:t>
            </w:r>
          </w:p>
        </w:tc>
        <w:tc>
          <w:tcPr>
            <w:tcW w:w="882" w:type="dxa"/>
          </w:tcPr>
          <w:p>
            <w:pPr>
              <w:pStyle w:val="0"/>
              <w:jc w:val="center"/>
            </w:pPr>
            <w:r>
              <w:rPr>
                <w:sz w:val="20"/>
              </w:rPr>
              <w:t xml:space="preserve">2</w:t>
            </w:r>
          </w:p>
        </w:tc>
        <w:tc>
          <w:tcPr>
            <w:tcW w:w="868" w:type="dxa"/>
          </w:tcPr>
          <w:p>
            <w:pPr>
              <w:pStyle w:val="0"/>
              <w:jc w:val="center"/>
            </w:pPr>
            <w:r>
              <w:rPr>
                <w:sz w:val="20"/>
              </w:rPr>
              <w:t xml:space="preserve">1</w:t>
            </w:r>
          </w:p>
        </w:tc>
        <w:tc>
          <w:tcPr>
            <w:tcW w:w="798" w:type="dxa"/>
          </w:tcPr>
          <w:p>
            <w:pPr>
              <w:pStyle w:val="0"/>
              <w:jc w:val="center"/>
            </w:pPr>
            <w:r>
              <w:rPr>
                <w:sz w:val="20"/>
              </w:rPr>
              <w:t xml:space="preserve">5</w:t>
            </w:r>
          </w:p>
        </w:tc>
      </w:tr>
      <w:tr>
        <w:tc>
          <w:tcPr>
            <w:tcW w:w="557" w:type="dxa"/>
          </w:tcPr>
          <w:p>
            <w:pPr>
              <w:pStyle w:val="0"/>
              <w:jc w:val="center"/>
            </w:pPr>
            <w:r>
              <w:rPr>
                <w:sz w:val="20"/>
              </w:rPr>
              <w:t xml:space="preserve">3.2.</w:t>
            </w:r>
          </w:p>
        </w:tc>
        <w:tc>
          <w:tcPr>
            <w:tcW w:w="2665"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191" w:type="dxa"/>
          </w:tcPr>
          <w:p>
            <w:pPr>
              <w:pStyle w:val="0"/>
              <w:jc w:val="center"/>
            </w:pPr>
            <w:r>
              <w:rPr>
                <w:sz w:val="20"/>
              </w:rPr>
              <w:t xml:space="preserve">ед.</w:t>
            </w:r>
          </w:p>
        </w:tc>
        <w:tc>
          <w:tcPr>
            <w:tcW w:w="850" w:type="dxa"/>
          </w:tcPr>
          <w:p>
            <w:pPr>
              <w:pStyle w:val="0"/>
              <w:jc w:val="center"/>
            </w:pPr>
            <w:r>
              <w:rPr>
                <w:sz w:val="20"/>
              </w:rPr>
              <w:t xml:space="preserve">-</w:t>
            </w:r>
          </w:p>
        </w:tc>
        <w:tc>
          <w:tcPr>
            <w:tcW w:w="851" w:type="dxa"/>
          </w:tcPr>
          <w:p>
            <w:pPr>
              <w:pStyle w:val="0"/>
              <w:jc w:val="center"/>
            </w:pPr>
            <w:r>
              <w:rPr>
                <w:sz w:val="20"/>
              </w:rPr>
              <w:t xml:space="preserve">15</w:t>
            </w:r>
          </w:p>
        </w:tc>
        <w:tc>
          <w:tcPr>
            <w:tcW w:w="850" w:type="dxa"/>
          </w:tcPr>
          <w:p>
            <w:pPr>
              <w:pStyle w:val="0"/>
              <w:jc w:val="center"/>
            </w:pPr>
            <w:r>
              <w:rPr>
                <w:sz w:val="20"/>
              </w:rPr>
              <w:t xml:space="preserve">16</w:t>
            </w:r>
          </w:p>
        </w:tc>
        <w:tc>
          <w:tcPr>
            <w:tcW w:w="818" w:type="dxa"/>
          </w:tcPr>
          <w:p>
            <w:pPr>
              <w:pStyle w:val="0"/>
              <w:jc w:val="center"/>
            </w:pPr>
            <w:r>
              <w:rPr>
                <w:sz w:val="20"/>
              </w:rPr>
              <w:t xml:space="preserve">10</w:t>
            </w:r>
          </w:p>
        </w:tc>
        <w:tc>
          <w:tcPr>
            <w:tcW w:w="882" w:type="dxa"/>
          </w:tcPr>
          <w:p>
            <w:pPr>
              <w:pStyle w:val="0"/>
              <w:jc w:val="center"/>
            </w:pPr>
            <w:r>
              <w:rPr>
                <w:sz w:val="20"/>
              </w:rPr>
              <w:t xml:space="preserve">3</w:t>
            </w:r>
          </w:p>
        </w:tc>
        <w:tc>
          <w:tcPr>
            <w:tcW w:w="868" w:type="dxa"/>
          </w:tcPr>
          <w:p>
            <w:pPr>
              <w:pStyle w:val="0"/>
              <w:jc w:val="center"/>
            </w:pPr>
            <w:r>
              <w:rPr>
                <w:sz w:val="20"/>
              </w:rPr>
              <w:t xml:space="preserve">1</w:t>
            </w:r>
          </w:p>
        </w:tc>
        <w:tc>
          <w:tcPr>
            <w:tcW w:w="798" w:type="dxa"/>
          </w:tcPr>
          <w:p>
            <w:pPr>
              <w:pStyle w:val="0"/>
              <w:jc w:val="center"/>
            </w:pPr>
            <w:r>
              <w:rPr>
                <w:sz w:val="20"/>
              </w:rPr>
              <w:t xml:space="preserve">18</w:t>
            </w:r>
          </w:p>
        </w:tc>
      </w:tr>
      <w:tr>
        <w:tc>
          <w:tcPr>
            <w:tcW w:w="557" w:type="dxa"/>
          </w:tcPr>
          <w:p>
            <w:pPr>
              <w:pStyle w:val="0"/>
              <w:jc w:val="center"/>
            </w:pPr>
            <w:r>
              <w:rPr>
                <w:sz w:val="20"/>
              </w:rPr>
              <w:t xml:space="preserve">3.3.</w:t>
            </w:r>
          </w:p>
        </w:tc>
        <w:tc>
          <w:tcPr>
            <w:tcW w:w="2665"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191" w:type="dxa"/>
          </w:tcPr>
          <w:p>
            <w:pPr>
              <w:pStyle w:val="0"/>
              <w:jc w:val="center"/>
            </w:pPr>
            <w:r>
              <w:rPr>
                <w:sz w:val="20"/>
              </w:rPr>
              <w:t xml:space="preserve">ед.</w:t>
            </w:r>
          </w:p>
        </w:tc>
        <w:tc>
          <w:tcPr>
            <w:tcW w:w="850" w:type="dxa"/>
          </w:tcPr>
          <w:p>
            <w:pPr>
              <w:pStyle w:val="0"/>
              <w:jc w:val="center"/>
            </w:pPr>
            <w:r>
              <w:rPr>
                <w:sz w:val="20"/>
              </w:rPr>
              <w:t xml:space="preserve">-</w:t>
            </w:r>
          </w:p>
        </w:tc>
        <w:tc>
          <w:tcPr>
            <w:tcW w:w="851" w:type="dxa"/>
          </w:tcPr>
          <w:p>
            <w:pPr>
              <w:pStyle w:val="0"/>
              <w:jc w:val="center"/>
            </w:pPr>
            <w:r>
              <w:rPr>
                <w:sz w:val="20"/>
              </w:rPr>
              <w:t xml:space="preserve">263</w:t>
            </w:r>
          </w:p>
        </w:tc>
        <w:tc>
          <w:tcPr>
            <w:tcW w:w="850" w:type="dxa"/>
          </w:tcPr>
          <w:p>
            <w:pPr>
              <w:pStyle w:val="0"/>
              <w:jc w:val="center"/>
            </w:pPr>
            <w:r>
              <w:rPr>
                <w:sz w:val="20"/>
              </w:rPr>
              <w:t xml:space="preserve">542</w:t>
            </w:r>
          </w:p>
        </w:tc>
        <w:tc>
          <w:tcPr>
            <w:tcW w:w="818" w:type="dxa"/>
          </w:tcPr>
          <w:p>
            <w:pPr>
              <w:pStyle w:val="0"/>
              <w:jc w:val="center"/>
            </w:pPr>
            <w:r>
              <w:rPr>
                <w:sz w:val="20"/>
              </w:rPr>
              <w:t xml:space="preserve">10</w:t>
            </w:r>
          </w:p>
        </w:tc>
        <w:tc>
          <w:tcPr>
            <w:tcW w:w="882" w:type="dxa"/>
          </w:tcPr>
          <w:p>
            <w:pPr>
              <w:pStyle w:val="0"/>
              <w:jc w:val="center"/>
            </w:pPr>
            <w:r>
              <w:rPr>
                <w:sz w:val="20"/>
              </w:rPr>
              <w:t xml:space="preserve">270</w:t>
            </w:r>
          </w:p>
        </w:tc>
        <w:tc>
          <w:tcPr>
            <w:tcW w:w="868" w:type="dxa"/>
          </w:tcPr>
          <w:p>
            <w:pPr>
              <w:pStyle w:val="0"/>
              <w:jc w:val="center"/>
            </w:pPr>
            <w:r>
              <w:rPr>
                <w:sz w:val="20"/>
              </w:rPr>
              <w:t xml:space="preserve">47</w:t>
            </w:r>
          </w:p>
        </w:tc>
        <w:tc>
          <w:tcPr>
            <w:tcW w:w="798" w:type="dxa"/>
          </w:tcPr>
          <w:p>
            <w:pPr>
              <w:pStyle w:val="0"/>
              <w:jc w:val="center"/>
            </w:pPr>
            <w:r>
              <w:rPr>
                <w:sz w:val="20"/>
              </w:rPr>
              <w:t xml:space="preserve">43</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556" w:name="P1556"/>
    <w:bookmarkEnd w:id="1556"/>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984"/>
        <w:gridCol w:w="2268"/>
        <w:gridCol w:w="1984"/>
        <w:gridCol w:w="1304"/>
        <w:gridCol w:w="1304"/>
        <w:gridCol w:w="1361"/>
        <w:gridCol w:w="1304"/>
        <w:gridCol w:w="1361"/>
        <w:gridCol w:w="1134"/>
      </w:tblGrid>
      <w:tr>
        <w:tc>
          <w:tcPr>
            <w:gridSpan w:val="3"/>
            <w:tcW w:w="4962" w:type="dxa"/>
          </w:tcPr>
          <w:p>
            <w:pPr>
              <w:pStyle w:val="0"/>
              <w:jc w:val="center"/>
            </w:pPr>
            <w:r>
              <w:rPr>
                <w:sz w:val="20"/>
              </w:rPr>
              <w:t xml:space="preserve">Ответственный исполнитель государственной программы</w:t>
            </w:r>
          </w:p>
        </w:tc>
        <w:tc>
          <w:tcPr>
            <w:gridSpan w:val="7"/>
            <w:tcW w:w="9752"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2268"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984" w:type="dxa"/>
            <w:vMerge w:val="restart"/>
          </w:tcPr>
          <w:p>
            <w:pPr>
              <w:pStyle w:val="0"/>
              <w:jc w:val="center"/>
            </w:pPr>
            <w:r>
              <w:rPr>
                <w:sz w:val="20"/>
              </w:rPr>
              <w:t xml:space="preserve">Источник финансирования</w:t>
            </w:r>
          </w:p>
        </w:tc>
        <w:tc>
          <w:tcPr>
            <w:gridSpan w:val="6"/>
            <w:tcW w:w="7768"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0"/>
              </w:rPr>
              <w:t xml:space="preserve">2019 г.</w:t>
            </w:r>
          </w:p>
        </w:tc>
        <w:tc>
          <w:tcPr>
            <w:tcW w:w="1304" w:type="dxa"/>
          </w:tcPr>
          <w:p>
            <w:pPr>
              <w:pStyle w:val="0"/>
              <w:jc w:val="center"/>
            </w:pPr>
            <w:r>
              <w:rPr>
                <w:sz w:val="20"/>
              </w:rPr>
              <w:t xml:space="preserve">2020 г.</w:t>
            </w:r>
          </w:p>
        </w:tc>
        <w:tc>
          <w:tcPr>
            <w:tcW w:w="1361" w:type="dxa"/>
          </w:tcPr>
          <w:p>
            <w:pPr>
              <w:pStyle w:val="0"/>
              <w:jc w:val="center"/>
            </w:pPr>
            <w:r>
              <w:rPr>
                <w:sz w:val="20"/>
              </w:rPr>
              <w:t xml:space="preserve">2021 г.</w:t>
            </w:r>
          </w:p>
        </w:tc>
        <w:tc>
          <w:tcPr>
            <w:tcW w:w="1304" w:type="dxa"/>
          </w:tcPr>
          <w:p>
            <w:pPr>
              <w:pStyle w:val="0"/>
              <w:jc w:val="center"/>
            </w:pPr>
            <w:r>
              <w:rPr>
                <w:sz w:val="20"/>
              </w:rPr>
              <w:t xml:space="preserve">2022 г.</w:t>
            </w:r>
          </w:p>
        </w:tc>
        <w:tc>
          <w:tcPr>
            <w:tcW w:w="1361" w:type="dxa"/>
          </w:tcPr>
          <w:p>
            <w:pPr>
              <w:pStyle w:val="0"/>
              <w:jc w:val="center"/>
            </w:pPr>
            <w:r>
              <w:rPr>
                <w:sz w:val="20"/>
              </w:rPr>
              <w:t xml:space="preserve">2023 г.</w:t>
            </w:r>
          </w:p>
        </w:tc>
        <w:tc>
          <w:tcPr>
            <w:tcW w:w="1134" w:type="dxa"/>
          </w:tcPr>
          <w:p>
            <w:pPr>
              <w:pStyle w:val="0"/>
              <w:jc w:val="center"/>
            </w:pPr>
            <w:r>
              <w:rPr>
                <w:sz w:val="20"/>
              </w:rPr>
              <w:t xml:space="preserve">2024 г.</w:t>
            </w:r>
          </w:p>
        </w:tc>
      </w:tr>
      <w:tr>
        <w:tc>
          <w:tcPr>
            <w:tcW w:w="710" w:type="dxa"/>
          </w:tcPr>
          <w:p>
            <w:pPr>
              <w:pStyle w:val="0"/>
              <w:jc w:val="center"/>
            </w:pPr>
            <w:r>
              <w:rPr>
                <w:sz w:val="20"/>
              </w:rPr>
              <w:t xml:space="preserve">1</w:t>
            </w:r>
          </w:p>
        </w:tc>
        <w:tc>
          <w:tcPr>
            <w:tcW w:w="1984" w:type="dxa"/>
          </w:tcPr>
          <w:p>
            <w:pPr>
              <w:pStyle w:val="0"/>
              <w:jc w:val="center"/>
            </w:pPr>
            <w:r>
              <w:rPr>
                <w:sz w:val="20"/>
              </w:rPr>
              <w:t xml:space="preserve">2</w:t>
            </w:r>
          </w:p>
        </w:tc>
        <w:tc>
          <w:tcPr>
            <w:tcW w:w="2268" w:type="dxa"/>
          </w:tcPr>
          <w:p>
            <w:pPr>
              <w:pStyle w:val="0"/>
              <w:jc w:val="center"/>
            </w:pPr>
            <w:r>
              <w:rPr>
                <w:sz w:val="20"/>
              </w:rPr>
              <w:t xml:space="preserve">3</w:t>
            </w:r>
          </w:p>
        </w:tc>
        <w:tc>
          <w:tcPr>
            <w:tcW w:w="1984" w:type="dxa"/>
          </w:tcPr>
          <w:p>
            <w:pPr>
              <w:pStyle w:val="0"/>
              <w:jc w:val="center"/>
            </w:pPr>
            <w:r>
              <w:rPr>
                <w:sz w:val="20"/>
              </w:rPr>
              <w:t xml:space="preserve">4</w:t>
            </w:r>
          </w:p>
        </w:tc>
        <w:tc>
          <w:tcPr>
            <w:tcW w:w="1304" w:type="dxa"/>
          </w:tcPr>
          <w:p>
            <w:pPr>
              <w:pStyle w:val="0"/>
              <w:jc w:val="center"/>
            </w:pPr>
            <w:r>
              <w:rPr>
                <w:sz w:val="20"/>
              </w:rPr>
              <w:t xml:space="preserve">5</w:t>
            </w:r>
          </w:p>
        </w:tc>
        <w:tc>
          <w:tcPr>
            <w:tcW w:w="1304" w:type="dxa"/>
          </w:tcPr>
          <w:p>
            <w:pPr>
              <w:pStyle w:val="0"/>
              <w:jc w:val="center"/>
            </w:pPr>
            <w:r>
              <w:rPr>
                <w:sz w:val="20"/>
              </w:rPr>
              <w:t xml:space="preserve">6</w:t>
            </w:r>
          </w:p>
        </w:tc>
        <w:tc>
          <w:tcPr>
            <w:tcW w:w="1361" w:type="dxa"/>
          </w:tcPr>
          <w:p>
            <w:pPr>
              <w:pStyle w:val="0"/>
              <w:jc w:val="center"/>
            </w:pPr>
            <w:r>
              <w:rPr>
                <w:sz w:val="20"/>
              </w:rPr>
              <w:t xml:space="preserve">7</w:t>
            </w:r>
          </w:p>
        </w:tc>
        <w:tc>
          <w:tcPr>
            <w:tcW w:w="1304" w:type="dxa"/>
          </w:tcPr>
          <w:p>
            <w:pPr>
              <w:pStyle w:val="0"/>
              <w:jc w:val="center"/>
            </w:pPr>
            <w:r>
              <w:rPr>
                <w:sz w:val="20"/>
              </w:rPr>
              <w:t xml:space="preserve">8</w:t>
            </w:r>
          </w:p>
        </w:tc>
        <w:tc>
          <w:tcPr>
            <w:tcW w:w="1361" w:type="dxa"/>
          </w:tcPr>
          <w:p>
            <w:pPr>
              <w:pStyle w:val="0"/>
              <w:jc w:val="center"/>
            </w:pPr>
            <w:r>
              <w:rPr>
                <w:sz w:val="20"/>
              </w:rPr>
              <w:t xml:space="preserve">9</w:t>
            </w:r>
          </w:p>
        </w:tc>
        <w:tc>
          <w:tcPr>
            <w:tcW w:w="1134" w:type="dxa"/>
          </w:tcPr>
          <w:p>
            <w:pPr>
              <w:pStyle w:val="0"/>
              <w:jc w:val="center"/>
            </w:pPr>
            <w:r>
              <w:rPr>
                <w:sz w:val="20"/>
              </w:rPr>
              <w:t xml:space="preserve">10</w:t>
            </w:r>
          </w:p>
        </w:tc>
      </w:tr>
      <w:tr>
        <w:tc>
          <w:tcPr>
            <w:tcW w:w="710" w:type="dxa"/>
            <w:vMerge w:val="restart"/>
          </w:tcPr>
          <w:p>
            <w:pPr>
              <w:pStyle w:val="0"/>
            </w:pPr>
            <w:r>
              <w:rPr>
                <w:sz w:val="20"/>
              </w:rPr>
            </w:r>
          </w:p>
        </w:tc>
        <w:tc>
          <w:tcPr>
            <w:tcW w:w="1984" w:type="dxa"/>
            <w:vMerge w:val="restart"/>
          </w:tcPr>
          <w:p>
            <w:pPr>
              <w:pStyle w:val="0"/>
              <w:jc w:val="center"/>
            </w:pPr>
            <w:r>
              <w:rPr>
                <w:sz w:val="20"/>
              </w:rPr>
              <w:t xml:space="preserve">Государственная программа</w:t>
            </w:r>
          </w:p>
        </w:tc>
        <w:tc>
          <w:tcPr>
            <w:tcW w:w="2268"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500 025,9</w:t>
            </w:r>
          </w:p>
        </w:tc>
        <w:tc>
          <w:tcPr>
            <w:tcW w:w="1304" w:type="dxa"/>
          </w:tcPr>
          <w:p>
            <w:pPr>
              <w:pStyle w:val="0"/>
              <w:jc w:val="center"/>
            </w:pPr>
            <w:r>
              <w:rPr>
                <w:sz w:val="20"/>
              </w:rPr>
              <w:t xml:space="preserve">557 859,8</w:t>
            </w:r>
          </w:p>
        </w:tc>
        <w:tc>
          <w:tcPr>
            <w:tcW w:w="1361" w:type="dxa"/>
          </w:tcPr>
          <w:p>
            <w:pPr>
              <w:pStyle w:val="0"/>
              <w:jc w:val="center"/>
            </w:pPr>
            <w:r>
              <w:rPr>
                <w:sz w:val="20"/>
              </w:rPr>
              <w:t xml:space="preserve">453 188,4</w:t>
            </w:r>
          </w:p>
        </w:tc>
        <w:tc>
          <w:tcPr>
            <w:tcW w:w="1304" w:type="dxa"/>
          </w:tcPr>
          <w:p>
            <w:pPr>
              <w:pStyle w:val="0"/>
              <w:jc w:val="center"/>
            </w:pPr>
            <w:r>
              <w:rPr>
                <w:sz w:val="20"/>
              </w:rPr>
              <w:t xml:space="preserve">368 113,3</w:t>
            </w:r>
          </w:p>
        </w:tc>
        <w:tc>
          <w:tcPr>
            <w:tcW w:w="1361" w:type="dxa"/>
          </w:tcPr>
          <w:p>
            <w:pPr>
              <w:pStyle w:val="0"/>
              <w:jc w:val="center"/>
            </w:pPr>
            <w:r>
              <w:rPr>
                <w:sz w:val="20"/>
              </w:rPr>
              <w:t xml:space="preserve">367 656,2</w:t>
            </w:r>
          </w:p>
        </w:tc>
        <w:tc>
          <w:tcPr>
            <w:tcW w:w="1134" w:type="dxa"/>
          </w:tcPr>
          <w:p>
            <w:pPr>
              <w:pStyle w:val="0"/>
              <w:jc w:val="center"/>
            </w:pPr>
            <w:r>
              <w:rPr>
                <w:sz w:val="20"/>
              </w:rPr>
              <w:t xml:space="preserve">6 353,3</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419 423,7</w:t>
            </w:r>
          </w:p>
        </w:tc>
        <w:tc>
          <w:tcPr>
            <w:tcW w:w="1304" w:type="dxa"/>
          </w:tcPr>
          <w:p>
            <w:pPr>
              <w:pStyle w:val="0"/>
              <w:jc w:val="center"/>
            </w:pPr>
            <w:r>
              <w:rPr>
                <w:sz w:val="20"/>
              </w:rPr>
              <w:t xml:space="preserve">521 461,9</w:t>
            </w:r>
          </w:p>
        </w:tc>
        <w:tc>
          <w:tcPr>
            <w:tcW w:w="1361" w:type="dxa"/>
          </w:tcPr>
          <w:p>
            <w:pPr>
              <w:pStyle w:val="0"/>
              <w:jc w:val="center"/>
            </w:pPr>
            <w:r>
              <w:rPr>
                <w:sz w:val="20"/>
              </w:rPr>
              <w:t xml:space="preserve">435 041,4</w:t>
            </w:r>
          </w:p>
        </w:tc>
        <w:tc>
          <w:tcPr>
            <w:tcW w:w="1304" w:type="dxa"/>
          </w:tcPr>
          <w:p>
            <w:pPr>
              <w:pStyle w:val="0"/>
              <w:jc w:val="center"/>
            </w:pPr>
            <w:r>
              <w:rPr>
                <w:sz w:val="20"/>
              </w:rPr>
              <w:t xml:space="preserve">350 195,7</w:t>
            </w:r>
          </w:p>
        </w:tc>
        <w:tc>
          <w:tcPr>
            <w:tcW w:w="1361" w:type="dxa"/>
          </w:tcPr>
          <w:p>
            <w:pPr>
              <w:pStyle w:val="0"/>
              <w:jc w:val="center"/>
            </w:pPr>
            <w:r>
              <w:rPr>
                <w:sz w:val="20"/>
              </w:rPr>
              <w:t xml:space="preserve">349 791,4</w:t>
            </w:r>
          </w:p>
        </w:tc>
        <w:tc>
          <w:tcPr>
            <w:tcW w:w="1134" w:type="dxa"/>
          </w:tcPr>
          <w:p>
            <w:pPr>
              <w:pStyle w:val="0"/>
              <w:jc w:val="center"/>
            </w:pPr>
            <w:r>
              <w:rPr>
                <w:sz w:val="20"/>
              </w:rPr>
              <w:t xml:space="preserve">5 620,0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4 249,6</w:t>
            </w:r>
          </w:p>
        </w:tc>
        <w:tc>
          <w:tcPr>
            <w:tcW w:w="1304" w:type="dxa"/>
          </w:tcPr>
          <w:p>
            <w:pPr>
              <w:pStyle w:val="0"/>
              <w:jc w:val="center"/>
            </w:pPr>
            <w:r>
              <w:rPr>
                <w:sz w:val="20"/>
              </w:rPr>
              <w:t xml:space="preserve">4 067,6</w:t>
            </w:r>
          </w:p>
        </w:tc>
        <w:tc>
          <w:tcPr>
            <w:tcW w:w="1361" w:type="dxa"/>
          </w:tcPr>
          <w:p>
            <w:pPr>
              <w:pStyle w:val="0"/>
              <w:jc w:val="center"/>
            </w:pPr>
            <w:r>
              <w:rPr>
                <w:sz w:val="20"/>
              </w:rPr>
              <w:t xml:space="preserve">3 779,3</w:t>
            </w:r>
          </w:p>
        </w:tc>
        <w:tc>
          <w:tcPr>
            <w:tcW w:w="1304" w:type="dxa"/>
          </w:tcPr>
          <w:p>
            <w:pPr>
              <w:pStyle w:val="0"/>
              <w:jc w:val="center"/>
            </w:pPr>
            <w:r>
              <w:rPr>
                <w:sz w:val="20"/>
              </w:rPr>
              <w:t xml:space="preserve">3 745,2</w:t>
            </w:r>
          </w:p>
        </w:tc>
        <w:tc>
          <w:tcPr>
            <w:tcW w:w="1361" w:type="dxa"/>
          </w:tcPr>
          <w:p>
            <w:pPr>
              <w:pStyle w:val="0"/>
              <w:jc w:val="center"/>
            </w:pPr>
            <w:r>
              <w:rPr>
                <w:sz w:val="20"/>
              </w:rPr>
              <w:t xml:space="preserve">3 710,0</w:t>
            </w:r>
          </w:p>
        </w:tc>
        <w:tc>
          <w:tcPr>
            <w:tcW w:w="1134" w:type="dxa"/>
          </w:tcPr>
          <w:p>
            <w:pPr>
              <w:pStyle w:val="0"/>
              <w:jc w:val="center"/>
            </w:pPr>
            <w:r>
              <w:rPr>
                <w:sz w:val="20"/>
              </w:rPr>
              <w:t xml:space="preserve">488,7</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76 352,6</w:t>
            </w:r>
          </w:p>
        </w:tc>
        <w:tc>
          <w:tcPr>
            <w:tcW w:w="1304" w:type="dxa"/>
          </w:tcPr>
          <w:p>
            <w:pPr>
              <w:pStyle w:val="0"/>
              <w:jc w:val="center"/>
            </w:pPr>
            <w:r>
              <w:rPr>
                <w:sz w:val="20"/>
              </w:rPr>
              <w:t xml:space="preserve">32 330,3</w:t>
            </w:r>
          </w:p>
        </w:tc>
        <w:tc>
          <w:tcPr>
            <w:tcW w:w="1361" w:type="dxa"/>
          </w:tcPr>
          <w:p>
            <w:pPr>
              <w:pStyle w:val="0"/>
              <w:jc w:val="center"/>
            </w:pPr>
            <w:r>
              <w:rPr>
                <w:sz w:val="20"/>
              </w:rPr>
              <w:t xml:space="preserve">14 367,7</w:t>
            </w:r>
          </w:p>
        </w:tc>
        <w:tc>
          <w:tcPr>
            <w:tcW w:w="1304" w:type="dxa"/>
          </w:tcPr>
          <w:p>
            <w:pPr>
              <w:pStyle w:val="0"/>
              <w:jc w:val="center"/>
            </w:pPr>
            <w:r>
              <w:rPr>
                <w:sz w:val="20"/>
              </w:rPr>
              <w:t xml:space="preserve">14 172,4</w:t>
            </w:r>
          </w:p>
        </w:tc>
        <w:tc>
          <w:tcPr>
            <w:tcW w:w="1361" w:type="dxa"/>
          </w:tcPr>
          <w:p>
            <w:pPr>
              <w:pStyle w:val="0"/>
              <w:jc w:val="center"/>
            </w:pPr>
            <w:r>
              <w:rPr>
                <w:sz w:val="20"/>
              </w:rPr>
              <w:t xml:space="preserve">14 154,8</w:t>
            </w:r>
          </w:p>
        </w:tc>
        <w:tc>
          <w:tcPr>
            <w:tcW w:w="1134" w:type="dxa"/>
          </w:tcPr>
          <w:p>
            <w:pPr>
              <w:pStyle w:val="0"/>
              <w:jc w:val="center"/>
            </w:pPr>
            <w:r>
              <w:rPr>
                <w:sz w:val="20"/>
              </w:rPr>
              <w:t xml:space="preserve">244,6</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984" w:type="dxa"/>
            <w:vMerge w:val="restart"/>
          </w:tcPr>
          <w:p>
            <w:pPr>
              <w:pStyle w:val="0"/>
              <w:jc w:val="center"/>
            </w:pPr>
            <w:r>
              <w:rPr>
                <w:sz w:val="20"/>
              </w:rPr>
              <w:t xml:space="preserve">Подпрограмма 1</w:t>
            </w:r>
          </w:p>
        </w:tc>
        <w:tc>
          <w:tcPr>
            <w:tcW w:w="2268" w:type="dxa"/>
            <w:vMerge w:val="restart"/>
          </w:tcPr>
          <w:p>
            <w:pPr>
              <w:pStyle w:val="0"/>
              <w:jc w:val="center"/>
            </w:pPr>
            <w:r>
              <w:rPr>
                <w:sz w:val="20"/>
              </w:rPr>
              <w:t xml:space="preserve">Благоустройство дворовых, общественных территорий</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496 411,8</w:t>
            </w:r>
          </w:p>
        </w:tc>
        <w:tc>
          <w:tcPr>
            <w:tcW w:w="1304" w:type="dxa"/>
          </w:tcPr>
          <w:p>
            <w:pPr>
              <w:pStyle w:val="0"/>
              <w:jc w:val="center"/>
            </w:pPr>
            <w:r>
              <w:rPr>
                <w:sz w:val="20"/>
              </w:rPr>
              <w:t xml:space="preserve">553 919,0</w:t>
            </w:r>
          </w:p>
        </w:tc>
        <w:tc>
          <w:tcPr>
            <w:tcW w:w="1361" w:type="dxa"/>
          </w:tcPr>
          <w:p>
            <w:pPr>
              <w:pStyle w:val="0"/>
              <w:jc w:val="center"/>
            </w:pPr>
            <w:r>
              <w:rPr>
                <w:sz w:val="20"/>
              </w:rPr>
              <w:t xml:space="preserve">450 351,2</w:t>
            </w:r>
          </w:p>
        </w:tc>
        <w:tc>
          <w:tcPr>
            <w:tcW w:w="1304" w:type="dxa"/>
          </w:tcPr>
          <w:p>
            <w:pPr>
              <w:pStyle w:val="0"/>
              <w:jc w:val="center"/>
            </w:pPr>
            <w:r>
              <w:rPr>
                <w:sz w:val="20"/>
              </w:rPr>
              <w:t xml:space="preserve">365 056,1</w:t>
            </w:r>
          </w:p>
        </w:tc>
        <w:tc>
          <w:tcPr>
            <w:tcW w:w="1361" w:type="dxa"/>
          </w:tcPr>
          <w:p>
            <w:pPr>
              <w:pStyle w:val="0"/>
              <w:jc w:val="center"/>
            </w:pPr>
            <w:r>
              <w:rPr>
                <w:sz w:val="20"/>
              </w:rPr>
              <w:t xml:space="preserve">365 056,1</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416 098,7</w:t>
            </w:r>
          </w:p>
        </w:tc>
        <w:tc>
          <w:tcPr>
            <w:tcW w:w="1304" w:type="dxa"/>
          </w:tcPr>
          <w:p>
            <w:pPr>
              <w:pStyle w:val="0"/>
              <w:jc w:val="center"/>
            </w:pPr>
            <w:r>
              <w:rPr>
                <w:sz w:val="20"/>
              </w:rPr>
              <w:t xml:space="preserve">517 975,8</w:t>
            </w:r>
          </w:p>
        </w:tc>
        <w:tc>
          <w:tcPr>
            <w:tcW w:w="1361" w:type="dxa"/>
          </w:tcPr>
          <w:p>
            <w:pPr>
              <w:pStyle w:val="0"/>
              <w:jc w:val="center"/>
            </w:pPr>
            <w:r>
              <w:rPr>
                <w:sz w:val="20"/>
              </w:rPr>
              <w:t xml:space="preserve">432 531,7</w:t>
            </w:r>
          </w:p>
        </w:tc>
        <w:tc>
          <w:tcPr>
            <w:tcW w:w="1304" w:type="dxa"/>
          </w:tcPr>
          <w:p>
            <w:pPr>
              <w:pStyle w:val="0"/>
              <w:jc w:val="center"/>
            </w:pPr>
            <w:r>
              <w:rPr>
                <w:sz w:val="20"/>
              </w:rPr>
              <w:t xml:space="preserve">347 491,4</w:t>
            </w:r>
          </w:p>
        </w:tc>
        <w:tc>
          <w:tcPr>
            <w:tcW w:w="1361" w:type="dxa"/>
          </w:tcPr>
          <w:p>
            <w:pPr>
              <w:pStyle w:val="0"/>
              <w:jc w:val="center"/>
            </w:pPr>
            <w:r>
              <w:rPr>
                <w:sz w:val="20"/>
              </w:rPr>
              <w:t xml:space="preserve">347 491,4</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4 105,0</w:t>
            </w:r>
          </w:p>
        </w:tc>
        <w:tc>
          <w:tcPr>
            <w:tcW w:w="1304" w:type="dxa"/>
          </w:tcPr>
          <w:p>
            <w:pPr>
              <w:pStyle w:val="0"/>
              <w:jc w:val="center"/>
            </w:pPr>
            <w:r>
              <w:rPr>
                <w:sz w:val="20"/>
              </w:rPr>
              <w:t xml:space="preserve">3 764,5</w:t>
            </w:r>
          </w:p>
        </w:tc>
        <w:tc>
          <w:tcPr>
            <w:tcW w:w="1361" w:type="dxa"/>
          </w:tcPr>
          <w:p>
            <w:pPr>
              <w:pStyle w:val="0"/>
              <w:jc w:val="center"/>
            </w:pPr>
            <w:r>
              <w:rPr>
                <w:sz w:val="20"/>
              </w:rPr>
              <w:t xml:space="preserve">3 561,0</w:t>
            </w:r>
          </w:p>
        </w:tc>
        <w:tc>
          <w:tcPr>
            <w:tcW w:w="1304" w:type="dxa"/>
          </w:tcPr>
          <w:p>
            <w:pPr>
              <w:pStyle w:val="0"/>
              <w:jc w:val="center"/>
            </w:pPr>
            <w:r>
              <w:rPr>
                <w:sz w:val="20"/>
              </w:rPr>
              <w:t xml:space="preserve">3 510,0</w:t>
            </w:r>
          </w:p>
        </w:tc>
        <w:tc>
          <w:tcPr>
            <w:tcW w:w="1361" w:type="dxa"/>
          </w:tcPr>
          <w:p>
            <w:pPr>
              <w:pStyle w:val="0"/>
              <w:jc w:val="center"/>
            </w:pPr>
            <w:r>
              <w:rPr>
                <w:sz w:val="20"/>
              </w:rPr>
              <w:t xml:space="preserve">3 510,0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76 208,1</w:t>
            </w:r>
          </w:p>
        </w:tc>
        <w:tc>
          <w:tcPr>
            <w:tcW w:w="1304" w:type="dxa"/>
          </w:tcPr>
          <w:p>
            <w:pPr>
              <w:pStyle w:val="0"/>
              <w:jc w:val="center"/>
            </w:pPr>
            <w:r>
              <w:rPr>
                <w:sz w:val="20"/>
              </w:rPr>
              <w:t xml:space="preserve">32 178,7</w:t>
            </w:r>
          </w:p>
        </w:tc>
        <w:tc>
          <w:tcPr>
            <w:tcW w:w="1361" w:type="dxa"/>
          </w:tcPr>
          <w:p>
            <w:pPr>
              <w:pStyle w:val="0"/>
              <w:jc w:val="center"/>
            </w:pPr>
            <w:r>
              <w:rPr>
                <w:sz w:val="20"/>
              </w:rPr>
              <w:t xml:space="preserve">14 258,5</w:t>
            </w:r>
          </w:p>
        </w:tc>
        <w:tc>
          <w:tcPr>
            <w:tcW w:w="1304" w:type="dxa"/>
          </w:tcPr>
          <w:p>
            <w:pPr>
              <w:pStyle w:val="0"/>
              <w:jc w:val="center"/>
            </w:pPr>
            <w:r>
              <w:rPr>
                <w:sz w:val="20"/>
              </w:rPr>
              <w:t xml:space="preserve">14 054,7</w:t>
            </w:r>
          </w:p>
        </w:tc>
        <w:tc>
          <w:tcPr>
            <w:tcW w:w="1361" w:type="dxa"/>
          </w:tcPr>
          <w:p>
            <w:pPr>
              <w:pStyle w:val="0"/>
              <w:jc w:val="center"/>
            </w:pPr>
            <w:r>
              <w:rPr>
                <w:sz w:val="20"/>
              </w:rPr>
              <w:t xml:space="preserve">14 054,7</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984" w:type="dxa"/>
            <w:vMerge w:val="restart"/>
          </w:tcPr>
          <w:p>
            <w:pPr>
              <w:pStyle w:val="0"/>
              <w:jc w:val="center"/>
            </w:pPr>
            <w:r>
              <w:rPr>
                <w:sz w:val="20"/>
              </w:rPr>
              <w:t xml:space="preserve">Региональный проект</w:t>
            </w:r>
          </w:p>
        </w:tc>
        <w:tc>
          <w:tcPr>
            <w:tcW w:w="2268" w:type="dxa"/>
            <w:vMerge w:val="restart"/>
          </w:tcPr>
          <w:p>
            <w:pPr>
              <w:pStyle w:val="0"/>
              <w:jc w:val="center"/>
            </w:pPr>
            <w:r>
              <w:rPr>
                <w:sz w:val="20"/>
              </w:rPr>
              <w:t xml:space="preserve">Формирование комфортной городской среды</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486 711,8</w:t>
            </w:r>
          </w:p>
        </w:tc>
        <w:tc>
          <w:tcPr>
            <w:tcW w:w="1304" w:type="dxa"/>
          </w:tcPr>
          <w:p>
            <w:pPr>
              <w:pStyle w:val="0"/>
              <w:jc w:val="center"/>
            </w:pPr>
            <w:r>
              <w:rPr>
                <w:sz w:val="20"/>
              </w:rPr>
              <w:t xml:space="preserve">393 619,0</w:t>
            </w:r>
          </w:p>
        </w:tc>
        <w:tc>
          <w:tcPr>
            <w:tcW w:w="1361" w:type="dxa"/>
          </w:tcPr>
          <w:p>
            <w:pPr>
              <w:pStyle w:val="0"/>
              <w:jc w:val="center"/>
            </w:pPr>
            <w:r>
              <w:rPr>
                <w:sz w:val="20"/>
              </w:rPr>
              <w:t xml:space="preserve">370 351,2</w:t>
            </w:r>
          </w:p>
        </w:tc>
        <w:tc>
          <w:tcPr>
            <w:tcW w:w="1304" w:type="dxa"/>
          </w:tcPr>
          <w:p>
            <w:pPr>
              <w:pStyle w:val="0"/>
              <w:jc w:val="center"/>
            </w:pPr>
            <w:r>
              <w:rPr>
                <w:sz w:val="20"/>
              </w:rPr>
              <w:t xml:space="preserve">365 056,1</w:t>
            </w:r>
          </w:p>
        </w:tc>
        <w:tc>
          <w:tcPr>
            <w:tcW w:w="1361" w:type="dxa"/>
          </w:tcPr>
          <w:p>
            <w:pPr>
              <w:pStyle w:val="0"/>
              <w:jc w:val="center"/>
            </w:pPr>
            <w:r>
              <w:rPr>
                <w:sz w:val="20"/>
              </w:rPr>
              <w:t xml:space="preserve">365 056,1</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406 398,7</w:t>
            </w:r>
          </w:p>
        </w:tc>
        <w:tc>
          <w:tcPr>
            <w:tcW w:w="1304" w:type="dxa"/>
          </w:tcPr>
          <w:p>
            <w:pPr>
              <w:pStyle w:val="0"/>
              <w:jc w:val="center"/>
            </w:pPr>
            <w:r>
              <w:rPr>
                <w:sz w:val="20"/>
              </w:rPr>
              <w:t xml:space="preserve">372 675,8</w:t>
            </w:r>
          </w:p>
        </w:tc>
        <w:tc>
          <w:tcPr>
            <w:tcW w:w="1361" w:type="dxa"/>
          </w:tcPr>
          <w:p>
            <w:pPr>
              <w:pStyle w:val="0"/>
              <w:jc w:val="center"/>
            </w:pPr>
            <w:r>
              <w:rPr>
                <w:sz w:val="20"/>
              </w:rPr>
              <w:t xml:space="preserve">352 531,7</w:t>
            </w:r>
          </w:p>
        </w:tc>
        <w:tc>
          <w:tcPr>
            <w:tcW w:w="1304" w:type="dxa"/>
          </w:tcPr>
          <w:p>
            <w:pPr>
              <w:pStyle w:val="0"/>
              <w:jc w:val="center"/>
            </w:pPr>
            <w:r>
              <w:rPr>
                <w:sz w:val="20"/>
              </w:rPr>
              <w:t xml:space="preserve">347 491,4</w:t>
            </w:r>
          </w:p>
        </w:tc>
        <w:tc>
          <w:tcPr>
            <w:tcW w:w="1361" w:type="dxa"/>
          </w:tcPr>
          <w:p>
            <w:pPr>
              <w:pStyle w:val="0"/>
              <w:jc w:val="center"/>
            </w:pPr>
            <w:r>
              <w:rPr>
                <w:sz w:val="20"/>
              </w:rPr>
              <w:t xml:space="preserve">347 491,4</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4 105,0</w:t>
            </w:r>
          </w:p>
        </w:tc>
        <w:tc>
          <w:tcPr>
            <w:tcW w:w="1304" w:type="dxa"/>
          </w:tcPr>
          <w:p>
            <w:pPr>
              <w:pStyle w:val="0"/>
              <w:jc w:val="center"/>
            </w:pPr>
            <w:r>
              <w:rPr>
                <w:sz w:val="20"/>
              </w:rPr>
              <w:t xml:space="preserve">3 764,5</w:t>
            </w:r>
          </w:p>
        </w:tc>
        <w:tc>
          <w:tcPr>
            <w:tcW w:w="1361" w:type="dxa"/>
          </w:tcPr>
          <w:p>
            <w:pPr>
              <w:pStyle w:val="0"/>
              <w:jc w:val="center"/>
            </w:pPr>
            <w:r>
              <w:rPr>
                <w:sz w:val="20"/>
              </w:rPr>
              <w:t xml:space="preserve">3 561,0</w:t>
            </w:r>
          </w:p>
        </w:tc>
        <w:tc>
          <w:tcPr>
            <w:tcW w:w="1304" w:type="dxa"/>
          </w:tcPr>
          <w:p>
            <w:pPr>
              <w:pStyle w:val="0"/>
              <w:jc w:val="center"/>
            </w:pPr>
            <w:r>
              <w:rPr>
                <w:sz w:val="20"/>
              </w:rPr>
              <w:t xml:space="preserve">3 510,0</w:t>
            </w:r>
          </w:p>
        </w:tc>
        <w:tc>
          <w:tcPr>
            <w:tcW w:w="1361" w:type="dxa"/>
          </w:tcPr>
          <w:p>
            <w:pPr>
              <w:pStyle w:val="0"/>
              <w:jc w:val="center"/>
            </w:pPr>
            <w:r>
              <w:rPr>
                <w:sz w:val="20"/>
              </w:rPr>
              <w:t xml:space="preserve">3 510,0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76 208,1</w:t>
            </w:r>
          </w:p>
        </w:tc>
        <w:tc>
          <w:tcPr>
            <w:tcW w:w="1304" w:type="dxa"/>
          </w:tcPr>
          <w:p>
            <w:pPr>
              <w:pStyle w:val="0"/>
              <w:jc w:val="center"/>
            </w:pPr>
            <w:r>
              <w:rPr>
                <w:sz w:val="20"/>
              </w:rPr>
              <w:t xml:space="preserve">17 178,7</w:t>
            </w:r>
          </w:p>
        </w:tc>
        <w:tc>
          <w:tcPr>
            <w:tcW w:w="1361" w:type="dxa"/>
          </w:tcPr>
          <w:p>
            <w:pPr>
              <w:pStyle w:val="0"/>
              <w:jc w:val="center"/>
            </w:pPr>
            <w:r>
              <w:rPr>
                <w:sz w:val="20"/>
              </w:rPr>
              <w:t xml:space="preserve">14 258,5</w:t>
            </w:r>
          </w:p>
        </w:tc>
        <w:tc>
          <w:tcPr>
            <w:tcW w:w="1304" w:type="dxa"/>
          </w:tcPr>
          <w:p>
            <w:pPr>
              <w:pStyle w:val="0"/>
              <w:jc w:val="center"/>
            </w:pPr>
            <w:r>
              <w:rPr>
                <w:sz w:val="20"/>
              </w:rPr>
              <w:t xml:space="preserve">14 054,7</w:t>
            </w:r>
          </w:p>
        </w:tc>
        <w:tc>
          <w:tcPr>
            <w:tcW w:w="1361" w:type="dxa"/>
          </w:tcPr>
          <w:p>
            <w:pPr>
              <w:pStyle w:val="0"/>
              <w:jc w:val="center"/>
            </w:pPr>
            <w:r>
              <w:rPr>
                <w:sz w:val="20"/>
              </w:rPr>
              <w:t xml:space="preserve">14 054,7</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2268"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9 700,0</w:t>
            </w:r>
          </w:p>
        </w:tc>
        <w:tc>
          <w:tcPr>
            <w:tcW w:w="1304" w:type="dxa"/>
          </w:tcPr>
          <w:p>
            <w:pPr>
              <w:pStyle w:val="0"/>
              <w:jc w:val="center"/>
            </w:pPr>
            <w:r>
              <w:rPr>
                <w:sz w:val="20"/>
              </w:rPr>
              <w:t xml:space="preserve">160 300,0</w:t>
            </w:r>
          </w:p>
        </w:tc>
        <w:tc>
          <w:tcPr>
            <w:tcW w:w="1361" w:type="dxa"/>
          </w:tcPr>
          <w:p>
            <w:pPr>
              <w:pStyle w:val="0"/>
              <w:jc w:val="center"/>
            </w:pPr>
            <w:r>
              <w:rPr>
                <w:sz w:val="20"/>
              </w:rPr>
              <w:t xml:space="preserve">80 000,0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9 700,0</w:t>
            </w:r>
          </w:p>
        </w:tc>
        <w:tc>
          <w:tcPr>
            <w:tcW w:w="1304" w:type="dxa"/>
          </w:tcPr>
          <w:p>
            <w:pPr>
              <w:pStyle w:val="0"/>
              <w:jc w:val="center"/>
            </w:pPr>
            <w:r>
              <w:rPr>
                <w:sz w:val="20"/>
              </w:rPr>
              <w:t xml:space="preserve">145 300,0</w:t>
            </w:r>
          </w:p>
        </w:tc>
        <w:tc>
          <w:tcPr>
            <w:tcW w:w="1361" w:type="dxa"/>
          </w:tcPr>
          <w:p>
            <w:pPr>
              <w:pStyle w:val="0"/>
              <w:jc w:val="center"/>
            </w:pPr>
            <w:r>
              <w:rPr>
                <w:sz w:val="20"/>
              </w:rPr>
              <w:t xml:space="preserve">80 000,0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15 000,0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984" w:type="dxa"/>
            <w:vMerge w:val="restart"/>
          </w:tcPr>
          <w:p>
            <w:pPr>
              <w:pStyle w:val="0"/>
              <w:jc w:val="center"/>
            </w:pPr>
            <w:r>
              <w:rPr>
                <w:sz w:val="20"/>
              </w:rPr>
              <w:t xml:space="preserve">Подпрограмма 2</w:t>
            </w:r>
          </w:p>
        </w:tc>
        <w:tc>
          <w:tcPr>
            <w:tcW w:w="2268" w:type="dxa"/>
            <w:vMerge w:val="restart"/>
          </w:tcPr>
          <w:p>
            <w:pPr>
              <w:pStyle w:val="0"/>
              <w:jc w:val="center"/>
            </w:pPr>
            <w:r>
              <w:rPr>
                <w:sz w:val="20"/>
              </w:rPr>
              <w:t xml:space="preserve">Благоустройство городских парков</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226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w:t>
            </w:r>
          </w:p>
        </w:tc>
        <w:tc>
          <w:tcPr>
            <w:tcW w:w="1984" w:type="dxa"/>
            <w:vMerge w:val="restart"/>
          </w:tcPr>
          <w:p>
            <w:pPr>
              <w:pStyle w:val="0"/>
              <w:jc w:val="both"/>
            </w:pPr>
            <w:r>
              <w:rPr>
                <w:sz w:val="20"/>
              </w:rPr>
              <w:t xml:space="preserve">Подпрограмма 3</w:t>
            </w:r>
          </w:p>
        </w:tc>
        <w:tc>
          <w:tcPr>
            <w:tcW w:w="2268" w:type="dxa"/>
            <w:vMerge w:val="restart"/>
          </w:tcPr>
          <w:p>
            <w:pPr>
              <w:pStyle w:val="0"/>
              <w:jc w:val="center"/>
            </w:pPr>
            <w:r>
              <w:rPr>
                <w:sz w:val="20"/>
              </w:rPr>
              <w:t xml:space="preserve">Увековечение памяти погибших при защите Отечества</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3 614,1</w:t>
            </w:r>
          </w:p>
        </w:tc>
        <w:tc>
          <w:tcPr>
            <w:tcW w:w="1304" w:type="dxa"/>
          </w:tcPr>
          <w:p>
            <w:pPr>
              <w:pStyle w:val="0"/>
              <w:jc w:val="center"/>
            </w:pPr>
            <w:r>
              <w:rPr>
                <w:sz w:val="20"/>
              </w:rPr>
              <w:t xml:space="preserve">3 940,8</w:t>
            </w:r>
          </w:p>
        </w:tc>
        <w:tc>
          <w:tcPr>
            <w:tcW w:w="1361" w:type="dxa"/>
          </w:tcPr>
          <w:p>
            <w:pPr>
              <w:pStyle w:val="0"/>
              <w:jc w:val="center"/>
            </w:pPr>
            <w:r>
              <w:rPr>
                <w:sz w:val="20"/>
              </w:rPr>
              <w:t xml:space="preserve">2 837,2</w:t>
            </w:r>
          </w:p>
        </w:tc>
        <w:tc>
          <w:tcPr>
            <w:tcW w:w="1304" w:type="dxa"/>
          </w:tcPr>
          <w:p>
            <w:pPr>
              <w:pStyle w:val="0"/>
              <w:jc w:val="center"/>
            </w:pPr>
            <w:r>
              <w:rPr>
                <w:sz w:val="20"/>
              </w:rPr>
              <w:t xml:space="preserve">3 057,2</w:t>
            </w:r>
          </w:p>
        </w:tc>
        <w:tc>
          <w:tcPr>
            <w:tcW w:w="1361" w:type="dxa"/>
          </w:tcPr>
          <w:p>
            <w:pPr>
              <w:pStyle w:val="0"/>
              <w:jc w:val="center"/>
            </w:pPr>
            <w:r>
              <w:rPr>
                <w:sz w:val="20"/>
              </w:rPr>
              <w:t xml:space="preserve">2 600,1</w:t>
            </w:r>
          </w:p>
        </w:tc>
        <w:tc>
          <w:tcPr>
            <w:tcW w:w="1134" w:type="dxa"/>
          </w:tcPr>
          <w:p>
            <w:pPr>
              <w:pStyle w:val="0"/>
              <w:jc w:val="center"/>
            </w:pPr>
            <w:r>
              <w:rPr>
                <w:sz w:val="20"/>
              </w:rPr>
              <w:t xml:space="preserve">6 353,3</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3 325,0</w:t>
            </w:r>
          </w:p>
        </w:tc>
        <w:tc>
          <w:tcPr>
            <w:tcW w:w="1304" w:type="dxa"/>
          </w:tcPr>
          <w:p>
            <w:pPr>
              <w:pStyle w:val="0"/>
              <w:jc w:val="center"/>
            </w:pPr>
            <w:r>
              <w:rPr>
                <w:sz w:val="20"/>
              </w:rPr>
              <w:t xml:space="preserve">3 486,1</w:t>
            </w:r>
          </w:p>
        </w:tc>
        <w:tc>
          <w:tcPr>
            <w:tcW w:w="1361" w:type="dxa"/>
          </w:tcPr>
          <w:p>
            <w:pPr>
              <w:pStyle w:val="0"/>
              <w:jc w:val="center"/>
            </w:pPr>
            <w:r>
              <w:rPr>
                <w:sz w:val="20"/>
              </w:rPr>
              <w:t xml:space="preserve">2 509,7</w:t>
            </w:r>
          </w:p>
        </w:tc>
        <w:tc>
          <w:tcPr>
            <w:tcW w:w="1304" w:type="dxa"/>
          </w:tcPr>
          <w:p>
            <w:pPr>
              <w:pStyle w:val="0"/>
              <w:jc w:val="center"/>
            </w:pPr>
            <w:r>
              <w:rPr>
                <w:sz w:val="20"/>
              </w:rPr>
              <w:t xml:space="preserve">2 704,3</w:t>
            </w:r>
          </w:p>
        </w:tc>
        <w:tc>
          <w:tcPr>
            <w:tcW w:w="1361" w:type="dxa"/>
          </w:tcPr>
          <w:p>
            <w:pPr>
              <w:pStyle w:val="0"/>
              <w:jc w:val="center"/>
            </w:pPr>
            <w:r>
              <w:rPr>
                <w:sz w:val="20"/>
              </w:rPr>
              <w:t xml:space="preserve">2 300,0</w:t>
            </w:r>
          </w:p>
        </w:tc>
        <w:tc>
          <w:tcPr>
            <w:tcW w:w="1134" w:type="dxa"/>
          </w:tcPr>
          <w:p>
            <w:pPr>
              <w:pStyle w:val="0"/>
              <w:jc w:val="center"/>
            </w:pPr>
            <w:r>
              <w:rPr>
                <w:sz w:val="20"/>
              </w:rPr>
              <w:t xml:space="preserve">5 620,0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144,6</w:t>
            </w:r>
          </w:p>
        </w:tc>
        <w:tc>
          <w:tcPr>
            <w:tcW w:w="1304" w:type="dxa"/>
          </w:tcPr>
          <w:p>
            <w:pPr>
              <w:pStyle w:val="0"/>
              <w:jc w:val="center"/>
            </w:pPr>
            <w:r>
              <w:rPr>
                <w:sz w:val="20"/>
              </w:rPr>
              <w:t xml:space="preserve">303,1</w:t>
            </w:r>
          </w:p>
        </w:tc>
        <w:tc>
          <w:tcPr>
            <w:tcW w:w="1361" w:type="dxa"/>
          </w:tcPr>
          <w:p>
            <w:pPr>
              <w:pStyle w:val="0"/>
              <w:jc w:val="center"/>
            </w:pPr>
            <w:r>
              <w:rPr>
                <w:sz w:val="20"/>
              </w:rPr>
              <w:t xml:space="preserve">218,3</w:t>
            </w:r>
          </w:p>
        </w:tc>
        <w:tc>
          <w:tcPr>
            <w:tcW w:w="1304" w:type="dxa"/>
          </w:tcPr>
          <w:p>
            <w:pPr>
              <w:pStyle w:val="0"/>
              <w:jc w:val="center"/>
            </w:pPr>
            <w:r>
              <w:rPr>
                <w:sz w:val="20"/>
              </w:rPr>
              <w:t xml:space="preserve">235,2</w:t>
            </w:r>
          </w:p>
        </w:tc>
        <w:tc>
          <w:tcPr>
            <w:tcW w:w="1361" w:type="dxa"/>
          </w:tcPr>
          <w:p>
            <w:pPr>
              <w:pStyle w:val="0"/>
              <w:jc w:val="center"/>
            </w:pPr>
            <w:r>
              <w:rPr>
                <w:sz w:val="20"/>
              </w:rPr>
              <w:t xml:space="preserve">200,0</w:t>
            </w:r>
          </w:p>
        </w:tc>
        <w:tc>
          <w:tcPr>
            <w:tcW w:w="1134" w:type="dxa"/>
          </w:tcPr>
          <w:p>
            <w:pPr>
              <w:pStyle w:val="0"/>
              <w:jc w:val="center"/>
            </w:pPr>
            <w:r>
              <w:rPr>
                <w:sz w:val="20"/>
              </w:rPr>
              <w:t xml:space="preserve">488,7</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144,5</w:t>
            </w:r>
          </w:p>
        </w:tc>
        <w:tc>
          <w:tcPr>
            <w:tcW w:w="1304" w:type="dxa"/>
          </w:tcPr>
          <w:p>
            <w:pPr>
              <w:pStyle w:val="0"/>
              <w:jc w:val="center"/>
            </w:pPr>
            <w:r>
              <w:rPr>
                <w:sz w:val="20"/>
              </w:rPr>
              <w:t xml:space="preserve">151,6</w:t>
            </w:r>
          </w:p>
        </w:tc>
        <w:tc>
          <w:tcPr>
            <w:tcW w:w="1361" w:type="dxa"/>
          </w:tcPr>
          <w:p>
            <w:pPr>
              <w:pStyle w:val="0"/>
              <w:jc w:val="center"/>
            </w:pPr>
            <w:r>
              <w:rPr>
                <w:sz w:val="20"/>
              </w:rPr>
              <w:t xml:space="preserve">109,2</w:t>
            </w:r>
          </w:p>
        </w:tc>
        <w:tc>
          <w:tcPr>
            <w:tcW w:w="1304" w:type="dxa"/>
          </w:tcPr>
          <w:p>
            <w:pPr>
              <w:pStyle w:val="0"/>
              <w:jc w:val="center"/>
            </w:pPr>
            <w:r>
              <w:rPr>
                <w:sz w:val="20"/>
              </w:rPr>
              <w:t xml:space="preserve">117,7</w:t>
            </w:r>
          </w:p>
        </w:tc>
        <w:tc>
          <w:tcPr>
            <w:tcW w:w="1361" w:type="dxa"/>
          </w:tcPr>
          <w:p>
            <w:pPr>
              <w:pStyle w:val="0"/>
              <w:jc w:val="center"/>
            </w:pPr>
            <w:r>
              <w:rPr>
                <w:sz w:val="20"/>
              </w:rPr>
              <w:t xml:space="preserve">100,1</w:t>
            </w:r>
          </w:p>
        </w:tc>
        <w:tc>
          <w:tcPr>
            <w:tcW w:w="1134" w:type="dxa"/>
          </w:tcPr>
          <w:p>
            <w:pPr>
              <w:pStyle w:val="0"/>
              <w:jc w:val="center"/>
            </w:pPr>
            <w:r>
              <w:rPr>
                <w:sz w:val="20"/>
              </w:rPr>
              <w:t xml:space="preserve">244,6</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tcW w:w="710" w:type="dxa"/>
            <w:vMerge w:val="restart"/>
          </w:tcPr>
          <w:p>
            <w:pPr>
              <w:pStyle w:val="0"/>
              <w:jc w:val="both"/>
            </w:pPr>
            <w:r>
              <w:rPr>
                <w:sz w:val="20"/>
              </w:rPr>
              <w:t xml:space="preserve">3.1.</w:t>
            </w:r>
          </w:p>
        </w:tc>
        <w:tc>
          <w:tcPr>
            <w:tcW w:w="1984" w:type="dxa"/>
            <w:vMerge w:val="restart"/>
          </w:tcPr>
          <w:p>
            <w:pPr>
              <w:pStyle w:val="0"/>
              <w:jc w:val="both"/>
            </w:pPr>
            <w:r>
              <w:rPr>
                <w:sz w:val="20"/>
              </w:rPr>
              <w:t xml:space="preserve">Основное мероприятие 3.1.</w:t>
            </w:r>
          </w:p>
        </w:tc>
        <w:tc>
          <w:tcPr>
            <w:tcW w:w="2268" w:type="dxa"/>
            <w:vMerge w:val="restart"/>
          </w:tcPr>
          <w:p>
            <w:pPr>
              <w:pStyle w:val="0"/>
              <w:jc w:val="center"/>
            </w:pPr>
            <w:r>
              <w:rPr>
                <w:sz w:val="20"/>
              </w:rPr>
              <w:t xml:space="preserve">Обустройство и восстановление воинских захоронений</w:t>
            </w:r>
          </w:p>
        </w:tc>
        <w:tc>
          <w:tcPr>
            <w:tcW w:w="1984" w:type="dxa"/>
          </w:tcPr>
          <w:p>
            <w:pPr>
              <w:pStyle w:val="0"/>
              <w:jc w:val="center"/>
            </w:pPr>
            <w:r>
              <w:rPr>
                <w:sz w:val="20"/>
              </w:rPr>
              <w:t xml:space="preserve">Всего, в том числе:</w:t>
            </w:r>
          </w:p>
        </w:tc>
        <w:tc>
          <w:tcPr>
            <w:tcW w:w="1304" w:type="dxa"/>
          </w:tcPr>
          <w:p>
            <w:pPr>
              <w:pStyle w:val="0"/>
              <w:jc w:val="center"/>
            </w:pPr>
            <w:r>
              <w:rPr>
                <w:sz w:val="20"/>
              </w:rPr>
              <w:t xml:space="preserve">3 614,1</w:t>
            </w:r>
          </w:p>
        </w:tc>
        <w:tc>
          <w:tcPr>
            <w:tcW w:w="1304" w:type="dxa"/>
          </w:tcPr>
          <w:p>
            <w:pPr>
              <w:pStyle w:val="0"/>
              <w:jc w:val="center"/>
            </w:pPr>
            <w:r>
              <w:rPr>
                <w:sz w:val="20"/>
              </w:rPr>
              <w:t xml:space="preserve">3 940,8</w:t>
            </w:r>
          </w:p>
        </w:tc>
        <w:tc>
          <w:tcPr>
            <w:tcW w:w="1361" w:type="dxa"/>
          </w:tcPr>
          <w:p>
            <w:pPr>
              <w:pStyle w:val="0"/>
              <w:jc w:val="center"/>
            </w:pPr>
            <w:r>
              <w:rPr>
                <w:sz w:val="20"/>
              </w:rPr>
              <w:t xml:space="preserve">2 837,2</w:t>
            </w:r>
          </w:p>
        </w:tc>
        <w:tc>
          <w:tcPr>
            <w:tcW w:w="1304" w:type="dxa"/>
          </w:tcPr>
          <w:p>
            <w:pPr>
              <w:pStyle w:val="0"/>
              <w:jc w:val="center"/>
            </w:pPr>
            <w:r>
              <w:rPr>
                <w:sz w:val="20"/>
              </w:rPr>
              <w:t xml:space="preserve">3 057,2</w:t>
            </w:r>
          </w:p>
        </w:tc>
        <w:tc>
          <w:tcPr>
            <w:tcW w:w="1361" w:type="dxa"/>
          </w:tcPr>
          <w:p>
            <w:pPr>
              <w:pStyle w:val="0"/>
              <w:jc w:val="center"/>
            </w:pPr>
            <w:r>
              <w:rPr>
                <w:sz w:val="20"/>
              </w:rPr>
              <w:t xml:space="preserve">2 600,1</w:t>
            </w:r>
          </w:p>
        </w:tc>
        <w:tc>
          <w:tcPr>
            <w:tcW w:w="1134" w:type="dxa"/>
          </w:tcPr>
          <w:p>
            <w:pPr>
              <w:pStyle w:val="0"/>
              <w:jc w:val="center"/>
            </w:pPr>
            <w:r>
              <w:rPr>
                <w:sz w:val="20"/>
              </w:rPr>
              <w:t xml:space="preserve">6 353,3</w:t>
            </w:r>
          </w:p>
        </w:tc>
      </w:tr>
      <w:tr>
        <w:tc>
          <w:tcPr>
            <w:vMerge w:val="continue"/>
          </w:tcPr>
          <w:p/>
        </w:tc>
        <w:tc>
          <w:tcPr>
            <w:vMerge w:val="continue"/>
          </w:tcPr>
          <w:p/>
        </w:tc>
        <w:tc>
          <w:tcPr>
            <w:vMerge w:val="continue"/>
          </w:tcPr>
          <w:p/>
        </w:tc>
        <w:tc>
          <w:tcPr>
            <w:tcW w:w="1984" w:type="dxa"/>
          </w:tcPr>
          <w:p>
            <w:pPr>
              <w:pStyle w:val="0"/>
              <w:jc w:val="center"/>
            </w:pPr>
            <w:r>
              <w:rPr>
                <w:sz w:val="20"/>
              </w:rPr>
              <w:t xml:space="preserve">федеральный бюджет</w:t>
            </w:r>
          </w:p>
        </w:tc>
        <w:tc>
          <w:tcPr>
            <w:tcW w:w="1304" w:type="dxa"/>
          </w:tcPr>
          <w:p>
            <w:pPr>
              <w:pStyle w:val="0"/>
              <w:jc w:val="center"/>
            </w:pPr>
            <w:r>
              <w:rPr>
                <w:sz w:val="20"/>
              </w:rPr>
              <w:t xml:space="preserve">3 325,0</w:t>
            </w:r>
          </w:p>
        </w:tc>
        <w:tc>
          <w:tcPr>
            <w:tcW w:w="1304" w:type="dxa"/>
          </w:tcPr>
          <w:p>
            <w:pPr>
              <w:pStyle w:val="0"/>
              <w:jc w:val="center"/>
            </w:pPr>
            <w:r>
              <w:rPr>
                <w:sz w:val="20"/>
              </w:rPr>
              <w:t xml:space="preserve">3 486,1</w:t>
            </w:r>
          </w:p>
        </w:tc>
        <w:tc>
          <w:tcPr>
            <w:tcW w:w="1361" w:type="dxa"/>
          </w:tcPr>
          <w:p>
            <w:pPr>
              <w:pStyle w:val="0"/>
              <w:jc w:val="center"/>
            </w:pPr>
            <w:r>
              <w:rPr>
                <w:sz w:val="20"/>
              </w:rPr>
              <w:t xml:space="preserve">2 509,7</w:t>
            </w:r>
          </w:p>
        </w:tc>
        <w:tc>
          <w:tcPr>
            <w:tcW w:w="1304" w:type="dxa"/>
          </w:tcPr>
          <w:p>
            <w:pPr>
              <w:pStyle w:val="0"/>
              <w:jc w:val="center"/>
            </w:pPr>
            <w:r>
              <w:rPr>
                <w:sz w:val="20"/>
              </w:rPr>
              <w:t xml:space="preserve">2 704,3</w:t>
            </w:r>
          </w:p>
        </w:tc>
        <w:tc>
          <w:tcPr>
            <w:tcW w:w="1361" w:type="dxa"/>
          </w:tcPr>
          <w:p>
            <w:pPr>
              <w:pStyle w:val="0"/>
              <w:jc w:val="center"/>
            </w:pPr>
            <w:r>
              <w:rPr>
                <w:sz w:val="20"/>
              </w:rPr>
              <w:t xml:space="preserve">2 300,0</w:t>
            </w:r>
          </w:p>
        </w:tc>
        <w:tc>
          <w:tcPr>
            <w:tcW w:w="1134" w:type="dxa"/>
          </w:tcPr>
          <w:p>
            <w:pPr>
              <w:pStyle w:val="0"/>
              <w:jc w:val="center"/>
            </w:pPr>
            <w:r>
              <w:rPr>
                <w:sz w:val="20"/>
              </w:rPr>
              <w:t xml:space="preserve">5 620,0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144,6</w:t>
            </w:r>
          </w:p>
        </w:tc>
        <w:tc>
          <w:tcPr>
            <w:tcW w:w="1304" w:type="dxa"/>
          </w:tcPr>
          <w:p>
            <w:pPr>
              <w:pStyle w:val="0"/>
              <w:jc w:val="center"/>
            </w:pPr>
            <w:r>
              <w:rPr>
                <w:sz w:val="20"/>
              </w:rPr>
              <w:t xml:space="preserve">303,1</w:t>
            </w:r>
          </w:p>
        </w:tc>
        <w:tc>
          <w:tcPr>
            <w:tcW w:w="1361" w:type="dxa"/>
          </w:tcPr>
          <w:p>
            <w:pPr>
              <w:pStyle w:val="0"/>
              <w:jc w:val="center"/>
            </w:pPr>
            <w:r>
              <w:rPr>
                <w:sz w:val="20"/>
              </w:rPr>
              <w:t xml:space="preserve">218,3</w:t>
            </w:r>
          </w:p>
        </w:tc>
        <w:tc>
          <w:tcPr>
            <w:tcW w:w="1304" w:type="dxa"/>
          </w:tcPr>
          <w:p>
            <w:pPr>
              <w:pStyle w:val="0"/>
              <w:jc w:val="center"/>
            </w:pPr>
            <w:r>
              <w:rPr>
                <w:sz w:val="20"/>
              </w:rPr>
              <w:t xml:space="preserve">235,2</w:t>
            </w:r>
          </w:p>
        </w:tc>
        <w:tc>
          <w:tcPr>
            <w:tcW w:w="1361" w:type="dxa"/>
          </w:tcPr>
          <w:p>
            <w:pPr>
              <w:pStyle w:val="0"/>
              <w:jc w:val="center"/>
            </w:pPr>
            <w:r>
              <w:rPr>
                <w:sz w:val="20"/>
              </w:rPr>
              <w:t xml:space="preserve">200,0</w:t>
            </w:r>
          </w:p>
        </w:tc>
        <w:tc>
          <w:tcPr>
            <w:tcW w:w="1134" w:type="dxa"/>
          </w:tcPr>
          <w:p>
            <w:pPr>
              <w:pStyle w:val="0"/>
              <w:jc w:val="center"/>
            </w:pPr>
            <w:r>
              <w:rPr>
                <w:sz w:val="20"/>
              </w:rPr>
              <w:t xml:space="preserve">488,7</w:t>
            </w:r>
          </w:p>
        </w:tc>
      </w:tr>
      <w:tr>
        <w:tc>
          <w:tcPr>
            <w:vMerge w:val="continue"/>
          </w:tcPr>
          <w:p/>
        </w:tc>
        <w:tc>
          <w:tcPr>
            <w:vMerge w:val="continue"/>
          </w:tcPr>
          <w:p/>
        </w:tc>
        <w:tc>
          <w:tcPr>
            <w:vMerge w:val="continue"/>
          </w:tcPr>
          <w:p/>
        </w:tc>
        <w:tc>
          <w:tcPr>
            <w:tcW w:w="198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r>
        <w:tc>
          <w:tcPr>
            <w:vMerge w:val="continue"/>
          </w:tcPr>
          <w:p/>
        </w:tc>
        <w:tc>
          <w:tcPr>
            <w:vMerge w:val="continue"/>
          </w:tcPr>
          <w:p/>
        </w:tc>
        <w:tc>
          <w:tcPr>
            <w:vMerge w:val="continue"/>
          </w:tcPr>
          <w:p/>
        </w:tc>
        <w:tc>
          <w:tcPr>
            <w:tcW w:w="1984"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144,5</w:t>
            </w:r>
          </w:p>
        </w:tc>
        <w:tc>
          <w:tcPr>
            <w:tcW w:w="1304" w:type="dxa"/>
          </w:tcPr>
          <w:p>
            <w:pPr>
              <w:pStyle w:val="0"/>
              <w:jc w:val="center"/>
            </w:pPr>
            <w:r>
              <w:rPr>
                <w:sz w:val="20"/>
              </w:rPr>
              <w:t xml:space="preserve">151,6</w:t>
            </w:r>
          </w:p>
        </w:tc>
        <w:tc>
          <w:tcPr>
            <w:tcW w:w="1361" w:type="dxa"/>
          </w:tcPr>
          <w:p>
            <w:pPr>
              <w:pStyle w:val="0"/>
              <w:jc w:val="center"/>
            </w:pPr>
            <w:r>
              <w:rPr>
                <w:sz w:val="20"/>
              </w:rPr>
              <w:t xml:space="preserve">109,2</w:t>
            </w:r>
          </w:p>
        </w:tc>
        <w:tc>
          <w:tcPr>
            <w:tcW w:w="1304" w:type="dxa"/>
          </w:tcPr>
          <w:p>
            <w:pPr>
              <w:pStyle w:val="0"/>
              <w:jc w:val="center"/>
            </w:pPr>
            <w:r>
              <w:rPr>
                <w:sz w:val="20"/>
              </w:rPr>
              <w:t xml:space="preserve">117,7</w:t>
            </w:r>
          </w:p>
        </w:tc>
        <w:tc>
          <w:tcPr>
            <w:tcW w:w="1361" w:type="dxa"/>
          </w:tcPr>
          <w:p>
            <w:pPr>
              <w:pStyle w:val="0"/>
              <w:jc w:val="center"/>
            </w:pPr>
            <w:r>
              <w:rPr>
                <w:sz w:val="20"/>
              </w:rPr>
              <w:t xml:space="preserve">100,1</w:t>
            </w:r>
          </w:p>
        </w:tc>
        <w:tc>
          <w:tcPr>
            <w:tcW w:w="1134" w:type="dxa"/>
          </w:tcPr>
          <w:p>
            <w:pPr>
              <w:pStyle w:val="0"/>
              <w:jc w:val="center"/>
            </w:pPr>
            <w:r>
              <w:rPr>
                <w:sz w:val="20"/>
              </w:rPr>
              <w:t xml:space="preserve">244,6</w:t>
            </w:r>
          </w:p>
        </w:tc>
      </w:tr>
      <w:tr>
        <w:tc>
          <w:tcPr>
            <w:vMerge w:val="continue"/>
          </w:tcPr>
          <w:p/>
        </w:tc>
        <w:tc>
          <w:tcPr>
            <w:vMerge w:val="continue"/>
          </w:tcPr>
          <w:p/>
        </w:tc>
        <w:tc>
          <w:tcPr>
            <w:vMerge w:val="continue"/>
          </w:tcPr>
          <w:p/>
        </w:tc>
        <w:tc>
          <w:tcPr>
            <w:tcW w:w="1984"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304" w:type="dxa"/>
          </w:tcPr>
          <w:p>
            <w:pPr>
              <w:pStyle w:val="0"/>
              <w:jc w:val="center"/>
            </w:pPr>
            <w:r>
              <w:rPr>
                <w:sz w:val="20"/>
              </w:rPr>
              <w:t xml:space="preserve">0,0</w:t>
            </w:r>
          </w:p>
        </w:tc>
        <w:tc>
          <w:tcPr>
            <w:tcW w:w="1361" w:type="dxa"/>
          </w:tcPr>
          <w:p>
            <w:pPr>
              <w:pStyle w:val="0"/>
              <w:jc w:val="center"/>
            </w:pPr>
            <w:r>
              <w:rPr>
                <w:sz w:val="20"/>
              </w:rPr>
              <w:t xml:space="preserve">0,0</w:t>
            </w:r>
          </w:p>
        </w:tc>
        <w:tc>
          <w:tcPr>
            <w:tcW w:w="1134" w:type="dxa"/>
          </w:tcPr>
          <w:p>
            <w:pPr>
              <w:pStyle w:val="0"/>
              <w:jc w:val="center"/>
            </w:pPr>
            <w:r>
              <w:rPr>
                <w:sz w:val="20"/>
              </w:rPr>
              <w:t xml:space="preserve">0,0</w:t>
            </w:r>
          </w:p>
        </w:tc>
      </w:tr>
    </w:tbl>
    <w:p>
      <w:pPr>
        <w:sectPr>
          <w:headerReference w:type="default" r:id="rId44"/>
          <w:headerReference w:type="first" r:id="rId44"/>
          <w:footerReference w:type="default" r:id="rId45"/>
          <w:footerReference w:type="first" r:id="rId4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961" w:name="P1961"/>
    <w:bookmarkEnd w:id="1961"/>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 ПЕНЗЕНСКОЙ</w:t>
      </w:r>
    </w:p>
    <w:p>
      <w:pPr>
        <w:pStyle w:val="2"/>
        <w:jc w:val="center"/>
      </w:pPr>
      <w:r>
        <w:rPr>
          <w:sz w:val="20"/>
        </w:rPr>
        <w:t xml:space="preserve">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814"/>
        <w:gridCol w:w="2268"/>
        <w:gridCol w:w="2268"/>
        <w:gridCol w:w="907"/>
        <w:gridCol w:w="567"/>
        <w:gridCol w:w="709"/>
        <w:gridCol w:w="567"/>
        <w:gridCol w:w="567"/>
        <w:gridCol w:w="1134"/>
        <w:gridCol w:w="1077"/>
        <w:gridCol w:w="992"/>
        <w:gridCol w:w="1077"/>
        <w:gridCol w:w="1077"/>
        <w:gridCol w:w="964"/>
      </w:tblGrid>
      <w:tr>
        <w:tc>
          <w:tcPr>
            <w:gridSpan w:val="3"/>
            <w:tcW w:w="4746" w:type="dxa"/>
          </w:tcPr>
          <w:p>
            <w:pPr>
              <w:pStyle w:val="0"/>
              <w:jc w:val="center"/>
            </w:pPr>
            <w:r>
              <w:rPr>
                <w:sz w:val="20"/>
              </w:rPr>
              <w:t xml:space="preserve">Ответственный исполнитель государственной программы</w:t>
            </w:r>
          </w:p>
        </w:tc>
        <w:tc>
          <w:tcPr>
            <w:gridSpan w:val="12"/>
            <w:tcW w:w="11906"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64"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Статус</w:t>
            </w:r>
          </w:p>
        </w:tc>
        <w:tc>
          <w:tcPr>
            <w:tcW w:w="2268"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268" w:type="dxa"/>
            <w:vMerge w:val="restart"/>
          </w:tcPr>
          <w:p>
            <w:pPr>
              <w:pStyle w:val="0"/>
              <w:jc w:val="center"/>
            </w:pPr>
            <w:r>
              <w:rPr>
                <w:sz w:val="20"/>
              </w:rPr>
              <w:t xml:space="preserve">Ответственный исполнитель, соисполнитель</w:t>
            </w:r>
          </w:p>
        </w:tc>
        <w:tc>
          <w:tcPr>
            <w:gridSpan w:val="5"/>
            <w:tcW w:w="3317" w:type="dxa"/>
          </w:tcPr>
          <w:p>
            <w:pPr>
              <w:pStyle w:val="0"/>
              <w:jc w:val="center"/>
            </w:pPr>
            <w:r>
              <w:rPr>
                <w:sz w:val="20"/>
              </w:rPr>
              <w:t xml:space="preserve">Код бюджетной классификации</w:t>
            </w:r>
          </w:p>
        </w:tc>
        <w:tc>
          <w:tcPr>
            <w:gridSpan w:val="6"/>
            <w:tcW w:w="6321"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ГРБС</w:t>
            </w:r>
          </w:p>
        </w:tc>
        <w:tc>
          <w:tcPr>
            <w:tcW w:w="567" w:type="dxa"/>
          </w:tcPr>
          <w:p>
            <w:pPr>
              <w:pStyle w:val="0"/>
              <w:jc w:val="center"/>
            </w:pPr>
            <w:r>
              <w:rPr>
                <w:sz w:val="20"/>
              </w:rPr>
              <w:t xml:space="preserve">Рз</w:t>
            </w:r>
          </w:p>
        </w:tc>
        <w:tc>
          <w:tcPr>
            <w:tcW w:w="709" w:type="dxa"/>
          </w:tcPr>
          <w:p>
            <w:pPr>
              <w:pStyle w:val="0"/>
              <w:jc w:val="center"/>
            </w:pPr>
            <w:r>
              <w:rPr>
                <w:sz w:val="20"/>
              </w:rPr>
              <w:t xml:space="preserve">Пр</w:t>
            </w:r>
          </w:p>
        </w:tc>
        <w:tc>
          <w:tcPr>
            <w:tcW w:w="567" w:type="dxa"/>
          </w:tcPr>
          <w:p>
            <w:pPr>
              <w:pStyle w:val="0"/>
              <w:jc w:val="center"/>
            </w:pPr>
            <w:r>
              <w:rPr>
                <w:sz w:val="20"/>
              </w:rPr>
              <w:t xml:space="preserve">ЦСР</w:t>
            </w:r>
          </w:p>
        </w:tc>
        <w:tc>
          <w:tcPr>
            <w:tcW w:w="567" w:type="dxa"/>
          </w:tcPr>
          <w:p>
            <w:pPr>
              <w:pStyle w:val="0"/>
              <w:jc w:val="center"/>
            </w:pPr>
            <w:r>
              <w:rPr>
                <w:sz w:val="20"/>
              </w:rPr>
              <w:t xml:space="preserve">ВР</w:t>
            </w:r>
          </w:p>
        </w:tc>
        <w:tc>
          <w:tcPr>
            <w:tcW w:w="1134" w:type="dxa"/>
          </w:tcPr>
          <w:p>
            <w:pPr>
              <w:pStyle w:val="0"/>
              <w:jc w:val="center"/>
            </w:pPr>
            <w:r>
              <w:rPr>
                <w:sz w:val="20"/>
              </w:rPr>
              <w:t xml:space="preserve">2019 г.</w:t>
            </w:r>
          </w:p>
        </w:tc>
        <w:tc>
          <w:tcPr>
            <w:tcW w:w="1077" w:type="dxa"/>
          </w:tcPr>
          <w:p>
            <w:pPr>
              <w:pStyle w:val="0"/>
              <w:jc w:val="center"/>
            </w:pPr>
            <w:r>
              <w:rPr>
                <w:sz w:val="20"/>
              </w:rPr>
              <w:t xml:space="preserve">2020 г.</w:t>
            </w:r>
          </w:p>
        </w:tc>
        <w:tc>
          <w:tcPr>
            <w:tcW w:w="992" w:type="dxa"/>
          </w:tcPr>
          <w:p>
            <w:pPr>
              <w:pStyle w:val="0"/>
              <w:jc w:val="center"/>
            </w:pPr>
            <w:r>
              <w:rPr>
                <w:sz w:val="20"/>
              </w:rPr>
              <w:t xml:space="preserve">2021 г.</w:t>
            </w:r>
          </w:p>
        </w:tc>
        <w:tc>
          <w:tcPr>
            <w:tcW w:w="1077" w:type="dxa"/>
          </w:tcPr>
          <w:p>
            <w:pPr>
              <w:pStyle w:val="0"/>
              <w:jc w:val="center"/>
            </w:pPr>
            <w:r>
              <w:rPr>
                <w:sz w:val="20"/>
              </w:rPr>
              <w:t xml:space="preserve">2022 г.</w:t>
            </w:r>
          </w:p>
        </w:tc>
        <w:tc>
          <w:tcPr>
            <w:tcW w:w="1077" w:type="dxa"/>
          </w:tcPr>
          <w:p>
            <w:pPr>
              <w:pStyle w:val="0"/>
              <w:jc w:val="center"/>
            </w:pPr>
            <w:r>
              <w:rPr>
                <w:sz w:val="20"/>
              </w:rPr>
              <w:t xml:space="preserve">2023 г.</w:t>
            </w:r>
          </w:p>
        </w:tc>
        <w:tc>
          <w:tcPr>
            <w:tcW w:w="964" w:type="dxa"/>
          </w:tcPr>
          <w:p>
            <w:pPr>
              <w:pStyle w:val="0"/>
              <w:jc w:val="center"/>
            </w:pPr>
            <w:r>
              <w:rPr>
                <w:sz w:val="20"/>
              </w:rPr>
              <w:t xml:space="preserve">2024 г.</w:t>
            </w:r>
          </w:p>
        </w:tc>
      </w:tr>
      <w:tr>
        <w:tc>
          <w:tcPr>
            <w:tcW w:w="664" w:type="dxa"/>
          </w:tcPr>
          <w:p>
            <w:pPr>
              <w:pStyle w:val="0"/>
              <w:jc w:val="center"/>
            </w:pPr>
            <w:r>
              <w:rPr>
                <w:sz w:val="20"/>
              </w:rPr>
              <w:t xml:space="preserve">1</w:t>
            </w:r>
          </w:p>
        </w:tc>
        <w:tc>
          <w:tcPr>
            <w:tcW w:w="1814" w:type="dxa"/>
          </w:tcPr>
          <w:p>
            <w:pPr>
              <w:pStyle w:val="0"/>
              <w:jc w:val="center"/>
            </w:pPr>
            <w:r>
              <w:rPr>
                <w:sz w:val="20"/>
              </w:rPr>
              <w:t xml:space="preserve">2</w:t>
            </w:r>
          </w:p>
        </w:tc>
        <w:tc>
          <w:tcPr>
            <w:tcW w:w="2268" w:type="dxa"/>
          </w:tcPr>
          <w:p>
            <w:pPr>
              <w:pStyle w:val="0"/>
              <w:jc w:val="center"/>
            </w:pPr>
            <w:r>
              <w:rPr>
                <w:sz w:val="20"/>
              </w:rPr>
              <w:t xml:space="preserve">3</w:t>
            </w:r>
          </w:p>
        </w:tc>
        <w:tc>
          <w:tcPr>
            <w:tcW w:w="2268" w:type="dxa"/>
          </w:tcPr>
          <w:p>
            <w:pPr>
              <w:pStyle w:val="0"/>
              <w:jc w:val="center"/>
            </w:pPr>
            <w:r>
              <w:rPr>
                <w:sz w:val="20"/>
              </w:rPr>
              <w:t xml:space="preserve">4</w:t>
            </w:r>
          </w:p>
        </w:tc>
        <w:tc>
          <w:tcPr>
            <w:tcW w:w="907" w:type="dxa"/>
          </w:tcPr>
          <w:p>
            <w:pPr>
              <w:pStyle w:val="0"/>
              <w:jc w:val="center"/>
            </w:pPr>
            <w:r>
              <w:rPr>
                <w:sz w:val="20"/>
              </w:rPr>
              <w:t xml:space="preserve">5</w:t>
            </w:r>
          </w:p>
        </w:tc>
        <w:tc>
          <w:tcPr>
            <w:tcW w:w="567" w:type="dxa"/>
          </w:tcPr>
          <w:p>
            <w:pPr>
              <w:pStyle w:val="0"/>
              <w:jc w:val="center"/>
            </w:pPr>
            <w:r>
              <w:rPr>
                <w:sz w:val="20"/>
              </w:rPr>
              <w:t xml:space="preserve">6</w:t>
            </w:r>
          </w:p>
        </w:tc>
        <w:tc>
          <w:tcPr>
            <w:tcW w:w="709" w:type="dxa"/>
          </w:tcPr>
          <w:p>
            <w:pPr>
              <w:pStyle w:val="0"/>
              <w:jc w:val="center"/>
            </w:pPr>
            <w:r>
              <w:rPr>
                <w:sz w:val="20"/>
              </w:rPr>
              <w:t xml:space="preserve">7</w:t>
            </w:r>
          </w:p>
        </w:tc>
        <w:tc>
          <w:tcPr>
            <w:tcW w:w="567" w:type="dxa"/>
          </w:tcPr>
          <w:p>
            <w:pPr>
              <w:pStyle w:val="0"/>
              <w:jc w:val="center"/>
            </w:pPr>
            <w:r>
              <w:rPr>
                <w:sz w:val="20"/>
              </w:rPr>
              <w:t xml:space="preserve">8</w:t>
            </w:r>
          </w:p>
        </w:tc>
        <w:tc>
          <w:tcPr>
            <w:tcW w:w="567" w:type="dxa"/>
          </w:tcPr>
          <w:p>
            <w:pPr>
              <w:pStyle w:val="0"/>
              <w:jc w:val="center"/>
            </w:pPr>
            <w:r>
              <w:rPr>
                <w:sz w:val="20"/>
              </w:rPr>
              <w:t xml:space="preserve">9</w:t>
            </w:r>
          </w:p>
        </w:tc>
        <w:tc>
          <w:tcPr>
            <w:tcW w:w="1134" w:type="dxa"/>
          </w:tcPr>
          <w:p>
            <w:pPr>
              <w:pStyle w:val="0"/>
              <w:jc w:val="center"/>
            </w:pPr>
            <w:r>
              <w:rPr>
                <w:sz w:val="20"/>
              </w:rPr>
              <w:t xml:space="preserve">10</w:t>
            </w:r>
          </w:p>
        </w:tc>
        <w:tc>
          <w:tcPr>
            <w:tcW w:w="1077" w:type="dxa"/>
          </w:tcPr>
          <w:p>
            <w:pPr>
              <w:pStyle w:val="0"/>
              <w:jc w:val="center"/>
            </w:pPr>
            <w:r>
              <w:rPr>
                <w:sz w:val="20"/>
              </w:rPr>
              <w:t xml:space="preserve">11</w:t>
            </w:r>
          </w:p>
        </w:tc>
        <w:tc>
          <w:tcPr>
            <w:tcW w:w="992" w:type="dxa"/>
          </w:tcPr>
          <w:p>
            <w:pPr>
              <w:pStyle w:val="0"/>
              <w:jc w:val="center"/>
            </w:pPr>
            <w:r>
              <w:rPr>
                <w:sz w:val="20"/>
              </w:rPr>
              <w:t xml:space="preserve">12</w:t>
            </w:r>
          </w:p>
        </w:tc>
        <w:tc>
          <w:tcPr>
            <w:tcW w:w="1077" w:type="dxa"/>
          </w:tcPr>
          <w:p>
            <w:pPr>
              <w:pStyle w:val="0"/>
              <w:jc w:val="center"/>
            </w:pPr>
            <w:r>
              <w:rPr>
                <w:sz w:val="20"/>
              </w:rPr>
              <w:t xml:space="preserve">13</w:t>
            </w:r>
          </w:p>
        </w:tc>
        <w:tc>
          <w:tcPr>
            <w:tcW w:w="1077" w:type="dxa"/>
          </w:tcPr>
          <w:p>
            <w:pPr>
              <w:pStyle w:val="0"/>
              <w:jc w:val="center"/>
            </w:pPr>
            <w:r>
              <w:rPr>
                <w:sz w:val="20"/>
              </w:rPr>
              <w:t xml:space="preserve">14</w:t>
            </w:r>
          </w:p>
        </w:tc>
        <w:tc>
          <w:tcPr>
            <w:tcW w:w="964" w:type="dxa"/>
          </w:tcPr>
          <w:p>
            <w:pPr>
              <w:pStyle w:val="0"/>
              <w:jc w:val="center"/>
            </w:pPr>
            <w:r>
              <w:rPr>
                <w:sz w:val="20"/>
              </w:rPr>
              <w:t xml:space="preserve">15</w:t>
            </w:r>
          </w:p>
        </w:tc>
      </w:tr>
      <w:tr>
        <w:tc>
          <w:tcPr>
            <w:tcW w:w="664" w:type="dxa"/>
            <w:vMerge w:val="restart"/>
          </w:tcPr>
          <w:p>
            <w:pPr>
              <w:pStyle w:val="0"/>
            </w:pPr>
            <w:r>
              <w:rPr>
                <w:sz w:val="20"/>
              </w:rPr>
            </w:r>
          </w:p>
        </w:tc>
        <w:tc>
          <w:tcPr>
            <w:tcW w:w="1814" w:type="dxa"/>
            <w:vMerge w:val="restart"/>
          </w:tcPr>
          <w:p>
            <w:pPr>
              <w:pStyle w:val="0"/>
              <w:jc w:val="center"/>
            </w:pPr>
            <w:r>
              <w:rPr>
                <w:sz w:val="20"/>
              </w:rPr>
              <w:t xml:space="preserve">Государственная программа</w:t>
            </w:r>
          </w:p>
        </w:tc>
        <w:tc>
          <w:tcPr>
            <w:tcW w:w="2268"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4 249,6</w:t>
            </w:r>
          </w:p>
        </w:tc>
        <w:tc>
          <w:tcPr>
            <w:tcW w:w="1077" w:type="dxa"/>
          </w:tcPr>
          <w:p>
            <w:pPr>
              <w:pStyle w:val="0"/>
              <w:jc w:val="center"/>
            </w:pPr>
            <w:r>
              <w:rPr>
                <w:sz w:val="20"/>
              </w:rPr>
              <w:t xml:space="preserve">4 067,6</w:t>
            </w:r>
          </w:p>
        </w:tc>
        <w:tc>
          <w:tcPr>
            <w:tcW w:w="992" w:type="dxa"/>
          </w:tcPr>
          <w:p>
            <w:pPr>
              <w:pStyle w:val="0"/>
              <w:jc w:val="center"/>
            </w:pPr>
            <w:r>
              <w:rPr>
                <w:sz w:val="20"/>
              </w:rPr>
              <w:t xml:space="preserve">3 779,3</w:t>
            </w:r>
          </w:p>
        </w:tc>
        <w:tc>
          <w:tcPr>
            <w:tcW w:w="1077" w:type="dxa"/>
          </w:tcPr>
          <w:p>
            <w:pPr>
              <w:pStyle w:val="0"/>
              <w:jc w:val="center"/>
            </w:pPr>
            <w:r>
              <w:rPr>
                <w:sz w:val="20"/>
              </w:rPr>
              <w:t xml:space="preserve">3 745,2</w:t>
            </w:r>
          </w:p>
        </w:tc>
        <w:tc>
          <w:tcPr>
            <w:tcW w:w="1077" w:type="dxa"/>
          </w:tcPr>
          <w:p>
            <w:pPr>
              <w:pStyle w:val="0"/>
              <w:jc w:val="center"/>
            </w:pPr>
            <w:r>
              <w:rPr>
                <w:sz w:val="20"/>
              </w:rPr>
              <w:t xml:space="preserve">3 710,0</w:t>
            </w:r>
          </w:p>
        </w:tc>
        <w:tc>
          <w:tcPr>
            <w:tcW w:w="964" w:type="dxa"/>
          </w:tcPr>
          <w:p>
            <w:pPr>
              <w:pStyle w:val="0"/>
              <w:jc w:val="center"/>
            </w:pPr>
            <w:r>
              <w:rPr>
                <w:sz w:val="20"/>
              </w:rPr>
              <w:t xml:space="preserve">488,7</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4 249,6</w:t>
            </w:r>
          </w:p>
        </w:tc>
        <w:tc>
          <w:tcPr>
            <w:tcW w:w="1077" w:type="dxa"/>
          </w:tcPr>
          <w:p>
            <w:pPr>
              <w:pStyle w:val="0"/>
              <w:jc w:val="center"/>
            </w:pPr>
            <w:r>
              <w:rPr>
                <w:sz w:val="20"/>
              </w:rPr>
              <w:t xml:space="preserve">4 067,6</w:t>
            </w:r>
          </w:p>
        </w:tc>
        <w:tc>
          <w:tcPr>
            <w:tcW w:w="992" w:type="dxa"/>
          </w:tcPr>
          <w:p>
            <w:pPr>
              <w:pStyle w:val="0"/>
              <w:jc w:val="center"/>
            </w:pPr>
            <w:r>
              <w:rPr>
                <w:sz w:val="20"/>
              </w:rPr>
              <w:t xml:space="preserve">3 779,3</w:t>
            </w:r>
          </w:p>
        </w:tc>
        <w:tc>
          <w:tcPr>
            <w:tcW w:w="1077" w:type="dxa"/>
          </w:tcPr>
          <w:p>
            <w:pPr>
              <w:pStyle w:val="0"/>
              <w:jc w:val="center"/>
            </w:pPr>
            <w:r>
              <w:rPr>
                <w:sz w:val="20"/>
              </w:rPr>
              <w:t xml:space="preserve">3 745,2</w:t>
            </w:r>
          </w:p>
        </w:tc>
        <w:tc>
          <w:tcPr>
            <w:tcW w:w="1077" w:type="dxa"/>
          </w:tcPr>
          <w:p>
            <w:pPr>
              <w:pStyle w:val="0"/>
              <w:jc w:val="center"/>
            </w:pPr>
            <w:r>
              <w:rPr>
                <w:sz w:val="20"/>
              </w:rPr>
              <w:t xml:space="preserve">3 710,0</w:t>
            </w:r>
          </w:p>
        </w:tc>
        <w:tc>
          <w:tcPr>
            <w:tcW w:w="964" w:type="dxa"/>
          </w:tcPr>
          <w:p>
            <w:pPr>
              <w:pStyle w:val="0"/>
              <w:jc w:val="center"/>
            </w:pPr>
            <w:r>
              <w:rPr>
                <w:sz w:val="20"/>
              </w:rPr>
              <w:t xml:space="preserve">488,7</w:t>
            </w:r>
          </w:p>
        </w:tc>
      </w:tr>
      <w:tr>
        <w:tc>
          <w:tcPr>
            <w:tcW w:w="664" w:type="dxa"/>
            <w:vMerge w:val="restart"/>
          </w:tcPr>
          <w:p>
            <w:pPr>
              <w:pStyle w:val="0"/>
              <w:jc w:val="center"/>
            </w:pPr>
            <w:r>
              <w:rPr>
                <w:sz w:val="20"/>
              </w:rPr>
              <w:t xml:space="preserve">1.</w:t>
            </w:r>
          </w:p>
        </w:tc>
        <w:tc>
          <w:tcPr>
            <w:tcW w:w="1814" w:type="dxa"/>
            <w:vMerge w:val="restart"/>
          </w:tcPr>
          <w:p>
            <w:pPr>
              <w:pStyle w:val="0"/>
              <w:jc w:val="center"/>
            </w:pPr>
            <w:r>
              <w:rPr>
                <w:sz w:val="20"/>
              </w:rPr>
              <w:t xml:space="preserve">Подпрограмма 1</w:t>
            </w:r>
          </w:p>
        </w:tc>
        <w:tc>
          <w:tcPr>
            <w:tcW w:w="2268" w:type="dxa"/>
            <w:vMerge w:val="restart"/>
          </w:tcPr>
          <w:p>
            <w:pPr>
              <w:pStyle w:val="0"/>
              <w:jc w:val="center"/>
            </w:pPr>
            <w:r>
              <w:rPr>
                <w:sz w:val="20"/>
              </w:rPr>
              <w:t xml:space="preserve">Благоустройство дворовых, общественных территорий</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4 105,0</w:t>
            </w:r>
          </w:p>
        </w:tc>
        <w:tc>
          <w:tcPr>
            <w:tcW w:w="1077" w:type="dxa"/>
          </w:tcPr>
          <w:p>
            <w:pPr>
              <w:pStyle w:val="0"/>
              <w:jc w:val="center"/>
            </w:pPr>
            <w:r>
              <w:rPr>
                <w:sz w:val="20"/>
              </w:rPr>
              <w:t xml:space="preserve">3 764,5</w:t>
            </w:r>
          </w:p>
        </w:tc>
        <w:tc>
          <w:tcPr>
            <w:tcW w:w="992" w:type="dxa"/>
          </w:tcPr>
          <w:p>
            <w:pPr>
              <w:pStyle w:val="0"/>
              <w:jc w:val="center"/>
            </w:pPr>
            <w:r>
              <w:rPr>
                <w:sz w:val="20"/>
              </w:rPr>
              <w:t xml:space="preserve">3 561,0</w:t>
            </w:r>
          </w:p>
        </w:tc>
        <w:tc>
          <w:tcPr>
            <w:tcW w:w="1077" w:type="dxa"/>
          </w:tcPr>
          <w:p>
            <w:pPr>
              <w:pStyle w:val="0"/>
              <w:jc w:val="center"/>
            </w:pPr>
            <w:r>
              <w:rPr>
                <w:sz w:val="20"/>
              </w:rPr>
              <w:t xml:space="preserve">3 510,0</w:t>
            </w:r>
          </w:p>
        </w:tc>
        <w:tc>
          <w:tcPr>
            <w:tcW w:w="1077" w:type="dxa"/>
          </w:tcPr>
          <w:p>
            <w:pPr>
              <w:pStyle w:val="0"/>
              <w:jc w:val="center"/>
            </w:pPr>
            <w:r>
              <w:rPr>
                <w:sz w:val="20"/>
              </w:rPr>
              <w:t xml:space="preserve">3 510,0</w:t>
            </w:r>
          </w:p>
        </w:tc>
        <w:tc>
          <w:tcPr>
            <w:tcW w:w="964"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4 105,0</w:t>
            </w:r>
          </w:p>
        </w:tc>
        <w:tc>
          <w:tcPr>
            <w:tcW w:w="1077" w:type="dxa"/>
          </w:tcPr>
          <w:p>
            <w:pPr>
              <w:pStyle w:val="0"/>
              <w:jc w:val="center"/>
            </w:pPr>
            <w:r>
              <w:rPr>
                <w:sz w:val="20"/>
              </w:rPr>
              <w:t xml:space="preserve">3 764,5</w:t>
            </w:r>
          </w:p>
        </w:tc>
        <w:tc>
          <w:tcPr>
            <w:tcW w:w="992" w:type="dxa"/>
          </w:tcPr>
          <w:p>
            <w:pPr>
              <w:pStyle w:val="0"/>
              <w:jc w:val="center"/>
            </w:pPr>
            <w:r>
              <w:rPr>
                <w:sz w:val="20"/>
              </w:rPr>
              <w:t xml:space="preserve">3 561,0</w:t>
            </w:r>
          </w:p>
        </w:tc>
        <w:tc>
          <w:tcPr>
            <w:tcW w:w="1077" w:type="dxa"/>
          </w:tcPr>
          <w:p>
            <w:pPr>
              <w:pStyle w:val="0"/>
              <w:jc w:val="center"/>
            </w:pPr>
            <w:r>
              <w:rPr>
                <w:sz w:val="20"/>
              </w:rPr>
              <w:t xml:space="preserve">3 510,0</w:t>
            </w:r>
          </w:p>
        </w:tc>
        <w:tc>
          <w:tcPr>
            <w:tcW w:w="1077" w:type="dxa"/>
          </w:tcPr>
          <w:p>
            <w:pPr>
              <w:pStyle w:val="0"/>
              <w:jc w:val="center"/>
            </w:pPr>
            <w:r>
              <w:rPr>
                <w:sz w:val="20"/>
              </w:rPr>
              <w:t xml:space="preserve">3 510,0</w:t>
            </w:r>
          </w:p>
        </w:tc>
        <w:tc>
          <w:tcPr>
            <w:tcW w:w="964" w:type="dxa"/>
          </w:tcPr>
          <w:p>
            <w:pPr>
              <w:pStyle w:val="0"/>
              <w:jc w:val="center"/>
            </w:pPr>
            <w:r>
              <w:rPr>
                <w:sz w:val="20"/>
              </w:rPr>
              <w:t xml:space="preserve">0,0</w:t>
            </w:r>
          </w:p>
        </w:tc>
      </w:tr>
      <w:tr>
        <w:tc>
          <w:tcPr>
            <w:tcW w:w="664" w:type="dxa"/>
            <w:vMerge w:val="restart"/>
          </w:tcPr>
          <w:p>
            <w:pPr>
              <w:pStyle w:val="0"/>
              <w:jc w:val="center"/>
            </w:pPr>
            <w:r>
              <w:rPr>
                <w:sz w:val="20"/>
              </w:rPr>
              <w:t xml:space="preserve">1.1.</w:t>
            </w:r>
          </w:p>
        </w:tc>
        <w:tc>
          <w:tcPr>
            <w:tcW w:w="1814" w:type="dxa"/>
            <w:vMerge w:val="restart"/>
          </w:tcPr>
          <w:p>
            <w:pPr>
              <w:pStyle w:val="0"/>
              <w:jc w:val="center"/>
            </w:pPr>
            <w:r>
              <w:rPr>
                <w:sz w:val="20"/>
              </w:rPr>
              <w:t xml:space="preserve">Региональный проект</w:t>
            </w:r>
          </w:p>
        </w:tc>
        <w:tc>
          <w:tcPr>
            <w:tcW w:w="2268" w:type="dxa"/>
            <w:vMerge w:val="restart"/>
          </w:tcPr>
          <w:p>
            <w:pPr>
              <w:pStyle w:val="0"/>
              <w:jc w:val="center"/>
            </w:pPr>
            <w:r>
              <w:rPr>
                <w:sz w:val="20"/>
              </w:rPr>
              <w:t xml:space="preserve">"Формирование комфортной городской среды"</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4 105,0</w:t>
            </w:r>
          </w:p>
        </w:tc>
        <w:tc>
          <w:tcPr>
            <w:tcW w:w="1077" w:type="dxa"/>
          </w:tcPr>
          <w:p>
            <w:pPr>
              <w:pStyle w:val="0"/>
              <w:jc w:val="center"/>
            </w:pPr>
            <w:r>
              <w:rPr>
                <w:sz w:val="20"/>
              </w:rPr>
              <w:t xml:space="preserve">3 764,5</w:t>
            </w:r>
          </w:p>
        </w:tc>
        <w:tc>
          <w:tcPr>
            <w:tcW w:w="992" w:type="dxa"/>
          </w:tcPr>
          <w:p>
            <w:pPr>
              <w:pStyle w:val="0"/>
              <w:jc w:val="center"/>
            </w:pPr>
            <w:r>
              <w:rPr>
                <w:sz w:val="20"/>
              </w:rPr>
              <w:t xml:space="preserve">3 561,0</w:t>
            </w:r>
          </w:p>
        </w:tc>
        <w:tc>
          <w:tcPr>
            <w:tcW w:w="1077" w:type="dxa"/>
          </w:tcPr>
          <w:p>
            <w:pPr>
              <w:pStyle w:val="0"/>
              <w:jc w:val="center"/>
            </w:pPr>
            <w:r>
              <w:rPr>
                <w:sz w:val="20"/>
              </w:rPr>
              <w:t xml:space="preserve">3 510,0</w:t>
            </w:r>
          </w:p>
        </w:tc>
        <w:tc>
          <w:tcPr>
            <w:tcW w:w="1077" w:type="dxa"/>
          </w:tcPr>
          <w:p>
            <w:pPr>
              <w:pStyle w:val="0"/>
              <w:jc w:val="center"/>
            </w:pPr>
            <w:r>
              <w:rPr>
                <w:sz w:val="20"/>
              </w:rPr>
              <w:t xml:space="preserve">3 510,0</w:t>
            </w:r>
          </w:p>
        </w:tc>
        <w:tc>
          <w:tcPr>
            <w:tcW w:w="964"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4 105,0</w:t>
            </w:r>
          </w:p>
        </w:tc>
        <w:tc>
          <w:tcPr>
            <w:tcW w:w="1077" w:type="dxa"/>
          </w:tcPr>
          <w:p>
            <w:pPr>
              <w:pStyle w:val="0"/>
              <w:jc w:val="center"/>
            </w:pPr>
            <w:r>
              <w:rPr>
                <w:sz w:val="20"/>
              </w:rPr>
              <w:t xml:space="preserve">3 764,5</w:t>
            </w:r>
          </w:p>
        </w:tc>
        <w:tc>
          <w:tcPr>
            <w:tcW w:w="992" w:type="dxa"/>
          </w:tcPr>
          <w:p>
            <w:pPr>
              <w:pStyle w:val="0"/>
              <w:jc w:val="center"/>
            </w:pPr>
            <w:r>
              <w:rPr>
                <w:sz w:val="20"/>
              </w:rPr>
              <w:t xml:space="preserve">3 561,0</w:t>
            </w:r>
          </w:p>
        </w:tc>
        <w:tc>
          <w:tcPr>
            <w:tcW w:w="1077" w:type="dxa"/>
          </w:tcPr>
          <w:p>
            <w:pPr>
              <w:pStyle w:val="0"/>
              <w:jc w:val="center"/>
            </w:pPr>
            <w:r>
              <w:rPr>
                <w:sz w:val="20"/>
              </w:rPr>
              <w:t xml:space="preserve">3 510,0</w:t>
            </w:r>
          </w:p>
        </w:tc>
        <w:tc>
          <w:tcPr>
            <w:tcW w:w="1077" w:type="dxa"/>
          </w:tcPr>
          <w:p>
            <w:pPr>
              <w:pStyle w:val="0"/>
              <w:jc w:val="center"/>
            </w:pPr>
            <w:r>
              <w:rPr>
                <w:sz w:val="20"/>
              </w:rPr>
              <w:t xml:space="preserve">3 510,0</w:t>
            </w:r>
          </w:p>
        </w:tc>
        <w:tc>
          <w:tcPr>
            <w:tcW w:w="964" w:type="dxa"/>
          </w:tcPr>
          <w:p>
            <w:pPr>
              <w:pStyle w:val="0"/>
              <w:jc w:val="center"/>
            </w:pPr>
            <w:r>
              <w:rPr>
                <w:sz w:val="20"/>
              </w:rPr>
              <w:t xml:space="preserve">0,0</w:t>
            </w:r>
          </w:p>
        </w:tc>
      </w:tr>
      <w:tr>
        <w:tc>
          <w:tcPr>
            <w:tcW w:w="664" w:type="dxa"/>
            <w:vMerge w:val="restart"/>
          </w:tcPr>
          <w:p>
            <w:pPr>
              <w:pStyle w:val="0"/>
              <w:jc w:val="center"/>
            </w:pPr>
            <w:r>
              <w:rPr>
                <w:sz w:val="20"/>
              </w:rPr>
              <w:t xml:space="preserve">1.2.</w:t>
            </w:r>
          </w:p>
        </w:tc>
        <w:tc>
          <w:tcPr>
            <w:tcW w:w="1814" w:type="dxa"/>
            <w:vMerge w:val="restart"/>
          </w:tcPr>
          <w:p>
            <w:pPr>
              <w:pStyle w:val="0"/>
              <w:jc w:val="center"/>
            </w:pPr>
            <w:r>
              <w:rPr>
                <w:sz w:val="20"/>
              </w:rPr>
              <w:t xml:space="preserve">Основное мероприятие 1.2.</w:t>
            </w:r>
          </w:p>
        </w:tc>
        <w:tc>
          <w:tcPr>
            <w:tcW w:w="2268" w:type="dxa"/>
            <w:vMerge w:val="restart"/>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tcW w:w="664" w:type="dxa"/>
            <w:vMerge w:val="restart"/>
          </w:tcPr>
          <w:p>
            <w:pPr>
              <w:pStyle w:val="0"/>
              <w:jc w:val="center"/>
            </w:pPr>
            <w:r>
              <w:rPr>
                <w:sz w:val="20"/>
              </w:rPr>
              <w:t xml:space="preserve">2.</w:t>
            </w:r>
          </w:p>
        </w:tc>
        <w:tc>
          <w:tcPr>
            <w:tcW w:w="1814" w:type="dxa"/>
            <w:vMerge w:val="restart"/>
          </w:tcPr>
          <w:p>
            <w:pPr>
              <w:pStyle w:val="0"/>
              <w:jc w:val="center"/>
            </w:pPr>
            <w:r>
              <w:rPr>
                <w:sz w:val="20"/>
              </w:rPr>
              <w:t xml:space="preserve">Подпрограмма 2</w:t>
            </w:r>
          </w:p>
        </w:tc>
        <w:tc>
          <w:tcPr>
            <w:tcW w:w="2268" w:type="dxa"/>
            <w:vMerge w:val="restart"/>
          </w:tcPr>
          <w:p>
            <w:pPr>
              <w:pStyle w:val="0"/>
              <w:jc w:val="center"/>
            </w:pPr>
            <w:r>
              <w:rPr>
                <w:sz w:val="20"/>
              </w:rPr>
              <w:t xml:space="preserve">Благоустройство городских парков</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tcW w:w="664" w:type="dxa"/>
            <w:vMerge w:val="restart"/>
          </w:tcPr>
          <w:p>
            <w:pPr>
              <w:pStyle w:val="0"/>
              <w:jc w:val="center"/>
            </w:pPr>
            <w:r>
              <w:rPr>
                <w:sz w:val="20"/>
              </w:rPr>
              <w:t xml:space="preserve">2.1.</w:t>
            </w:r>
          </w:p>
        </w:tc>
        <w:tc>
          <w:tcPr>
            <w:tcW w:w="1814" w:type="dxa"/>
            <w:vMerge w:val="restart"/>
          </w:tcPr>
          <w:p>
            <w:pPr>
              <w:pStyle w:val="0"/>
              <w:jc w:val="center"/>
            </w:pPr>
            <w:r>
              <w:rPr>
                <w:sz w:val="20"/>
              </w:rPr>
              <w:t xml:space="preserve">Основное мероприятие 2.1</w:t>
            </w:r>
          </w:p>
        </w:tc>
        <w:tc>
          <w:tcPr>
            <w:tcW w:w="226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0,0</w:t>
            </w:r>
          </w:p>
        </w:tc>
        <w:tc>
          <w:tcPr>
            <w:tcW w:w="1077" w:type="dxa"/>
          </w:tcPr>
          <w:p>
            <w:pPr>
              <w:pStyle w:val="0"/>
              <w:jc w:val="center"/>
            </w:pPr>
            <w:r>
              <w:rPr>
                <w:sz w:val="20"/>
              </w:rPr>
              <w:t xml:space="preserve">0,0</w:t>
            </w:r>
          </w:p>
        </w:tc>
        <w:tc>
          <w:tcPr>
            <w:tcW w:w="992"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964" w:type="dxa"/>
          </w:tcPr>
          <w:p>
            <w:pPr>
              <w:pStyle w:val="0"/>
              <w:jc w:val="center"/>
            </w:pPr>
            <w:r>
              <w:rPr>
                <w:sz w:val="20"/>
              </w:rPr>
              <w:t xml:space="preserve">0,0</w:t>
            </w:r>
          </w:p>
        </w:tc>
      </w:tr>
      <w:tr>
        <w:tc>
          <w:tcPr>
            <w:tcW w:w="664" w:type="dxa"/>
            <w:vMerge w:val="restart"/>
          </w:tcPr>
          <w:p>
            <w:pPr>
              <w:pStyle w:val="0"/>
              <w:jc w:val="center"/>
            </w:pPr>
            <w:r>
              <w:rPr>
                <w:sz w:val="20"/>
              </w:rPr>
              <w:t xml:space="preserve">3.</w:t>
            </w:r>
          </w:p>
        </w:tc>
        <w:tc>
          <w:tcPr>
            <w:tcW w:w="1814" w:type="dxa"/>
            <w:vMerge w:val="restart"/>
          </w:tcPr>
          <w:p>
            <w:pPr>
              <w:pStyle w:val="0"/>
            </w:pPr>
            <w:r>
              <w:rPr>
                <w:sz w:val="20"/>
              </w:rPr>
              <w:t xml:space="preserve">Подпрограмма 3</w:t>
            </w:r>
          </w:p>
        </w:tc>
        <w:tc>
          <w:tcPr>
            <w:tcW w:w="2268" w:type="dxa"/>
            <w:vMerge w:val="restart"/>
          </w:tcPr>
          <w:p>
            <w:pPr>
              <w:pStyle w:val="0"/>
              <w:jc w:val="center"/>
            </w:pPr>
            <w:r>
              <w:rPr>
                <w:sz w:val="20"/>
              </w:rPr>
              <w:t xml:space="preserve">Увековечение памяти погибших при защите Отечества</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144,6</w:t>
            </w:r>
          </w:p>
        </w:tc>
        <w:tc>
          <w:tcPr>
            <w:tcW w:w="1077" w:type="dxa"/>
          </w:tcPr>
          <w:p>
            <w:pPr>
              <w:pStyle w:val="0"/>
              <w:jc w:val="center"/>
            </w:pPr>
            <w:r>
              <w:rPr>
                <w:sz w:val="20"/>
              </w:rPr>
              <w:t xml:space="preserve">303,1</w:t>
            </w:r>
          </w:p>
        </w:tc>
        <w:tc>
          <w:tcPr>
            <w:tcW w:w="992" w:type="dxa"/>
          </w:tcPr>
          <w:p>
            <w:pPr>
              <w:pStyle w:val="0"/>
              <w:jc w:val="center"/>
            </w:pPr>
            <w:r>
              <w:rPr>
                <w:sz w:val="20"/>
              </w:rPr>
              <w:t xml:space="preserve">218,3</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964" w:type="dxa"/>
          </w:tcPr>
          <w:p>
            <w:pPr>
              <w:pStyle w:val="0"/>
              <w:jc w:val="center"/>
            </w:pPr>
            <w:r>
              <w:rPr>
                <w:sz w:val="20"/>
              </w:rPr>
              <w:t xml:space="preserve">488,7</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144,6</w:t>
            </w:r>
          </w:p>
        </w:tc>
        <w:tc>
          <w:tcPr>
            <w:tcW w:w="1077" w:type="dxa"/>
          </w:tcPr>
          <w:p>
            <w:pPr>
              <w:pStyle w:val="0"/>
              <w:jc w:val="center"/>
            </w:pPr>
            <w:r>
              <w:rPr>
                <w:sz w:val="20"/>
              </w:rPr>
              <w:t xml:space="preserve">303,1</w:t>
            </w:r>
          </w:p>
        </w:tc>
        <w:tc>
          <w:tcPr>
            <w:tcW w:w="992" w:type="dxa"/>
          </w:tcPr>
          <w:p>
            <w:pPr>
              <w:pStyle w:val="0"/>
              <w:jc w:val="center"/>
            </w:pPr>
            <w:r>
              <w:rPr>
                <w:sz w:val="20"/>
              </w:rPr>
              <w:t xml:space="preserve">218,3</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964" w:type="dxa"/>
          </w:tcPr>
          <w:p>
            <w:pPr>
              <w:pStyle w:val="0"/>
              <w:jc w:val="center"/>
            </w:pPr>
            <w:r>
              <w:rPr>
                <w:sz w:val="20"/>
              </w:rPr>
              <w:t xml:space="preserve">488,7</w:t>
            </w:r>
          </w:p>
        </w:tc>
      </w:tr>
      <w:tr>
        <w:tc>
          <w:tcPr>
            <w:tcW w:w="664" w:type="dxa"/>
            <w:vMerge w:val="restart"/>
          </w:tcPr>
          <w:p>
            <w:pPr>
              <w:pStyle w:val="0"/>
            </w:pPr>
            <w:r>
              <w:rPr>
                <w:sz w:val="20"/>
              </w:rPr>
            </w:r>
          </w:p>
        </w:tc>
        <w:tc>
          <w:tcPr>
            <w:tcW w:w="1814" w:type="dxa"/>
            <w:vMerge w:val="restart"/>
          </w:tcPr>
          <w:p>
            <w:pPr>
              <w:pStyle w:val="0"/>
              <w:jc w:val="both"/>
            </w:pPr>
            <w:r>
              <w:rPr>
                <w:sz w:val="20"/>
              </w:rPr>
              <w:t xml:space="preserve">Основное мероприятие 3.1.</w:t>
            </w:r>
          </w:p>
        </w:tc>
        <w:tc>
          <w:tcPr>
            <w:tcW w:w="2268" w:type="dxa"/>
            <w:vMerge w:val="restart"/>
          </w:tcPr>
          <w:p>
            <w:pPr>
              <w:pStyle w:val="0"/>
              <w:jc w:val="center"/>
            </w:pPr>
            <w:r>
              <w:rPr>
                <w:sz w:val="20"/>
              </w:rPr>
              <w:t xml:space="preserve">Обустройство и восстановление воинских захоронений</w:t>
            </w:r>
          </w:p>
        </w:tc>
        <w:tc>
          <w:tcPr>
            <w:tcW w:w="2268"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144,6</w:t>
            </w:r>
          </w:p>
        </w:tc>
        <w:tc>
          <w:tcPr>
            <w:tcW w:w="1077" w:type="dxa"/>
          </w:tcPr>
          <w:p>
            <w:pPr>
              <w:pStyle w:val="0"/>
              <w:jc w:val="center"/>
            </w:pPr>
            <w:r>
              <w:rPr>
                <w:sz w:val="20"/>
              </w:rPr>
              <w:t xml:space="preserve">303,1</w:t>
            </w:r>
          </w:p>
        </w:tc>
        <w:tc>
          <w:tcPr>
            <w:tcW w:w="992" w:type="dxa"/>
          </w:tcPr>
          <w:p>
            <w:pPr>
              <w:pStyle w:val="0"/>
              <w:jc w:val="center"/>
            </w:pPr>
            <w:r>
              <w:rPr>
                <w:sz w:val="20"/>
              </w:rPr>
              <w:t xml:space="preserve">218,3</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964" w:type="dxa"/>
          </w:tcPr>
          <w:p>
            <w:pPr>
              <w:pStyle w:val="0"/>
              <w:jc w:val="center"/>
            </w:pPr>
            <w:r>
              <w:rPr>
                <w:sz w:val="20"/>
              </w:rPr>
              <w:t xml:space="preserve">488,7</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92"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64"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1134" w:type="dxa"/>
          </w:tcPr>
          <w:p>
            <w:pPr>
              <w:pStyle w:val="0"/>
              <w:jc w:val="center"/>
            </w:pPr>
            <w:r>
              <w:rPr>
                <w:sz w:val="20"/>
              </w:rPr>
              <w:t xml:space="preserve">144,6</w:t>
            </w:r>
          </w:p>
        </w:tc>
        <w:tc>
          <w:tcPr>
            <w:tcW w:w="1077" w:type="dxa"/>
          </w:tcPr>
          <w:p>
            <w:pPr>
              <w:pStyle w:val="0"/>
              <w:jc w:val="center"/>
            </w:pPr>
            <w:r>
              <w:rPr>
                <w:sz w:val="20"/>
              </w:rPr>
              <w:t xml:space="preserve">303,1</w:t>
            </w:r>
          </w:p>
        </w:tc>
        <w:tc>
          <w:tcPr>
            <w:tcW w:w="992" w:type="dxa"/>
          </w:tcPr>
          <w:p>
            <w:pPr>
              <w:pStyle w:val="0"/>
              <w:jc w:val="center"/>
            </w:pPr>
            <w:r>
              <w:rPr>
                <w:sz w:val="20"/>
              </w:rPr>
              <w:t xml:space="preserve">218,3</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964" w:type="dxa"/>
          </w:tcPr>
          <w:p>
            <w:pPr>
              <w:pStyle w:val="0"/>
              <w:jc w:val="center"/>
            </w:pPr>
            <w:r>
              <w:rPr>
                <w:sz w:val="20"/>
              </w:rPr>
              <w:t xml:space="preserve">488,7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2020 г. N 957-пП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331" w:name="P2331"/>
    <w:bookmarkEnd w:id="2331"/>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814"/>
        <w:gridCol w:w="2268"/>
        <w:gridCol w:w="1148"/>
        <w:gridCol w:w="1757"/>
        <w:gridCol w:w="1417"/>
        <w:gridCol w:w="1701"/>
        <w:gridCol w:w="1417"/>
        <w:gridCol w:w="1077"/>
        <w:gridCol w:w="2041"/>
        <w:gridCol w:w="1133"/>
      </w:tblGrid>
      <w:tr>
        <w:tc>
          <w:tcPr>
            <w:tcW w:w="1304"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268"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7369" w:type="dxa"/>
          </w:tcPr>
          <w:p>
            <w:pPr>
              <w:pStyle w:val="0"/>
              <w:jc w:val="center"/>
            </w:pPr>
            <w:r>
              <w:rPr>
                <w:sz w:val="20"/>
              </w:rPr>
              <w:t xml:space="preserve">Объем финансирования, тыс. рублей</w:t>
            </w:r>
          </w:p>
        </w:tc>
        <w:tc>
          <w:tcPr>
            <w:tcW w:w="2041"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133"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757" w:type="dxa"/>
          </w:tcPr>
          <w:p>
            <w:pPr>
              <w:pStyle w:val="0"/>
              <w:jc w:val="center"/>
            </w:pPr>
            <w:r>
              <w:rPr>
                <w:sz w:val="20"/>
              </w:rPr>
              <w:t xml:space="preserve">всего</w:t>
            </w:r>
          </w:p>
        </w:tc>
        <w:tc>
          <w:tcPr>
            <w:tcW w:w="1417" w:type="dxa"/>
          </w:tcPr>
          <w:p>
            <w:pPr>
              <w:pStyle w:val="0"/>
              <w:jc w:val="center"/>
            </w:pPr>
            <w:r>
              <w:rPr>
                <w:sz w:val="20"/>
              </w:rPr>
              <w:t xml:space="preserve">бюджет Пензенской области</w:t>
            </w:r>
          </w:p>
        </w:tc>
        <w:tc>
          <w:tcPr>
            <w:tcW w:w="1701" w:type="dxa"/>
          </w:tcPr>
          <w:p>
            <w:pPr>
              <w:pStyle w:val="0"/>
              <w:jc w:val="center"/>
            </w:pPr>
            <w:r>
              <w:rPr>
                <w:sz w:val="20"/>
              </w:rPr>
              <w:t xml:space="preserve">федеральный бюджет</w:t>
            </w:r>
          </w:p>
        </w:tc>
        <w:tc>
          <w:tcPr>
            <w:tcW w:w="1417" w:type="dxa"/>
          </w:tcPr>
          <w:p>
            <w:pPr>
              <w:pStyle w:val="0"/>
              <w:jc w:val="center"/>
            </w:pPr>
            <w:r>
              <w:rPr>
                <w:sz w:val="20"/>
              </w:rPr>
              <w:t xml:space="preserve">бюджеты муниципальных образований</w:t>
            </w:r>
          </w:p>
        </w:tc>
        <w:tc>
          <w:tcPr>
            <w:tcW w:w="1077" w:type="dxa"/>
          </w:tcPr>
          <w:p>
            <w:pPr>
              <w:pStyle w:val="0"/>
              <w:jc w:val="center"/>
            </w:pPr>
            <w:r>
              <w:rPr>
                <w:sz w:val="20"/>
              </w:rPr>
              <w:t xml:space="preserve">внебюджетные средства</w:t>
            </w:r>
          </w:p>
        </w:tc>
        <w:tc>
          <w:tcPr>
            <w:vMerge w:val="continue"/>
          </w:tcPr>
          <w:p/>
        </w:tc>
        <w:tc>
          <w:tcPr>
            <w:vMerge w:val="continue"/>
          </w:tcPr>
          <w:p/>
        </w:tc>
      </w:tr>
      <w:tr>
        <w:tc>
          <w:tcPr>
            <w:tcW w:w="1304" w:type="dxa"/>
          </w:tcPr>
          <w:p>
            <w:pPr>
              <w:pStyle w:val="0"/>
              <w:jc w:val="center"/>
            </w:pPr>
            <w:r>
              <w:rPr>
                <w:sz w:val="20"/>
              </w:rPr>
              <w:t xml:space="preserve">1</w:t>
            </w:r>
          </w:p>
        </w:tc>
        <w:tc>
          <w:tcPr>
            <w:tcW w:w="1814" w:type="dxa"/>
          </w:tcPr>
          <w:p>
            <w:pPr>
              <w:pStyle w:val="0"/>
              <w:jc w:val="center"/>
            </w:pPr>
            <w:r>
              <w:rPr>
                <w:sz w:val="20"/>
              </w:rPr>
              <w:t xml:space="preserve">2</w:t>
            </w:r>
          </w:p>
        </w:tc>
        <w:tc>
          <w:tcPr>
            <w:tcW w:w="2268" w:type="dxa"/>
          </w:tcPr>
          <w:p>
            <w:pPr>
              <w:pStyle w:val="0"/>
              <w:jc w:val="center"/>
            </w:pPr>
            <w:r>
              <w:rPr>
                <w:sz w:val="20"/>
              </w:rPr>
              <w:t xml:space="preserve">3</w:t>
            </w:r>
          </w:p>
        </w:tc>
        <w:tc>
          <w:tcPr>
            <w:tcW w:w="1148" w:type="dxa"/>
          </w:tcPr>
          <w:p>
            <w:pPr>
              <w:pStyle w:val="0"/>
              <w:jc w:val="center"/>
            </w:pPr>
            <w:r>
              <w:rPr>
                <w:sz w:val="20"/>
              </w:rPr>
              <w:t xml:space="preserve">4</w:t>
            </w:r>
          </w:p>
        </w:tc>
        <w:tc>
          <w:tcPr>
            <w:tcW w:w="1757" w:type="dxa"/>
          </w:tcPr>
          <w:p>
            <w:pPr>
              <w:pStyle w:val="0"/>
              <w:jc w:val="center"/>
            </w:pPr>
            <w:r>
              <w:rPr>
                <w:sz w:val="20"/>
              </w:rPr>
              <w:t xml:space="preserve">5</w:t>
            </w:r>
          </w:p>
        </w:tc>
        <w:tc>
          <w:tcPr>
            <w:tcW w:w="1417" w:type="dxa"/>
          </w:tcPr>
          <w:p>
            <w:pPr>
              <w:pStyle w:val="0"/>
              <w:jc w:val="center"/>
            </w:pPr>
            <w:r>
              <w:rPr>
                <w:sz w:val="20"/>
              </w:rPr>
              <w:t xml:space="preserve">6</w:t>
            </w:r>
          </w:p>
        </w:tc>
        <w:tc>
          <w:tcPr>
            <w:tcW w:w="1701" w:type="dxa"/>
          </w:tcPr>
          <w:p>
            <w:pPr>
              <w:pStyle w:val="0"/>
              <w:jc w:val="center"/>
            </w:pPr>
            <w:r>
              <w:rPr>
                <w:sz w:val="20"/>
              </w:rPr>
              <w:t xml:space="preserve">7</w:t>
            </w:r>
          </w:p>
        </w:tc>
        <w:tc>
          <w:tcPr>
            <w:tcW w:w="1417" w:type="dxa"/>
          </w:tcPr>
          <w:p>
            <w:pPr>
              <w:pStyle w:val="0"/>
              <w:jc w:val="center"/>
            </w:pPr>
            <w:r>
              <w:rPr>
                <w:sz w:val="20"/>
              </w:rPr>
              <w:t xml:space="preserve">8</w:t>
            </w:r>
          </w:p>
        </w:tc>
        <w:tc>
          <w:tcPr>
            <w:tcW w:w="1077" w:type="dxa"/>
          </w:tcPr>
          <w:p>
            <w:pPr>
              <w:pStyle w:val="0"/>
              <w:jc w:val="center"/>
            </w:pPr>
            <w:r>
              <w:rPr>
                <w:sz w:val="20"/>
              </w:rPr>
              <w:t xml:space="preserve">9</w:t>
            </w:r>
          </w:p>
        </w:tc>
        <w:tc>
          <w:tcPr>
            <w:tcW w:w="2041" w:type="dxa"/>
          </w:tcPr>
          <w:p>
            <w:pPr>
              <w:pStyle w:val="0"/>
              <w:jc w:val="center"/>
            </w:pPr>
            <w:r>
              <w:rPr>
                <w:sz w:val="20"/>
              </w:rPr>
              <w:t xml:space="preserve">10</w:t>
            </w:r>
          </w:p>
        </w:tc>
        <w:tc>
          <w:tcPr>
            <w:tcW w:w="1133" w:type="dxa"/>
          </w:tcPr>
          <w:p>
            <w:pPr>
              <w:pStyle w:val="0"/>
              <w:jc w:val="center"/>
            </w:pPr>
            <w:r>
              <w:rPr>
                <w:sz w:val="20"/>
              </w:rPr>
              <w:t xml:space="preserve">11</w:t>
            </w:r>
          </w:p>
        </w:tc>
      </w:tr>
      <w:tr>
        <w:tc>
          <w:tcPr>
            <w:gridSpan w:val="11"/>
            <w:tcW w:w="17077"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7077"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7077"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304" w:type="dxa"/>
            <w:vMerge w:val="restart"/>
          </w:tcPr>
          <w:p>
            <w:pPr>
              <w:pStyle w:val="0"/>
              <w:jc w:val="center"/>
            </w:pPr>
            <w:r>
              <w:rPr>
                <w:sz w:val="20"/>
              </w:rPr>
              <w:t xml:space="preserve">1.1. (Н04-3)</w:t>
            </w:r>
          </w:p>
        </w:tc>
        <w:tc>
          <w:tcPr>
            <w:tcW w:w="1814" w:type="dxa"/>
            <w:vMerge w:val="restart"/>
          </w:tcPr>
          <w:p>
            <w:pPr>
              <w:pStyle w:val="0"/>
              <w:jc w:val="center"/>
            </w:pPr>
            <w:r>
              <w:rPr>
                <w:sz w:val="20"/>
              </w:rPr>
              <w:t xml:space="preserve">Региональный проект "Формирование комфортной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1 980 794,2</w:t>
            </w:r>
          </w:p>
        </w:tc>
        <w:tc>
          <w:tcPr>
            <w:tcW w:w="1417" w:type="dxa"/>
          </w:tcPr>
          <w:p>
            <w:pPr>
              <w:pStyle w:val="0"/>
              <w:jc w:val="center"/>
            </w:pPr>
            <w:r>
              <w:rPr>
                <w:sz w:val="20"/>
              </w:rPr>
              <w:t xml:space="preserve">18 450,5</w:t>
            </w:r>
          </w:p>
        </w:tc>
        <w:tc>
          <w:tcPr>
            <w:tcW w:w="1701" w:type="dxa"/>
          </w:tcPr>
          <w:p>
            <w:pPr>
              <w:pStyle w:val="0"/>
              <w:jc w:val="center"/>
            </w:pPr>
            <w:r>
              <w:rPr>
                <w:sz w:val="20"/>
              </w:rPr>
              <w:t xml:space="preserve">1 826 589,0</w:t>
            </w:r>
          </w:p>
        </w:tc>
        <w:tc>
          <w:tcPr>
            <w:tcW w:w="1417" w:type="dxa"/>
          </w:tcPr>
          <w:p>
            <w:pPr>
              <w:pStyle w:val="0"/>
              <w:jc w:val="center"/>
            </w:pPr>
            <w:r>
              <w:rPr>
                <w:sz w:val="20"/>
              </w:rPr>
              <w:t xml:space="preserve">135 754,7</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486 711,8</w:t>
            </w:r>
          </w:p>
        </w:tc>
        <w:tc>
          <w:tcPr>
            <w:tcW w:w="1417" w:type="dxa"/>
          </w:tcPr>
          <w:p>
            <w:pPr>
              <w:pStyle w:val="0"/>
              <w:jc w:val="center"/>
            </w:pPr>
            <w:r>
              <w:rPr>
                <w:sz w:val="20"/>
              </w:rPr>
              <w:t xml:space="preserve">4 105,0</w:t>
            </w:r>
          </w:p>
        </w:tc>
        <w:tc>
          <w:tcPr>
            <w:tcW w:w="1701" w:type="dxa"/>
          </w:tcPr>
          <w:p>
            <w:pPr>
              <w:pStyle w:val="0"/>
              <w:jc w:val="center"/>
            </w:pPr>
            <w:r>
              <w:rPr>
                <w:sz w:val="20"/>
              </w:rPr>
              <w:t xml:space="preserve">406 398,7</w:t>
            </w:r>
          </w:p>
        </w:tc>
        <w:tc>
          <w:tcPr>
            <w:tcW w:w="1417" w:type="dxa"/>
          </w:tcPr>
          <w:p>
            <w:pPr>
              <w:pStyle w:val="0"/>
              <w:jc w:val="center"/>
            </w:pPr>
            <w:r>
              <w:rPr>
                <w:sz w:val="20"/>
              </w:rPr>
              <w:t xml:space="preserve">76 208,1</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393 619,0</w:t>
            </w:r>
          </w:p>
        </w:tc>
        <w:tc>
          <w:tcPr>
            <w:tcW w:w="1417" w:type="dxa"/>
          </w:tcPr>
          <w:p>
            <w:pPr>
              <w:pStyle w:val="0"/>
              <w:jc w:val="center"/>
            </w:pPr>
            <w:r>
              <w:rPr>
                <w:sz w:val="20"/>
              </w:rPr>
              <w:t xml:space="preserve">3 764,5</w:t>
            </w:r>
          </w:p>
        </w:tc>
        <w:tc>
          <w:tcPr>
            <w:tcW w:w="1701" w:type="dxa"/>
          </w:tcPr>
          <w:p>
            <w:pPr>
              <w:pStyle w:val="0"/>
              <w:jc w:val="center"/>
            </w:pPr>
            <w:r>
              <w:rPr>
                <w:sz w:val="20"/>
              </w:rPr>
              <w:t xml:space="preserve">372 675,8</w:t>
            </w:r>
          </w:p>
        </w:tc>
        <w:tc>
          <w:tcPr>
            <w:tcW w:w="1417" w:type="dxa"/>
          </w:tcPr>
          <w:p>
            <w:pPr>
              <w:pStyle w:val="0"/>
              <w:jc w:val="center"/>
            </w:pPr>
            <w:r>
              <w:rPr>
                <w:sz w:val="20"/>
              </w:rPr>
              <w:t xml:space="preserve">17 178,7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370 351,2</w:t>
            </w:r>
          </w:p>
        </w:tc>
        <w:tc>
          <w:tcPr>
            <w:tcW w:w="1417" w:type="dxa"/>
          </w:tcPr>
          <w:p>
            <w:pPr>
              <w:pStyle w:val="0"/>
              <w:jc w:val="center"/>
            </w:pPr>
            <w:r>
              <w:rPr>
                <w:sz w:val="20"/>
              </w:rPr>
              <w:t xml:space="preserve">3 561,0</w:t>
            </w:r>
          </w:p>
        </w:tc>
        <w:tc>
          <w:tcPr>
            <w:tcW w:w="1701" w:type="dxa"/>
          </w:tcPr>
          <w:p>
            <w:pPr>
              <w:pStyle w:val="0"/>
              <w:jc w:val="center"/>
            </w:pPr>
            <w:r>
              <w:rPr>
                <w:sz w:val="20"/>
              </w:rPr>
              <w:t xml:space="preserve">352 531,7</w:t>
            </w:r>
          </w:p>
        </w:tc>
        <w:tc>
          <w:tcPr>
            <w:tcW w:w="1417" w:type="dxa"/>
          </w:tcPr>
          <w:p>
            <w:pPr>
              <w:pStyle w:val="0"/>
              <w:jc w:val="center"/>
            </w:pPr>
            <w:r>
              <w:rPr>
                <w:sz w:val="20"/>
              </w:rPr>
              <w:t xml:space="preserve">14 258,5</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 том числе:</w:t>
            </w:r>
          </w:p>
        </w:tc>
      </w:tr>
      <w:tr>
        <w:tc>
          <w:tcPr>
            <w:tcW w:w="1304" w:type="dxa"/>
            <w:vMerge w:val="restart"/>
          </w:tcPr>
          <w:p>
            <w:pPr>
              <w:pStyle w:val="0"/>
              <w:jc w:val="center"/>
            </w:pPr>
            <w:r>
              <w:rPr>
                <w:sz w:val="20"/>
              </w:rPr>
              <w:t xml:space="preserve">1.1.1.</w:t>
            </w:r>
          </w:p>
        </w:tc>
        <w:tc>
          <w:tcPr>
            <w:tcW w:w="1814"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1 980 794,2</w:t>
            </w:r>
          </w:p>
        </w:tc>
        <w:tc>
          <w:tcPr>
            <w:tcW w:w="1417" w:type="dxa"/>
          </w:tcPr>
          <w:p>
            <w:pPr>
              <w:pStyle w:val="0"/>
              <w:jc w:val="center"/>
            </w:pPr>
            <w:r>
              <w:rPr>
                <w:sz w:val="20"/>
              </w:rPr>
              <w:t xml:space="preserve">18 450,5</w:t>
            </w:r>
          </w:p>
        </w:tc>
        <w:tc>
          <w:tcPr>
            <w:tcW w:w="1701" w:type="dxa"/>
          </w:tcPr>
          <w:p>
            <w:pPr>
              <w:pStyle w:val="0"/>
              <w:jc w:val="center"/>
            </w:pPr>
            <w:r>
              <w:rPr>
                <w:sz w:val="20"/>
              </w:rPr>
              <w:t xml:space="preserve">1 826 589,0</w:t>
            </w:r>
          </w:p>
        </w:tc>
        <w:tc>
          <w:tcPr>
            <w:tcW w:w="1417" w:type="dxa"/>
          </w:tcPr>
          <w:p>
            <w:pPr>
              <w:pStyle w:val="0"/>
              <w:jc w:val="center"/>
            </w:pPr>
            <w:r>
              <w:rPr>
                <w:sz w:val="20"/>
              </w:rPr>
              <w:t xml:space="preserve">135 754,7</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486 711,8</w:t>
            </w:r>
          </w:p>
        </w:tc>
        <w:tc>
          <w:tcPr>
            <w:tcW w:w="1417" w:type="dxa"/>
          </w:tcPr>
          <w:p>
            <w:pPr>
              <w:pStyle w:val="0"/>
              <w:jc w:val="center"/>
            </w:pPr>
            <w:r>
              <w:rPr>
                <w:sz w:val="20"/>
              </w:rPr>
              <w:t xml:space="preserve">4 105,0</w:t>
            </w:r>
          </w:p>
        </w:tc>
        <w:tc>
          <w:tcPr>
            <w:tcW w:w="1701" w:type="dxa"/>
          </w:tcPr>
          <w:p>
            <w:pPr>
              <w:pStyle w:val="0"/>
              <w:jc w:val="center"/>
            </w:pPr>
            <w:r>
              <w:rPr>
                <w:sz w:val="20"/>
              </w:rPr>
              <w:t xml:space="preserve">406 398,7</w:t>
            </w:r>
          </w:p>
        </w:tc>
        <w:tc>
          <w:tcPr>
            <w:tcW w:w="1417" w:type="dxa"/>
          </w:tcPr>
          <w:p>
            <w:pPr>
              <w:pStyle w:val="0"/>
              <w:jc w:val="center"/>
            </w:pPr>
            <w:r>
              <w:rPr>
                <w:sz w:val="20"/>
              </w:rPr>
              <w:t xml:space="preserve">76 208,1</w:t>
            </w:r>
          </w:p>
        </w:tc>
        <w:tc>
          <w:tcPr>
            <w:tcW w:w="1077" w:type="dxa"/>
          </w:tcPr>
          <w:p>
            <w:pPr>
              <w:pStyle w:val="0"/>
              <w:jc w:val="center"/>
            </w:pPr>
            <w:r>
              <w:rPr>
                <w:sz w:val="20"/>
              </w:rPr>
              <w:t xml:space="preserve">0,0</w:t>
            </w:r>
          </w:p>
        </w:tc>
        <w:tc>
          <w:tcPr>
            <w:tcW w:w="2041"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393 619,0</w:t>
            </w:r>
          </w:p>
        </w:tc>
        <w:tc>
          <w:tcPr>
            <w:tcW w:w="1417" w:type="dxa"/>
          </w:tcPr>
          <w:p>
            <w:pPr>
              <w:pStyle w:val="0"/>
              <w:jc w:val="center"/>
            </w:pPr>
            <w:r>
              <w:rPr>
                <w:sz w:val="20"/>
              </w:rPr>
              <w:t xml:space="preserve">3 764,5</w:t>
            </w:r>
          </w:p>
        </w:tc>
        <w:tc>
          <w:tcPr>
            <w:tcW w:w="1701" w:type="dxa"/>
          </w:tcPr>
          <w:p>
            <w:pPr>
              <w:pStyle w:val="0"/>
              <w:jc w:val="center"/>
            </w:pPr>
            <w:r>
              <w:rPr>
                <w:sz w:val="20"/>
              </w:rPr>
              <w:t xml:space="preserve">372 675,8</w:t>
            </w:r>
          </w:p>
        </w:tc>
        <w:tc>
          <w:tcPr>
            <w:tcW w:w="1417" w:type="dxa"/>
          </w:tcPr>
          <w:p>
            <w:pPr>
              <w:pStyle w:val="0"/>
              <w:jc w:val="center"/>
            </w:pPr>
            <w:r>
              <w:rPr>
                <w:sz w:val="20"/>
              </w:rPr>
              <w:t xml:space="preserve">17 178,7</w:t>
            </w:r>
          </w:p>
        </w:tc>
        <w:tc>
          <w:tcPr>
            <w:tcW w:w="1077" w:type="dxa"/>
          </w:tcPr>
          <w:p>
            <w:pPr>
              <w:pStyle w:val="0"/>
              <w:jc w:val="center"/>
            </w:pPr>
            <w:r>
              <w:rPr>
                <w:sz w:val="20"/>
              </w:rPr>
              <w:t xml:space="preserve">0,0</w:t>
            </w:r>
          </w:p>
        </w:tc>
        <w:tc>
          <w:tcPr>
            <w:tcW w:w="2041"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370 351,2</w:t>
            </w:r>
          </w:p>
        </w:tc>
        <w:tc>
          <w:tcPr>
            <w:tcW w:w="1417" w:type="dxa"/>
          </w:tcPr>
          <w:p>
            <w:pPr>
              <w:pStyle w:val="0"/>
              <w:jc w:val="center"/>
            </w:pPr>
            <w:r>
              <w:rPr>
                <w:sz w:val="20"/>
              </w:rPr>
              <w:t xml:space="preserve">3 561,0</w:t>
            </w:r>
          </w:p>
        </w:tc>
        <w:tc>
          <w:tcPr>
            <w:tcW w:w="1701" w:type="dxa"/>
          </w:tcPr>
          <w:p>
            <w:pPr>
              <w:pStyle w:val="0"/>
              <w:jc w:val="center"/>
            </w:pPr>
            <w:r>
              <w:rPr>
                <w:sz w:val="20"/>
              </w:rPr>
              <w:t xml:space="preserve">352 531,7</w:t>
            </w:r>
          </w:p>
        </w:tc>
        <w:tc>
          <w:tcPr>
            <w:tcW w:w="1417" w:type="dxa"/>
          </w:tcPr>
          <w:p>
            <w:pPr>
              <w:pStyle w:val="0"/>
              <w:jc w:val="center"/>
            </w:pPr>
            <w:r>
              <w:rPr>
                <w:sz w:val="20"/>
              </w:rPr>
              <w:t xml:space="preserve">14 258,5</w:t>
            </w:r>
          </w:p>
        </w:tc>
        <w:tc>
          <w:tcPr>
            <w:tcW w:w="1077" w:type="dxa"/>
          </w:tcPr>
          <w:p>
            <w:pPr>
              <w:pStyle w:val="0"/>
              <w:jc w:val="center"/>
            </w:pPr>
            <w:r>
              <w:rPr>
                <w:sz w:val="20"/>
              </w:rPr>
              <w:t xml:space="preserve">0,0</w:t>
            </w:r>
          </w:p>
        </w:tc>
        <w:tc>
          <w:tcPr>
            <w:tcW w:w="2041"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jc w:val="center"/>
            </w:pPr>
            <w:r>
              <w:rPr>
                <w:sz w:val="20"/>
              </w:rPr>
              <w:t xml:space="preserve">20/25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20/25</w:t>
            </w:r>
          </w:p>
        </w:tc>
        <w:tc>
          <w:tcPr>
            <w:vMerge w:val="continue"/>
          </w:tcPr>
          <w:p/>
        </w:tc>
      </w:tr>
      <w:tr>
        <w:tc>
          <w:tcPr>
            <w:tcW w:w="1304" w:type="dxa"/>
            <w:vMerge w:val="restart"/>
          </w:tcPr>
          <w:p>
            <w:pPr>
              <w:pStyle w:val="0"/>
              <w:jc w:val="center"/>
            </w:pPr>
            <w:r>
              <w:rPr>
                <w:sz w:val="20"/>
              </w:rPr>
              <w:t xml:space="preserve">1.1.2.</w:t>
            </w:r>
          </w:p>
        </w:tc>
        <w:tc>
          <w:tcPr>
            <w:tcW w:w="1814"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ходе реализации регионального проекта "Формирование комфортной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12</w:t>
            </w:r>
          </w:p>
        </w:tc>
        <w:tc>
          <w:tcPr>
            <w:vMerge w:val="continue"/>
          </w:tcPr>
          <w:p/>
        </w:tc>
      </w:tr>
      <w:tr>
        <w:tc>
          <w:tcPr>
            <w:tcW w:w="1304" w:type="dxa"/>
            <w:vMerge w:val="restart"/>
          </w:tcPr>
          <w:p>
            <w:pPr>
              <w:pStyle w:val="0"/>
              <w:jc w:val="center"/>
            </w:pPr>
            <w:r>
              <w:rPr>
                <w:sz w:val="20"/>
              </w:rPr>
              <w:t xml:space="preserve">1.2.</w:t>
            </w:r>
          </w:p>
        </w:tc>
        <w:tc>
          <w:tcPr>
            <w:tcW w:w="1814"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250 000,0</w:t>
            </w:r>
          </w:p>
        </w:tc>
        <w:tc>
          <w:tcPr>
            <w:tcW w:w="1417" w:type="dxa"/>
          </w:tcPr>
          <w:p>
            <w:pPr>
              <w:pStyle w:val="0"/>
              <w:jc w:val="center"/>
            </w:pPr>
            <w:r>
              <w:rPr>
                <w:sz w:val="20"/>
              </w:rPr>
              <w:t xml:space="preserve">0,0</w:t>
            </w:r>
          </w:p>
        </w:tc>
        <w:tc>
          <w:tcPr>
            <w:tcW w:w="1701" w:type="dxa"/>
          </w:tcPr>
          <w:p>
            <w:pPr>
              <w:pStyle w:val="0"/>
              <w:jc w:val="center"/>
            </w:pPr>
            <w:r>
              <w:rPr>
                <w:sz w:val="20"/>
              </w:rPr>
              <w:t xml:space="preserve">235 000,0</w:t>
            </w:r>
          </w:p>
        </w:tc>
        <w:tc>
          <w:tcPr>
            <w:tcW w:w="1417" w:type="dxa"/>
          </w:tcPr>
          <w:p>
            <w:pPr>
              <w:pStyle w:val="0"/>
              <w:jc w:val="center"/>
            </w:pPr>
            <w:r>
              <w:rPr>
                <w:sz w:val="20"/>
              </w:rPr>
              <w:t xml:space="preserve">15 000,0</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9 700,0</w:t>
            </w:r>
          </w:p>
        </w:tc>
        <w:tc>
          <w:tcPr>
            <w:tcW w:w="1417" w:type="dxa"/>
          </w:tcPr>
          <w:p>
            <w:pPr>
              <w:pStyle w:val="0"/>
              <w:jc w:val="center"/>
            </w:pPr>
            <w:r>
              <w:rPr>
                <w:sz w:val="20"/>
              </w:rPr>
              <w:t xml:space="preserve">0,0</w:t>
            </w:r>
          </w:p>
        </w:tc>
        <w:tc>
          <w:tcPr>
            <w:tcW w:w="1701" w:type="dxa"/>
          </w:tcPr>
          <w:p>
            <w:pPr>
              <w:pStyle w:val="0"/>
              <w:jc w:val="center"/>
            </w:pPr>
            <w:r>
              <w:rPr>
                <w:sz w:val="20"/>
              </w:rPr>
              <w:t xml:space="preserve">9 700,0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160 300,0</w:t>
            </w:r>
          </w:p>
        </w:tc>
        <w:tc>
          <w:tcPr>
            <w:tcW w:w="1417" w:type="dxa"/>
          </w:tcPr>
          <w:p>
            <w:pPr>
              <w:pStyle w:val="0"/>
              <w:jc w:val="center"/>
            </w:pPr>
            <w:r>
              <w:rPr>
                <w:sz w:val="20"/>
              </w:rPr>
              <w:t xml:space="preserve">0,0</w:t>
            </w:r>
          </w:p>
        </w:tc>
        <w:tc>
          <w:tcPr>
            <w:tcW w:w="1701" w:type="dxa"/>
          </w:tcPr>
          <w:p>
            <w:pPr>
              <w:pStyle w:val="0"/>
              <w:jc w:val="center"/>
            </w:pPr>
            <w:r>
              <w:rPr>
                <w:sz w:val="20"/>
              </w:rPr>
              <w:t xml:space="preserve">145 300,0</w:t>
            </w:r>
          </w:p>
        </w:tc>
        <w:tc>
          <w:tcPr>
            <w:tcW w:w="1417" w:type="dxa"/>
          </w:tcPr>
          <w:p>
            <w:pPr>
              <w:pStyle w:val="0"/>
              <w:jc w:val="center"/>
            </w:pPr>
            <w:r>
              <w:rPr>
                <w:sz w:val="20"/>
              </w:rPr>
              <w:t xml:space="preserve">15 000,0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80 000,0</w:t>
            </w:r>
          </w:p>
        </w:tc>
        <w:tc>
          <w:tcPr>
            <w:tcW w:w="1417" w:type="dxa"/>
          </w:tcPr>
          <w:p>
            <w:pPr>
              <w:pStyle w:val="0"/>
              <w:jc w:val="center"/>
            </w:pPr>
            <w:r>
              <w:rPr>
                <w:sz w:val="20"/>
              </w:rPr>
              <w:t xml:space="preserve">0,0</w:t>
            </w:r>
          </w:p>
        </w:tc>
        <w:tc>
          <w:tcPr>
            <w:tcW w:w="1701" w:type="dxa"/>
          </w:tcPr>
          <w:p>
            <w:pPr>
              <w:pStyle w:val="0"/>
              <w:jc w:val="center"/>
            </w:pPr>
            <w:r>
              <w:rPr>
                <w:sz w:val="20"/>
              </w:rPr>
              <w:t xml:space="preserve">80 000,0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 том числе:</w:t>
            </w:r>
          </w:p>
        </w:tc>
      </w:tr>
      <w:tr>
        <w:tc>
          <w:tcPr>
            <w:tcW w:w="1304" w:type="dxa"/>
            <w:vMerge w:val="restart"/>
          </w:tcPr>
          <w:p>
            <w:pPr>
              <w:pStyle w:val="0"/>
              <w:jc w:val="center"/>
            </w:pPr>
            <w:r>
              <w:rPr>
                <w:sz w:val="20"/>
              </w:rPr>
              <w:t xml:space="preserve">1.2.1.</w:t>
            </w:r>
          </w:p>
        </w:tc>
        <w:tc>
          <w:tcPr>
            <w:tcW w:w="1814"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250 000,0</w:t>
            </w:r>
          </w:p>
        </w:tc>
        <w:tc>
          <w:tcPr>
            <w:tcW w:w="1417" w:type="dxa"/>
          </w:tcPr>
          <w:p>
            <w:pPr>
              <w:pStyle w:val="0"/>
              <w:jc w:val="center"/>
            </w:pPr>
            <w:r>
              <w:rPr>
                <w:sz w:val="20"/>
              </w:rPr>
              <w:t xml:space="preserve">0,0</w:t>
            </w:r>
          </w:p>
        </w:tc>
        <w:tc>
          <w:tcPr>
            <w:tcW w:w="1701" w:type="dxa"/>
          </w:tcPr>
          <w:p>
            <w:pPr>
              <w:pStyle w:val="0"/>
              <w:jc w:val="center"/>
            </w:pPr>
            <w:r>
              <w:rPr>
                <w:sz w:val="20"/>
              </w:rPr>
              <w:t xml:space="preserve">235 000,0</w:t>
            </w:r>
          </w:p>
        </w:tc>
        <w:tc>
          <w:tcPr>
            <w:tcW w:w="1417" w:type="dxa"/>
          </w:tcPr>
          <w:p>
            <w:pPr>
              <w:pStyle w:val="0"/>
              <w:jc w:val="center"/>
            </w:pPr>
            <w:r>
              <w:rPr>
                <w:sz w:val="20"/>
              </w:rPr>
              <w:t xml:space="preserve">15 000,0</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9 700,0</w:t>
            </w:r>
          </w:p>
        </w:tc>
        <w:tc>
          <w:tcPr>
            <w:tcW w:w="1417" w:type="dxa"/>
          </w:tcPr>
          <w:p>
            <w:pPr>
              <w:pStyle w:val="0"/>
              <w:jc w:val="center"/>
            </w:pPr>
            <w:r>
              <w:rPr>
                <w:sz w:val="20"/>
              </w:rPr>
              <w:t xml:space="preserve">0,0</w:t>
            </w:r>
          </w:p>
        </w:tc>
        <w:tc>
          <w:tcPr>
            <w:tcW w:w="1701" w:type="dxa"/>
          </w:tcPr>
          <w:p>
            <w:pPr>
              <w:pStyle w:val="0"/>
              <w:jc w:val="center"/>
            </w:pPr>
            <w:r>
              <w:rPr>
                <w:sz w:val="20"/>
              </w:rPr>
              <w:t xml:space="preserve">9 700,0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160 300,0</w:t>
            </w:r>
          </w:p>
        </w:tc>
        <w:tc>
          <w:tcPr>
            <w:tcW w:w="1417" w:type="dxa"/>
          </w:tcPr>
          <w:p>
            <w:pPr>
              <w:pStyle w:val="0"/>
              <w:jc w:val="center"/>
            </w:pPr>
            <w:r>
              <w:rPr>
                <w:sz w:val="20"/>
              </w:rPr>
              <w:t xml:space="preserve">0,0</w:t>
            </w:r>
          </w:p>
        </w:tc>
        <w:tc>
          <w:tcPr>
            <w:tcW w:w="1701" w:type="dxa"/>
          </w:tcPr>
          <w:p>
            <w:pPr>
              <w:pStyle w:val="0"/>
              <w:jc w:val="center"/>
            </w:pPr>
            <w:r>
              <w:rPr>
                <w:sz w:val="20"/>
              </w:rPr>
              <w:t xml:space="preserve">145 300,0</w:t>
            </w:r>
          </w:p>
        </w:tc>
        <w:tc>
          <w:tcPr>
            <w:tcW w:w="1417" w:type="dxa"/>
          </w:tcPr>
          <w:p>
            <w:pPr>
              <w:pStyle w:val="0"/>
              <w:jc w:val="center"/>
            </w:pPr>
            <w:r>
              <w:rPr>
                <w:sz w:val="20"/>
              </w:rPr>
              <w:t xml:space="preserve">15 000,0</w:t>
            </w:r>
          </w:p>
        </w:tc>
        <w:tc>
          <w:tcPr>
            <w:tcW w:w="1077" w:type="dxa"/>
          </w:tcPr>
          <w:p>
            <w:pPr>
              <w:pStyle w:val="0"/>
              <w:jc w:val="center"/>
            </w:pPr>
            <w:r>
              <w:rPr>
                <w:sz w:val="20"/>
              </w:rPr>
              <w:t xml:space="preserve">0,0</w:t>
            </w:r>
          </w:p>
        </w:tc>
        <w:tc>
          <w:tcPr>
            <w:tcW w:w="2041"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80 000,0</w:t>
            </w:r>
          </w:p>
        </w:tc>
        <w:tc>
          <w:tcPr>
            <w:tcW w:w="1417" w:type="dxa"/>
          </w:tcPr>
          <w:p>
            <w:pPr>
              <w:pStyle w:val="0"/>
              <w:jc w:val="center"/>
            </w:pPr>
            <w:r>
              <w:rPr>
                <w:sz w:val="20"/>
              </w:rPr>
              <w:t xml:space="preserve">0,0</w:t>
            </w:r>
          </w:p>
        </w:tc>
        <w:tc>
          <w:tcPr>
            <w:tcW w:w="1701" w:type="dxa"/>
          </w:tcPr>
          <w:p>
            <w:pPr>
              <w:pStyle w:val="0"/>
              <w:jc w:val="center"/>
            </w:pPr>
            <w:r>
              <w:rPr>
                <w:sz w:val="20"/>
              </w:rPr>
              <w:t xml:space="preserve">80 000,0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tcW w:w="1304" w:type="dxa"/>
            <w:vMerge w:val="restart"/>
          </w:tcPr>
          <w:p>
            <w:pPr>
              <w:pStyle w:val="0"/>
            </w:pPr>
            <w:r>
              <w:rPr>
                <w:sz w:val="20"/>
              </w:rPr>
              <w:t xml:space="preserve">1.2.2</w:t>
            </w:r>
          </w:p>
        </w:tc>
        <w:tc>
          <w:tcPr>
            <w:tcW w:w="1814" w:type="dxa"/>
            <w:vMerge w:val="restart"/>
          </w:tcPr>
          <w:p>
            <w:pPr>
              <w:pStyle w:val="0"/>
              <w:jc w:val="center"/>
            </w:pPr>
            <w:r>
              <w:rPr>
                <w:sz w:val="20"/>
              </w:rPr>
              <w:t xml:space="preserve">Завершение мероприятий графика реализации проекта</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Реализация проекта создания комфортной городской среды в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tcW w:w="1304" w:type="dxa"/>
            <w:vMerge w:val="restart"/>
          </w:tcPr>
          <w:p>
            <w:pPr>
              <w:pStyle w:val="0"/>
            </w:pPr>
            <w:r>
              <w:rPr>
                <w:sz w:val="20"/>
              </w:rPr>
              <w:t xml:space="preserve">1.2.3</w:t>
            </w:r>
          </w:p>
        </w:tc>
        <w:tc>
          <w:tcPr>
            <w:tcW w:w="1814"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tcW w:w="1133" w:type="dxa"/>
            <w:vMerge w:val="restart"/>
          </w:tcPr>
          <w:p>
            <w:pPr>
              <w:pStyle w:val="0"/>
            </w:pPr>
            <w:r>
              <w:rPr>
                <w:sz w:val="20"/>
              </w:rPr>
              <w:t xml:space="preserve">N 2, 1.2</w:t>
            </w: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gridSpan w:val="3"/>
            <w:tcW w:w="5386"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2 230 794,2</w:t>
            </w:r>
          </w:p>
        </w:tc>
        <w:tc>
          <w:tcPr>
            <w:tcW w:w="1417" w:type="dxa"/>
          </w:tcPr>
          <w:p>
            <w:pPr>
              <w:pStyle w:val="0"/>
              <w:jc w:val="center"/>
            </w:pPr>
            <w:r>
              <w:rPr>
                <w:sz w:val="20"/>
              </w:rPr>
              <w:t xml:space="preserve">18 450,5</w:t>
            </w:r>
          </w:p>
        </w:tc>
        <w:tc>
          <w:tcPr>
            <w:tcW w:w="1701" w:type="dxa"/>
          </w:tcPr>
          <w:p>
            <w:pPr>
              <w:pStyle w:val="0"/>
              <w:jc w:val="center"/>
            </w:pPr>
            <w:r>
              <w:rPr>
                <w:sz w:val="20"/>
              </w:rPr>
              <w:t xml:space="preserve">2 061 589,0</w:t>
            </w:r>
          </w:p>
        </w:tc>
        <w:tc>
          <w:tcPr>
            <w:tcW w:w="1417" w:type="dxa"/>
          </w:tcPr>
          <w:p>
            <w:pPr>
              <w:pStyle w:val="0"/>
              <w:jc w:val="center"/>
            </w:pPr>
            <w:r>
              <w:rPr>
                <w:sz w:val="20"/>
              </w:rPr>
              <w:t xml:space="preserve">150 754,7</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496 411,8</w:t>
            </w:r>
          </w:p>
        </w:tc>
        <w:tc>
          <w:tcPr>
            <w:tcW w:w="1417" w:type="dxa"/>
          </w:tcPr>
          <w:p>
            <w:pPr>
              <w:pStyle w:val="0"/>
              <w:jc w:val="center"/>
            </w:pPr>
            <w:r>
              <w:rPr>
                <w:sz w:val="20"/>
              </w:rPr>
              <w:t xml:space="preserve">4 105,0</w:t>
            </w:r>
          </w:p>
        </w:tc>
        <w:tc>
          <w:tcPr>
            <w:tcW w:w="1701" w:type="dxa"/>
          </w:tcPr>
          <w:p>
            <w:pPr>
              <w:pStyle w:val="0"/>
              <w:jc w:val="center"/>
            </w:pPr>
            <w:r>
              <w:rPr>
                <w:sz w:val="20"/>
              </w:rPr>
              <w:t xml:space="preserve">416 098,7</w:t>
            </w:r>
          </w:p>
        </w:tc>
        <w:tc>
          <w:tcPr>
            <w:tcW w:w="1417" w:type="dxa"/>
          </w:tcPr>
          <w:p>
            <w:pPr>
              <w:pStyle w:val="0"/>
              <w:jc w:val="center"/>
            </w:pPr>
            <w:r>
              <w:rPr>
                <w:sz w:val="20"/>
              </w:rPr>
              <w:t xml:space="preserve">76 208,1</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553 919,0</w:t>
            </w:r>
          </w:p>
        </w:tc>
        <w:tc>
          <w:tcPr>
            <w:tcW w:w="1417" w:type="dxa"/>
          </w:tcPr>
          <w:p>
            <w:pPr>
              <w:pStyle w:val="0"/>
              <w:jc w:val="center"/>
            </w:pPr>
            <w:r>
              <w:rPr>
                <w:sz w:val="20"/>
              </w:rPr>
              <w:t xml:space="preserve">3 764,5</w:t>
            </w:r>
          </w:p>
        </w:tc>
        <w:tc>
          <w:tcPr>
            <w:tcW w:w="1701" w:type="dxa"/>
          </w:tcPr>
          <w:p>
            <w:pPr>
              <w:pStyle w:val="0"/>
              <w:jc w:val="center"/>
            </w:pPr>
            <w:r>
              <w:rPr>
                <w:sz w:val="20"/>
              </w:rPr>
              <w:t xml:space="preserve">517 975,8</w:t>
            </w:r>
          </w:p>
        </w:tc>
        <w:tc>
          <w:tcPr>
            <w:tcW w:w="1417" w:type="dxa"/>
          </w:tcPr>
          <w:p>
            <w:pPr>
              <w:pStyle w:val="0"/>
              <w:jc w:val="center"/>
            </w:pPr>
            <w:r>
              <w:rPr>
                <w:sz w:val="20"/>
              </w:rPr>
              <w:t xml:space="preserve">32 178,7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450 351,2</w:t>
            </w:r>
          </w:p>
        </w:tc>
        <w:tc>
          <w:tcPr>
            <w:tcW w:w="1417" w:type="dxa"/>
          </w:tcPr>
          <w:p>
            <w:pPr>
              <w:pStyle w:val="0"/>
              <w:jc w:val="center"/>
            </w:pPr>
            <w:r>
              <w:rPr>
                <w:sz w:val="20"/>
              </w:rPr>
              <w:t xml:space="preserve">3 561,0</w:t>
            </w:r>
          </w:p>
        </w:tc>
        <w:tc>
          <w:tcPr>
            <w:tcW w:w="1701" w:type="dxa"/>
          </w:tcPr>
          <w:p>
            <w:pPr>
              <w:pStyle w:val="0"/>
              <w:jc w:val="center"/>
            </w:pPr>
            <w:r>
              <w:rPr>
                <w:sz w:val="20"/>
              </w:rPr>
              <w:t xml:space="preserve">432 531,7</w:t>
            </w:r>
          </w:p>
        </w:tc>
        <w:tc>
          <w:tcPr>
            <w:tcW w:w="1417" w:type="dxa"/>
          </w:tcPr>
          <w:p>
            <w:pPr>
              <w:pStyle w:val="0"/>
              <w:jc w:val="center"/>
            </w:pPr>
            <w:r>
              <w:rPr>
                <w:sz w:val="20"/>
              </w:rPr>
              <w:t xml:space="preserve">14 258,5</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365 056,1</w:t>
            </w:r>
          </w:p>
        </w:tc>
        <w:tc>
          <w:tcPr>
            <w:tcW w:w="1417" w:type="dxa"/>
          </w:tcPr>
          <w:p>
            <w:pPr>
              <w:pStyle w:val="0"/>
              <w:jc w:val="center"/>
            </w:pPr>
            <w:r>
              <w:rPr>
                <w:sz w:val="20"/>
              </w:rPr>
              <w:t xml:space="preserve">3 510,0</w:t>
            </w:r>
          </w:p>
        </w:tc>
        <w:tc>
          <w:tcPr>
            <w:tcW w:w="1701" w:type="dxa"/>
          </w:tcPr>
          <w:p>
            <w:pPr>
              <w:pStyle w:val="0"/>
              <w:jc w:val="center"/>
            </w:pPr>
            <w:r>
              <w:rPr>
                <w:sz w:val="20"/>
              </w:rPr>
              <w:t xml:space="preserve">347 491,4</w:t>
            </w:r>
          </w:p>
        </w:tc>
        <w:tc>
          <w:tcPr>
            <w:tcW w:w="1417" w:type="dxa"/>
          </w:tcPr>
          <w:p>
            <w:pPr>
              <w:pStyle w:val="0"/>
              <w:jc w:val="center"/>
            </w:pPr>
            <w:r>
              <w:rPr>
                <w:sz w:val="20"/>
              </w:rPr>
              <w:t xml:space="preserve">14 054,7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outlineLvl w:val="1"/>
              <w:jc w:val="center"/>
            </w:pPr>
            <w:r>
              <w:rPr>
                <w:sz w:val="20"/>
              </w:rPr>
              <w:t xml:space="preserve">Подпрограмма 2 "Благоустройство городских парков"</w:t>
            </w:r>
          </w:p>
        </w:tc>
      </w:tr>
      <w:tr>
        <w:tc>
          <w:tcPr>
            <w:gridSpan w:val="11"/>
            <w:tcW w:w="17077" w:type="dxa"/>
          </w:tcPr>
          <w:p>
            <w:pPr>
              <w:pStyle w:val="0"/>
              <w:outlineLvl w:val="2"/>
              <w:jc w:val="center"/>
            </w:pPr>
            <w:r>
              <w:rPr>
                <w:sz w:val="20"/>
              </w:rPr>
              <w:t xml:space="preserve">Цель подпрограммы - повышение качества и комфорта городских парков в Пензенской области</w:t>
            </w:r>
          </w:p>
        </w:tc>
      </w:tr>
      <w:tr>
        <w:tc>
          <w:tcPr>
            <w:gridSpan w:val="11"/>
            <w:tcW w:w="17077" w:type="dxa"/>
          </w:tcPr>
          <w:p>
            <w:pPr>
              <w:pStyle w:val="0"/>
              <w:outlineLvl w:val="3"/>
              <w:jc w:val="center"/>
            </w:pPr>
            <w:r>
              <w:rPr>
                <w:sz w:val="20"/>
              </w:rPr>
              <w:t xml:space="preserve">Задача подпрограммы - повышение уровня благоустройства городских парков</w:t>
            </w:r>
          </w:p>
        </w:tc>
      </w:tr>
      <w:tr>
        <w:tc>
          <w:tcPr>
            <w:tcW w:w="1304" w:type="dxa"/>
            <w:vMerge w:val="restart"/>
          </w:tcPr>
          <w:p>
            <w:pPr>
              <w:pStyle w:val="0"/>
              <w:jc w:val="center"/>
            </w:pPr>
            <w:r>
              <w:rPr>
                <w:sz w:val="20"/>
              </w:rPr>
              <w:t xml:space="preserve">2.1.</w:t>
            </w:r>
          </w:p>
        </w:tc>
        <w:tc>
          <w:tcPr>
            <w:tcW w:w="1814" w:type="dxa"/>
            <w:vMerge w:val="restart"/>
          </w:tcPr>
          <w:p>
            <w:pPr>
              <w:pStyle w:val="0"/>
              <w:jc w:val="center"/>
            </w:pPr>
            <w:r>
              <w:rPr>
                <w:sz w:val="20"/>
              </w:rPr>
              <w:t xml:space="preserve">Основное мероприятие 2.1. "Содействие обустройству мест массового отдыха населения (городских парков)"</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 том числе:</w:t>
            </w:r>
          </w:p>
        </w:tc>
      </w:tr>
      <w:tr>
        <w:tc>
          <w:tcPr>
            <w:tcW w:w="1304" w:type="dxa"/>
            <w:vMerge w:val="restart"/>
          </w:tcPr>
          <w:p>
            <w:pPr>
              <w:pStyle w:val="0"/>
              <w:jc w:val="center"/>
            </w:pPr>
            <w:r>
              <w:rPr>
                <w:sz w:val="20"/>
              </w:rPr>
              <w:t xml:space="preserve">2.1.1.</w:t>
            </w:r>
          </w:p>
        </w:tc>
        <w:tc>
          <w:tcPr>
            <w:tcW w:w="1814" w:type="dxa"/>
            <w:vMerge w:val="restart"/>
          </w:tcPr>
          <w:p>
            <w:pPr>
              <w:pStyle w:val="0"/>
              <w:jc w:val="center"/>
            </w:pPr>
            <w:r>
              <w:rPr>
                <w:sz w:val="20"/>
              </w:rPr>
              <w:t xml:space="preserve">Субсидии на поддержку обустройства мест массового отдыха населения (городских парков)</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Благоустройство парков, ед.</w:t>
            </w:r>
          </w:p>
        </w:tc>
        <w:tc>
          <w:tcPr>
            <w:tcW w:w="1133" w:type="dxa"/>
            <w:vMerge w:val="restart"/>
          </w:tcPr>
          <w:p>
            <w:pPr>
              <w:pStyle w:val="0"/>
              <w:jc w:val="center"/>
            </w:pPr>
            <w:r>
              <w:rPr>
                <w:sz w:val="20"/>
              </w:rPr>
              <w:t xml:space="preserve">N 2, 2.1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tcW w:w="1304" w:type="dxa"/>
            <w:vMerge w:val="restart"/>
          </w:tcPr>
          <w:p>
            <w:pPr>
              <w:pStyle w:val="0"/>
              <w:jc w:val="center"/>
            </w:pPr>
            <w:r>
              <w:rPr>
                <w:sz w:val="20"/>
              </w:rPr>
              <w:t xml:space="preserve">2.1.2.</w:t>
            </w:r>
          </w:p>
        </w:tc>
        <w:tc>
          <w:tcPr>
            <w:tcW w:w="1814"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обустройстве мест массового отдыха населения (городских парков)</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Всего по подпрограмме:</w:t>
            </w:r>
          </w:p>
        </w:tc>
      </w:tr>
      <w:tr>
        <w:tc>
          <w:tcPr>
            <w:gridSpan w:val="3"/>
            <w:tcW w:w="5386" w:type="dxa"/>
            <w:vMerge w:val="restart"/>
          </w:tcPr>
          <w:p>
            <w:pPr>
              <w:pStyle w:val="0"/>
            </w:pPr>
            <w:r>
              <w:rPr>
                <w:sz w:val="20"/>
              </w:rPr>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7077"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7077"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304" w:type="dxa"/>
            <w:vMerge w:val="restart"/>
          </w:tcPr>
          <w:p>
            <w:pPr>
              <w:pStyle w:val="0"/>
              <w:jc w:val="center"/>
            </w:pPr>
            <w:r>
              <w:rPr>
                <w:sz w:val="20"/>
              </w:rPr>
              <w:t xml:space="preserve">3.1.</w:t>
            </w:r>
          </w:p>
        </w:tc>
        <w:tc>
          <w:tcPr>
            <w:tcW w:w="1814"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22 402,7</w:t>
            </w:r>
          </w:p>
        </w:tc>
        <w:tc>
          <w:tcPr>
            <w:tcW w:w="1417" w:type="dxa"/>
          </w:tcPr>
          <w:p>
            <w:pPr>
              <w:pStyle w:val="0"/>
              <w:jc w:val="center"/>
            </w:pPr>
            <w:r>
              <w:rPr>
                <w:sz w:val="20"/>
              </w:rPr>
              <w:t xml:space="preserve">1 589,9</w:t>
            </w:r>
          </w:p>
        </w:tc>
        <w:tc>
          <w:tcPr>
            <w:tcW w:w="1701" w:type="dxa"/>
          </w:tcPr>
          <w:p>
            <w:pPr>
              <w:pStyle w:val="0"/>
              <w:jc w:val="center"/>
            </w:pPr>
            <w:r>
              <w:rPr>
                <w:sz w:val="20"/>
              </w:rPr>
              <w:t xml:space="preserve">19 945,1</w:t>
            </w:r>
          </w:p>
        </w:tc>
        <w:tc>
          <w:tcPr>
            <w:tcW w:w="1417" w:type="dxa"/>
          </w:tcPr>
          <w:p>
            <w:pPr>
              <w:pStyle w:val="0"/>
              <w:jc w:val="center"/>
            </w:pPr>
            <w:r>
              <w:rPr>
                <w:sz w:val="20"/>
              </w:rPr>
              <w:t xml:space="preserve">867,7</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jc w:val="center"/>
            </w:pPr>
            <w:r>
              <w:rPr>
                <w:sz w:val="20"/>
              </w:rPr>
              <w:t xml:space="preserve">N 3, 3.1,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3 614,1</w:t>
            </w:r>
          </w:p>
        </w:tc>
        <w:tc>
          <w:tcPr>
            <w:tcW w:w="1417" w:type="dxa"/>
          </w:tcPr>
          <w:p>
            <w:pPr>
              <w:pStyle w:val="0"/>
              <w:jc w:val="center"/>
            </w:pPr>
            <w:r>
              <w:rPr>
                <w:sz w:val="20"/>
              </w:rPr>
              <w:t xml:space="preserve">144,6</w:t>
            </w:r>
          </w:p>
        </w:tc>
        <w:tc>
          <w:tcPr>
            <w:tcW w:w="1701" w:type="dxa"/>
          </w:tcPr>
          <w:p>
            <w:pPr>
              <w:pStyle w:val="0"/>
              <w:jc w:val="center"/>
            </w:pPr>
            <w:r>
              <w:rPr>
                <w:sz w:val="20"/>
              </w:rPr>
              <w:t xml:space="preserve">3 325,0</w:t>
            </w:r>
          </w:p>
        </w:tc>
        <w:tc>
          <w:tcPr>
            <w:tcW w:w="1417" w:type="dxa"/>
          </w:tcPr>
          <w:p>
            <w:pPr>
              <w:pStyle w:val="0"/>
              <w:jc w:val="center"/>
            </w:pPr>
            <w:r>
              <w:rPr>
                <w:sz w:val="20"/>
              </w:rPr>
              <w:t xml:space="preserve">144,5</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3 940,8</w:t>
            </w:r>
          </w:p>
        </w:tc>
        <w:tc>
          <w:tcPr>
            <w:tcW w:w="1417" w:type="dxa"/>
          </w:tcPr>
          <w:p>
            <w:pPr>
              <w:pStyle w:val="0"/>
              <w:jc w:val="center"/>
            </w:pPr>
            <w:r>
              <w:rPr>
                <w:sz w:val="20"/>
              </w:rPr>
              <w:t xml:space="preserve">303,1</w:t>
            </w:r>
          </w:p>
        </w:tc>
        <w:tc>
          <w:tcPr>
            <w:tcW w:w="1701" w:type="dxa"/>
          </w:tcPr>
          <w:p>
            <w:pPr>
              <w:pStyle w:val="0"/>
              <w:jc w:val="center"/>
            </w:pPr>
            <w:r>
              <w:rPr>
                <w:sz w:val="20"/>
              </w:rPr>
              <w:t xml:space="preserve">3 486,1</w:t>
            </w:r>
          </w:p>
        </w:tc>
        <w:tc>
          <w:tcPr>
            <w:tcW w:w="1417" w:type="dxa"/>
          </w:tcPr>
          <w:p>
            <w:pPr>
              <w:pStyle w:val="0"/>
              <w:jc w:val="center"/>
            </w:pPr>
            <w:r>
              <w:rPr>
                <w:sz w:val="20"/>
              </w:rPr>
              <w:t xml:space="preserve">151,6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2 837,2</w:t>
            </w:r>
          </w:p>
        </w:tc>
        <w:tc>
          <w:tcPr>
            <w:tcW w:w="1417" w:type="dxa"/>
          </w:tcPr>
          <w:p>
            <w:pPr>
              <w:pStyle w:val="0"/>
              <w:jc w:val="center"/>
            </w:pPr>
            <w:r>
              <w:rPr>
                <w:sz w:val="20"/>
              </w:rPr>
              <w:t xml:space="preserve">218,3</w:t>
            </w:r>
          </w:p>
        </w:tc>
        <w:tc>
          <w:tcPr>
            <w:tcW w:w="1701" w:type="dxa"/>
          </w:tcPr>
          <w:p>
            <w:pPr>
              <w:pStyle w:val="0"/>
              <w:jc w:val="center"/>
            </w:pPr>
            <w:r>
              <w:rPr>
                <w:sz w:val="20"/>
              </w:rPr>
              <w:t xml:space="preserve">2 509,7</w:t>
            </w:r>
          </w:p>
        </w:tc>
        <w:tc>
          <w:tcPr>
            <w:tcW w:w="1417" w:type="dxa"/>
          </w:tcPr>
          <w:p>
            <w:pPr>
              <w:pStyle w:val="0"/>
              <w:jc w:val="center"/>
            </w:pPr>
            <w:r>
              <w:rPr>
                <w:sz w:val="20"/>
              </w:rPr>
              <w:t xml:space="preserve">109,2</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3 057,2</w:t>
            </w:r>
          </w:p>
        </w:tc>
        <w:tc>
          <w:tcPr>
            <w:tcW w:w="1417" w:type="dxa"/>
          </w:tcPr>
          <w:p>
            <w:pPr>
              <w:pStyle w:val="0"/>
              <w:jc w:val="center"/>
            </w:pPr>
            <w:r>
              <w:rPr>
                <w:sz w:val="20"/>
              </w:rPr>
              <w:t xml:space="preserve">235,2</w:t>
            </w:r>
          </w:p>
        </w:tc>
        <w:tc>
          <w:tcPr>
            <w:tcW w:w="1701" w:type="dxa"/>
          </w:tcPr>
          <w:p>
            <w:pPr>
              <w:pStyle w:val="0"/>
              <w:jc w:val="center"/>
            </w:pPr>
            <w:r>
              <w:rPr>
                <w:sz w:val="20"/>
              </w:rPr>
              <w:t xml:space="preserve">2 704,3</w:t>
            </w:r>
          </w:p>
        </w:tc>
        <w:tc>
          <w:tcPr>
            <w:tcW w:w="1417" w:type="dxa"/>
          </w:tcPr>
          <w:p>
            <w:pPr>
              <w:pStyle w:val="0"/>
              <w:jc w:val="center"/>
            </w:pPr>
            <w:r>
              <w:rPr>
                <w:sz w:val="20"/>
              </w:rPr>
              <w:t xml:space="preserve">117,7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2 600,1</w:t>
            </w:r>
          </w:p>
        </w:tc>
        <w:tc>
          <w:tcPr>
            <w:tcW w:w="1417" w:type="dxa"/>
          </w:tcPr>
          <w:p>
            <w:pPr>
              <w:pStyle w:val="0"/>
              <w:jc w:val="center"/>
            </w:pPr>
            <w:r>
              <w:rPr>
                <w:sz w:val="20"/>
              </w:rPr>
              <w:t xml:space="preserve">200,0</w:t>
            </w:r>
          </w:p>
        </w:tc>
        <w:tc>
          <w:tcPr>
            <w:tcW w:w="1701" w:type="dxa"/>
          </w:tcPr>
          <w:p>
            <w:pPr>
              <w:pStyle w:val="0"/>
              <w:jc w:val="center"/>
            </w:pPr>
            <w:r>
              <w:rPr>
                <w:sz w:val="20"/>
              </w:rPr>
              <w:t xml:space="preserve">2 300,0</w:t>
            </w:r>
          </w:p>
        </w:tc>
        <w:tc>
          <w:tcPr>
            <w:tcW w:w="1417" w:type="dxa"/>
          </w:tcPr>
          <w:p>
            <w:pPr>
              <w:pStyle w:val="0"/>
              <w:jc w:val="center"/>
            </w:pPr>
            <w:r>
              <w:rPr>
                <w:sz w:val="20"/>
              </w:rPr>
              <w:t xml:space="preserve">100,1</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6 353,3</w:t>
            </w:r>
          </w:p>
        </w:tc>
        <w:tc>
          <w:tcPr>
            <w:tcW w:w="1417" w:type="dxa"/>
          </w:tcPr>
          <w:p>
            <w:pPr>
              <w:pStyle w:val="0"/>
              <w:jc w:val="center"/>
            </w:pPr>
            <w:r>
              <w:rPr>
                <w:sz w:val="20"/>
              </w:rPr>
              <w:t xml:space="preserve">488,7</w:t>
            </w:r>
          </w:p>
        </w:tc>
        <w:tc>
          <w:tcPr>
            <w:tcW w:w="1701" w:type="dxa"/>
          </w:tcPr>
          <w:p>
            <w:pPr>
              <w:pStyle w:val="0"/>
              <w:jc w:val="center"/>
            </w:pPr>
            <w:r>
              <w:rPr>
                <w:sz w:val="20"/>
              </w:rPr>
              <w:t xml:space="preserve">5 620,0</w:t>
            </w:r>
          </w:p>
        </w:tc>
        <w:tc>
          <w:tcPr>
            <w:tcW w:w="1417" w:type="dxa"/>
          </w:tcPr>
          <w:p>
            <w:pPr>
              <w:pStyle w:val="0"/>
              <w:jc w:val="center"/>
            </w:pPr>
            <w:r>
              <w:rPr>
                <w:sz w:val="20"/>
              </w:rPr>
              <w:t xml:space="preserve">244,6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 том числе:</w:t>
            </w:r>
          </w:p>
        </w:tc>
      </w:tr>
      <w:tr>
        <w:tc>
          <w:tcPr>
            <w:tcW w:w="1304" w:type="dxa"/>
            <w:vMerge w:val="restart"/>
          </w:tcPr>
          <w:p>
            <w:pPr>
              <w:pStyle w:val="0"/>
              <w:jc w:val="center"/>
            </w:pPr>
            <w:r>
              <w:rPr>
                <w:sz w:val="20"/>
              </w:rPr>
              <w:t xml:space="preserve">3.1.1.</w:t>
            </w:r>
          </w:p>
        </w:tc>
        <w:tc>
          <w:tcPr>
            <w:tcW w:w="1814"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20 932,4</w:t>
            </w:r>
          </w:p>
        </w:tc>
        <w:tc>
          <w:tcPr>
            <w:tcW w:w="1417" w:type="dxa"/>
          </w:tcPr>
          <w:p>
            <w:pPr>
              <w:pStyle w:val="0"/>
              <w:jc w:val="center"/>
            </w:pPr>
            <w:r>
              <w:rPr>
                <w:sz w:val="20"/>
              </w:rPr>
              <w:t xml:space="preserve">1 486,8</w:t>
            </w:r>
          </w:p>
        </w:tc>
        <w:tc>
          <w:tcPr>
            <w:tcW w:w="1701" w:type="dxa"/>
          </w:tcPr>
          <w:p>
            <w:pPr>
              <w:pStyle w:val="0"/>
              <w:jc w:val="center"/>
            </w:pPr>
            <w:r>
              <w:rPr>
                <w:sz w:val="20"/>
              </w:rPr>
              <w:t xml:space="preserve">18 635,1</w:t>
            </w:r>
          </w:p>
        </w:tc>
        <w:tc>
          <w:tcPr>
            <w:tcW w:w="1417" w:type="dxa"/>
          </w:tcPr>
          <w:p>
            <w:pPr>
              <w:pStyle w:val="0"/>
              <w:jc w:val="center"/>
            </w:pPr>
            <w:r>
              <w:rPr>
                <w:sz w:val="20"/>
              </w:rPr>
              <w:t xml:space="preserve">810,8</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восстановленных воинских захоронений, ед.</w:t>
            </w:r>
          </w:p>
        </w:tc>
        <w:tc>
          <w:tcPr>
            <w:tcW w:w="1133" w:type="dxa"/>
            <w:vMerge w:val="restart"/>
          </w:tcPr>
          <w:p>
            <w:pPr>
              <w:pStyle w:val="0"/>
            </w:pPr>
            <w:r>
              <w:rPr>
                <w:sz w:val="20"/>
              </w:rPr>
              <w:t xml:space="preserve">N 3,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3 342,4</w:t>
            </w:r>
          </w:p>
        </w:tc>
        <w:tc>
          <w:tcPr>
            <w:tcW w:w="1417" w:type="dxa"/>
          </w:tcPr>
          <w:p>
            <w:pPr>
              <w:pStyle w:val="0"/>
              <w:jc w:val="center"/>
            </w:pPr>
            <w:r>
              <w:rPr>
                <w:sz w:val="20"/>
              </w:rPr>
              <w:t xml:space="preserve">133,7</w:t>
            </w:r>
          </w:p>
        </w:tc>
        <w:tc>
          <w:tcPr>
            <w:tcW w:w="1701" w:type="dxa"/>
          </w:tcPr>
          <w:p>
            <w:pPr>
              <w:pStyle w:val="0"/>
              <w:jc w:val="center"/>
            </w:pPr>
            <w:r>
              <w:rPr>
                <w:sz w:val="20"/>
              </w:rPr>
              <w:t xml:space="preserve">3 075,0</w:t>
            </w:r>
          </w:p>
        </w:tc>
        <w:tc>
          <w:tcPr>
            <w:tcW w:w="1417" w:type="dxa"/>
          </w:tcPr>
          <w:p>
            <w:pPr>
              <w:pStyle w:val="0"/>
              <w:jc w:val="center"/>
            </w:pPr>
            <w:r>
              <w:rPr>
                <w:sz w:val="20"/>
              </w:rPr>
              <w:t xml:space="preserve">133,7</w:t>
            </w:r>
          </w:p>
        </w:tc>
        <w:tc>
          <w:tcPr>
            <w:tcW w:w="1077" w:type="dxa"/>
          </w:tcPr>
          <w:p>
            <w:pPr>
              <w:pStyle w:val="0"/>
              <w:jc w:val="center"/>
            </w:pPr>
            <w:r>
              <w:rPr>
                <w:sz w:val="20"/>
              </w:rPr>
              <w:t xml:space="preserve">0,0</w:t>
            </w:r>
          </w:p>
        </w:tc>
        <w:tc>
          <w:tcPr>
            <w:tcW w:w="2041"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3 267,5</w:t>
            </w:r>
          </w:p>
        </w:tc>
        <w:tc>
          <w:tcPr>
            <w:tcW w:w="1417" w:type="dxa"/>
          </w:tcPr>
          <w:p>
            <w:pPr>
              <w:pStyle w:val="0"/>
              <w:jc w:val="center"/>
            </w:pPr>
            <w:r>
              <w:rPr>
                <w:sz w:val="20"/>
              </w:rPr>
              <w:t xml:space="preserve">251,3</w:t>
            </w:r>
          </w:p>
        </w:tc>
        <w:tc>
          <w:tcPr>
            <w:tcW w:w="1701" w:type="dxa"/>
          </w:tcPr>
          <w:p>
            <w:pPr>
              <w:pStyle w:val="0"/>
              <w:jc w:val="center"/>
            </w:pPr>
            <w:r>
              <w:rPr>
                <w:sz w:val="20"/>
              </w:rPr>
              <w:t xml:space="preserve">2 890,5</w:t>
            </w:r>
          </w:p>
        </w:tc>
        <w:tc>
          <w:tcPr>
            <w:tcW w:w="1417" w:type="dxa"/>
          </w:tcPr>
          <w:p>
            <w:pPr>
              <w:pStyle w:val="0"/>
              <w:jc w:val="center"/>
            </w:pPr>
            <w:r>
              <w:rPr>
                <w:sz w:val="20"/>
              </w:rPr>
              <w:t xml:space="preserve">125,7</w:t>
            </w:r>
          </w:p>
        </w:tc>
        <w:tc>
          <w:tcPr>
            <w:tcW w:w="1077" w:type="dxa"/>
          </w:tcPr>
          <w:p>
            <w:pPr>
              <w:pStyle w:val="0"/>
              <w:jc w:val="center"/>
            </w:pPr>
            <w:r>
              <w:rPr>
                <w:sz w:val="20"/>
              </w:rPr>
              <w:t xml:space="preserve">0,0</w:t>
            </w:r>
          </w:p>
        </w:tc>
        <w:tc>
          <w:tcPr>
            <w:tcW w:w="2041"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2 694,7</w:t>
            </w:r>
          </w:p>
        </w:tc>
        <w:tc>
          <w:tcPr>
            <w:tcW w:w="1417" w:type="dxa"/>
          </w:tcPr>
          <w:p>
            <w:pPr>
              <w:pStyle w:val="0"/>
              <w:jc w:val="center"/>
            </w:pPr>
            <w:r>
              <w:rPr>
                <w:sz w:val="20"/>
              </w:rPr>
              <w:t xml:space="preserve">207,3</w:t>
            </w:r>
          </w:p>
        </w:tc>
        <w:tc>
          <w:tcPr>
            <w:tcW w:w="1701" w:type="dxa"/>
          </w:tcPr>
          <w:p>
            <w:pPr>
              <w:pStyle w:val="0"/>
              <w:jc w:val="center"/>
            </w:pPr>
            <w:r>
              <w:rPr>
                <w:sz w:val="20"/>
              </w:rPr>
              <w:t xml:space="preserve">2 383,7</w:t>
            </w:r>
          </w:p>
        </w:tc>
        <w:tc>
          <w:tcPr>
            <w:tcW w:w="1417" w:type="dxa"/>
          </w:tcPr>
          <w:p>
            <w:pPr>
              <w:pStyle w:val="0"/>
              <w:jc w:val="center"/>
            </w:pPr>
            <w:r>
              <w:rPr>
                <w:sz w:val="20"/>
              </w:rPr>
              <w:t xml:space="preserve">103,7</w:t>
            </w:r>
          </w:p>
        </w:tc>
        <w:tc>
          <w:tcPr>
            <w:tcW w:w="1077" w:type="dxa"/>
          </w:tcPr>
          <w:p>
            <w:pPr>
              <w:pStyle w:val="0"/>
              <w:jc w:val="center"/>
            </w:pPr>
            <w:r>
              <w:rPr>
                <w:sz w:val="20"/>
              </w:rPr>
              <w:t xml:space="preserve">0,0</w:t>
            </w:r>
          </w:p>
        </w:tc>
        <w:tc>
          <w:tcPr>
            <w:tcW w:w="2041"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2 736,8</w:t>
            </w:r>
          </w:p>
        </w:tc>
        <w:tc>
          <w:tcPr>
            <w:tcW w:w="1417" w:type="dxa"/>
          </w:tcPr>
          <w:p>
            <w:pPr>
              <w:pStyle w:val="0"/>
              <w:jc w:val="center"/>
            </w:pPr>
            <w:r>
              <w:rPr>
                <w:sz w:val="20"/>
              </w:rPr>
              <w:t xml:space="preserve">210,6</w:t>
            </w:r>
          </w:p>
        </w:tc>
        <w:tc>
          <w:tcPr>
            <w:tcW w:w="1701" w:type="dxa"/>
          </w:tcPr>
          <w:p>
            <w:pPr>
              <w:pStyle w:val="0"/>
              <w:jc w:val="center"/>
            </w:pPr>
            <w:r>
              <w:rPr>
                <w:sz w:val="20"/>
              </w:rPr>
              <w:t xml:space="preserve">2 420,8</w:t>
            </w:r>
          </w:p>
        </w:tc>
        <w:tc>
          <w:tcPr>
            <w:tcW w:w="1417" w:type="dxa"/>
          </w:tcPr>
          <w:p>
            <w:pPr>
              <w:pStyle w:val="0"/>
              <w:jc w:val="center"/>
            </w:pPr>
            <w:r>
              <w:rPr>
                <w:sz w:val="20"/>
              </w:rPr>
              <w:t xml:space="preserve">105,4</w:t>
            </w:r>
          </w:p>
        </w:tc>
        <w:tc>
          <w:tcPr>
            <w:tcW w:w="1077" w:type="dxa"/>
          </w:tcPr>
          <w:p>
            <w:pPr>
              <w:pStyle w:val="0"/>
              <w:jc w:val="center"/>
            </w:pPr>
            <w:r>
              <w:rPr>
                <w:sz w:val="20"/>
              </w:rPr>
              <w:t xml:space="preserve">0,0</w:t>
            </w:r>
          </w:p>
        </w:tc>
        <w:tc>
          <w:tcPr>
            <w:tcW w:w="2041"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2 538,0</w:t>
            </w:r>
          </w:p>
        </w:tc>
        <w:tc>
          <w:tcPr>
            <w:tcW w:w="1417" w:type="dxa"/>
          </w:tcPr>
          <w:p>
            <w:pPr>
              <w:pStyle w:val="0"/>
              <w:jc w:val="center"/>
            </w:pPr>
            <w:r>
              <w:rPr>
                <w:sz w:val="20"/>
              </w:rPr>
              <w:t xml:space="preserve">195,2</w:t>
            </w:r>
          </w:p>
        </w:tc>
        <w:tc>
          <w:tcPr>
            <w:tcW w:w="1701" w:type="dxa"/>
          </w:tcPr>
          <w:p>
            <w:pPr>
              <w:pStyle w:val="0"/>
              <w:jc w:val="center"/>
            </w:pPr>
            <w:r>
              <w:rPr>
                <w:sz w:val="20"/>
              </w:rPr>
              <w:t xml:space="preserve">2 245,1</w:t>
            </w:r>
          </w:p>
        </w:tc>
        <w:tc>
          <w:tcPr>
            <w:tcW w:w="1417" w:type="dxa"/>
          </w:tcPr>
          <w:p>
            <w:pPr>
              <w:pStyle w:val="0"/>
              <w:jc w:val="center"/>
            </w:pPr>
            <w:r>
              <w:rPr>
                <w:sz w:val="20"/>
              </w:rPr>
              <w:t xml:space="preserve">97,7</w:t>
            </w:r>
          </w:p>
        </w:tc>
        <w:tc>
          <w:tcPr>
            <w:tcW w:w="1077" w:type="dxa"/>
          </w:tcPr>
          <w:p>
            <w:pPr>
              <w:pStyle w:val="0"/>
              <w:jc w:val="center"/>
            </w:pPr>
            <w:r>
              <w:rPr>
                <w:sz w:val="20"/>
              </w:rPr>
              <w:t xml:space="preserve">0,0</w:t>
            </w:r>
          </w:p>
        </w:tc>
        <w:tc>
          <w:tcPr>
            <w:tcW w:w="204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6 353,0</w:t>
            </w:r>
          </w:p>
        </w:tc>
        <w:tc>
          <w:tcPr>
            <w:tcW w:w="1417" w:type="dxa"/>
          </w:tcPr>
          <w:p>
            <w:pPr>
              <w:pStyle w:val="0"/>
              <w:jc w:val="center"/>
            </w:pPr>
            <w:r>
              <w:rPr>
                <w:sz w:val="20"/>
              </w:rPr>
              <w:t xml:space="preserve">488,7</w:t>
            </w:r>
          </w:p>
        </w:tc>
        <w:tc>
          <w:tcPr>
            <w:tcW w:w="1701" w:type="dxa"/>
          </w:tcPr>
          <w:p>
            <w:pPr>
              <w:pStyle w:val="0"/>
              <w:jc w:val="center"/>
            </w:pPr>
            <w:r>
              <w:rPr>
                <w:sz w:val="20"/>
              </w:rPr>
              <w:t xml:space="preserve">5 620,0</w:t>
            </w:r>
          </w:p>
        </w:tc>
        <w:tc>
          <w:tcPr>
            <w:tcW w:w="1417" w:type="dxa"/>
          </w:tcPr>
          <w:p>
            <w:pPr>
              <w:pStyle w:val="0"/>
              <w:jc w:val="center"/>
            </w:pPr>
            <w:r>
              <w:rPr>
                <w:sz w:val="20"/>
              </w:rPr>
              <w:t xml:space="preserve">244,6</w:t>
            </w:r>
          </w:p>
        </w:tc>
        <w:tc>
          <w:tcPr>
            <w:tcW w:w="1077" w:type="dxa"/>
          </w:tcPr>
          <w:p>
            <w:pPr>
              <w:pStyle w:val="0"/>
              <w:jc w:val="center"/>
            </w:pPr>
            <w:r>
              <w:rPr>
                <w:sz w:val="20"/>
              </w:rPr>
              <w:t xml:space="preserve">0,0</w:t>
            </w:r>
          </w:p>
        </w:tc>
        <w:tc>
          <w:tcPr>
            <w:tcW w:w="2041" w:type="dxa"/>
          </w:tcPr>
          <w:p>
            <w:pPr>
              <w:pStyle w:val="0"/>
              <w:jc w:val="center"/>
            </w:pPr>
            <w:r>
              <w:rPr>
                <w:sz w:val="20"/>
              </w:rPr>
              <w:t xml:space="preserve">5</w:t>
            </w:r>
          </w:p>
        </w:tc>
        <w:tc>
          <w:tcPr>
            <w:vMerge w:val="continue"/>
          </w:tcPr>
          <w:p/>
        </w:tc>
      </w:tr>
      <w:tr>
        <w:tc>
          <w:tcPr>
            <w:tcW w:w="1304" w:type="dxa"/>
            <w:vMerge w:val="restart"/>
          </w:tcPr>
          <w:p>
            <w:pPr>
              <w:pStyle w:val="0"/>
              <w:jc w:val="center"/>
            </w:pPr>
            <w:r>
              <w:rPr>
                <w:sz w:val="20"/>
              </w:rPr>
              <w:t xml:space="preserve">3.1.2.</w:t>
            </w:r>
          </w:p>
        </w:tc>
        <w:tc>
          <w:tcPr>
            <w:tcW w:w="1814"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504,3</w:t>
            </w:r>
          </w:p>
        </w:tc>
        <w:tc>
          <w:tcPr>
            <w:tcW w:w="1417" w:type="dxa"/>
          </w:tcPr>
          <w:p>
            <w:pPr>
              <w:pStyle w:val="0"/>
              <w:jc w:val="center"/>
            </w:pPr>
            <w:r>
              <w:rPr>
                <w:sz w:val="20"/>
              </w:rPr>
              <w:t xml:space="preserve">34,8</w:t>
            </w:r>
          </w:p>
        </w:tc>
        <w:tc>
          <w:tcPr>
            <w:tcW w:w="1701" w:type="dxa"/>
          </w:tcPr>
          <w:p>
            <w:pPr>
              <w:pStyle w:val="0"/>
              <w:jc w:val="center"/>
            </w:pPr>
            <w:r>
              <w:rPr>
                <w:sz w:val="20"/>
              </w:rPr>
              <w:t xml:space="preserve">450,0</w:t>
            </w:r>
          </w:p>
        </w:tc>
        <w:tc>
          <w:tcPr>
            <w:tcW w:w="1417" w:type="dxa"/>
          </w:tcPr>
          <w:p>
            <w:pPr>
              <w:pStyle w:val="0"/>
              <w:jc w:val="center"/>
            </w:pPr>
            <w:r>
              <w:rPr>
                <w:sz w:val="20"/>
              </w:rPr>
              <w:t xml:space="preserve">19,5</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установленных мемориальных знаков, ед.</w:t>
            </w:r>
          </w:p>
        </w:tc>
        <w:tc>
          <w:tcPr>
            <w:tcW w:w="1133" w:type="dxa"/>
            <w:vMerge w:val="restart"/>
          </w:tcPr>
          <w:p>
            <w:pPr>
              <w:pStyle w:val="0"/>
            </w:pPr>
            <w:r>
              <w:rPr>
                <w:sz w:val="20"/>
              </w:rPr>
              <w:t xml:space="preserve">N 3,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108,7</w:t>
            </w:r>
          </w:p>
        </w:tc>
        <w:tc>
          <w:tcPr>
            <w:tcW w:w="1417" w:type="dxa"/>
          </w:tcPr>
          <w:p>
            <w:pPr>
              <w:pStyle w:val="0"/>
              <w:jc w:val="center"/>
            </w:pPr>
            <w:r>
              <w:rPr>
                <w:sz w:val="20"/>
              </w:rPr>
              <w:t xml:space="preserve">4,4</w:t>
            </w:r>
          </w:p>
        </w:tc>
        <w:tc>
          <w:tcPr>
            <w:tcW w:w="1701" w:type="dxa"/>
          </w:tcPr>
          <w:p>
            <w:pPr>
              <w:pStyle w:val="0"/>
              <w:jc w:val="center"/>
            </w:pPr>
            <w:r>
              <w:rPr>
                <w:sz w:val="20"/>
              </w:rPr>
              <w:t xml:space="preserve">100,0</w:t>
            </w:r>
          </w:p>
        </w:tc>
        <w:tc>
          <w:tcPr>
            <w:tcW w:w="1417" w:type="dxa"/>
          </w:tcPr>
          <w:p>
            <w:pPr>
              <w:pStyle w:val="0"/>
              <w:jc w:val="center"/>
            </w:pPr>
            <w:r>
              <w:rPr>
                <w:sz w:val="20"/>
              </w:rPr>
              <w:t xml:space="preserve">4,3</w:t>
            </w:r>
          </w:p>
        </w:tc>
        <w:tc>
          <w:tcPr>
            <w:tcW w:w="1077" w:type="dxa"/>
          </w:tcPr>
          <w:p>
            <w:pPr>
              <w:pStyle w:val="0"/>
              <w:jc w:val="center"/>
            </w:pPr>
            <w:r>
              <w:rPr>
                <w:sz w:val="20"/>
              </w:rPr>
              <w:t xml:space="preserve">0,0</w:t>
            </w:r>
          </w:p>
        </w:tc>
        <w:tc>
          <w:tcPr>
            <w:tcW w:w="2041"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210,7</w:t>
            </w:r>
          </w:p>
        </w:tc>
        <w:tc>
          <w:tcPr>
            <w:tcW w:w="1417" w:type="dxa"/>
          </w:tcPr>
          <w:p>
            <w:pPr>
              <w:pStyle w:val="0"/>
              <w:jc w:val="center"/>
            </w:pPr>
            <w:r>
              <w:rPr>
                <w:sz w:val="20"/>
              </w:rPr>
              <w:t xml:space="preserve">16,2</w:t>
            </w:r>
          </w:p>
        </w:tc>
        <w:tc>
          <w:tcPr>
            <w:tcW w:w="1701" w:type="dxa"/>
          </w:tcPr>
          <w:p>
            <w:pPr>
              <w:pStyle w:val="0"/>
              <w:jc w:val="center"/>
            </w:pPr>
            <w:r>
              <w:rPr>
                <w:sz w:val="20"/>
              </w:rPr>
              <w:t xml:space="preserve">186,4</w:t>
            </w:r>
          </w:p>
        </w:tc>
        <w:tc>
          <w:tcPr>
            <w:tcW w:w="1417" w:type="dxa"/>
          </w:tcPr>
          <w:p>
            <w:pPr>
              <w:pStyle w:val="0"/>
              <w:jc w:val="center"/>
            </w:pPr>
            <w:r>
              <w:rPr>
                <w:sz w:val="20"/>
              </w:rPr>
              <w:t xml:space="preserve">8,1</w:t>
            </w:r>
          </w:p>
        </w:tc>
        <w:tc>
          <w:tcPr>
            <w:tcW w:w="1077" w:type="dxa"/>
          </w:tcPr>
          <w:p>
            <w:pPr>
              <w:pStyle w:val="0"/>
              <w:jc w:val="center"/>
            </w:pPr>
            <w:r>
              <w:rPr>
                <w:sz w:val="20"/>
              </w:rPr>
              <w:t xml:space="preserve">0,0</w:t>
            </w:r>
          </w:p>
        </w:tc>
        <w:tc>
          <w:tcPr>
            <w:tcW w:w="2041"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132,1</w:t>
            </w:r>
          </w:p>
        </w:tc>
        <w:tc>
          <w:tcPr>
            <w:tcW w:w="1417" w:type="dxa"/>
          </w:tcPr>
          <w:p>
            <w:pPr>
              <w:pStyle w:val="0"/>
              <w:jc w:val="center"/>
            </w:pPr>
            <w:r>
              <w:rPr>
                <w:sz w:val="20"/>
              </w:rPr>
              <w:t xml:space="preserve">10,2</w:t>
            </w:r>
          </w:p>
        </w:tc>
        <w:tc>
          <w:tcPr>
            <w:tcW w:w="1701" w:type="dxa"/>
          </w:tcPr>
          <w:p>
            <w:pPr>
              <w:pStyle w:val="0"/>
              <w:jc w:val="center"/>
            </w:pPr>
            <w:r>
              <w:rPr>
                <w:sz w:val="20"/>
              </w:rPr>
              <w:t xml:space="preserve">116,8</w:t>
            </w:r>
          </w:p>
        </w:tc>
        <w:tc>
          <w:tcPr>
            <w:tcW w:w="1417" w:type="dxa"/>
          </w:tcPr>
          <w:p>
            <w:pPr>
              <w:pStyle w:val="0"/>
              <w:jc w:val="center"/>
            </w:pPr>
            <w:r>
              <w:rPr>
                <w:sz w:val="20"/>
              </w:rPr>
              <w:t xml:space="preserve">5,1</w:t>
            </w:r>
          </w:p>
        </w:tc>
        <w:tc>
          <w:tcPr>
            <w:tcW w:w="1077" w:type="dxa"/>
          </w:tcPr>
          <w:p>
            <w:pPr>
              <w:pStyle w:val="0"/>
              <w:jc w:val="center"/>
            </w:pPr>
            <w:r>
              <w:rPr>
                <w:sz w:val="20"/>
              </w:rPr>
              <w:t xml:space="preserve">0,0</w:t>
            </w:r>
          </w:p>
        </w:tc>
        <w:tc>
          <w:tcPr>
            <w:tcW w:w="204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39,6</w:t>
            </w:r>
          </w:p>
        </w:tc>
        <w:tc>
          <w:tcPr>
            <w:tcW w:w="1417" w:type="dxa"/>
          </w:tcPr>
          <w:p>
            <w:pPr>
              <w:pStyle w:val="0"/>
              <w:jc w:val="center"/>
            </w:pPr>
            <w:r>
              <w:rPr>
                <w:sz w:val="20"/>
              </w:rPr>
              <w:t xml:space="preserve">3,0</w:t>
            </w:r>
          </w:p>
        </w:tc>
        <w:tc>
          <w:tcPr>
            <w:tcW w:w="1701" w:type="dxa"/>
          </w:tcPr>
          <w:p>
            <w:pPr>
              <w:pStyle w:val="0"/>
              <w:jc w:val="center"/>
            </w:pPr>
            <w:r>
              <w:rPr>
                <w:sz w:val="20"/>
              </w:rPr>
              <w:t xml:space="preserve">35,1</w:t>
            </w:r>
          </w:p>
        </w:tc>
        <w:tc>
          <w:tcPr>
            <w:tcW w:w="1417" w:type="dxa"/>
          </w:tcPr>
          <w:p>
            <w:pPr>
              <w:pStyle w:val="0"/>
              <w:jc w:val="center"/>
            </w:pPr>
            <w:r>
              <w:rPr>
                <w:sz w:val="20"/>
              </w:rPr>
              <w:t xml:space="preserve">1,5</w:t>
            </w:r>
          </w:p>
        </w:tc>
        <w:tc>
          <w:tcPr>
            <w:tcW w:w="1077" w:type="dxa"/>
          </w:tcPr>
          <w:p>
            <w:pPr>
              <w:pStyle w:val="0"/>
              <w:jc w:val="center"/>
            </w:pPr>
            <w:r>
              <w:rPr>
                <w:sz w:val="20"/>
              </w:rPr>
              <w:t xml:space="preserve">0,0</w:t>
            </w:r>
          </w:p>
        </w:tc>
        <w:tc>
          <w:tcPr>
            <w:tcW w:w="2041"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13,2</w:t>
            </w:r>
          </w:p>
        </w:tc>
        <w:tc>
          <w:tcPr>
            <w:tcW w:w="1417" w:type="dxa"/>
          </w:tcPr>
          <w:p>
            <w:pPr>
              <w:pStyle w:val="0"/>
              <w:jc w:val="center"/>
            </w:pPr>
            <w:r>
              <w:rPr>
                <w:sz w:val="20"/>
              </w:rPr>
              <w:t xml:space="preserve">1,0</w:t>
            </w:r>
          </w:p>
        </w:tc>
        <w:tc>
          <w:tcPr>
            <w:tcW w:w="1701" w:type="dxa"/>
          </w:tcPr>
          <w:p>
            <w:pPr>
              <w:pStyle w:val="0"/>
              <w:jc w:val="center"/>
            </w:pPr>
            <w:r>
              <w:rPr>
                <w:sz w:val="20"/>
              </w:rPr>
              <w:t xml:space="preserve">11,7</w:t>
            </w:r>
          </w:p>
        </w:tc>
        <w:tc>
          <w:tcPr>
            <w:tcW w:w="1417" w:type="dxa"/>
          </w:tcPr>
          <w:p>
            <w:pPr>
              <w:pStyle w:val="0"/>
              <w:jc w:val="center"/>
            </w:pPr>
            <w:r>
              <w:rPr>
                <w:sz w:val="20"/>
              </w:rPr>
              <w:t xml:space="preserve">0,5</w:t>
            </w:r>
          </w:p>
        </w:tc>
        <w:tc>
          <w:tcPr>
            <w:tcW w:w="1077" w:type="dxa"/>
          </w:tcPr>
          <w:p>
            <w:pPr>
              <w:pStyle w:val="0"/>
              <w:jc w:val="center"/>
            </w:pPr>
            <w:r>
              <w:rPr>
                <w:sz w:val="20"/>
              </w:rPr>
              <w:t xml:space="preserve">0,0</w:t>
            </w:r>
          </w:p>
        </w:tc>
        <w:tc>
          <w:tcPr>
            <w:tcW w:w="2041"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18</w:t>
            </w:r>
          </w:p>
        </w:tc>
        <w:tc>
          <w:tcPr>
            <w:vMerge w:val="continue"/>
          </w:tcPr>
          <w:p/>
        </w:tc>
      </w:tr>
      <w:tr>
        <w:tc>
          <w:tcPr>
            <w:tcW w:w="1304" w:type="dxa"/>
            <w:vMerge w:val="restart"/>
          </w:tcPr>
          <w:p>
            <w:pPr>
              <w:pStyle w:val="0"/>
              <w:jc w:val="center"/>
            </w:pPr>
            <w:r>
              <w:rPr>
                <w:sz w:val="20"/>
              </w:rPr>
              <w:t xml:space="preserve">3.1.3.</w:t>
            </w:r>
          </w:p>
        </w:tc>
        <w:tc>
          <w:tcPr>
            <w:tcW w:w="1814"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965,7</w:t>
            </w:r>
          </w:p>
        </w:tc>
        <w:tc>
          <w:tcPr>
            <w:tcW w:w="1417" w:type="dxa"/>
          </w:tcPr>
          <w:p>
            <w:pPr>
              <w:pStyle w:val="0"/>
              <w:jc w:val="center"/>
            </w:pPr>
            <w:r>
              <w:rPr>
                <w:sz w:val="20"/>
              </w:rPr>
              <w:t xml:space="preserve">68,3</w:t>
            </w:r>
          </w:p>
        </w:tc>
        <w:tc>
          <w:tcPr>
            <w:tcW w:w="1701" w:type="dxa"/>
          </w:tcPr>
          <w:p>
            <w:pPr>
              <w:pStyle w:val="0"/>
              <w:jc w:val="center"/>
            </w:pPr>
            <w:r>
              <w:rPr>
                <w:sz w:val="20"/>
              </w:rPr>
              <w:t xml:space="preserve">860,0</w:t>
            </w:r>
          </w:p>
        </w:tc>
        <w:tc>
          <w:tcPr>
            <w:tcW w:w="1417" w:type="dxa"/>
          </w:tcPr>
          <w:p>
            <w:pPr>
              <w:pStyle w:val="0"/>
              <w:jc w:val="center"/>
            </w:pPr>
            <w:r>
              <w:rPr>
                <w:sz w:val="20"/>
              </w:rPr>
              <w:t xml:space="preserve">37,4</w:t>
            </w:r>
          </w:p>
        </w:tc>
        <w:tc>
          <w:tcPr>
            <w:tcW w:w="1077" w:type="dxa"/>
          </w:tcPr>
          <w:p>
            <w:pPr>
              <w:pStyle w:val="0"/>
            </w:pPr>
            <w:r>
              <w:rPr>
                <w:sz w:val="20"/>
              </w:rPr>
            </w:r>
          </w:p>
        </w:tc>
        <w:tc>
          <w:tcPr>
            <w:tcW w:w="2041"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133" w:type="dxa"/>
            <w:vMerge w:val="restart"/>
          </w:tcPr>
          <w:p>
            <w:pPr>
              <w:pStyle w:val="0"/>
            </w:pPr>
            <w:r>
              <w:rPr>
                <w:sz w:val="20"/>
              </w:rPr>
              <w:t xml:space="preserve">N 3,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163,0</w:t>
            </w:r>
          </w:p>
        </w:tc>
        <w:tc>
          <w:tcPr>
            <w:tcW w:w="1417" w:type="dxa"/>
          </w:tcPr>
          <w:p>
            <w:pPr>
              <w:pStyle w:val="0"/>
              <w:jc w:val="center"/>
            </w:pPr>
            <w:r>
              <w:rPr>
                <w:sz w:val="20"/>
              </w:rPr>
              <w:t xml:space="preserve">6,5</w:t>
            </w:r>
          </w:p>
        </w:tc>
        <w:tc>
          <w:tcPr>
            <w:tcW w:w="1701" w:type="dxa"/>
          </w:tcPr>
          <w:p>
            <w:pPr>
              <w:pStyle w:val="0"/>
              <w:jc w:val="center"/>
            </w:pPr>
            <w:r>
              <w:rPr>
                <w:sz w:val="20"/>
              </w:rPr>
              <w:t xml:space="preserve">150,0</w:t>
            </w:r>
          </w:p>
        </w:tc>
        <w:tc>
          <w:tcPr>
            <w:tcW w:w="1417" w:type="dxa"/>
          </w:tcPr>
          <w:p>
            <w:pPr>
              <w:pStyle w:val="0"/>
              <w:jc w:val="center"/>
            </w:pPr>
            <w:r>
              <w:rPr>
                <w:sz w:val="20"/>
              </w:rPr>
              <w:t xml:space="preserve">6,5</w:t>
            </w:r>
          </w:p>
        </w:tc>
        <w:tc>
          <w:tcPr>
            <w:tcW w:w="1077" w:type="dxa"/>
          </w:tcPr>
          <w:p>
            <w:pPr>
              <w:pStyle w:val="0"/>
            </w:pPr>
            <w:r>
              <w:rPr>
                <w:sz w:val="20"/>
              </w:rPr>
            </w:r>
          </w:p>
        </w:tc>
        <w:tc>
          <w:tcPr>
            <w:tcW w:w="2041"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462,6</w:t>
            </w:r>
          </w:p>
        </w:tc>
        <w:tc>
          <w:tcPr>
            <w:tcW w:w="1417" w:type="dxa"/>
          </w:tcPr>
          <w:p>
            <w:pPr>
              <w:pStyle w:val="0"/>
              <w:jc w:val="center"/>
            </w:pPr>
            <w:r>
              <w:rPr>
                <w:sz w:val="20"/>
              </w:rPr>
              <w:t xml:space="preserve">35,6</w:t>
            </w:r>
          </w:p>
        </w:tc>
        <w:tc>
          <w:tcPr>
            <w:tcW w:w="1701" w:type="dxa"/>
          </w:tcPr>
          <w:p>
            <w:pPr>
              <w:pStyle w:val="0"/>
              <w:jc w:val="center"/>
            </w:pPr>
            <w:r>
              <w:rPr>
                <w:sz w:val="20"/>
              </w:rPr>
              <w:t xml:space="preserve">409,2</w:t>
            </w:r>
          </w:p>
        </w:tc>
        <w:tc>
          <w:tcPr>
            <w:tcW w:w="1417" w:type="dxa"/>
          </w:tcPr>
          <w:p>
            <w:pPr>
              <w:pStyle w:val="0"/>
              <w:jc w:val="center"/>
            </w:pPr>
            <w:r>
              <w:rPr>
                <w:sz w:val="20"/>
              </w:rPr>
              <w:t xml:space="preserve">17,8</w:t>
            </w:r>
          </w:p>
        </w:tc>
        <w:tc>
          <w:tcPr>
            <w:tcW w:w="1077" w:type="dxa"/>
          </w:tcPr>
          <w:p>
            <w:pPr>
              <w:pStyle w:val="0"/>
            </w:pPr>
            <w:r>
              <w:rPr>
                <w:sz w:val="20"/>
              </w:rPr>
            </w:r>
          </w:p>
        </w:tc>
        <w:tc>
          <w:tcPr>
            <w:tcW w:w="2041"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10,4</w:t>
            </w:r>
          </w:p>
        </w:tc>
        <w:tc>
          <w:tcPr>
            <w:tcW w:w="1417" w:type="dxa"/>
          </w:tcPr>
          <w:p>
            <w:pPr>
              <w:pStyle w:val="0"/>
              <w:jc w:val="center"/>
            </w:pPr>
            <w:r>
              <w:rPr>
                <w:sz w:val="20"/>
              </w:rPr>
              <w:t xml:space="preserve">0,8</w:t>
            </w:r>
          </w:p>
        </w:tc>
        <w:tc>
          <w:tcPr>
            <w:tcW w:w="1701" w:type="dxa"/>
          </w:tcPr>
          <w:p>
            <w:pPr>
              <w:pStyle w:val="0"/>
              <w:jc w:val="center"/>
            </w:pPr>
            <w:r>
              <w:rPr>
                <w:sz w:val="20"/>
              </w:rPr>
              <w:t xml:space="preserve">9,2</w:t>
            </w:r>
          </w:p>
        </w:tc>
        <w:tc>
          <w:tcPr>
            <w:tcW w:w="1417" w:type="dxa"/>
          </w:tcPr>
          <w:p>
            <w:pPr>
              <w:pStyle w:val="0"/>
              <w:jc w:val="center"/>
            </w:pPr>
            <w:r>
              <w:rPr>
                <w:sz w:val="20"/>
              </w:rPr>
              <w:t xml:space="preserve">0,4</w:t>
            </w:r>
          </w:p>
        </w:tc>
        <w:tc>
          <w:tcPr>
            <w:tcW w:w="1077" w:type="dxa"/>
          </w:tcPr>
          <w:p>
            <w:pPr>
              <w:pStyle w:val="0"/>
            </w:pPr>
            <w:r>
              <w:rPr>
                <w:sz w:val="20"/>
              </w:rPr>
            </w:r>
          </w:p>
        </w:tc>
        <w:tc>
          <w:tcPr>
            <w:tcW w:w="2041" w:type="dxa"/>
          </w:tcPr>
          <w:p>
            <w:pPr>
              <w:pStyle w:val="0"/>
              <w:jc w:val="center"/>
            </w:pPr>
            <w:r>
              <w:rPr>
                <w:sz w:val="20"/>
              </w:rPr>
              <w:t xml:space="preserve">10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280,8</w:t>
            </w:r>
          </w:p>
        </w:tc>
        <w:tc>
          <w:tcPr>
            <w:tcW w:w="1417" w:type="dxa"/>
          </w:tcPr>
          <w:p>
            <w:pPr>
              <w:pStyle w:val="0"/>
              <w:jc w:val="center"/>
            </w:pPr>
            <w:r>
              <w:rPr>
                <w:sz w:val="20"/>
              </w:rPr>
              <w:t xml:space="preserve">21,6</w:t>
            </w:r>
          </w:p>
        </w:tc>
        <w:tc>
          <w:tcPr>
            <w:tcW w:w="1701" w:type="dxa"/>
          </w:tcPr>
          <w:p>
            <w:pPr>
              <w:pStyle w:val="0"/>
              <w:jc w:val="center"/>
            </w:pPr>
            <w:r>
              <w:rPr>
                <w:sz w:val="20"/>
              </w:rPr>
              <w:t xml:space="preserve">248,4</w:t>
            </w:r>
          </w:p>
        </w:tc>
        <w:tc>
          <w:tcPr>
            <w:tcW w:w="1417" w:type="dxa"/>
          </w:tcPr>
          <w:p>
            <w:pPr>
              <w:pStyle w:val="0"/>
              <w:jc w:val="center"/>
            </w:pPr>
            <w:r>
              <w:rPr>
                <w:sz w:val="20"/>
              </w:rPr>
              <w:t xml:space="preserve">10,8</w:t>
            </w:r>
          </w:p>
        </w:tc>
        <w:tc>
          <w:tcPr>
            <w:tcW w:w="1077" w:type="dxa"/>
          </w:tcPr>
          <w:p>
            <w:pPr>
              <w:pStyle w:val="0"/>
            </w:pPr>
            <w:r>
              <w:rPr>
                <w:sz w:val="20"/>
              </w:rPr>
            </w:r>
          </w:p>
        </w:tc>
        <w:tc>
          <w:tcPr>
            <w:tcW w:w="2041" w:type="dxa"/>
          </w:tcPr>
          <w:p>
            <w:pPr>
              <w:pStyle w:val="0"/>
              <w:jc w:val="center"/>
            </w:pPr>
            <w:r>
              <w:rPr>
                <w:sz w:val="20"/>
              </w:rPr>
              <w:t xml:space="preserve">270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48,9</w:t>
            </w:r>
          </w:p>
        </w:tc>
        <w:tc>
          <w:tcPr>
            <w:tcW w:w="1417" w:type="dxa"/>
          </w:tcPr>
          <w:p>
            <w:pPr>
              <w:pStyle w:val="0"/>
              <w:jc w:val="center"/>
            </w:pPr>
            <w:r>
              <w:rPr>
                <w:sz w:val="20"/>
              </w:rPr>
              <w:t xml:space="preserve">3,8</w:t>
            </w:r>
          </w:p>
        </w:tc>
        <w:tc>
          <w:tcPr>
            <w:tcW w:w="1701" w:type="dxa"/>
          </w:tcPr>
          <w:p>
            <w:pPr>
              <w:pStyle w:val="0"/>
              <w:jc w:val="center"/>
            </w:pPr>
            <w:r>
              <w:rPr>
                <w:sz w:val="20"/>
              </w:rPr>
              <w:t xml:space="preserve">43,2</w:t>
            </w:r>
          </w:p>
        </w:tc>
        <w:tc>
          <w:tcPr>
            <w:tcW w:w="1417" w:type="dxa"/>
          </w:tcPr>
          <w:p>
            <w:pPr>
              <w:pStyle w:val="0"/>
              <w:jc w:val="center"/>
            </w:pPr>
            <w:r>
              <w:rPr>
                <w:sz w:val="20"/>
              </w:rPr>
              <w:t xml:space="preserve">1,9</w:t>
            </w:r>
          </w:p>
        </w:tc>
        <w:tc>
          <w:tcPr>
            <w:tcW w:w="1077" w:type="dxa"/>
          </w:tcPr>
          <w:p>
            <w:pPr>
              <w:pStyle w:val="0"/>
            </w:pPr>
            <w:r>
              <w:rPr>
                <w:sz w:val="20"/>
              </w:rPr>
            </w:r>
          </w:p>
        </w:tc>
        <w:tc>
          <w:tcPr>
            <w:tcW w:w="2041" w:type="dxa"/>
          </w:tcPr>
          <w:p>
            <w:pPr>
              <w:pStyle w:val="0"/>
              <w:jc w:val="center"/>
            </w:pPr>
            <w:r>
              <w:rPr>
                <w:sz w:val="20"/>
              </w:rPr>
              <w:t xml:space="preserve">47</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43</w:t>
            </w:r>
          </w:p>
        </w:tc>
        <w:tc>
          <w:tcPr>
            <w:vMerge w:val="continue"/>
          </w:tcPr>
          <w:p/>
        </w:tc>
      </w:tr>
      <w:tr>
        <w:tc>
          <w:tcPr>
            <w:tcW w:w="1304" w:type="dxa"/>
            <w:vMerge w:val="restart"/>
          </w:tcPr>
          <w:p>
            <w:pPr>
              <w:pStyle w:val="0"/>
              <w:jc w:val="center"/>
            </w:pPr>
            <w:r>
              <w:rPr>
                <w:sz w:val="20"/>
              </w:rPr>
              <w:t xml:space="preserve">3.1.4.</w:t>
            </w:r>
          </w:p>
        </w:tc>
        <w:tc>
          <w:tcPr>
            <w:tcW w:w="1814"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133" w:type="dxa"/>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pPr>
            <w:r>
              <w:rPr>
                <w:sz w:val="20"/>
              </w:rPr>
            </w:r>
          </w:p>
        </w:tc>
        <w:tc>
          <w:tcPr>
            <w:tcW w:w="2041" w:type="dxa"/>
          </w:tcPr>
          <w:p>
            <w:pPr>
              <w:pStyle w:val="0"/>
              <w:jc w:val="center"/>
            </w:pPr>
            <w:r>
              <w:rPr>
                <w:sz w:val="20"/>
              </w:rPr>
              <w:t xml:space="preserve">0</w:t>
            </w:r>
          </w:p>
        </w:tc>
        <w:tc>
          <w:tcPr>
            <w:tcW w:w="1133" w:type="dxa"/>
          </w:tcPr>
          <w:p>
            <w:pPr>
              <w:pStyle w:val="0"/>
            </w:pPr>
            <w:r>
              <w:rPr>
                <w:sz w:val="20"/>
              </w:rPr>
            </w:r>
          </w:p>
        </w:tc>
      </w:tr>
      <w:tr>
        <w:tc>
          <w:tcPr>
            <w:tcW w:w="1304" w:type="dxa"/>
            <w:vMerge w:val="restart"/>
          </w:tcPr>
          <w:p>
            <w:pPr>
              <w:pStyle w:val="0"/>
              <w:jc w:val="center"/>
            </w:pPr>
            <w:r>
              <w:rPr>
                <w:sz w:val="20"/>
              </w:rPr>
              <w:t xml:space="preserve">3.1.5.</w:t>
            </w:r>
          </w:p>
        </w:tc>
        <w:tc>
          <w:tcPr>
            <w:tcW w:w="1814"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восстановлении (благоустройстве) воинских захоронений</w:t>
            </w:r>
          </w:p>
        </w:tc>
        <w:tc>
          <w:tcPr>
            <w:tcW w:w="2268"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33" w:type="dxa"/>
            <w:vMerge w:val="restart"/>
          </w:tcPr>
          <w:p>
            <w:pPr>
              <w:pStyle w:val="0"/>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0,0</w:t>
            </w:r>
          </w:p>
        </w:tc>
        <w:tc>
          <w:tcPr>
            <w:tcW w:w="1417" w:type="dxa"/>
          </w:tcPr>
          <w:p>
            <w:pPr>
              <w:pStyle w:val="0"/>
              <w:jc w:val="center"/>
            </w:pPr>
            <w:r>
              <w:rPr>
                <w:sz w:val="20"/>
              </w:rPr>
              <w:t xml:space="preserve">0,0</w:t>
            </w:r>
          </w:p>
        </w:tc>
        <w:tc>
          <w:tcPr>
            <w:tcW w:w="1701" w:type="dxa"/>
          </w:tcPr>
          <w:p>
            <w:pPr>
              <w:pStyle w:val="0"/>
              <w:jc w:val="center"/>
            </w:pPr>
            <w:r>
              <w:rPr>
                <w:sz w:val="20"/>
              </w:rPr>
              <w:t xml:space="preserve">0,0</w:t>
            </w:r>
          </w:p>
        </w:tc>
        <w:tc>
          <w:tcPr>
            <w:tcW w:w="1417" w:type="dxa"/>
          </w:tcPr>
          <w:p>
            <w:pPr>
              <w:pStyle w:val="0"/>
              <w:jc w:val="center"/>
            </w:pPr>
            <w:r>
              <w:rPr>
                <w:sz w:val="20"/>
              </w:rPr>
              <w:t xml:space="preserve">0,0</w:t>
            </w:r>
          </w:p>
        </w:tc>
        <w:tc>
          <w:tcPr>
            <w:tcW w:w="1077" w:type="dxa"/>
          </w:tcPr>
          <w:p>
            <w:pPr>
              <w:pStyle w:val="0"/>
              <w:jc w:val="center"/>
            </w:pPr>
            <w:r>
              <w:rPr>
                <w:sz w:val="20"/>
              </w:rPr>
              <w:t xml:space="preserve">0,0</w:t>
            </w:r>
          </w:p>
        </w:tc>
        <w:tc>
          <w:tcPr>
            <w:tcW w:w="2041" w:type="dxa"/>
          </w:tcPr>
          <w:p>
            <w:pPr>
              <w:pStyle w:val="0"/>
              <w:jc w:val="center"/>
            </w:pPr>
            <w:r>
              <w:rPr>
                <w:sz w:val="20"/>
              </w:rPr>
              <w:t xml:space="preserve">4</w:t>
            </w:r>
          </w:p>
        </w:tc>
        <w:tc>
          <w:tcPr>
            <w:vMerge w:val="continue"/>
          </w:tcPr>
          <w:p/>
        </w:tc>
      </w:tr>
      <w:tr>
        <w:tc>
          <w:tcPr>
            <w:gridSpan w:val="11"/>
            <w:tcW w:w="17077" w:type="dxa"/>
          </w:tcPr>
          <w:p>
            <w:pPr>
              <w:pStyle w:val="0"/>
            </w:pPr>
            <w:r>
              <w:rPr>
                <w:sz w:val="20"/>
              </w:rPr>
              <w:t xml:space="preserve">Всего по подпрограмме:</w:t>
            </w:r>
          </w:p>
        </w:tc>
      </w:tr>
      <w:tr>
        <w:tc>
          <w:tcPr>
            <w:gridSpan w:val="3"/>
            <w:tcW w:w="5386" w:type="dxa"/>
            <w:vMerge w:val="restart"/>
          </w:tcPr>
          <w:p>
            <w:pPr>
              <w:pStyle w:val="0"/>
            </w:pPr>
            <w:r>
              <w:rPr>
                <w:sz w:val="20"/>
              </w:rPr>
            </w:r>
          </w:p>
        </w:tc>
        <w:tc>
          <w:tcPr>
            <w:tcW w:w="1148" w:type="dxa"/>
          </w:tcPr>
          <w:p>
            <w:pPr>
              <w:pStyle w:val="0"/>
              <w:jc w:val="center"/>
            </w:pPr>
            <w:r>
              <w:rPr>
                <w:sz w:val="20"/>
              </w:rPr>
              <w:t xml:space="preserve">Итого</w:t>
            </w:r>
          </w:p>
        </w:tc>
        <w:tc>
          <w:tcPr>
            <w:tcW w:w="1757" w:type="dxa"/>
          </w:tcPr>
          <w:p>
            <w:pPr>
              <w:pStyle w:val="0"/>
              <w:jc w:val="center"/>
            </w:pPr>
            <w:r>
              <w:rPr>
                <w:sz w:val="20"/>
              </w:rPr>
              <w:t xml:space="preserve">22 402,7</w:t>
            </w:r>
          </w:p>
        </w:tc>
        <w:tc>
          <w:tcPr>
            <w:tcW w:w="1417" w:type="dxa"/>
          </w:tcPr>
          <w:p>
            <w:pPr>
              <w:pStyle w:val="0"/>
              <w:jc w:val="center"/>
            </w:pPr>
            <w:r>
              <w:rPr>
                <w:sz w:val="20"/>
              </w:rPr>
              <w:t xml:space="preserve">1 589,9</w:t>
            </w:r>
          </w:p>
        </w:tc>
        <w:tc>
          <w:tcPr>
            <w:tcW w:w="1701" w:type="dxa"/>
          </w:tcPr>
          <w:p>
            <w:pPr>
              <w:pStyle w:val="0"/>
              <w:jc w:val="center"/>
            </w:pPr>
            <w:r>
              <w:rPr>
                <w:sz w:val="20"/>
              </w:rPr>
              <w:t xml:space="preserve">19 945,1</w:t>
            </w:r>
          </w:p>
        </w:tc>
        <w:tc>
          <w:tcPr>
            <w:tcW w:w="1417" w:type="dxa"/>
          </w:tcPr>
          <w:p>
            <w:pPr>
              <w:pStyle w:val="0"/>
              <w:jc w:val="center"/>
            </w:pPr>
            <w:r>
              <w:rPr>
                <w:sz w:val="20"/>
              </w:rPr>
              <w:t xml:space="preserve">867,7</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3 614,1</w:t>
            </w:r>
          </w:p>
        </w:tc>
        <w:tc>
          <w:tcPr>
            <w:tcW w:w="1417" w:type="dxa"/>
          </w:tcPr>
          <w:p>
            <w:pPr>
              <w:pStyle w:val="0"/>
              <w:jc w:val="center"/>
            </w:pPr>
            <w:r>
              <w:rPr>
                <w:sz w:val="20"/>
              </w:rPr>
              <w:t xml:space="preserve">144,6</w:t>
            </w:r>
          </w:p>
        </w:tc>
        <w:tc>
          <w:tcPr>
            <w:tcW w:w="1701" w:type="dxa"/>
          </w:tcPr>
          <w:p>
            <w:pPr>
              <w:pStyle w:val="0"/>
              <w:jc w:val="center"/>
            </w:pPr>
            <w:r>
              <w:rPr>
                <w:sz w:val="20"/>
              </w:rPr>
              <w:t xml:space="preserve">3 325,0</w:t>
            </w:r>
          </w:p>
        </w:tc>
        <w:tc>
          <w:tcPr>
            <w:tcW w:w="1417" w:type="dxa"/>
          </w:tcPr>
          <w:p>
            <w:pPr>
              <w:pStyle w:val="0"/>
              <w:jc w:val="center"/>
            </w:pPr>
            <w:r>
              <w:rPr>
                <w:sz w:val="20"/>
              </w:rPr>
              <w:t xml:space="preserve">144,5</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3 940,8</w:t>
            </w:r>
          </w:p>
        </w:tc>
        <w:tc>
          <w:tcPr>
            <w:tcW w:w="1417" w:type="dxa"/>
          </w:tcPr>
          <w:p>
            <w:pPr>
              <w:pStyle w:val="0"/>
              <w:jc w:val="center"/>
            </w:pPr>
            <w:r>
              <w:rPr>
                <w:sz w:val="20"/>
              </w:rPr>
              <w:t xml:space="preserve">303,1</w:t>
            </w:r>
          </w:p>
        </w:tc>
        <w:tc>
          <w:tcPr>
            <w:tcW w:w="1701" w:type="dxa"/>
          </w:tcPr>
          <w:p>
            <w:pPr>
              <w:pStyle w:val="0"/>
              <w:jc w:val="center"/>
            </w:pPr>
            <w:r>
              <w:rPr>
                <w:sz w:val="20"/>
              </w:rPr>
              <w:t xml:space="preserve">3 486,1</w:t>
            </w:r>
          </w:p>
        </w:tc>
        <w:tc>
          <w:tcPr>
            <w:tcW w:w="1417" w:type="dxa"/>
          </w:tcPr>
          <w:p>
            <w:pPr>
              <w:pStyle w:val="0"/>
              <w:jc w:val="center"/>
            </w:pPr>
            <w:r>
              <w:rPr>
                <w:sz w:val="20"/>
              </w:rPr>
              <w:t xml:space="preserve">151,6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2 837,2</w:t>
            </w:r>
          </w:p>
        </w:tc>
        <w:tc>
          <w:tcPr>
            <w:tcW w:w="1417" w:type="dxa"/>
          </w:tcPr>
          <w:p>
            <w:pPr>
              <w:pStyle w:val="0"/>
              <w:jc w:val="center"/>
            </w:pPr>
            <w:r>
              <w:rPr>
                <w:sz w:val="20"/>
              </w:rPr>
              <w:t xml:space="preserve">218,3</w:t>
            </w:r>
          </w:p>
        </w:tc>
        <w:tc>
          <w:tcPr>
            <w:tcW w:w="1701" w:type="dxa"/>
          </w:tcPr>
          <w:p>
            <w:pPr>
              <w:pStyle w:val="0"/>
              <w:jc w:val="center"/>
            </w:pPr>
            <w:r>
              <w:rPr>
                <w:sz w:val="20"/>
              </w:rPr>
              <w:t xml:space="preserve">2 509,7</w:t>
            </w:r>
          </w:p>
        </w:tc>
        <w:tc>
          <w:tcPr>
            <w:tcW w:w="1417" w:type="dxa"/>
          </w:tcPr>
          <w:p>
            <w:pPr>
              <w:pStyle w:val="0"/>
              <w:jc w:val="center"/>
            </w:pPr>
            <w:r>
              <w:rPr>
                <w:sz w:val="20"/>
              </w:rPr>
              <w:t xml:space="preserve">109,2</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3 057,2</w:t>
            </w:r>
          </w:p>
        </w:tc>
        <w:tc>
          <w:tcPr>
            <w:tcW w:w="1417" w:type="dxa"/>
          </w:tcPr>
          <w:p>
            <w:pPr>
              <w:pStyle w:val="0"/>
              <w:jc w:val="center"/>
            </w:pPr>
            <w:r>
              <w:rPr>
                <w:sz w:val="20"/>
              </w:rPr>
              <w:t xml:space="preserve">235,2</w:t>
            </w:r>
          </w:p>
        </w:tc>
        <w:tc>
          <w:tcPr>
            <w:tcW w:w="1701" w:type="dxa"/>
          </w:tcPr>
          <w:p>
            <w:pPr>
              <w:pStyle w:val="0"/>
              <w:jc w:val="center"/>
            </w:pPr>
            <w:r>
              <w:rPr>
                <w:sz w:val="20"/>
              </w:rPr>
              <w:t xml:space="preserve">2 704,3</w:t>
            </w:r>
          </w:p>
        </w:tc>
        <w:tc>
          <w:tcPr>
            <w:tcW w:w="1417" w:type="dxa"/>
          </w:tcPr>
          <w:p>
            <w:pPr>
              <w:pStyle w:val="0"/>
              <w:jc w:val="center"/>
            </w:pPr>
            <w:r>
              <w:rPr>
                <w:sz w:val="20"/>
              </w:rPr>
              <w:t xml:space="preserve">117,7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2 600,1</w:t>
            </w:r>
          </w:p>
        </w:tc>
        <w:tc>
          <w:tcPr>
            <w:tcW w:w="1417" w:type="dxa"/>
          </w:tcPr>
          <w:p>
            <w:pPr>
              <w:pStyle w:val="0"/>
              <w:jc w:val="center"/>
            </w:pPr>
            <w:r>
              <w:rPr>
                <w:sz w:val="20"/>
              </w:rPr>
              <w:t xml:space="preserve">200,0</w:t>
            </w:r>
          </w:p>
        </w:tc>
        <w:tc>
          <w:tcPr>
            <w:tcW w:w="1701" w:type="dxa"/>
          </w:tcPr>
          <w:p>
            <w:pPr>
              <w:pStyle w:val="0"/>
              <w:jc w:val="center"/>
            </w:pPr>
            <w:r>
              <w:rPr>
                <w:sz w:val="20"/>
              </w:rPr>
              <w:t xml:space="preserve">2 300,0</w:t>
            </w:r>
          </w:p>
        </w:tc>
        <w:tc>
          <w:tcPr>
            <w:tcW w:w="1417" w:type="dxa"/>
          </w:tcPr>
          <w:p>
            <w:pPr>
              <w:pStyle w:val="0"/>
              <w:jc w:val="center"/>
            </w:pPr>
            <w:r>
              <w:rPr>
                <w:sz w:val="20"/>
              </w:rPr>
              <w:t xml:space="preserve">100,1</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6 353,3</w:t>
            </w:r>
          </w:p>
        </w:tc>
        <w:tc>
          <w:tcPr>
            <w:tcW w:w="1417" w:type="dxa"/>
          </w:tcPr>
          <w:p>
            <w:pPr>
              <w:pStyle w:val="0"/>
              <w:jc w:val="center"/>
            </w:pPr>
            <w:r>
              <w:rPr>
                <w:sz w:val="20"/>
              </w:rPr>
              <w:t xml:space="preserve">488,7</w:t>
            </w:r>
          </w:p>
        </w:tc>
        <w:tc>
          <w:tcPr>
            <w:tcW w:w="1701" w:type="dxa"/>
          </w:tcPr>
          <w:p>
            <w:pPr>
              <w:pStyle w:val="0"/>
              <w:jc w:val="center"/>
            </w:pPr>
            <w:r>
              <w:rPr>
                <w:sz w:val="20"/>
              </w:rPr>
              <w:t xml:space="preserve">5 620,0</w:t>
            </w:r>
          </w:p>
        </w:tc>
        <w:tc>
          <w:tcPr>
            <w:tcW w:w="1417" w:type="dxa"/>
          </w:tcPr>
          <w:p>
            <w:pPr>
              <w:pStyle w:val="0"/>
              <w:jc w:val="center"/>
            </w:pPr>
            <w:r>
              <w:rPr>
                <w:sz w:val="20"/>
              </w:rPr>
              <w:t xml:space="preserve">244,6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11"/>
            <w:tcW w:w="17077" w:type="dxa"/>
          </w:tcPr>
          <w:p>
            <w:pPr>
              <w:pStyle w:val="0"/>
            </w:pPr>
            <w:r>
              <w:rPr>
                <w:sz w:val="20"/>
              </w:rPr>
              <w:t xml:space="preserve">Всего по государственной программе:</w:t>
            </w:r>
          </w:p>
        </w:tc>
      </w:tr>
      <w:tr>
        <w:tc>
          <w:tcPr>
            <w:gridSpan w:val="3"/>
            <w:tcW w:w="5386" w:type="dxa"/>
            <w:vMerge w:val="restart"/>
          </w:tcPr>
          <w:p>
            <w:pPr>
              <w:pStyle w:val="0"/>
            </w:pPr>
            <w:r>
              <w:rPr>
                <w:sz w:val="20"/>
              </w:rPr>
            </w:r>
          </w:p>
        </w:tc>
        <w:tc>
          <w:tcPr>
            <w:tcW w:w="1148" w:type="dxa"/>
          </w:tcPr>
          <w:p>
            <w:pPr>
              <w:pStyle w:val="0"/>
              <w:jc w:val="center"/>
            </w:pPr>
            <w:r>
              <w:rPr>
                <w:sz w:val="20"/>
              </w:rPr>
              <w:t xml:space="preserve">Итого</w:t>
            </w:r>
          </w:p>
        </w:tc>
        <w:tc>
          <w:tcPr>
            <w:tcW w:w="1757" w:type="dxa"/>
          </w:tcPr>
          <w:p>
            <w:pPr>
              <w:pStyle w:val="0"/>
              <w:jc w:val="center"/>
            </w:pPr>
            <w:r>
              <w:rPr>
                <w:sz w:val="20"/>
              </w:rPr>
              <w:t xml:space="preserve">2 253 196,9</w:t>
            </w:r>
          </w:p>
        </w:tc>
        <w:tc>
          <w:tcPr>
            <w:tcW w:w="1417" w:type="dxa"/>
          </w:tcPr>
          <w:p>
            <w:pPr>
              <w:pStyle w:val="0"/>
              <w:jc w:val="center"/>
            </w:pPr>
            <w:r>
              <w:rPr>
                <w:sz w:val="20"/>
              </w:rPr>
              <w:t xml:space="preserve">20 040,2</w:t>
            </w:r>
          </w:p>
        </w:tc>
        <w:tc>
          <w:tcPr>
            <w:tcW w:w="1701" w:type="dxa"/>
          </w:tcPr>
          <w:p>
            <w:pPr>
              <w:pStyle w:val="0"/>
              <w:jc w:val="center"/>
            </w:pPr>
            <w:r>
              <w:rPr>
                <w:sz w:val="20"/>
              </w:rPr>
              <w:t xml:space="preserve">2 081 534,0</w:t>
            </w:r>
          </w:p>
        </w:tc>
        <w:tc>
          <w:tcPr>
            <w:tcW w:w="1417" w:type="dxa"/>
          </w:tcPr>
          <w:p>
            <w:pPr>
              <w:pStyle w:val="0"/>
              <w:jc w:val="center"/>
            </w:pPr>
            <w:r>
              <w:rPr>
                <w:sz w:val="20"/>
              </w:rPr>
              <w:t xml:space="preserve">151 622,4</w:t>
            </w:r>
          </w:p>
        </w:tc>
        <w:tc>
          <w:tcPr>
            <w:tcW w:w="1077" w:type="dxa"/>
          </w:tcPr>
          <w:p>
            <w:pPr>
              <w:pStyle w:val="0"/>
              <w:jc w:val="center"/>
            </w:pPr>
            <w:r>
              <w:rPr>
                <w:sz w:val="20"/>
              </w:rPr>
              <w:t xml:space="preserve">0,0</w:t>
            </w:r>
          </w:p>
        </w:tc>
        <w:tc>
          <w:tcPr>
            <w:tcW w:w="2041" w:type="dxa"/>
          </w:tcPr>
          <w:p>
            <w:pPr>
              <w:pStyle w:val="0"/>
            </w:pPr>
            <w:r>
              <w:rPr>
                <w:sz w:val="20"/>
              </w:rPr>
            </w:r>
          </w:p>
        </w:tc>
        <w:tc>
          <w:tcPr>
            <w:tcW w:w="1133"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757" w:type="dxa"/>
          </w:tcPr>
          <w:p>
            <w:pPr>
              <w:pStyle w:val="0"/>
              <w:jc w:val="center"/>
            </w:pPr>
            <w:r>
              <w:rPr>
                <w:sz w:val="20"/>
              </w:rPr>
              <w:t xml:space="preserve">500 025,9</w:t>
            </w:r>
          </w:p>
        </w:tc>
        <w:tc>
          <w:tcPr>
            <w:tcW w:w="1417" w:type="dxa"/>
          </w:tcPr>
          <w:p>
            <w:pPr>
              <w:pStyle w:val="0"/>
              <w:jc w:val="center"/>
            </w:pPr>
            <w:r>
              <w:rPr>
                <w:sz w:val="20"/>
              </w:rPr>
              <w:t xml:space="preserve">4 249,6</w:t>
            </w:r>
          </w:p>
        </w:tc>
        <w:tc>
          <w:tcPr>
            <w:tcW w:w="1701" w:type="dxa"/>
          </w:tcPr>
          <w:p>
            <w:pPr>
              <w:pStyle w:val="0"/>
              <w:jc w:val="center"/>
            </w:pPr>
            <w:r>
              <w:rPr>
                <w:sz w:val="20"/>
              </w:rPr>
              <w:t xml:space="preserve">419 423,7</w:t>
            </w:r>
          </w:p>
        </w:tc>
        <w:tc>
          <w:tcPr>
            <w:tcW w:w="1417" w:type="dxa"/>
          </w:tcPr>
          <w:p>
            <w:pPr>
              <w:pStyle w:val="0"/>
              <w:jc w:val="center"/>
            </w:pPr>
            <w:r>
              <w:rPr>
                <w:sz w:val="20"/>
              </w:rPr>
              <w:t xml:space="preserve">76 352,6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757" w:type="dxa"/>
          </w:tcPr>
          <w:p>
            <w:pPr>
              <w:pStyle w:val="0"/>
              <w:jc w:val="center"/>
            </w:pPr>
            <w:r>
              <w:rPr>
                <w:sz w:val="20"/>
              </w:rPr>
              <w:t xml:space="preserve">557 859,8</w:t>
            </w:r>
          </w:p>
        </w:tc>
        <w:tc>
          <w:tcPr>
            <w:tcW w:w="1417" w:type="dxa"/>
          </w:tcPr>
          <w:p>
            <w:pPr>
              <w:pStyle w:val="0"/>
              <w:jc w:val="center"/>
            </w:pPr>
            <w:r>
              <w:rPr>
                <w:sz w:val="20"/>
              </w:rPr>
              <w:t xml:space="preserve">4 067,6</w:t>
            </w:r>
          </w:p>
        </w:tc>
        <w:tc>
          <w:tcPr>
            <w:tcW w:w="1701" w:type="dxa"/>
          </w:tcPr>
          <w:p>
            <w:pPr>
              <w:pStyle w:val="0"/>
              <w:jc w:val="center"/>
            </w:pPr>
            <w:r>
              <w:rPr>
                <w:sz w:val="20"/>
              </w:rPr>
              <w:t xml:space="preserve">521 461,9</w:t>
            </w:r>
          </w:p>
        </w:tc>
        <w:tc>
          <w:tcPr>
            <w:tcW w:w="1417" w:type="dxa"/>
          </w:tcPr>
          <w:p>
            <w:pPr>
              <w:pStyle w:val="0"/>
              <w:jc w:val="center"/>
            </w:pPr>
            <w:r>
              <w:rPr>
                <w:sz w:val="20"/>
              </w:rPr>
              <w:t xml:space="preserve">32 330,3</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757" w:type="dxa"/>
          </w:tcPr>
          <w:p>
            <w:pPr>
              <w:pStyle w:val="0"/>
              <w:jc w:val="center"/>
            </w:pPr>
            <w:r>
              <w:rPr>
                <w:sz w:val="20"/>
              </w:rPr>
              <w:t xml:space="preserve">453 188,4</w:t>
            </w:r>
          </w:p>
        </w:tc>
        <w:tc>
          <w:tcPr>
            <w:tcW w:w="1417" w:type="dxa"/>
          </w:tcPr>
          <w:p>
            <w:pPr>
              <w:pStyle w:val="0"/>
              <w:jc w:val="center"/>
            </w:pPr>
            <w:r>
              <w:rPr>
                <w:sz w:val="20"/>
              </w:rPr>
              <w:t xml:space="preserve">3 779,3</w:t>
            </w:r>
          </w:p>
        </w:tc>
        <w:tc>
          <w:tcPr>
            <w:tcW w:w="1701" w:type="dxa"/>
          </w:tcPr>
          <w:p>
            <w:pPr>
              <w:pStyle w:val="0"/>
              <w:jc w:val="center"/>
            </w:pPr>
            <w:r>
              <w:rPr>
                <w:sz w:val="20"/>
              </w:rPr>
              <w:t xml:space="preserve">435 041,4</w:t>
            </w:r>
          </w:p>
        </w:tc>
        <w:tc>
          <w:tcPr>
            <w:tcW w:w="1417" w:type="dxa"/>
          </w:tcPr>
          <w:p>
            <w:pPr>
              <w:pStyle w:val="0"/>
              <w:jc w:val="center"/>
            </w:pPr>
            <w:r>
              <w:rPr>
                <w:sz w:val="20"/>
              </w:rPr>
              <w:t xml:space="preserve">14 367,7</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757" w:type="dxa"/>
          </w:tcPr>
          <w:p>
            <w:pPr>
              <w:pStyle w:val="0"/>
              <w:jc w:val="center"/>
            </w:pPr>
            <w:r>
              <w:rPr>
                <w:sz w:val="20"/>
              </w:rPr>
              <w:t xml:space="preserve">368 113,3</w:t>
            </w:r>
          </w:p>
        </w:tc>
        <w:tc>
          <w:tcPr>
            <w:tcW w:w="1417" w:type="dxa"/>
          </w:tcPr>
          <w:p>
            <w:pPr>
              <w:pStyle w:val="0"/>
              <w:jc w:val="center"/>
            </w:pPr>
            <w:r>
              <w:rPr>
                <w:sz w:val="20"/>
              </w:rPr>
              <w:t xml:space="preserve">3 745,2</w:t>
            </w:r>
          </w:p>
        </w:tc>
        <w:tc>
          <w:tcPr>
            <w:tcW w:w="1701" w:type="dxa"/>
          </w:tcPr>
          <w:p>
            <w:pPr>
              <w:pStyle w:val="0"/>
              <w:jc w:val="center"/>
            </w:pPr>
            <w:r>
              <w:rPr>
                <w:sz w:val="20"/>
              </w:rPr>
              <w:t xml:space="preserve">350 195,7</w:t>
            </w:r>
          </w:p>
        </w:tc>
        <w:tc>
          <w:tcPr>
            <w:tcW w:w="1417" w:type="dxa"/>
          </w:tcPr>
          <w:p>
            <w:pPr>
              <w:pStyle w:val="0"/>
              <w:jc w:val="center"/>
            </w:pPr>
            <w:r>
              <w:rPr>
                <w:sz w:val="20"/>
              </w:rPr>
              <w:t xml:space="preserve">14 172,4</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757" w:type="dxa"/>
          </w:tcPr>
          <w:p>
            <w:pPr>
              <w:pStyle w:val="0"/>
              <w:jc w:val="center"/>
            </w:pPr>
            <w:r>
              <w:rPr>
                <w:sz w:val="20"/>
              </w:rPr>
              <w:t xml:space="preserve">367 656,2</w:t>
            </w:r>
          </w:p>
        </w:tc>
        <w:tc>
          <w:tcPr>
            <w:tcW w:w="1417" w:type="dxa"/>
          </w:tcPr>
          <w:p>
            <w:pPr>
              <w:pStyle w:val="0"/>
              <w:jc w:val="center"/>
            </w:pPr>
            <w:r>
              <w:rPr>
                <w:sz w:val="20"/>
              </w:rPr>
              <w:t xml:space="preserve">3 710,0</w:t>
            </w:r>
          </w:p>
        </w:tc>
        <w:tc>
          <w:tcPr>
            <w:tcW w:w="1701" w:type="dxa"/>
          </w:tcPr>
          <w:p>
            <w:pPr>
              <w:pStyle w:val="0"/>
              <w:jc w:val="center"/>
            </w:pPr>
            <w:r>
              <w:rPr>
                <w:sz w:val="20"/>
              </w:rPr>
              <w:t xml:space="preserve">349 791,4</w:t>
            </w:r>
          </w:p>
        </w:tc>
        <w:tc>
          <w:tcPr>
            <w:tcW w:w="1417" w:type="dxa"/>
          </w:tcPr>
          <w:p>
            <w:pPr>
              <w:pStyle w:val="0"/>
              <w:jc w:val="center"/>
            </w:pPr>
            <w:r>
              <w:rPr>
                <w:sz w:val="20"/>
              </w:rPr>
              <w:t xml:space="preserve">14 154,8</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757" w:type="dxa"/>
          </w:tcPr>
          <w:p>
            <w:pPr>
              <w:pStyle w:val="0"/>
              <w:jc w:val="center"/>
            </w:pPr>
            <w:r>
              <w:rPr>
                <w:sz w:val="20"/>
              </w:rPr>
              <w:t xml:space="preserve">6 353,3</w:t>
            </w:r>
          </w:p>
        </w:tc>
        <w:tc>
          <w:tcPr>
            <w:tcW w:w="1417" w:type="dxa"/>
          </w:tcPr>
          <w:p>
            <w:pPr>
              <w:pStyle w:val="0"/>
              <w:jc w:val="center"/>
            </w:pPr>
            <w:r>
              <w:rPr>
                <w:sz w:val="20"/>
              </w:rPr>
              <w:t xml:space="preserve">488,7</w:t>
            </w:r>
          </w:p>
        </w:tc>
        <w:tc>
          <w:tcPr>
            <w:tcW w:w="1701" w:type="dxa"/>
          </w:tcPr>
          <w:p>
            <w:pPr>
              <w:pStyle w:val="0"/>
              <w:jc w:val="center"/>
            </w:pPr>
            <w:r>
              <w:rPr>
                <w:sz w:val="20"/>
              </w:rPr>
              <w:t xml:space="preserve">5 620,0</w:t>
            </w:r>
          </w:p>
        </w:tc>
        <w:tc>
          <w:tcPr>
            <w:tcW w:w="1417" w:type="dxa"/>
          </w:tcPr>
          <w:p>
            <w:pPr>
              <w:pStyle w:val="0"/>
              <w:jc w:val="center"/>
            </w:pPr>
            <w:r>
              <w:rPr>
                <w:sz w:val="20"/>
              </w:rPr>
              <w:t xml:space="preserve">244,6</w:t>
            </w:r>
          </w:p>
        </w:tc>
        <w:tc>
          <w:tcPr>
            <w:tcW w:w="1077" w:type="dxa"/>
          </w:tcPr>
          <w:p>
            <w:pPr>
              <w:pStyle w:val="0"/>
              <w:jc w:val="center"/>
            </w:pPr>
            <w:r>
              <w:rPr>
                <w:sz w:val="20"/>
              </w:rPr>
              <w:t xml:space="preserve">0,0</w:t>
            </w:r>
          </w:p>
        </w:tc>
        <w:tc>
          <w:tcPr>
            <w:tcW w:w="2041" w:type="dxa"/>
          </w:tcPr>
          <w:p>
            <w:pPr>
              <w:pStyle w:val="0"/>
            </w:pPr>
            <w:r>
              <w:rPr>
                <w:sz w:val="20"/>
              </w:rPr>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44"/>
      <w:headerReference w:type="first" r:id="rId44"/>
      <w:footerReference w:type="default" r:id="rId45"/>
      <w:footerReference w:type="first" r:id="rId45"/>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30.12.2020 N 957-пП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30.12.2020 N 957-пП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B3DF70D8AE422695689CAA96952AC463395851AA581FF918CC22053E37B73C5D20B518F2799431DBAAECB21DF99DA80834DB5L" TargetMode = "External"/>
	<Relationship Id="rId8" Type="http://schemas.openxmlformats.org/officeDocument/2006/relationships/hyperlink" Target="consultantplus://offline/ref=9B3DF70D8AE422695689CAA96952AC463395851AA581FE9780C02053E37B73C5D20B518F2799431DBAAECB21DF99DA80834DB5L" TargetMode = "External"/>
	<Relationship Id="rId9" Type="http://schemas.openxmlformats.org/officeDocument/2006/relationships/hyperlink" Target="consultantplus://offline/ref=9B3DF70D8AE422695689CAA96952AC463395851AA581F8938AC82053E37B73C5D20B518F2799431DBAAECB21DF99DA80834DB5L" TargetMode = "External"/>
	<Relationship Id="rId10" Type="http://schemas.openxmlformats.org/officeDocument/2006/relationships/hyperlink" Target="consultantplus://offline/ref=9B3DF70D8AE422695689CAA96952AC463395851AA581FE9F81C12053E37B73C5D20B518F35991B11BBA7DD20DE8C8CD1C582A64B41B0EA7FBC99CFDC43B4L" TargetMode = "External"/>
	<Relationship Id="rId11" Type="http://schemas.openxmlformats.org/officeDocument/2006/relationships/hyperlink" Target="consultantplus://offline/ref=9B3DF70D8AE422695689CAA96952AC463395851AA581FE9F81C12053E37B73C5D20B518F35991B11BBA7D728DF8C8CD1C582A64B41B0EA7FBC99CFDC43B4L" TargetMode = "External"/>
	<Relationship Id="rId12" Type="http://schemas.openxmlformats.org/officeDocument/2006/relationships/hyperlink" Target="consultantplus://offline/ref=9B3DF70D8AE422695689CAA96952AC463395851AA581FE9F81C12053E37B73C5D20B518F35991B11BBA6D020D08C8CD1C582A64B41B0EA7FBC99CFDC43B4L" TargetMode = "External"/>
	<Relationship Id="rId13" Type="http://schemas.openxmlformats.org/officeDocument/2006/relationships/hyperlink" Target="consultantplus://offline/ref=9B3DF70D8AE422695689CAA96952AC463395851AA581FE9F81C12053E37B73C5D20B518F35991B11BBA7DD23DE8C8CD1C582A64B41B0EA7FBC99CFDC43B4L" TargetMode = "External"/>
	<Relationship Id="rId14" Type="http://schemas.openxmlformats.org/officeDocument/2006/relationships/hyperlink" Target="consultantplus://offline/ref=9B3DF70D8AE422695689CAA96952AC463395851AA581FE9F81C12053E37B73C5D20B518F35991B11BBA6D020DE8C8CD1C582A64B41B0EA7FBC99CFDC43B4L" TargetMode = "External"/>
	<Relationship Id="rId15" Type="http://schemas.openxmlformats.org/officeDocument/2006/relationships/hyperlink" Target="consultantplus://offline/ref=9B3DF70D8AE422695689CAA96952AC463395851AA581FE9F81C12053E37B73C5D20B518F35991B11BBA7DD22D08C8CD1C582A64B41B0EA7FBC99CFDC43B4L" TargetMode = "External"/>
	<Relationship Id="rId16" Type="http://schemas.openxmlformats.org/officeDocument/2006/relationships/hyperlink" Target="consultantplus://offline/ref=9B3DF70D8AE422695689CAA96952AC463395851AA581FE9F81C12053E37B73C5D20B518F35991B11BBA6D724D18C8CD1C582A64B41B0EA7FBC99CFDC43B4L" TargetMode = "External"/>
	<Relationship Id="rId17" Type="http://schemas.openxmlformats.org/officeDocument/2006/relationships/hyperlink" Target="consultantplus://offline/ref=9B3DF70D8AE422695689CAA96952AC463395851AA581FE9F81C12053E37B73C5D20B518F35991B11BBA6D524DF8C8CD1C582A64B41B0EA7FBC99CFDC43B4L" TargetMode = "External"/>
	<Relationship Id="rId18" Type="http://schemas.openxmlformats.org/officeDocument/2006/relationships/hyperlink" Target="consultantplus://offline/ref=9B3DF70D8AE422695689CAA96952AC463395851AA581FE9F81C12053E37B73C5D20B518F35991B11BBA6D724DF8C8CD1C582A64B41B0EA7FBC99CFDC43B4L" TargetMode = "External"/>
	<Relationship Id="rId19" Type="http://schemas.openxmlformats.org/officeDocument/2006/relationships/hyperlink" Target="consultantplus://offline/ref=9B3DF70D8AE422695689CAA96952AC463395851AA581FE9F81C12053E37B73C5D20B518F35991B11BBA7DD24D08C8CD1C582A64B41B0EA7FBC99CFDC43B4L" TargetMode = "External"/>
	<Relationship Id="rId20" Type="http://schemas.openxmlformats.org/officeDocument/2006/relationships/hyperlink" Target="consultantplus://offline/ref=9B3DF70D8AE422695689CAA96952AC463395851AA581FE9F81C12053E37B73C5D20B518F35991B11BBA6D727D78C8CD1C582A64B41B0EA7FBC99CFDC43B4L" TargetMode = "External"/>
	<Relationship Id="rId21" Type="http://schemas.openxmlformats.org/officeDocument/2006/relationships/hyperlink" Target="consultantplus://offline/ref=9B3DF70D8AE422695689CAA96952AC463395851AA581FE9F81C12053E37B73C5D20B518F35991B11BBA7DD24D08C8CD1C582A64B41B0EA7FBC99CFDC43B4L" TargetMode = "External"/>
	<Relationship Id="rId22" Type="http://schemas.openxmlformats.org/officeDocument/2006/relationships/hyperlink" Target="consultantplus://offline/ref=9B3DF70D8AE422695689CAA96952AC463395851AA581FE9F81C12053E37B73C5D20B518F35991B11BBA6D726D58C8CD1C582A64B41B0EA7FBC99CFDC43B4L" TargetMode = "External"/>
	<Relationship Id="rId23" Type="http://schemas.openxmlformats.org/officeDocument/2006/relationships/hyperlink" Target="consultantplus://offline/ref=9B3DF70D8AE422695689CAA96952AC463395851AA581FE9F81C12053E37B73C5D20B518F35991B11BBA6D726D58C8CD1C582A64B41B0EA7FBC99CFDC43B4L" TargetMode = "External"/>
	<Relationship Id="rId24" Type="http://schemas.openxmlformats.org/officeDocument/2006/relationships/hyperlink" Target="consultantplus://offline/ref=9B3DF70D8AE422695689CAA96952AC463395851AA581FE9F81C12053E37B73C5D20B518F35991B11BBA6D726D28C8CD1C582A64B41B0EA7FBC99CFDC43B4L" TargetMode = "External"/>
	<Relationship Id="rId25" Type="http://schemas.openxmlformats.org/officeDocument/2006/relationships/hyperlink" Target="consultantplus://offline/ref=9B3DF70D8AE422695689CAA96952AC463395851AA581FE9F81C12053E37B73C5D20B518F35991B11BBA6D729D48C8CD1C582A64B41B0EA7FBC99CFDC43B4L" TargetMode = "External"/>
	<Relationship Id="rId26" Type="http://schemas.openxmlformats.org/officeDocument/2006/relationships/hyperlink" Target="consultantplus://offline/ref=9B3DF70D8AE422695689CAA96952AC463395851AA581FE9F81C12053E37B73C5D20B518F35991B11BBA6D728D58C8CD1C582A64B41B0EA7FBC99CFDC43B4L" TargetMode = "External"/>
	<Relationship Id="rId27" Type="http://schemas.openxmlformats.org/officeDocument/2006/relationships/hyperlink" Target="consultantplus://offline/ref=9B3DF70D8AE422695689D4A47F3EF249319FDC1EA680F1C1D4942604BC2B7590804B0FD677D40810B2B9D721D448B5L" TargetMode = "External"/>
	<Relationship Id="rId28" Type="http://schemas.openxmlformats.org/officeDocument/2006/relationships/hyperlink" Target="consultantplus://offline/ref=9B3DF70D8AE422695689CAA96952AC463395851AA581FE9F81C12053E37B73C5D20B518F35991B11BBA6D623DF8C8CD1C582A64B41B0EA7FBC99CFDC43B4L" TargetMode = "External"/>
	<Relationship Id="rId29" Type="http://schemas.openxmlformats.org/officeDocument/2006/relationships/hyperlink" Target="consultantplus://offline/ref=9B3DF70D8AE422695689CAA96952AC463395851AA581FC978BC32053E37B73C5D20B518F35991B11BBA6D622D38C8CD1C582A64B41B0EA7FBC99CFDC43B4L" TargetMode = "External"/>
	<Relationship Id="rId30" Type="http://schemas.openxmlformats.org/officeDocument/2006/relationships/hyperlink" Target="consultantplus://offline/ref=9B3DF70D8AE422695689CAA96952AC463395851AA581FC978BC32053E37B73C5D20B518F35991B11BBA6D624D28C8CD1C582A64B41B0EA7FBC99CFDC43B4L" TargetMode = "External"/>
	<Relationship Id="rId31" Type="http://schemas.openxmlformats.org/officeDocument/2006/relationships/hyperlink" Target="consultantplus://offline/ref=9B3DF70D8AE422695689CAA96952AC463395851AA581FC978BC32053E37B73C5D20B518F35991B11BBA6D622D28C8CD1C582A64B41B0EA7FBC99CFDC43B4L" TargetMode = "External"/>
	<Relationship Id="rId32" Type="http://schemas.openxmlformats.org/officeDocument/2006/relationships/hyperlink" Target="consultantplus://offline/ref=9B3DF70D8AE422695689D4A47F3EF2493096DE13A683F1C1D4942604BC2B7590804B0FD677D40810B2B9D721D448B5L" TargetMode = "External"/>
	<Relationship Id="rId33" Type="http://schemas.openxmlformats.org/officeDocument/2006/relationships/hyperlink" Target="consultantplus://offline/ref=9B3DF70D8AE422695689CAA96952AC463395851AA581FE9F81C12053E37B73C5D20B518F35991B11BBA6D626D38C8CD1C582A64B41B0EA7FBC99CFDC43B4L" TargetMode = "External"/>
	<Relationship Id="rId34" Type="http://schemas.openxmlformats.org/officeDocument/2006/relationships/hyperlink" Target="consultantplus://offline/ref=9B3DF70D8AE422695689CAA96952AC463395851AA581FE9F81C12053E37B73C5D20B518F35991B11BBA6D121D28C8CD1C582A64B41B0EA7FBC99CFDC43B4L" TargetMode = "External"/>
	<Relationship Id="rId35" Type="http://schemas.openxmlformats.org/officeDocument/2006/relationships/hyperlink" Target="consultantplus://offline/ref=9B3DF70D8AE422695689CAA96952AC463395851AA581FE9F81C12053E37B73C5D20B518F35991B11BBA6D020D58C8CD1C582A64B41B0EA7FBC99CFDC43B4L" TargetMode = "External"/>
	<Relationship Id="rId36" Type="http://schemas.openxmlformats.org/officeDocument/2006/relationships/hyperlink" Target="consultantplus://offline/ref=9B3DF70D8AE422695689CAA96952AC463395851AA581FE9F81C12053E37B73C5D20B518F35991B11BBA6D020D28C8CD1C582A64B41B0EA7FBC99CFDC43B4L" TargetMode = "External"/>
	<Relationship Id="rId37" Type="http://schemas.openxmlformats.org/officeDocument/2006/relationships/hyperlink" Target="consultantplus://offline/ref=9B3DF70D8AE422695689CAA96952AC463395851AA581FE9F81C12053E37B73C5D20B518F35991B11BBA6D020D38C8CD1C582A64B41B0EA7FBC99CFDC43B4L" TargetMode = "External"/>
	<Relationship Id="rId38" Type="http://schemas.openxmlformats.org/officeDocument/2006/relationships/hyperlink" Target="consultantplus://offline/ref=9B3DF70D8AE422695689CAA96952AC463395851AA581FE9F81C12053E37B73C5D20B518F35991B11BBA6D726D58C8CD1C582A64B41B0EA7FBC99CFDC43B4L" TargetMode = "External"/>
	<Relationship Id="rId39" Type="http://schemas.openxmlformats.org/officeDocument/2006/relationships/hyperlink" Target="consultantplus://offline/ref=9B3DF70D8AE422695689CAA96952AC463395851AA581FE9F81C12053E37B73C5D20B518F35991B11BBA6D726D58C8CD1C582A64B41B0EA7FBC99CFDC43B4L" TargetMode = "External"/>
	<Relationship Id="rId40" Type="http://schemas.openxmlformats.org/officeDocument/2006/relationships/hyperlink" Target="consultantplus://offline/ref=9B3DF70D8AE422695689CAA96952AC463395851AA581FE9F81C12053E37B73C5D20B518F35991B11BBA6D126D08C8CD1C582A64B41B0EA7FBC99CFDC43B4L" TargetMode = "External"/>
	<Relationship Id="rId41" Type="http://schemas.openxmlformats.org/officeDocument/2006/relationships/hyperlink" Target="consultantplus://offline/ref=9B3DF70D8AE422695689CAA96952AC463395851AA581FE9F81C12053E37B73C5D20B518F35991B11BBA6D023D18C8CD1C582A64B41B0EA7FBC99CFDC43B4L" TargetMode = "External"/>
	<Relationship Id="rId42" Type="http://schemas.openxmlformats.org/officeDocument/2006/relationships/hyperlink" Target="consultantplus://offline/ref=9B3DF70D8AE422695689CAA96952AC463395851AA581FE9F81C12053E37B73C5D20B518F35991B11BBA6D129D08C8CD1C582A64B41B0EA7FBC99CFDC43B4L" TargetMode = "External"/>
	<Relationship Id="rId43" Type="http://schemas.openxmlformats.org/officeDocument/2006/relationships/hyperlink" Target="consultantplus://offline/ref=9B3DF70D8AE422695689CAA96952AC463395851AA581FE9F81C12053E37B73C5D20B518F35991B11BBA6D022D68C8CD1C582A64B41B0EA7FBC99CFDC43B4L" TargetMode = "External"/>
	<Relationship Id="rId44" Type="http://schemas.openxmlformats.org/officeDocument/2006/relationships/header" Target="header2.xml"/>
	<Relationship Id="rId45"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30.12.2020 N 957-пП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dc:title>
  <dcterms:created xsi:type="dcterms:W3CDTF">2022-09-19T11:01:54Z</dcterms:created>
</cp:coreProperties>
</file>