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17 апреля 2017 г. N 171-рП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СОХРАНЕНИЮ И РАЦИОНАЛЬНОМУ ИСПОЛЬЗОВАНИЮ ЗАЩИТНЫХ</w:t>
      </w:r>
    </w:p>
    <w:p>
      <w:pPr>
        <w:pStyle w:val="2"/>
        <w:jc w:val="center"/>
      </w:pPr>
      <w:r>
        <w:rPr>
          <w:sz w:val="20"/>
        </w:rPr>
        <w:t xml:space="preserve">СООРУЖЕНИЙ И ИНЫХ ОБЪЕКТОВ ГРАЖДАНСКОЙ ОБОРОНЫ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Пензенской обл. от 20.01.2021 </w:t>
            </w:r>
            <w:hyperlink w:history="0" r:id="rId6" w:tooltip="Распоряжение Правительства Пензенской обл. от 20.01.2021 N 9-рП &quot;О внесении изменений в распоряжение Правительства Пензенской области от 17.04.2017 N 171-рП&quot; {КонсультантПлюс}">
              <w:r>
                <w:rPr>
                  <w:sz w:val="20"/>
                  <w:color w:val="0000ff"/>
                </w:rPr>
                <w:t xml:space="preserve">N 9-рП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14.10.2021 </w:t>
            </w:r>
            <w:hyperlink w:history="0" r:id="rId7" w:tooltip="Распоряжение Правительства Пензенской обл. от 14.10.2021 N 590-рП &quot;О внесении изменений в распоряжение Правительства Пензенской области от 17.04.2017 N 171-рП&quot; {КонсультантПлюс}">
              <w:r>
                <w:rPr>
                  <w:sz w:val="20"/>
                  <w:color w:val="0000ff"/>
                </w:rPr>
                <w:t xml:space="preserve">N 590-рП</w:t>
              </w:r>
            </w:hyperlink>
            <w:r>
              <w:rPr>
                <w:sz w:val="20"/>
                <w:color w:val="392c69"/>
              </w:rPr>
              <w:t xml:space="preserve">, от 18.02.2022 </w:t>
            </w:r>
            <w:hyperlink w:history="0" r:id="rId8" w:tooltip="Распоряжение Правительства Пензенской обл. от 18.02.2022 N 67-рП &quot;О внесении изменений в распоряжение Правительства Пензенской области от 17.04.2017 N 171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67-рП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12.02.1998 </w:t>
      </w:r>
      <w:hyperlink w:history="0" r:id="rId9" w:tooltip="Федеральный закон от 12.02.1998 N 28-ФЗ (ред. от 30.12.2015) &quot;О гражданской обороне&quot; ------------ Недействующая редакция {КонсультантПлюс}">
        <w:r>
          <w:rPr>
            <w:sz w:val="20"/>
            <w:color w:val="0000ff"/>
          </w:rPr>
          <w:t xml:space="preserve">N 28-ФЗ</w:t>
        </w:r>
      </w:hyperlink>
      <w:r>
        <w:rPr>
          <w:sz w:val="20"/>
        </w:rPr>
        <w:t xml:space="preserve"> "О гражданской обороне" (с последующими изменениями), от 21.12.2021 </w:t>
      </w:r>
      <w:hyperlink w:history="0" r:id="rId10" w:tooltip="Федеральный закон от 21.12.2021 N 414-ФЗ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414-ФЗ</w:t>
        </w:r>
      </w:hyperlink>
      <w:r>
        <w:rPr>
          <w:sz w:val="20"/>
        </w:rPr>
        <w:t xml:space="preserve"> "Об общих принципах организации публичной власти в субъектах Российской Федерации", от 06.10.2003 </w:t>
      </w:r>
      <w:hyperlink w:history="0" r:id="rId11" w:tooltip="Федеральный закон от 06.10.2003 N 131-ФЗ (ред. от 03.04.2017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 (с последующими изменениями), постановлениями Правительства Российской Федерации от 23.04.1994 </w:t>
      </w:r>
      <w:hyperlink w:history="0" r:id="rId12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>
          <w:rPr>
            <w:sz w:val="20"/>
            <w:color w:val="0000ff"/>
          </w:rPr>
          <w:t xml:space="preserve">N 359</w:t>
        </w:r>
      </w:hyperlink>
      <w:r>
        <w:rPr>
          <w:sz w:val="20"/>
        </w:rPr>
        <w:t xml:space="preserve">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организациями", от 29.11.1999 </w:t>
      </w:r>
      <w:hyperlink w:history="0" r:id="rId13" w:tooltip="Постановление Правительства РФ от 29.11.1999 N 1309 (ред. от 18.07.2015) &quot;О Порядке создания убежищ и иных объектов гражданской обороны&quot; ------------ Недействующая редакция {КонсультантПлюс}">
        <w:r>
          <w:rPr>
            <w:sz w:val="20"/>
            <w:color w:val="0000ff"/>
          </w:rPr>
          <w:t xml:space="preserve">N 1309</w:t>
        </w:r>
      </w:hyperlink>
      <w:r>
        <w:rPr>
          <w:sz w:val="20"/>
        </w:rPr>
        <w:t xml:space="preserve"> "О порядке создания убежищ и иных объектов гражданской обороны" (с последующими изменениями), руководствуясь </w:t>
      </w:r>
      <w:hyperlink w:history="0" r:id="rId14" w:tooltip="Закон Пензенской обл. от 22.12.2005 N 906-ЗПО (ред. от 04.04.2017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в целях обеспечения учета, сохранности и рационального использования защитных сооружений гражданской обороны (далее - ЗС ГО) и иных объектов гражданской обороны: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Распоряжение Правительства Пензенской обл. от 18.02.2022 N 67-рП &quot;О внесении изменений в распоряжение Правительства Пензенской области от 17.04.2017 N 171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18.02.2022 N 67-рП)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Министерство жилищно-коммунального хозяйства и гражданской защиты населения Пензенской области: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6" w:tooltip="Распоряжение Правительства Пензенской обл. от 14.10.2021 N 590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14.10.2021 N 590-рП)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Организовать учет существующих и создаваемых на территории Пензенской области ЗС ГО в соответствии с </w:t>
      </w:r>
      <w:hyperlink w:history="0" r:id="rId17" w:tooltip="Приказ МЧС России от 15.12.2002 N 583 (ред. от 01.08.2016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------------ Недействующая редакция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эксплуатации ЗС ГО, утвержденными приказом МЧС России от 15.12.2002 N 583 (с последующими изменениями).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Осуществлять контроль за созданием ЗС ГО и иных объектов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Осуществлять контроль за созданием объектов гражданской обороны и поддержанием их в постоянной готовности к использованию.</w:t>
      </w:r>
    </w:p>
    <w:p>
      <w:pPr>
        <w:pStyle w:val="0"/>
        <w:jc w:val="both"/>
      </w:pPr>
      <w:r>
        <w:rPr>
          <w:sz w:val="20"/>
        </w:rPr>
        <w:t xml:space="preserve">(пп. 1.3 в ред. </w:t>
      </w:r>
      <w:hyperlink w:history="0" r:id="rId18" w:tooltip="Распоряжение Правительства Пензенской обл. от 14.10.2021 N 590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14.10.2021 N 590-рП)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Организовать контроль за выполнением организациями, принявшими на ответственное хранение ЗС ГО и иные объекты гражданской обороны от исполнительных органов государственной власти Пензенской области, в ведении которых они находятся, обязательств по их сохранению и поддержанию в готовности к использованию по назначению.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Организовать составление перспективного плана комплексных оценок технического состояния ЗС ГО, находящихся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Ежегодно организовывать проведение смотров-конкурсов на лучшее содержание и использование ЗС ГО, находящихся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Определять общую потребность в ЗС ГО и в иных объектах гражданской обороны на территории Пензенской области, а также осуществлять разработку планов создания защитных сооружений и иных объектов гражданской обороны в мирное время.</w:t>
      </w:r>
    </w:p>
    <w:p>
      <w:pPr>
        <w:pStyle w:val="0"/>
        <w:jc w:val="both"/>
      </w:pPr>
      <w:r>
        <w:rPr>
          <w:sz w:val="20"/>
        </w:rPr>
        <w:t xml:space="preserve">(пп. 1.7 введен </w:t>
      </w:r>
      <w:hyperlink w:history="0" r:id="rId19" w:tooltip="Распоряжение Правительства Пензенской обл. от 20.01.2021 N 9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Пензенской обл. от 20.01.2021 N 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мирное время создавать, сохранять существующие объекты ЗС ГО и иные объекты гражданской обороны, находящиеся на территории Пензенской области, и поддерживать их в состоянии постоянной готовности к использованию.</w:t>
      </w:r>
    </w:p>
    <w:p>
      <w:pPr>
        <w:pStyle w:val="0"/>
        <w:jc w:val="both"/>
      </w:pPr>
      <w:r>
        <w:rPr>
          <w:sz w:val="20"/>
        </w:rPr>
        <w:t xml:space="preserve">(пп. 1.8 введен </w:t>
      </w:r>
      <w:hyperlink w:history="0" r:id="rId20" w:tooltip="Распоряжение Правительства Пензенской обл. от 20.01.2021 N 9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Пензенской обл. от 20.01.2021 N 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Министерству градостроительства и архитектуры Пензенской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Распоряжение Правительства Пензенской обл. от 18.02.2022 N 67-рП &quot;О внесении изменений в распоряжение Правительства Пензенской области от 17.04.2017 N 171-рП (с последующими изменениями)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18.02.2022 N 67-рП)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Проводить градостроительную политику с учетом использования подземного пространства городов и населенных пунктов в интересах инженерной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руководителям органов местного самоуправления городских округов и муниципальных районов Пензенской области на соответствующих территориях: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Определять общую потребность в ЗС ГО и иных объектах гражданской обороны.</w:t>
      </w:r>
    </w:p>
    <w:p>
      <w:pPr>
        <w:pStyle w:val="0"/>
        <w:jc w:val="both"/>
      </w:pPr>
      <w:r>
        <w:rPr>
          <w:sz w:val="20"/>
        </w:rPr>
        <w:t xml:space="preserve">(пп. 3.1 в ред. </w:t>
      </w:r>
      <w:hyperlink w:history="0" r:id="rId22" w:tooltip="Распоряжение Правительства Пензенской обл. от 20.01.2021 N 9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20.01.2021 N 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 мирное время создавать, сохранять существующие объекты гражданской обороны и поддерживать их в состоянии постоянной боевой готовности</w:t>
      </w:r>
    </w:p>
    <w:p>
      <w:pPr>
        <w:pStyle w:val="0"/>
        <w:jc w:val="both"/>
      </w:pPr>
      <w:r>
        <w:rPr>
          <w:sz w:val="20"/>
        </w:rPr>
        <w:t xml:space="preserve">(пп. 3.2 в ред. </w:t>
      </w:r>
      <w:hyperlink w:history="0" r:id="rId23" w:tooltip="Распоряжение Правительства Пензенской обл. от 20.01.2021 N 9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20.01.2021 N 9-рП)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Осуществлять контроль за сохранностью и поддержанием ЗС ГО и иных объектов гражданской обороны, находящихся в муниципальной собственности и на балансе организаций, в состоянии постоянной готовности к использованию по предназначению.</w:t>
      </w:r>
    </w:p>
    <w:p>
      <w:pPr>
        <w:pStyle w:val="0"/>
        <w:jc w:val="both"/>
      </w:pPr>
      <w:r>
        <w:rPr>
          <w:sz w:val="20"/>
        </w:rPr>
        <w:t xml:space="preserve">(пп. 3.3 в ред. </w:t>
      </w:r>
      <w:hyperlink w:history="0" r:id="rId24" w:tooltip="Распоряжение Правительства Пензенской обл. от 14.10.2021 N 590-рП &quot;О внесении изменений в распоряжение Правительства Пензенской области от 17.04.2017 N 171-рП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Пензенской обл. от 14.10.2021 N 590-рП)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Организовать контроль за выполнением организациями, принявшими на ответственное хранение ЗС ГО и иные объекты гражданской обороны, находящиеся в муниципальной собственности, обязательств по их сохранению и поддержанию в готовности к использованию по предназначению.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Организовать учет существующих и создаваемых ЗС ГО в соответствии с </w:t>
      </w:r>
      <w:hyperlink w:history="0" r:id="rId25" w:tooltip="Приказ МЧС России от 15.12.2002 N 583 (ред. от 01.08.2016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------------ Недействующая редакция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эксплуатации ЗС ГО, утвержденными приказом МЧС России от 15.12.2002 N 583 (с последующими изменениями).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Проводить градостроительную политику с учетом использования подземного пространства городов и населенных пунктов в интересах инженерной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Организовать составление перспективного плана комплексных оценок технического состояния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Принимать участие в ежегодных смотрах-конкурсах на лучшее содержание и использование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руководителям организаций, имеющих на балансе ЗС ГО, организовать выполнение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По обеспечению сохранности и готовности ЗС ГО к приему укрываемых, своевременному техническому обслуживанию, ремонту защитных устройств и внутреннего инженерно-технического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 обеспечению эффективного использования помещений ЗС ГО для нужд организаций и обслуживания населения в соответствии с требованиями нормативных технических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По обучению рабочих, служащих правилам пользования ЗС ГО в чрезвычайных ситуациях мирного и военного времени, по подготовке личного состава групп (звеньев) по обслуживанию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По планированию и осуществлению оценок технического состояния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распоряжение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Распоряжение Правительства Пензенской области от 25.07.2008 N 224-рП "О мерах по сохранению и рациональному использованию защитных сооружений гражданской обороны на территории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Пункт 1 распоряжения Правительства Пензенской области от 11.05.2016 N 176-рП "О внесении изменений в отдельные нормативные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Контроль за исполнением настоящего распоряжения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Пензенской обл. от 17.04.2017 N 171-рП</w:t>
            <w:br/>
            <w:t>(ред. от 18.02.2022)</w:t>
            <w:br/>
            <w:t>"О мерах по сохранению и рационал...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Пензенской обл. от 17.04.2017 N 171-рП (ред. от 18.02.2022) "О мерах по сохранению и рационал...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9B6DF4EFC7E578875E2519BA040A782E1E753A3ABA9ADDC282FE7DBF24B7AA412C32BFA1C3DD4AEAA278305015BE8ED1189D6F70EE6EAB281B60E6C2NCzBJ" TargetMode = "External"/>
	<Relationship Id="rId7" Type="http://schemas.openxmlformats.org/officeDocument/2006/relationships/hyperlink" Target="consultantplus://offline/ref=9B6DF4EFC7E578875E2519BA040A782E1E753A3ABA99D8CB8FF87DBF24B7AA412C32BFA1C3DD4AEAA278305015BE8ED1189D6F70EE6EAB281B60E6C2NCzBJ" TargetMode = "External"/>
	<Relationship Id="rId8" Type="http://schemas.openxmlformats.org/officeDocument/2006/relationships/hyperlink" Target="consultantplus://offline/ref=9B6DF4EFC7E578875E2519BA040A782E1E753A3ABA99D3C388FA7DBF24B7AA412C32BFA1C3DD4AEAA278305015BE8ED1189D6F70EE6EAB281B60E6C2NCzBJ" TargetMode = "External"/>
	<Relationship Id="rId9" Type="http://schemas.openxmlformats.org/officeDocument/2006/relationships/hyperlink" Target="consultantplus://offline/ref=9B6DF4EFC7E578875E2507B7126626211E776530BD98D095D6AB7BE87BE7AC147E72E1F8829F59EBAB66325012NBz7J" TargetMode = "External"/>
	<Relationship Id="rId10" Type="http://schemas.openxmlformats.org/officeDocument/2006/relationships/hyperlink" Target="consultantplus://offline/ref=9B6DF4EFC7E578875E2507B7126626211B7E6037BC9FD095D6AB7BE87BE7AC147E72E1F8829F59EBAB66325012NBz7J" TargetMode = "External"/>
	<Relationship Id="rId11" Type="http://schemas.openxmlformats.org/officeDocument/2006/relationships/hyperlink" Target="consultantplus://offline/ref=9B6DF4EFC7E578875E2507B7126626211D7F603FBE9ED095D6AB7BE87BE7AC147E72E1F8829F59EBAB66325012NBz7J" TargetMode = "External"/>
	<Relationship Id="rId12" Type="http://schemas.openxmlformats.org/officeDocument/2006/relationships/hyperlink" Target="consultantplus://offline/ref=9B6DF4EFC7E578875E2507B7126626211D7A6130B0C9879787FE75ED73B7F6047A3BB6F39E994EF5A07832N5z2J" TargetMode = "External"/>
	<Relationship Id="rId13" Type="http://schemas.openxmlformats.org/officeDocument/2006/relationships/hyperlink" Target="consultantplus://offline/ref=9B6DF4EFC7E578875E2507B7126626211E766733BE97D095D6AB7BE87BE7AC147E72E1F8829F59EBAB66325012NBz7J" TargetMode = "External"/>
	<Relationship Id="rId14" Type="http://schemas.openxmlformats.org/officeDocument/2006/relationships/hyperlink" Target="consultantplus://offline/ref=9B6DF4EFC7E578875E2519BA040A782E1E753A3ABA9ED8C48CFE7DBF24B7AA412C32BFA1D1DD12E6A07E2E5019ABD8805ENCzAJ" TargetMode = "External"/>
	<Relationship Id="rId15" Type="http://schemas.openxmlformats.org/officeDocument/2006/relationships/hyperlink" Target="consultantplus://offline/ref=9B6DF4EFC7E578875E2519BA040A782E1E753A3ABA99D3C388FA7DBF24B7AA412C32BFA1C3DD4AEAA278305016BE8ED1189D6F70EE6EAB281B60E6C2NCzBJ" TargetMode = "External"/>
	<Relationship Id="rId16" Type="http://schemas.openxmlformats.org/officeDocument/2006/relationships/hyperlink" Target="consultantplus://offline/ref=9B6DF4EFC7E578875E2519BA040A782E1E753A3ABA99D8CB8FF87DBF24B7AA412C32BFA1C3DD4AEAA278305016BE8ED1189D6F70EE6EAB281B60E6C2NCzBJ" TargetMode = "External"/>
	<Relationship Id="rId17" Type="http://schemas.openxmlformats.org/officeDocument/2006/relationships/hyperlink" Target="consultantplus://offline/ref=9B6DF4EFC7E578875E2507B7126626211D7E6131BC9BD095D6AB7BE87BE7AC146C72B9F4809947EAA073640154E0D7825AD6627BF672AB23N0z7J" TargetMode = "External"/>
	<Relationship Id="rId18" Type="http://schemas.openxmlformats.org/officeDocument/2006/relationships/hyperlink" Target="consultantplus://offline/ref=9B6DF4EFC7E578875E2519BA040A782E1E753A3ABA99D8CB8FF87DBF24B7AA412C32BFA1C3DD4AEAA278305018BE8ED1189D6F70EE6EAB281B60E6C2NCzBJ" TargetMode = "External"/>
	<Relationship Id="rId19" Type="http://schemas.openxmlformats.org/officeDocument/2006/relationships/hyperlink" Target="consultantplus://offline/ref=9B6DF4EFC7E578875E2519BA040A782E1E753A3ABA9ADDC282FE7DBF24B7AA412C32BFA1C3DD4AEAA278305016BE8ED1189D6F70EE6EAB281B60E6C2NCzBJ" TargetMode = "External"/>
	<Relationship Id="rId20" Type="http://schemas.openxmlformats.org/officeDocument/2006/relationships/hyperlink" Target="consultantplus://offline/ref=9B6DF4EFC7E578875E2519BA040A782E1E753A3ABA9ADDC282FE7DBF24B7AA412C32BFA1C3DD4AEAA278305018BE8ED1189D6F70EE6EAB281B60E6C2NCzBJ" TargetMode = "External"/>
	<Relationship Id="rId21" Type="http://schemas.openxmlformats.org/officeDocument/2006/relationships/hyperlink" Target="consultantplus://offline/ref=9B6DF4EFC7E578875E2519BA040A782E1E753A3ABA99D3C388FA7DBF24B7AA412C32BFA1C3DD4AEAA278305017BE8ED1189D6F70EE6EAB281B60E6C2NCzBJ" TargetMode = "External"/>
	<Relationship Id="rId22" Type="http://schemas.openxmlformats.org/officeDocument/2006/relationships/hyperlink" Target="consultantplus://offline/ref=9B6DF4EFC7E578875E2519BA040A782E1E753A3ABA9ADDC282FE7DBF24B7AA412C32BFA1C3DD4AEAA278305019BE8ED1189D6F70EE6EAB281B60E6C2NCzBJ" TargetMode = "External"/>
	<Relationship Id="rId23" Type="http://schemas.openxmlformats.org/officeDocument/2006/relationships/hyperlink" Target="consultantplus://offline/ref=9B6DF4EFC7E578875E2519BA040A782E1E753A3ABA9ADDC282FE7DBF24B7AA412C32BFA1C3DD4AEAA278305111BE8ED1189D6F70EE6EAB281B60E6C2NCzBJ" TargetMode = "External"/>
	<Relationship Id="rId24" Type="http://schemas.openxmlformats.org/officeDocument/2006/relationships/hyperlink" Target="consultantplus://offline/ref=9B6DF4EFC7E578875E2519BA040A782E1E753A3ABA99D8CB8FF87DBF24B7AA412C32BFA1C3DD4AEAA278305110BE8ED1189D6F70EE6EAB281B60E6C2NCzBJ" TargetMode = "External"/>
	<Relationship Id="rId25" Type="http://schemas.openxmlformats.org/officeDocument/2006/relationships/hyperlink" Target="consultantplus://offline/ref=9B6DF4EFC7E578875E2507B7126626211D7E6131BC9BD095D6AB7BE87BE7AC146C72B9F4809947EAA073640154E0D7825AD6627BF672AB23N0z7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Пензенской обл. от 17.04.2017 N 171-рП
(ред. от 18.02.2022)
"О мерах по сохранению и рациональному использованию защитных сооружений и иных объектов гражданской обороны на территории Пензенской области"</dc:title>
  <dcterms:created xsi:type="dcterms:W3CDTF">2022-09-26T09:51:09Z</dcterms:created>
</cp:coreProperties>
</file>