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A7DC5" w14:textId="5145A524" w:rsidR="009F7DB0" w:rsidRDefault="004C3A96">
      <w:pPr>
        <w:ind w:firstLine="709"/>
        <w:jc w:val="both"/>
        <w:rPr>
          <w:sz w:val="28"/>
          <w:szCs w:val="28"/>
        </w:rPr>
      </w:pPr>
      <w:r>
        <w:rPr>
          <w:noProof/>
          <w:sz w:val="30"/>
          <w:lang w:eastAsia="ru-RU"/>
        </w:rPr>
        <w:drawing>
          <wp:anchor distT="0" distB="0" distL="114300" distR="114300" simplePos="0" relativeHeight="251658242" behindDoc="0" locked="0" layoutInCell="1" allowOverlap="1" wp14:anchorId="613161BB" wp14:editId="3E7F1FFF">
            <wp:simplePos x="0" y="0"/>
            <wp:positionH relativeFrom="column">
              <wp:align>center</wp:align>
            </wp:positionH>
            <wp:positionV relativeFrom="paragraph">
              <wp:posOffset>-226694</wp:posOffset>
            </wp:positionV>
            <wp:extent cx="728980" cy="96710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tretch/>
                  </pic:blipFill>
                  <pic:spPr bwMode="auto">
                    <a:xfrm>
                      <a:off x="0" y="0"/>
                      <a:ext cx="728980" cy="967105"/>
                    </a:xfrm>
                    <a:prstGeom prst="rect">
                      <a:avLst/>
                    </a:prstGeom>
                    <a:noFill/>
                    <a:ln>
                      <a:noFill/>
                    </a:ln>
                  </pic:spPr>
                </pic:pic>
              </a:graphicData>
            </a:graphic>
          </wp:anchor>
        </w:drawing>
      </w:r>
    </w:p>
    <w:p w14:paraId="2B47B779" w14:textId="77777777" w:rsidR="009F7DB0" w:rsidRDefault="009F7DB0">
      <w:pPr>
        <w:rPr>
          <w:i/>
          <w:sz w:val="28"/>
          <w:szCs w:val="28"/>
        </w:rPr>
      </w:pPr>
    </w:p>
    <w:tbl>
      <w:tblPr>
        <w:tblW w:w="9606" w:type="dxa"/>
        <w:tblCellMar>
          <w:left w:w="0" w:type="dxa"/>
          <w:right w:w="0" w:type="dxa"/>
        </w:tblCellMar>
        <w:tblLook w:val="01E0" w:firstRow="1" w:lastRow="1" w:firstColumn="1" w:lastColumn="1" w:noHBand="0" w:noVBand="0"/>
      </w:tblPr>
      <w:tblGrid>
        <w:gridCol w:w="9606"/>
      </w:tblGrid>
      <w:tr w:rsidR="009F7DB0" w14:paraId="0394333F"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79566CAD" w14:textId="77777777" w:rsidR="009F7DB0" w:rsidRDefault="009F7DB0">
            <w:pPr>
              <w:framePr w:wrap="around" w:vAnchor="page" w:hAnchor="page" w:x="1418" w:y="2409"/>
              <w:jc w:val="center"/>
              <w:rPr>
                <w:b/>
                <w:sz w:val="28"/>
              </w:rPr>
            </w:pPr>
          </w:p>
        </w:tc>
      </w:tr>
      <w:tr w:rsidR="009F7DB0" w14:paraId="4C6B2665" w14:textId="77777777">
        <w:tc>
          <w:tcPr>
            <w:tcW w:w="9606" w:type="dxa"/>
            <w:tcBorders>
              <w:top w:val="none" w:sz="0" w:space="0" w:color="000000"/>
              <w:left w:val="none" w:sz="0" w:space="0" w:color="000000"/>
              <w:bottom w:val="none" w:sz="0" w:space="0" w:color="000000"/>
              <w:right w:val="none" w:sz="0" w:space="0" w:color="000000"/>
            </w:tcBorders>
          </w:tcPr>
          <w:tbl>
            <w:tblPr>
              <w:tblW w:w="9606" w:type="dxa"/>
              <w:tblCellMar>
                <w:left w:w="0" w:type="dxa"/>
                <w:right w:w="0" w:type="dxa"/>
              </w:tblCellMar>
              <w:tblLook w:val="01E0" w:firstRow="1" w:lastRow="1" w:firstColumn="1" w:lastColumn="1" w:noHBand="0" w:noVBand="0"/>
            </w:tblPr>
            <w:tblGrid>
              <w:gridCol w:w="9606"/>
            </w:tblGrid>
            <w:tr w:rsidR="009F7DB0" w14:paraId="7E958214" w14:textId="77777777">
              <w:tc>
                <w:tcPr>
                  <w:tcW w:w="9606" w:type="dxa"/>
                  <w:tcBorders>
                    <w:top w:val="none" w:sz="0" w:space="0" w:color="000000"/>
                    <w:left w:val="none" w:sz="0" w:space="0" w:color="000000"/>
                    <w:bottom w:val="none" w:sz="0" w:space="0" w:color="000000"/>
                    <w:right w:val="none" w:sz="0" w:space="0" w:color="000000"/>
                  </w:tcBorders>
                </w:tcPr>
                <w:p w14:paraId="677E97E1" w14:textId="77777777" w:rsidR="009F7DB0" w:rsidRDefault="004C3A96">
                  <w:pPr>
                    <w:framePr w:wrap="around" w:vAnchor="page" w:hAnchor="page" w:x="1418" w:y="2409"/>
                    <w:jc w:val="center"/>
                    <w:rPr>
                      <w:b/>
                      <w:sz w:val="28"/>
                      <w:szCs w:val="28"/>
                    </w:rPr>
                  </w:pPr>
                  <w:r>
                    <w:rPr>
                      <w:b/>
                      <w:sz w:val="28"/>
                      <w:szCs w:val="28"/>
                    </w:rPr>
                    <w:t>МИНИСТЕРСТВО ЖИЛИЩНО-КОММУНАЛЬНОГО ХОЗЯЙСТВА И ГРАЖДАНСКОЙ ЗАЩИТЫ НАСЕЛЕНИЯ ПЕНЗЕНСКОЙ ОБЛАСТИ</w:t>
                  </w:r>
                </w:p>
              </w:tc>
            </w:tr>
            <w:tr w:rsidR="009F7DB0" w14:paraId="11ACC7C6"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48AC3652" w14:textId="77777777" w:rsidR="009F7DB0" w:rsidRDefault="009F7DB0">
                  <w:pPr>
                    <w:framePr w:wrap="around" w:vAnchor="page" w:hAnchor="page" w:x="1418" w:y="2409"/>
                    <w:jc w:val="both"/>
                    <w:rPr>
                      <w:sz w:val="28"/>
                      <w:szCs w:val="28"/>
                    </w:rPr>
                  </w:pPr>
                </w:p>
              </w:tc>
            </w:tr>
            <w:tr w:rsidR="009F7DB0" w14:paraId="30195C52" w14:textId="77777777">
              <w:tc>
                <w:tcPr>
                  <w:tcW w:w="9606" w:type="dxa"/>
                  <w:tcBorders>
                    <w:top w:val="none" w:sz="0" w:space="0" w:color="000000"/>
                    <w:left w:val="none" w:sz="0" w:space="0" w:color="000000"/>
                    <w:bottom w:val="none" w:sz="0" w:space="0" w:color="000000"/>
                    <w:right w:val="none" w:sz="0" w:space="0" w:color="000000"/>
                  </w:tcBorders>
                </w:tcPr>
                <w:p w14:paraId="2C78C48F" w14:textId="37AB645A" w:rsidR="009F7DB0" w:rsidRDefault="0034241E" w:rsidP="00CD3CFC">
                  <w:pPr>
                    <w:pStyle w:val="3"/>
                    <w:framePr w:wrap="around" w:vAnchor="page" w:hAnchor="page" w:x="1418" w:y="2409"/>
                    <w:rPr>
                      <w:sz w:val="32"/>
                      <w:szCs w:val="32"/>
                    </w:rPr>
                  </w:pPr>
                  <w:r>
                    <w:rPr>
                      <w:sz w:val="32"/>
                      <w:szCs w:val="32"/>
                    </w:rPr>
                    <w:t xml:space="preserve">П Р О Е К Т   </w:t>
                  </w:r>
                  <w:r w:rsidR="007542A3">
                    <w:rPr>
                      <w:sz w:val="32"/>
                      <w:szCs w:val="32"/>
                    </w:rPr>
                    <w:t>П Р И К А З</w:t>
                  </w:r>
                  <w:r>
                    <w:rPr>
                      <w:sz w:val="32"/>
                      <w:szCs w:val="32"/>
                    </w:rPr>
                    <w:t xml:space="preserve"> А</w:t>
                  </w:r>
                </w:p>
              </w:tc>
            </w:tr>
          </w:tbl>
          <w:p w14:paraId="57F77C5F" w14:textId="77777777" w:rsidR="009F7DB0" w:rsidRDefault="009F7DB0">
            <w:pPr>
              <w:framePr w:wrap="around" w:vAnchor="page" w:hAnchor="page" w:x="1418" w:y="2409"/>
              <w:jc w:val="center"/>
              <w:rPr>
                <w:b/>
                <w:sz w:val="28"/>
                <w:szCs w:val="28"/>
              </w:rPr>
            </w:pPr>
          </w:p>
        </w:tc>
      </w:tr>
      <w:tr w:rsidR="009F7DB0" w14:paraId="144F4DA3"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45ACE162" w14:textId="77777777" w:rsidR="009F7DB0" w:rsidRDefault="009F7DB0">
            <w:pPr>
              <w:framePr w:wrap="around" w:vAnchor="page" w:hAnchor="page" w:x="1418" w:y="2409"/>
              <w:jc w:val="both"/>
              <w:rPr>
                <w:sz w:val="28"/>
                <w:szCs w:val="28"/>
              </w:rPr>
            </w:pPr>
          </w:p>
        </w:tc>
      </w:tr>
      <w:tr w:rsidR="009F7DB0" w14:paraId="6CCAFE19" w14:textId="77777777">
        <w:tc>
          <w:tcPr>
            <w:tcW w:w="9606" w:type="dxa"/>
            <w:tcBorders>
              <w:top w:val="none" w:sz="0" w:space="0" w:color="000000"/>
              <w:left w:val="none" w:sz="0" w:space="0" w:color="000000"/>
              <w:bottom w:val="none" w:sz="0" w:space="0" w:color="000000"/>
              <w:right w:val="none" w:sz="0" w:space="0" w:color="000000"/>
            </w:tcBorders>
          </w:tcPr>
          <w:p w14:paraId="4162224F" w14:textId="77777777" w:rsidR="009F7DB0" w:rsidRDefault="009F7DB0">
            <w:pPr>
              <w:pStyle w:val="3"/>
              <w:framePr w:wrap="around" w:vAnchor="page" w:hAnchor="page" w:x="1418" w:y="2409"/>
              <w:rPr>
                <w:sz w:val="32"/>
                <w:szCs w:val="32"/>
              </w:rPr>
            </w:pPr>
          </w:p>
        </w:tc>
      </w:tr>
      <w:tr w:rsidR="009F7DB0" w14:paraId="35550B60" w14:textId="77777777">
        <w:trPr>
          <w:trHeight w:hRule="exact" w:val="340"/>
        </w:trPr>
        <w:tc>
          <w:tcPr>
            <w:tcW w:w="9606" w:type="dxa"/>
            <w:tcBorders>
              <w:top w:val="none" w:sz="0" w:space="0" w:color="000000"/>
              <w:left w:val="none" w:sz="0" w:space="0" w:color="000000"/>
              <w:bottom w:val="none" w:sz="0" w:space="0" w:color="000000"/>
              <w:right w:val="none" w:sz="0" w:space="0" w:color="000000"/>
            </w:tcBorders>
            <w:vAlign w:val="center"/>
          </w:tcPr>
          <w:p w14:paraId="4282F746" w14:textId="77777777" w:rsidR="009F7DB0" w:rsidRDefault="009F7DB0">
            <w:pPr>
              <w:pStyle w:val="3"/>
              <w:framePr w:wrap="around" w:vAnchor="page" w:hAnchor="page" w:x="1418" w:y="2409"/>
              <w:rPr>
                <w:sz w:val="16"/>
                <w:szCs w:val="16"/>
              </w:rPr>
            </w:pPr>
          </w:p>
        </w:tc>
      </w:tr>
    </w:tbl>
    <w:p w14:paraId="1AA23EA4" w14:textId="77777777" w:rsidR="009F7DB0" w:rsidRDefault="009F7DB0">
      <w:pPr>
        <w:rPr>
          <w:vanish/>
        </w:rPr>
      </w:pPr>
    </w:p>
    <w:tbl>
      <w:tblPr>
        <w:tblpPr w:leftFromText="180" w:rightFromText="180" w:vertAnchor="text" w:horzAnchor="margin" w:tblpXSpec="center" w:tblpY="2636"/>
        <w:tblW w:w="0" w:type="auto"/>
        <w:tblCellMar>
          <w:left w:w="0" w:type="dxa"/>
          <w:right w:w="0" w:type="dxa"/>
        </w:tblCellMar>
        <w:tblLook w:val="04A0" w:firstRow="1" w:lastRow="0" w:firstColumn="1" w:lastColumn="0" w:noHBand="0" w:noVBand="1"/>
      </w:tblPr>
      <w:tblGrid>
        <w:gridCol w:w="284"/>
        <w:gridCol w:w="2835"/>
        <w:gridCol w:w="397"/>
        <w:gridCol w:w="1134"/>
      </w:tblGrid>
      <w:tr w:rsidR="009F7DB0" w14:paraId="3E60B2A5" w14:textId="77777777">
        <w:tc>
          <w:tcPr>
            <w:tcW w:w="284" w:type="dxa"/>
            <w:vAlign w:val="bottom"/>
          </w:tcPr>
          <w:p w14:paraId="5D49C81B" w14:textId="77777777" w:rsidR="009F7DB0" w:rsidRDefault="004C3A96">
            <w:pPr>
              <w:rPr>
                <w:sz w:val="24"/>
              </w:rPr>
            </w:pPr>
            <w:r>
              <w:rPr>
                <w:sz w:val="24"/>
              </w:rPr>
              <w:t>от</w:t>
            </w:r>
          </w:p>
        </w:tc>
        <w:tc>
          <w:tcPr>
            <w:tcW w:w="2835" w:type="dxa"/>
            <w:tcBorders>
              <w:bottom w:val="single" w:sz="6" w:space="0" w:color="000000"/>
            </w:tcBorders>
          </w:tcPr>
          <w:p w14:paraId="728EAC4A" w14:textId="77777777" w:rsidR="009F7DB0" w:rsidRDefault="009F7DB0">
            <w:pPr>
              <w:jc w:val="center"/>
              <w:rPr>
                <w:sz w:val="24"/>
              </w:rPr>
            </w:pPr>
          </w:p>
        </w:tc>
        <w:tc>
          <w:tcPr>
            <w:tcW w:w="397" w:type="dxa"/>
          </w:tcPr>
          <w:p w14:paraId="66749615" w14:textId="77777777" w:rsidR="009F7DB0" w:rsidRDefault="004C3A96">
            <w:pPr>
              <w:jc w:val="center"/>
              <w:rPr>
                <w:sz w:val="24"/>
              </w:rPr>
            </w:pPr>
            <w:r>
              <w:rPr>
                <w:sz w:val="24"/>
              </w:rPr>
              <w:t>№</w:t>
            </w:r>
            <w:r>
              <w:t xml:space="preserve">  </w:t>
            </w:r>
          </w:p>
        </w:tc>
        <w:tc>
          <w:tcPr>
            <w:tcW w:w="1134" w:type="dxa"/>
            <w:tcBorders>
              <w:bottom w:val="single" w:sz="6" w:space="0" w:color="000000"/>
            </w:tcBorders>
          </w:tcPr>
          <w:p w14:paraId="21AE7F91" w14:textId="77777777" w:rsidR="009F7DB0" w:rsidRDefault="009F7DB0">
            <w:pPr>
              <w:jc w:val="center"/>
              <w:rPr>
                <w:sz w:val="24"/>
              </w:rPr>
            </w:pPr>
          </w:p>
        </w:tc>
      </w:tr>
      <w:tr w:rsidR="009F7DB0" w14:paraId="38DB9400" w14:textId="77777777">
        <w:tc>
          <w:tcPr>
            <w:tcW w:w="4650" w:type="dxa"/>
            <w:gridSpan w:val="4"/>
            <w:tcBorders>
              <w:top w:val="none" w:sz="0" w:space="0" w:color="000000"/>
              <w:left w:val="none" w:sz="0" w:space="0" w:color="000000"/>
              <w:bottom w:val="none" w:sz="0" w:space="0" w:color="000000"/>
              <w:right w:val="none" w:sz="0" w:space="0" w:color="000000"/>
            </w:tcBorders>
          </w:tcPr>
          <w:p w14:paraId="1EB23D09" w14:textId="77777777" w:rsidR="009F7DB0" w:rsidRDefault="004C3A96">
            <w:pPr>
              <w:jc w:val="center"/>
              <w:rPr>
                <w:sz w:val="10"/>
              </w:rPr>
            </w:pPr>
            <w:r>
              <w:rPr>
                <w:sz w:val="24"/>
              </w:rPr>
              <w:t xml:space="preserve"> </w:t>
            </w:r>
          </w:p>
          <w:p w14:paraId="36DC349F" w14:textId="77777777" w:rsidR="009F7DB0" w:rsidRDefault="004C3A96">
            <w:pPr>
              <w:jc w:val="center"/>
              <w:rPr>
                <w:sz w:val="24"/>
              </w:rPr>
            </w:pPr>
            <w:r>
              <w:rPr>
                <w:sz w:val="24"/>
              </w:rPr>
              <w:t>г. Пенза</w:t>
            </w:r>
            <w:r>
              <w:rPr>
                <w:b/>
                <w:sz w:val="24"/>
              </w:rPr>
              <w:t xml:space="preserve"> </w:t>
            </w:r>
          </w:p>
        </w:tc>
      </w:tr>
    </w:tbl>
    <w:p w14:paraId="5AC98E7A" w14:textId="77777777" w:rsidR="009F7DB0" w:rsidRDefault="009F7DB0">
      <w:pPr>
        <w:rPr>
          <w:sz w:val="30"/>
        </w:rPr>
      </w:pPr>
    </w:p>
    <w:p w14:paraId="1FAF6A19" w14:textId="77777777" w:rsidR="009F7DB0" w:rsidRDefault="004C3A96">
      <w:pPr>
        <w:spacing w:after="1" w:line="280" w:lineRule="atLeast"/>
        <w:jc w:val="center"/>
        <w:rPr>
          <w:b/>
          <w:sz w:val="28"/>
          <w:szCs w:val="28"/>
        </w:rPr>
      </w:pPr>
      <w:r>
        <w:rPr>
          <w:b/>
          <w:sz w:val="28"/>
          <w:szCs w:val="28"/>
        </w:rPr>
        <w:t>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w:t>
      </w:r>
    </w:p>
    <w:p w14:paraId="27860F3C" w14:textId="77777777" w:rsidR="009F7DB0" w:rsidRDefault="009F7DB0">
      <w:pPr>
        <w:spacing w:after="1" w:line="280" w:lineRule="atLeast"/>
        <w:jc w:val="center"/>
        <w:rPr>
          <w:sz w:val="28"/>
        </w:rPr>
      </w:pPr>
    </w:p>
    <w:p w14:paraId="5D034115" w14:textId="05B086D7" w:rsidR="009F7DB0" w:rsidRDefault="004C3A96">
      <w:pPr>
        <w:tabs>
          <w:tab w:val="left" w:pos="851"/>
        </w:tabs>
        <w:spacing w:before="100" w:beforeAutospacing="1"/>
        <w:ind w:firstLine="709"/>
        <w:contextualSpacing/>
        <w:jc w:val="both"/>
        <w:rPr>
          <w:b/>
          <w:sz w:val="28"/>
          <w:szCs w:val="28"/>
        </w:rPr>
      </w:pPr>
      <w:r>
        <w:rPr>
          <w:sz w:val="28"/>
          <w:szCs w:val="28"/>
        </w:rPr>
        <w:t>В соответствии с Федеральным законом от 26.03.2003 № 35-ФЗ «Об электроэнергетике» (с последующими изменениями), постановлени</w:t>
      </w:r>
      <w:r w:rsidR="00425FD9">
        <w:rPr>
          <w:sz w:val="28"/>
          <w:szCs w:val="28"/>
        </w:rPr>
        <w:t>ем</w:t>
      </w:r>
      <w:r>
        <w:rPr>
          <w:sz w:val="28"/>
          <w:szCs w:val="28"/>
        </w:rPr>
        <w:t xml:space="preserve"> Правительства Российской Федерации от 29.12.2011 № 1178 «О ценообразовании в области регулируемых цен (тарифов) в электроэнергетике» (с последующими изменениями), приказом ФАС России от 30.06.2022 № 490/22 «Об утверждении Методических указаний по определению размера платы за технологическое присоединение к электрическим сетям»</w:t>
      </w:r>
      <w:r w:rsidR="00425FD9">
        <w:rPr>
          <w:sz w:val="28"/>
          <w:szCs w:val="28"/>
        </w:rPr>
        <w:t xml:space="preserve"> (с последующими изменениями)</w:t>
      </w:r>
      <w:r>
        <w:rPr>
          <w:sz w:val="28"/>
          <w:szCs w:val="28"/>
        </w:rPr>
        <w:t xml:space="preserve">, Положением о Министерстве жилищно-коммунального хозяйства и гражданской защиты населения Пензенской области, утвержденным постановлением Правительства Пензенской области от 19.07.2021 № 424-пП (с последующими изменениями), на основании протокола заседания Правления Министерства жилищно-коммунального хозяйства и гражданской защиты населения Пензенской области </w:t>
      </w:r>
      <w:r w:rsidR="007542A3" w:rsidRPr="007542A3">
        <w:rPr>
          <w:sz w:val="28"/>
          <w:szCs w:val="28"/>
        </w:rPr>
        <w:t xml:space="preserve">от </w:t>
      </w:r>
      <w:r w:rsidR="00EC5C45" w:rsidRPr="00EC5C45">
        <w:rPr>
          <w:sz w:val="28"/>
          <w:szCs w:val="28"/>
        </w:rPr>
        <w:t>____________</w:t>
      </w:r>
      <w:r w:rsidR="007542A3" w:rsidRPr="007542A3">
        <w:rPr>
          <w:sz w:val="28"/>
          <w:szCs w:val="28"/>
        </w:rPr>
        <w:t xml:space="preserve"> года № </w:t>
      </w:r>
      <w:r w:rsidR="00EC5C45" w:rsidRPr="00EC5C45">
        <w:rPr>
          <w:sz w:val="28"/>
          <w:szCs w:val="28"/>
        </w:rPr>
        <w:t>____</w:t>
      </w:r>
      <w:r w:rsidR="007542A3" w:rsidRPr="007542A3">
        <w:rPr>
          <w:sz w:val="28"/>
          <w:szCs w:val="28"/>
        </w:rPr>
        <w:t xml:space="preserve"> </w:t>
      </w:r>
      <w:r>
        <w:rPr>
          <w:b/>
          <w:sz w:val="28"/>
          <w:szCs w:val="28"/>
        </w:rPr>
        <w:t>п р и к а з ы в а ю:</w:t>
      </w:r>
    </w:p>
    <w:p w14:paraId="7AE14AD3" w14:textId="77777777" w:rsidR="007F42ED" w:rsidRDefault="007F42ED">
      <w:pPr>
        <w:tabs>
          <w:tab w:val="left" w:pos="851"/>
        </w:tabs>
        <w:spacing w:before="100" w:beforeAutospacing="1"/>
        <w:ind w:firstLine="709"/>
        <w:contextualSpacing/>
        <w:jc w:val="both"/>
        <w:rPr>
          <w:b/>
          <w:sz w:val="28"/>
          <w:szCs w:val="28"/>
        </w:rPr>
      </w:pPr>
    </w:p>
    <w:p w14:paraId="60E4A160" w14:textId="24BECD9D" w:rsidR="009F7DB0" w:rsidRDefault="004C3A96" w:rsidP="00FB7AA8">
      <w:pPr>
        <w:widowControl w:val="0"/>
        <w:numPr>
          <w:ilvl w:val="0"/>
          <w:numId w:val="11"/>
        </w:numPr>
        <w:ind w:left="0" w:firstLine="709"/>
        <w:jc w:val="both"/>
        <w:rPr>
          <w:sz w:val="28"/>
          <w:szCs w:val="28"/>
        </w:rPr>
      </w:pPr>
      <w:r>
        <w:rPr>
          <w:sz w:val="28"/>
          <w:szCs w:val="28"/>
        </w:rPr>
        <w:t xml:space="preserve">Установить с 1 </w:t>
      </w:r>
      <w:r w:rsidR="002D3ED7">
        <w:rPr>
          <w:sz w:val="28"/>
          <w:szCs w:val="28"/>
        </w:rPr>
        <w:t>января</w:t>
      </w:r>
      <w:r>
        <w:rPr>
          <w:sz w:val="28"/>
          <w:szCs w:val="28"/>
        </w:rPr>
        <w:t xml:space="preserve"> 202</w:t>
      </w:r>
      <w:r w:rsidR="00EC5C45" w:rsidRPr="00EC5C45">
        <w:rPr>
          <w:sz w:val="28"/>
          <w:szCs w:val="28"/>
        </w:rPr>
        <w:t>6</w:t>
      </w:r>
      <w:r>
        <w:rPr>
          <w:sz w:val="28"/>
          <w:szCs w:val="28"/>
        </w:rPr>
        <w:t xml:space="preserve"> года по 31 декабря 202</w:t>
      </w:r>
      <w:r w:rsidR="00EC5C45" w:rsidRPr="00EC5C45">
        <w:rPr>
          <w:sz w:val="28"/>
          <w:szCs w:val="28"/>
        </w:rPr>
        <w:t>6</w:t>
      </w:r>
      <w:r>
        <w:rPr>
          <w:sz w:val="28"/>
          <w:szCs w:val="28"/>
        </w:rPr>
        <w:t xml:space="preserve"> года стандартизированные тарифные ставки</w:t>
      </w:r>
      <w:r w:rsidR="00425FD9">
        <w:rPr>
          <w:sz w:val="28"/>
          <w:szCs w:val="28"/>
        </w:rPr>
        <w:t>,</w:t>
      </w:r>
      <w:r>
        <w:rPr>
          <w:sz w:val="28"/>
          <w:szCs w:val="28"/>
        </w:rPr>
        <w:t xml:space="preserve"> определ</w:t>
      </w:r>
      <w:r w:rsidR="00425FD9">
        <w:rPr>
          <w:sz w:val="28"/>
          <w:szCs w:val="28"/>
        </w:rPr>
        <w:t>яющие</w:t>
      </w:r>
      <w:r w:rsidR="004D39F5">
        <w:rPr>
          <w:sz w:val="28"/>
          <w:szCs w:val="28"/>
        </w:rPr>
        <w:t xml:space="preserve"> вел</w:t>
      </w:r>
      <w:r w:rsidR="009B3B55">
        <w:rPr>
          <w:sz w:val="28"/>
          <w:szCs w:val="28"/>
        </w:rPr>
        <w:t>и</w:t>
      </w:r>
      <w:r w:rsidR="004D39F5">
        <w:rPr>
          <w:sz w:val="28"/>
          <w:szCs w:val="28"/>
        </w:rPr>
        <w:t>чин</w:t>
      </w:r>
      <w:r w:rsidR="00425FD9">
        <w:rPr>
          <w:sz w:val="28"/>
          <w:szCs w:val="28"/>
        </w:rPr>
        <w:t>у</w:t>
      </w:r>
      <w:r>
        <w:rPr>
          <w:sz w:val="28"/>
          <w:szCs w:val="28"/>
        </w:rPr>
        <w:t xml:space="preserve"> платы за технологическое присоединение энергопринимающих устройств потребителей </w:t>
      </w:r>
      <w:r w:rsidR="00425FD9" w:rsidRPr="00425FD9">
        <w:rPr>
          <w:sz w:val="28"/>
          <w:szCs w:val="28"/>
        </w:rPr>
        <w:t>электрической энергии, объектов электросетевого хозяйства, принадлежащих сетевым организациям и иным лицам</w:t>
      </w:r>
      <w:r w:rsidR="00425FD9">
        <w:rPr>
          <w:sz w:val="28"/>
          <w:szCs w:val="28"/>
        </w:rPr>
        <w:t xml:space="preserve">, </w:t>
      </w:r>
      <w:r>
        <w:rPr>
          <w:sz w:val="28"/>
          <w:szCs w:val="28"/>
        </w:rPr>
        <w:t>к электрическим сетям территориальных сетевых организаций на территории Пензенской области согласно Приложению № 1 к настоящему приказу.</w:t>
      </w:r>
    </w:p>
    <w:p w14:paraId="3E0FC0D5" w14:textId="6F9F349F" w:rsidR="009F7DB0" w:rsidRPr="00F92BF9" w:rsidRDefault="004C3A96" w:rsidP="00FB7AA8">
      <w:pPr>
        <w:widowControl w:val="0"/>
        <w:numPr>
          <w:ilvl w:val="0"/>
          <w:numId w:val="11"/>
        </w:numPr>
        <w:ind w:left="0" w:firstLine="709"/>
        <w:jc w:val="both"/>
        <w:rPr>
          <w:sz w:val="28"/>
          <w:szCs w:val="28"/>
        </w:rPr>
      </w:pPr>
      <w:r w:rsidRPr="00F92BF9">
        <w:rPr>
          <w:sz w:val="28"/>
          <w:szCs w:val="28"/>
        </w:rPr>
        <w:t xml:space="preserve">Установить </w:t>
      </w:r>
      <w:r w:rsidR="00C94124" w:rsidRPr="00F92BF9">
        <w:rPr>
          <w:sz w:val="28"/>
          <w:szCs w:val="28"/>
        </w:rPr>
        <w:t>с 1 января 202</w:t>
      </w:r>
      <w:r w:rsidR="00EC5C45" w:rsidRPr="00EC5C45">
        <w:rPr>
          <w:sz w:val="28"/>
          <w:szCs w:val="28"/>
        </w:rPr>
        <w:t>6</w:t>
      </w:r>
      <w:r w:rsidR="00C94124" w:rsidRPr="00F92BF9">
        <w:rPr>
          <w:sz w:val="28"/>
          <w:szCs w:val="28"/>
        </w:rPr>
        <w:t xml:space="preserve"> года по 31 декабря 202</w:t>
      </w:r>
      <w:r w:rsidR="00EC5C45" w:rsidRPr="00EC5C45">
        <w:rPr>
          <w:sz w:val="28"/>
          <w:szCs w:val="28"/>
        </w:rPr>
        <w:t>6</w:t>
      </w:r>
      <w:r w:rsidR="00C94124" w:rsidRPr="00F92BF9">
        <w:rPr>
          <w:sz w:val="28"/>
          <w:szCs w:val="28"/>
        </w:rPr>
        <w:t xml:space="preserve"> года </w:t>
      </w:r>
      <w:r w:rsidRPr="00F92BF9">
        <w:rPr>
          <w:sz w:val="28"/>
          <w:szCs w:val="28"/>
        </w:rPr>
        <w:t xml:space="preserve">льготную ставку за 1 кВт запрашиваемой максимальной мощности при технологическом присоединении энергопринимающих устройств Заявителей </w:t>
      </w:r>
      <w:r w:rsidR="0012269A">
        <w:rPr>
          <w:sz w:val="28"/>
          <w:szCs w:val="28"/>
        </w:rPr>
        <w:t>–</w:t>
      </w:r>
      <w:r w:rsidRPr="00F92BF9">
        <w:rPr>
          <w:sz w:val="28"/>
          <w:szCs w:val="28"/>
        </w:rPr>
        <w:t xml:space="preserve">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w:t>
      </w:r>
      <w:r w:rsidRPr="00F92BF9">
        <w:rPr>
          <w:sz w:val="28"/>
          <w:szCs w:val="28"/>
        </w:rPr>
        <w:lastRenderedPageBreak/>
        <w:t>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при заключении договора лицом, предусмотренным абзацами одиннадцатым - девятнадцатым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w:t>
      </w:r>
      <w:r w:rsidR="008D3677">
        <w:rPr>
          <w:sz w:val="28"/>
          <w:szCs w:val="28"/>
        </w:rPr>
        <w:t xml:space="preserve">оссийской </w:t>
      </w:r>
      <w:r w:rsidRPr="00F92BF9">
        <w:rPr>
          <w:sz w:val="28"/>
          <w:szCs w:val="28"/>
        </w:rPr>
        <w:t>Ф</w:t>
      </w:r>
      <w:r w:rsidR="008D3677">
        <w:rPr>
          <w:sz w:val="28"/>
          <w:szCs w:val="28"/>
        </w:rPr>
        <w:t>едерации</w:t>
      </w:r>
      <w:r w:rsidRPr="00F92BF9">
        <w:rPr>
          <w:sz w:val="28"/>
          <w:szCs w:val="28"/>
        </w:rPr>
        <w:t xml:space="preserve"> от 27.12.2004 № 861</w:t>
      </w:r>
      <w:r w:rsidR="00D021E6">
        <w:rPr>
          <w:sz w:val="28"/>
          <w:szCs w:val="28"/>
        </w:rPr>
        <w:t>(с последующими изменениям</w:t>
      </w:r>
      <w:r w:rsidR="008D3677">
        <w:rPr>
          <w:sz w:val="28"/>
          <w:szCs w:val="28"/>
        </w:rPr>
        <w:t>и</w:t>
      </w:r>
      <w:r w:rsidR="00D021E6">
        <w:rPr>
          <w:sz w:val="28"/>
          <w:szCs w:val="28"/>
        </w:rPr>
        <w:t>)</w:t>
      </w:r>
      <w:r w:rsidRPr="00F92BF9">
        <w:rPr>
          <w:sz w:val="28"/>
          <w:szCs w:val="28"/>
        </w:rPr>
        <w:t xml:space="preserve">,  </w:t>
      </w:r>
      <w:r w:rsidR="002D3ED7" w:rsidRPr="00F92BF9">
        <w:rPr>
          <w:sz w:val="28"/>
          <w:szCs w:val="28"/>
        </w:rPr>
        <w:t xml:space="preserve">в </w:t>
      </w:r>
      <w:r w:rsidR="002D3ED7" w:rsidRPr="00910D4E">
        <w:rPr>
          <w:sz w:val="28"/>
          <w:szCs w:val="28"/>
        </w:rPr>
        <w:t xml:space="preserve">размере </w:t>
      </w:r>
      <w:r w:rsidR="00EC5C45" w:rsidRPr="00EC5C45">
        <w:rPr>
          <w:sz w:val="28"/>
          <w:szCs w:val="28"/>
        </w:rPr>
        <w:t>1</w:t>
      </w:r>
      <w:r w:rsidR="00EC5C45">
        <w:rPr>
          <w:sz w:val="28"/>
          <w:szCs w:val="28"/>
          <w:lang w:val="en-US"/>
        </w:rPr>
        <w:t> </w:t>
      </w:r>
      <w:r w:rsidR="00EC5C45" w:rsidRPr="00EC5C45">
        <w:rPr>
          <w:sz w:val="28"/>
          <w:szCs w:val="28"/>
        </w:rPr>
        <w:t>304</w:t>
      </w:r>
      <w:r w:rsidR="00EC5C45">
        <w:rPr>
          <w:sz w:val="28"/>
          <w:szCs w:val="28"/>
        </w:rPr>
        <w:t>,</w:t>
      </w:r>
      <w:r w:rsidR="00EC5C45" w:rsidRPr="00EC5C45">
        <w:rPr>
          <w:sz w:val="28"/>
          <w:szCs w:val="28"/>
        </w:rPr>
        <w:t>42</w:t>
      </w:r>
      <w:r w:rsidRPr="00910D4E">
        <w:rPr>
          <w:sz w:val="28"/>
          <w:szCs w:val="28"/>
        </w:rPr>
        <w:t xml:space="preserve"> руб</w:t>
      </w:r>
      <w:r w:rsidRPr="00F92BF9">
        <w:rPr>
          <w:sz w:val="28"/>
          <w:szCs w:val="28"/>
        </w:rPr>
        <w:t>. за 1  кВт (с НДС</w:t>
      </w:r>
      <w:r w:rsidR="002D3ED7" w:rsidRPr="00F92BF9">
        <w:rPr>
          <w:sz w:val="28"/>
          <w:szCs w:val="28"/>
        </w:rPr>
        <w:t xml:space="preserve">). </w:t>
      </w:r>
    </w:p>
    <w:p w14:paraId="3AF3C42C" w14:textId="6D0273ED" w:rsidR="009F7DB0" w:rsidRDefault="004C3A96" w:rsidP="00425FD9">
      <w:pPr>
        <w:widowControl w:val="0"/>
        <w:ind w:firstLine="567"/>
        <w:jc w:val="both"/>
        <w:rPr>
          <w:sz w:val="28"/>
          <w:szCs w:val="28"/>
        </w:rPr>
      </w:pPr>
      <w:r>
        <w:rPr>
          <w:sz w:val="28"/>
          <w:szCs w:val="28"/>
        </w:rPr>
        <w:t xml:space="preserve">3. </w:t>
      </w:r>
      <w:r w:rsidR="00EE6CC8" w:rsidRPr="00EE6CC8">
        <w:rPr>
          <w:sz w:val="28"/>
          <w:szCs w:val="28"/>
        </w:rPr>
        <w:t>Установить льготную ставку за 1 кВт запрашиваемой максимальной мощности при технологическом присоединении объектов микрогенерации (за исключением случаев подачи заявки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за исключением случаев, указанных в пункте 2 настоящего приказа, применяемую в отношении всей совокупности мероприятий по технологическому присоединению,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w:t>
      </w:r>
      <w:r w:rsidR="00EE6CC8">
        <w:rPr>
          <w:sz w:val="28"/>
          <w:szCs w:val="28"/>
        </w:rPr>
        <w:t xml:space="preserve"> </w:t>
      </w:r>
      <w:r>
        <w:rPr>
          <w:sz w:val="28"/>
          <w:szCs w:val="28"/>
        </w:rPr>
        <w:t xml:space="preserve"> </w:t>
      </w:r>
      <w:r w:rsidR="00847BDA">
        <w:rPr>
          <w:sz w:val="28"/>
          <w:szCs w:val="28"/>
        </w:rPr>
        <w:t>с 01 января 2026</w:t>
      </w:r>
      <w:r w:rsidR="00425FD9">
        <w:rPr>
          <w:sz w:val="28"/>
          <w:szCs w:val="28"/>
        </w:rPr>
        <w:t xml:space="preserve"> года </w:t>
      </w:r>
      <w:r>
        <w:rPr>
          <w:sz w:val="28"/>
          <w:szCs w:val="28"/>
        </w:rPr>
        <w:t>в</w:t>
      </w:r>
      <w:r w:rsidR="00EF0240">
        <w:rPr>
          <w:sz w:val="28"/>
          <w:szCs w:val="28"/>
        </w:rPr>
        <w:t xml:space="preserve"> </w:t>
      </w:r>
      <w:r>
        <w:rPr>
          <w:sz w:val="28"/>
          <w:szCs w:val="28"/>
        </w:rPr>
        <w:t>размере</w:t>
      </w:r>
      <w:r w:rsidR="00425FD9">
        <w:rPr>
          <w:sz w:val="28"/>
          <w:szCs w:val="28"/>
        </w:rPr>
        <w:t xml:space="preserve"> </w:t>
      </w:r>
      <w:r w:rsidR="00D448D0" w:rsidRPr="00D448D0">
        <w:rPr>
          <w:sz w:val="28"/>
          <w:szCs w:val="28"/>
        </w:rPr>
        <w:t xml:space="preserve"> 8 224,57  </w:t>
      </w:r>
      <w:r w:rsidRPr="00910D4E">
        <w:rPr>
          <w:sz w:val="28"/>
          <w:szCs w:val="28"/>
        </w:rPr>
        <w:t xml:space="preserve">руб. за </w:t>
      </w:r>
      <w:r>
        <w:rPr>
          <w:sz w:val="28"/>
          <w:szCs w:val="28"/>
        </w:rPr>
        <w:t>1 кВт (с НДС)</w:t>
      </w:r>
      <w:r w:rsidR="007F42ED">
        <w:rPr>
          <w:sz w:val="28"/>
          <w:szCs w:val="28"/>
        </w:rPr>
        <w:t>.</w:t>
      </w:r>
    </w:p>
    <w:p w14:paraId="4EF37A27" w14:textId="77777777" w:rsidR="009F7DB0" w:rsidRDefault="004C3A96">
      <w:pPr>
        <w:widowControl w:val="0"/>
        <w:tabs>
          <w:tab w:val="left" w:pos="567"/>
          <w:tab w:val="left" w:pos="993"/>
        </w:tabs>
        <w:ind w:firstLine="567"/>
        <w:jc w:val="both"/>
        <w:rPr>
          <w:sz w:val="28"/>
          <w:szCs w:val="28"/>
        </w:rPr>
      </w:pPr>
      <w:r>
        <w:rPr>
          <w:sz w:val="28"/>
          <w:szCs w:val="28"/>
        </w:rPr>
        <w:t>4. Установить формулы платы за технологическое присоединение энергопринимающих устройств потребителей к электрическим сетям территориальных сетевых организаций на территории Пензенской области согласно Приложению № 2 к настоящему приказу.</w:t>
      </w:r>
    </w:p>
    <w:p w14:paraId="3C1E26C2" w14:textId="77777777" w:rsidR="00D021E6" w:rsidRDefault="00D021E6">
      <w:pPr>
        <w:ind w:firstLine="709"/>
        <w:jc w:val="both"/>
        <w:rPr>
          <w:sz w:val="28"/>
          <w:szCs w:val="28"/>
        </w:rPr>
      </w:pPr>
    </w:p>
    <w:p w14:paraId="6BC1A243" w14:textId="77777777" w:rsidR="00D021E6" w:rsidRDefault="00D021E6">
      <w:pPr>
        <w:ind w:firstLine="709"/>
        <w:jc w:val="both"/>
        <w:rPr>
          <w:sz w:val="28"/>
          <w:szCs w:val="28"/>
        </w:rPr>
      </w:pPr>
    </w:p>
    <w:p w14:paraId="6DA21B88" w14:textId="77777777" w:rsidR="009F7DB0" w:rsidRDefault="004C3A96">
      <w:pPr>
        <w:ind w:firstLine="709"/>
        <w:jc w:val="both"/>
        <w:rPr>
          <w:sz w:val="28"/>
          <w:szCs w:val="28"/>
        </w:rPr>
      </w:pPr>
      <w:r>
        <w:rPr>
          <w:sz w:val="28"/>
          <w:szCs w:val="28"/>
        </w:rPr>
        <w:t xml:space="preserve">5. Признать утратившими силу: </w:t>
      </w:r>
    </w:p>
    <w:p w14:paraId="52EF2726" w14:textId="3E4D5857" w:rsidR="00386081" w:rsidRDefault="00386081" w:rsidP="00386081">
      <w:pPr>
        <w:tabs>
          <w:tab w:val="left" w:pos="1134"/>
          <w:tab w:val="left" w:pos="1276"/>
        </w:tabs>
        <w:ind w:firstLine="709"/>
        <w:jc w:val="both"/>
        <w:rPr>
          <w:sz w:val="28"/>
          <w:szCs w:val="28"/>
        </w:rPr>
      </w:pPr>
      <w:r>
        <w:rPr>
          <w:sz w:val="28"/>
          <w:szCs w:val="28"/>
        </w:rPr>
        <w:t xml:space="preserve">5.1. приказ </w:t>
      </w:r>
      <w:r w:rsidRPr="00851DF0">
        <w:rPr>
          <w:sz w:val="28"/>
          <w:szCs w:val="28"/>
        </w:rPr>
        <w:t>Министерства жилищно-коммунального хозяйства и гражданской защиты населения Пензенской обл</w:t>
      </w:r>
      <w:r>
        <w:rPr>
          <w:sz w:val="28"/>
          <w:szCs w:val="28"/>
        </w:rPr>
        <w:t>асти</w:t>
      </w:r>
      <w:r w:rsidRPr="00851DF0">
        <w:rPr>
          <w:sz w:val="28"/>
          <w:szCs w:val="28"/>
        </w:rPr>
        <w:t xml:space="preserve"> от </w:t>
      </w:r>
      <w:r w:rsidR="00D448D0">
        <w:rPr>
          <w:sz w:val="28"/>
          <w:szCs w:val="28"/>
        </w:rPr>
        <w:t>29.11.2024</w:t>
      </w:r>
      <w:r w:rsidRPr="00851DF0">
        <w:rPr>
          <w:sz w:val="28"/>
          <w:szCs w:val="28"/>
        </w:rPr>
        <w:t xml:space="preserve"> </w:t>
      </w:r>
      <w:r>
        <w:rPr>
          <w:sz w:val="28"/>
          <w:szCs w:val="28"/>
        </w:rPr>
        <w:t>№</w:t>
      </w:r>
      <w:r w:rsidRPr="00851DF0">
        <w:rPr>
          <w:sz w:val="28"/>
          <w:szCs w:val="28"/>
        </w:rPr>
        <w:t xml:space="preserve"> </w:t>
      </w:r>
      <w:r>
        <w:rPr>
          <w:sz w:val="28"/>
          <w:szCs w:val="28"/>
        </w:rPr>
        <w:t>26-</w:t>
      </w:r>
      <w:r w:rsidR="00D448D0">
        <w:rPr>
          <w:sz w:val="28"/>
          <w:szCs w:val="28"/>
        </w:rPr>
        <w:t>89</w:t>
      </w:r>
      <w:r>
        <w:rPr>
          <w:sz w:val="28"/>
          <w:szCs w:val="28"/>
        </w:rPr>
        <w:t>/ОД «</w:t>
      </w:r>
      <w:r w:rsidRPr="00851DF0">
        <w:rPr>
          <w:sz w:val="28"/>
          <w:szCs w:val="28"/>
        </w:rPr>
        <w:t>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w:t>
      </w:r>
      <w:r>
        <w:rPr>
          <w:sz w:val="28"/>
          <w:szCs w:val="28"/>
        </w:rPr>
        <w:t>»;</w:t>
      </w:r>
    </w:p>
    <w:p w14:paraId="7A0B9D83" w14:textId="1494C4EB" w:rsidR="00D448D0" w:rsidRDefault="00386081" w:rsidP="00386081">
      <w:pPr>
        <w:tabs>
          <w:tab w:val="left" w:pos="1276"/>
        </w:tabs>
        <w:ind w:firstLine="709"/>
        <w:jc w:val="both"/>
        <w:rPr>
          <w:sz w:val="28"/>
          <w:szCs w:val="28"/>
        </w:rPr>
      </w:pPr>
      <w:r w:rsidRPr="006A703D">
        <w:rPr>
          <w:sz w:val="28"/>
          <w:szCs w:val="28"/>
        </w:rPr>
        <w:t>5.</w:t>
      </w:r>
      <w:r>
        <w:rPr>
          <w:sz w:val="28"/>
          <w:szCs w:val="28"/>
        </w:rPr>
        <w:t>2</w:t>
      </w:r>
      <w:r w:rsidRPr="006A703D">
        <w:rPr>
          <w:sz w:val="28"/>
          <w:szCs w:val="28"/>
        </w:rPr>
        <w:t xml:space="preserve">. приказ Министерства жилищно-коммунального хозяйства и гражданской защиты населения Пензенской области от </w:t>
      </w:r>
      <w:r w:rsidR="00D448D0">
        <w:rPr>
          <w:sz w:val="28"/>
          <w:szCs w:val="28"/>
        </w:rPr>
        <w:t>27.01.2025 №  26-4/ОД «</w:t>
      </w:r>
      <w:r w:rsidR="00D448D0" w:rsidRPr="00D448D0">
        <w:rPr>
          <w:sz w:val="28"/>
          <w:szCs w:val="28"/>
        </w:rPr>
        <w:t>О внесении изменений в приказ Министерства жилищно-коммунального хозяйства и гражданской защиты населения Пе</w:t>
      </w:r>
      <w:r w:rsidR="00D448D0">
        <w:rPr>
          <w:sz w:val="28"/>
          <w:szCs w:val="28"/>
        </w:rPr>
        <w:t>нзенской области от 29.11.2024 №</w:t>
      </w:r>
      <w:r w:rsidR="00D448D0" w:rsidRPr="00D448D0">
        <w:rPr>
          <w:sz w:val="28"/>
          <w:szCs w:val="28"/>
        </w:rPr>
        <w:t xml:space="preserve"> 26-89/ОД</w:t>
      </w:r>
      <w:r w:rsidR="00D448D0">
        <w:rPr>
          <w:sz w:val="28"/>
          <w:szCs w:val="28"/>
        </w:rPr>
        <w:t>»;</w:t>
      </w:r>
    </w:p>
    <w:p w14:paraId="51D05CA2" w14:textId="3FFDD5D2" w:rsidR="00D448D0" w:rsidRDefault="00386081" w:rsidP="00386081">
      <w:pPr>
        <w:tabs>
          <w:tab w:val="left" w:pos="1276"/>
        </w:tabs>
        <w:ind w:firstLine="709"/>
        <w:jc w:val="both"/>
        <w:rPr>
          <w:sz w:val="28"/>
          <w:szCs w:val="28"/>
        </w:rPr>
      </w:pPr>
      <w:r w:rsidRPr="002F7DB3">
        <w:rPr>
          <w:sz w:val="28"/>
          <w:szCs w:val="28"/>
        </w:rPr>
        <w:t>5.</w:t>
      </w:r>
      <w:r w:rsidR="00D15694">
        <w:rPr>
          <w:sz w:val="28"/>
          <w:szCs w:val="28"/>
        </w:rPr>
        <w:t>3</w:t>
      </w:r>
      <w:r w:rsidRPr="002F7DB3">
        <w:rPr>
          <w:sz w:val="28"/>
          <w:szCs w:val="28"/>
        </w:rPr>
        <w:t xml:space="preserve">. приказ Министерства жилищно-коммунального хозяйства и гражданской защиты населения Пензенской области от </w:t>
      </w:r>
      <w:r w:rsidR="00D448D0" w:rsidRPr="00D448D0">
        <w:rPr>
          <w:sz w:val="28"/>
          <w:szCs w:val="28"/>
        </w:rPr>
        <w:t xml:space="preserve">24.03.2025 </w:t>
      </w:r>
      <w:r w:rsidR="00D448D0">
        <w:rPr>
          <w:sz w:val="28"/>
          <w:szCs w:val="28"/>
        </w:rPr>
        <w:t>№</w:t>
      </w:r>
      <w:r w:rsidR="00D448D0" w:rsidRPr="00D448D0">
        <w:rPr>
          <w:sz w:val="28"/>
          <w:szCs w:val="28"/>
        </w:rPr>
        <w:t xml:space="preserve"> 26-16/ОД</w:t>
      </w:r>
      <w:r w:rsidR="00D448D0">
        <w:rPr>
          <w:sz w:val="28"/>
          <w:szCs w:val="28"/>
        </w:rPr>
        <w:t xml:space="preserve"> «</w:t>
      </w:r>
      <w:r w:rsidR="00D448D0" w:rsidRPr="00D448D0">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D448D0">
        <w:rPr>
          <w:sz w:val="28"/>
          <w:szCs w:val="28"/>
        </w:rPr>
        <w:t>№</w:t>
      </w:r>
      <w:r w:rsidR="00D448D0" w:rsidRPr="00D448D0">
        <w:rPr>
          <w:sz w:val="28"/>
          <w:szCs w:val="28"/>
        </w:rPr>
        <w:t xml:space="preserve"> 26-89/ОД (с последующими изменениями)</w:t>
      </w:r>
      <w:r w:rsidR="00D448D0">
        <w:rPr>
          <w:sz w:val="28"/>
          <w:szCs w:val="28"/>
        </w:rPr>
        <w:t>»;</w:t>
      </w:r>
    </w:p>
    <w:p w14:paraId="348D4929" w14:textId="3857BC87" w:rsidR="00386081" w:rsidRDefault="00386081" w:rsidP="00386081">
      <w:pPr>
        <w:tabs>
          <w:tab w:val="left" w:pos="1276"/>
        </w:tabs>
        <w:ind w:firstLine="709"/>
        <w:jc w:val="both"/>
        <w:rPr>
          <w:sz w:val="28"/>
          <w:szCs w:val="28"/>
        </w:rPr>
      </w:pPr>
      <w:r w:rsidRPr="002F7DB3">
        <w:rPr>
          <w:sz w:val="28"/>
          <w:szCs w:val="28"/>
        </w:rPr>
        <w:t>5.</w:t>
      </w:r>
      <w:r w:rsidR="00D15694">
        <w:rPr>
          <w:sz w:val="28"/>
          <w:szCs w:val="28"/>
        </w:rPr>
        <w:t>4</w:t>
      </w:r>
      <w:r w:rsidRPr="002F7DB3">
        <w:rPr>
          <w:sz w:val="28"/>
          <w:szCs w:val="28"/>
        </w:rPr>
        <w:t>. приказ Министерства жилищно-коммунального хозяйства и гражданской защиты населения Пензенской области от</w:t>
      </w:r>
      <w:r w:rsidR="00B541A7">
        <w:rPr>
          <w:sz w:val="28"/>
          <w:szCs w:val="28"/>
        </w:rPr>
        <w:t xml:space="preserve">  </w:t>
      </w:r>
      <w:r w:rsidR="00B541A7" w:rsidRPr="00B541A7">
        <w:rPr>
          <w:sz w:val="28"/>
          <w:szCs w:val="28"/>
        </w:rPr>
        <w:t xml:space="preserve"> 24.04.2025 </w:t>
      </w:r>
      <w:r w:rsidR="005B59C4">
        <w:rPr>
          <w:sz w:val="28"/>
          <w:szCs w:val="28"/>
        </w:rPr>
        <w:t>№</w:t>
      </w:r>
      <w:r w:rsidR="00B541A7" w:rsidRPr="00B541A7">
        <w:rPr>
          <w:sz w:val="28"/>
          <w:szCs w:val="28"/>
        </w:rPr>
        <w:t xml:space="preserve"> 26-19/ОД</w:t>
      </w:r>
      <w:r w:rsidR="00B541A7">
        <w:rPr>
          <w:sz w:val="28"/>
          <w:szCs w:val="28"/>
        </w:rPr>
        <w:t xml:space="preserve"> «</w:t>
      </w:r>
      <w:r w:rsidR="005B59C4" w:rsidRPr="005B59C4">
        <w:rPr>
          <w:sz w:val="28"/>
          <w:szCs w:val="28"/>
        </w:rPr>
        <w:t xml:space="preserve">О внесении изменения в приказ Министерства жилищно-коммунального хозяйства и гражданской защиты населения Пензенской области от 29.11.2024 </w:t>
      </w:r>
      <w:r w:rsidR="005B59C4">
        <w:rPr>
          <w:sz w:val="28"/>
          <w:szCs w:val="28"/>
        </w:rPr>
        <w:t>№</w:t>
      </w:r>
      <w:r w:rsidR="005B59C4" w:rsidRPr="005B59C4">
        <w:rPr>
          <w:sz w:val="28"/>
          <w:szCs w:val="28"/>
        </w:rPr>
        <w:t xml:space="preserve"> 26-89/ОД (с последующими изменениями)</w:t>
      </w:r>
      <w:r w:rsidR="005B59C4">
        <w:rPr>
          <w:sz w:val="28"/>
          <w:szCs w:val="28"/>
        </w:rPr>
        <w:t>»;</w:t>
      </w:r>
    </w:p>
    <w:p w14:paraId="1A49DD7E" w14:textId="66B4F950" w:rsidR="00386081" w:rsidRDefault="00386081" w:rsidP="00386081">
      <w:pPr>
        <w:tabs>
          <w:tab w:val="left" w:pos="1276"/>
        </w:tabs>
        <w:ind w:firstLine="709"/>
        <w:jc w:val="both"/>
        <w:rPr>
          <w:sz w:val="28"/>
          <w:szCs w:val="28"/>
        </w:rPr>
      </w:pPr>
      <w:r w:rsidRPr="00386081">
        <w:rPr>
          <w:sz w:val="28"/>
          <w:szCs w:val="28"/>
        </w:rPr>
        <w:t>5.</w:t>
      </w:r>
      <w:r w:rsidR="00D15694">
        <w:rPr>
          <w:sz w:val="28"/>
          <w:szCs w:val="28"/>
        </w:rPr>
        <w:t>5</w:t>
      </w:r>
      <w:r w:rsidRPr="00386081">
        <w:rPr>
          <w:sz w:val="28"/>
          <w:szCs w:val="28"/>
        </w:rPr>
        <w:t xml:space="preserve">. приказ Министерства жилищно-коммунального хозяйства и гражданской защиты населения Пензенской области </w:t>
      </w:r>
      <w:r w:rsidR="00472D64" w:rsidRPr="00386081">
        <w:rPr>
          <w:sz w:val="28"/>
          <w:szCs w:val="28"/>
        </w:rPr>
        <w:t>от</w:t>
      </w:r>
      <w:r w:rsidR="00472D64">
        <w:rPr>
          <w:sz w:val="28"/>
          <w:szCs w:val="28"/>
        </w:rPr>
        <w:t xml:space="preserve"> </w:t>
      </w:r>
      <w:r w:rsidR="00472D64" w:rsidRPr="00386081">
        <w:rPr>
          <w:sz w:val="28"/>
          <w:szCs w:val="28"/>
        </w:rPr>
        <w:t>05.05.2025</w:t>
      </w:r>
      <w:r w:rsidR="00472D64" w:rsidRPr="00472D64">
        <w:rPr>
          <w:sz w:val="28"/>
          <w:szCs w:val="28"/>
        </w:rPr>
        <w:t xml:space="preserve"> </w:t>
      </w:r>
      <w:r w:rsidR="00472D64">
        <w:rPr>
          <w:sz w:val="28"/>
          <w:szCs w:val="28"/>
        </w:rPr>
        <w:t>№</w:t>
      </w:r>
      <w:r w:rsidR="00472D64" w:rsidRPr="00472D64">
        <w:rPr>
          <w:sz w:val="28"/>
          <w:szCs w:val="28"/>
        </w:rPr>
        <w:t xml:space="preserve"> 26-23/ОД</w:t>
      </w:r>
      <w:r w:rsidR="00472D64">
        <w:rPr>
          <w:sz w:val="28"/>
          <w:szCs w:val="28"/>
        </w:rPr>
        <w:t xml:space="preserve"> «</w:t>
      </w:r>
      <w:r w:rsidR="00472D64" w:rsidRPr="00472D64">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472D64">
        <w:rPr>
          <w:sz w:val="28"/>
          <w:szCs w:val="28"/>
        </w:rPr>
        <w:t>№</w:t>
      </w:r>
      <w:r w:rsidR="00472D64" w:rsidRPr="00472D64">
        <w:rPr>
          <w:sz w:val="28"/>
          <w:szCs w:val="28"/>
        </w:rPr>
        <w:t xml:space="preserve"> 26-89/ОД (с последующими изменениями)</w:t>
      </w:r>
      <w:r w:rsidR="00472D64">
        <w:rPr>
          <w:sz w:val="28"/>
          <w:szCs w:val="28"/>
        </w:rPr>
        <w:t>»;</w:t>
      </w:r>
    </w:p>
    <w:p w14:paraId="236073E1" w14:textId="72FD768F" w:rsidR="00386081" w:rsidRDefault="00386081" w:rsidP="00386081">
      <w:pPr>
        <w:tabs>
          <w:tab w:val="left" w:pos="1276"/>
        </w:tabs>
        <w:ind w:firstLine="709"/>
        <w:jc w:val="both"/>
        <w:rPr>
          <w:sz w:val="28"/>
          <w:szCs w:val="28"/>
        </w:rPr>
      </w:pPr>
      <w:r w:rsidRPr="002F7DB3">
        <w:rPr>
          <w:sz w:val="28"/>
          <w:szCs w:val="28"/>
        </w:rPr>
        <w:t>5.6. приказ Министерства жилищно-коммунального хозяйства и гражданской защиты населения Пензенской области от</w:t>
      </w:r>
      <w:r w:rsidR="00472D64">
        <w:rPr>
          <w:sz w:val="28"/>
          <w:szCs w:val="28"/>
        </w:rPr>
        <w:t xml:space="preserve"> </w:t>
      </w:r>
      <w:r w:rsidR="00472D64" w:rsidRPr="00472D64">
        <w:rPr>
          <w:sz w:val="28"/>
          <w:szCs w:val="28"/>
        </w:rPr>
        <w:t xml:space="preserve">10.06.2025 </w:t>
      </w:r>
      <w:r w:rsidR="00472D64">
        <w:rPr>
          <w:sz w:val="28"/>
          <w:szCs w:val="28"/>
        </w:rPr>
        <w:t>№</w:t>
      </w:r>
      <w:r w:rsidR="00472D64" w:rsidRPr="00472D64">
        <w:rPr>
          <w:sz w:val="28"/>
          <w:szCs w:val="28"/>
        </w:rPr>
        <w:t xml:space="preserve"> 26-32/ОД</w:t>
      </w:r>
      <w:r w:rsidR="00472D64">
        <w:rPr>
          <w:sz w:val="28"/>
          <w:szCs w:val="28"/>
        </w:rPr>
        <w:t xml:space="preserve"> «</w:t>
      </w:r>
      <w:r w:rsidR="00472D64" w:rsidRPr="00472D64">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472D64">
        <w:rPr>
          <w:sz w:val="28"/>
          <w:szCs w:val="28"/>
        </w:rPr>
        <w:t>№</w:t>
      </w:r>
      <w:r w:rsidR="00472D64" w:rsidRPr="00472D64">
        <w:rPr>
          <w:sz w:val="28"/>
          <w:szCs w:val="28"/>
        </w:rPr>
        <w:t xml:space="preserve"> 26-89/ОД (с последующими изменениями)</w:t>
      </w:r>
      <w:r w:rsidR="00472D64">
        <w:rPr>
          <w:sz w:val="28"/>
          <w:szCs w:val="28"/>
        </w:rPr>
        <w:t>»;</w:t>
      </w:r>
    </w:p>
    <w:p w14:paraId="2C614A8D" w14:textId="6F5E0570" w:rsidR="00386081" w:rsidRPr="002F7DB3" w:rsidRDefault="00386081" w:rsidP="00386081">
      <w:pPr>
        <w:tabs>
          <w:tab w:val="left" w:pos="1276"/>
        </w:tabs>
        <w:ind w:firstLine="709"/>
        <w:jc w:val="both"/>
        <w:rPr>
          <w:sz w:val="28"/>
          <w:szCs w:val="28"/>
        </w:rPr>
      </w:pPr>
      <w:r w:rsidRPr="002F7DB3">
        <w:rPr>
          <w:sz w:val="28"/>
          <w:szCs w:val="28"/>
        </w:rPr>
        <w:t>5.</w:t>
      </w:r>
      <w:r w:rsidR="00D15694">
        <w:rPr>
          <w:sz w:val="28"/>
          <w:szCs w:val="28"/>
        </w:rPr>
        <w:t>7</w:t>
      </w:r>
      <w:r w:rsidRPr="002F7DB3">
        <w:rPr>
          <w:sz w:val="28"/>
          <w:szCs w:val="28"/>
        </w:rPr>
        <w:t>. приказ Министерства жилищно-коммунального хозяйства и гражданской защиты населения Пензенской области от</w:t>
      </w:r>
      <w:r w:rsidR="00B541A7">
        <w:rPr>
          <w:sz w:val="28"/>
          <w:szCs w:val="28"/>
        </w:rPr>
        <w:t xml:space="preserve"> </w:t>
      </w:r>
      <w:r w:rsidR="00472D64" w:rsidRPr="00472D64">
        <w:rPr>
          <w:sz w:val="28"/>
          <w:szCs w:val="28"/>
        </w:rPr>
        <w:t xml:space="preserve">29.07.2025 </w:t>
      </w:r>
      <w:r w:rsidR="00472D64">
        <w:rPr>
          <w:sz w:val="28"/>
          <w:szCs w:val="28"/>
        </w:rPr>
        <w:t>№</w:t>
      </w:r>
      <w:r w:rsidR="00472D64" w:rsidRPr="00472D64">
        <w:rPr>
          <w:sz w:val="28"/>
          <w:szCs w:val="28"/>
        </w:rPr>
        <w:t xml:space="preserve"> 26-58/ОД</w:t>
      </w:r>
      <w:r w:rsidR="00472D64">
        <w:rPr>
          <w:sz w:val="28"/>
          <w:szCs w:val="28"/>
        </w:rPr>
        <w:t xml:space="preserve"> «</w:t>
      </w:r>
      <w:r w:rsidR="00472D64" w:rsidRPr="00472D64">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472D64">
        <w:rPr>
          <w:sz w:val="28"/>
          <w:szCs w:val="28"/>
        </w:rPr>
        <w:t>№</w:t>
      </w:r>
      <w:r w:rsidR="00472D64" w:rsidRPr="00472D64">
        <w:rPr>
          <w:sz w:val="28"/>
          <w:szCs w:val="28"/>
        </w:rPr>
        <w:t xml:space="preserve"> 26-89/ОД (с последующими изменениями)</w:t>
      </w:r>
      <w:r w:rsidR="00472D64">
        <w:rPr>
          <w:sz w:val="28"/>
          <w:szCs w:val="28"/>
        </w:rPr>
        <w:t>»;</w:t>
      </w:r>
    </w:p>
    <w:p w14:paraId="50DB0E1D" w14:textId="3E67D969" w:rsidR="00851DF0" w:rsidRPr="002F7DB3" w:rsidRDefault="00851DF0" w:rsidP="00851DF0">
      <w:pPr>
        <w:tabs>
          <w:tab w:val="left" w:pos="1134"/>
          <w:tab w:val="left" w:pos="1276"/>
        </w:tabs>
        <w:ind w:firstLine="709"/>
        <w:jc w:val="both"/>
        <w:rPr>
          <w:sz w:val="28"/>
          <w:szCs w:val="28"/>
        </w:rPr>
      </w:pPr>
      <w:r w:rsidRPr="002F7DB3">
        <w:rPr>
          <w:sz w:val="28"/>
          <w:szCs w:val="28"/>
        </w:rPr>
        <w:t>5.</w:t>
      </w:r>
      <w:r w:rsidR="00D15694">
        <w:rPr>
          <w:sz w:val="28"/>
          <w:szCs w:val="28"/>
        </w:rPr>
        <w:t>8</w:t>
      </w:r>
      <w:r w:rsidRPr="002F7DB3">
        <w:rPr>
          <w:sz w:val="28"/>
          <w:szCs w:val="28"/>
        </w:rPr>
        <w:t>. приказ Министерства жилищно-коммунального хозяйства и гражданской защиты населения Пензенской области от</w:t>
      </w:r>
      <w:r w:rsidR="00D021E6">
        <w:rPr>
          <w:sz w:val="28"/>
          <w:szCs w:val="28"/>
        </w:rPr>
        <w:t xml:space="preserve"> </w:t>
      </w:r>
      <w:r w:rsidR="00472D64" w:rsidRPr="00472D64">
        <w:rPr>
          <w:sz w:val="28"/>
          <w:szCs w:val="28"/>
        </w:rPr>
        <w:t xml:space="preserve">11.11.2025 </w:t>
      </w:r>
      <w:r w:rsidR="00472D64">
        <w:rPr>
          <w:sz w:val="28"/>
          <w:szCs w:val="28"/>
        </w:rPr>
        <w:t>№</w:t>
      </w:r>
      <w:r w:rsidR="00472D64" w:rsidRPr="00472D64">
        <w:rPr>
          <w:sz w:val="28"/>
          <w:szCs w:val="28"/>
        </w:rPr>
        <w:t xml:space="preserve"> 26-77/ОД</w:t>
      </w:r>
      <w:r w:rsidR="00472D64">
        <w:rPr>
          <w:sz w:val="28"/>
          <w:szCs w:val="28"/>
        </w:rPr>
        <w:t xml:space="preserve"> «</w:t>
      </w:r>
      <w:r w:rsidR="00472D64" w:rsidRPr="00472D64">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472D64">
        <w:rPr>
          <w:sz w:val="28"/>
          <w:szCs w:val="28"/>
        </w:rPr>
        <w:t>№</w:t>
      </w:r>
      <w:r w:rsidR="00472D64" w:rsidRPr="00472D64">
        <w:rPr>
          <w:sz w:val="28"/>
          <w:szCs w:val="28"/>
        </w:rPr>
        <w:t xml:space="preserve"> 26-89/ОД (с последующими изменениями)</w:t>
      </w:r>
      <w:r w:rsidR="00472D64">
        <w:rPr>
          <w:sz w:val="28"/>
          <w:szCs w:val="28"/>
        </w:rPr>
        <w:t xml:space="preserve">». </w:t>
      </w:r>
    </w:p>
    <w:p w14:paraId="1EDEE494" w14:textId="77777777" w:rsidR="009F7DB0" w:rsidRDefault="004C3A96" w:rsidP="00851DF0">
      <w:pPr>
        <w:tabs>
          <w:tab w:val="left" w:pos="1276"/>
        </w:tabs>
        <w:ind w:firstLine="709"/>
        <w:jc w:val="both"/>
        <w:rPr>
          <w:sz w:val="28"/>
          <w:szCs w:val="28"/>
        </w:rPr>
      </w:pPr>
      <w:r>
        <w:rPr>
          <w:sz w:val="28"/>
          <w:szCs w:val="28"/>
        </w:rPr>
        <w:t>6.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в информационно-телекоммуникационной сети «Интернет» и «Официальном интернет-портале правовой информации» (www.pravo.gov.ru).</w:t>
      </w:r>
    </w:p>
    <w:p w14:paraId="7E7AD09C" w14:textId="77777777" w:rsidR="00D021E6" w:rsidRDefault="00D021E6">
      <w:pPr>
        <w:ind w:firstLine="709"/>
        <w:jc w:val="both"/>
        <w:rPr>
          <w:sz w:val="28"/>
          <w:szCs w:val="28"/>
        </w:rPr>
      </w:pPr>
    </w:p>
    <w:p w14:paraId="67F3B983" w14:textId="33FCC475" w:rsidR="009F7DB0" w:rsidRDefault="004C3A96">
      <w:pPr>
        <w:ind w:firstLine="709"/>
        <w:jc w:val="both"/>
        <w:rPr>
          <w:sz w:val="28"/>
          <w:szCs w:val="28"/>
        </w:rPr>
      </w:pPr>
      <w:r>
        <w:rPr>
          <w:sz w:val="28"/>
          <w:szCs w:val="28"/>
        </w:rPr>
        <w:t xml:space="preserve">7. Настоящий приказ вступает в силу с 1 </w:t>
      </w:r>
      <w:r w:rsidR="0090344B">
        <w:rPr>
          <w:sz w:val="28"/>
          <w:szCs w:val="28"/>
        </w:rPr>
        <w:t>января</w:t>
      </w:r>
      <w:r>
        <w:rPr>
          <w:sz w:val="28"/>
          <w:szCs w:val="28"/>
        </w:rPr>
        <w:t xml:space="preserve"> </w:t>
      </w:r>
      <w:r w:rsidR="00A07FAA">
        <w:rPr>
          <w:sz w:val="28"/>
          <w:szCs w:val="28"/>
        </w:rPr>
        <w:t>2026</w:t>
      </w:r>
      <w:r w:rsidR="00074180">
        <w:rPr>
          <w:sz w:val="28"/>
          <w:szCs w:val="28"/>
        </w:rPr>
        <w:t xml:space="preserve"> </w:t>
      </w:r>
      <w:r>
        <w:rPr>
          <w:sz w:val="28"/>
          <w:szCs w:val="28"/>
        </w:rPr>
        <w:t>года.</w:t>
      </w:r>
    </w:p>
    <w:p w14:paraId="0C20B5D4" w14:textId="0BE1C129" w:rsidR="0090344B" w:rsidRPr="004B3D72" w:rsidRDefault="0090344B" w:rsidP="0090344B">
      <w:pPr>
        <w:ind w:firstLine="709"/>
        <w:jc w:val="both"/>
        <w:rPr>
          <w:sz w:val="28"/>
          <w:szCs w:val="28"/>
        </w:rPr>
      </w:pPr>
      <w:r>
        <w:rPr>
          <w:sz w:val="28"/>
          <w:szCs w:val="28"/>
          <w:lang w:eastAsia="x-none"/>
        </w:rPr>
        <w:t xml:space="preserve">8. </w:t>
      </w:r>
      <w:r w:rsidRPr="004B3D72">
        <w:rPr>
          <w:sz w:val="28"/>
          <w:szCs w:val="28"/>
        </w:rPr>
        <w:t xml:space="preserve">Контроль за исполнением настоящего приказа </w:t>
      </w:r>
      <w:r w:rsidR="00074180">
        <w:rPr>
          <w:sz w:val="28"/>
          <w:szCs w:val="28"/>
        </w:rPr>
        <w:t>оставляю за собой</w:t>
      </w:r>
      <w:r>
        <w:rPr>
          <w:sz w:val="28"/>
          <w:szCs w:val="28"/>
        </w:rPr>
        <w:t>.</w:t>
      </w:r>
    </w:p>
    <w:p w14:paraId="3B623374" w14:textId="77777777" w:rsidR="00074180" w:rsidRDefault="00074180" w:rsidP="0090344B">
      <w:pPr>
        <w:ind w:firstLine="709"/>
        <w:jc w:val="both"/>
        <w:outlineLvl w:val="0"/>
        <w:rPr>
          <w:sz w:val="28"/>
          <w:szCs w:val="28"/>
        </w:rPr>
      </w:pPr>
    </w:p>
    <w:p w14:paraId="48A1DCA5" w14:textId="77777777" w:rsidR="00D021E6" w:rsidRDefault="00D021E6" w:rsidP="0090344B">
      <w:pPr>
        <w:ind w:firstLine="709"/>
        <w:jc w:val="both"/>
        <w:outlineLvl w:val="0"/>
        <w:rPr>
          <w:sz w:val="28"/>
          <w:szCs w:val="28"/>
        </w:rPr>
      </w:pPr>
    </w:p>
    <w:p w14:paraId="0333D074" w14:textId="42D11454" w:rsidR="00425FD9" w:rsidRDefault="00074180" w:rsidP="0090344B">
      <w:pPr>
        <w:jc w:val="both"/>
        <w:rPr>
          <w:sz w:val="28"/>
          <w:szCs w:val="28"/>
        </w:rPr>
      </w:pPr>
      <w:r w:rsidRPr="00BF343F">
        <w:rPr>
          <w:sz w:val="28"/>
          <w:szCs w:val="28"/>
        </w:rPr>
        <w:t>Перв</w:t>
      </w:r>
      <w:r>
        <w:rPr>
          <w:sz w:val="28"/>
          <w:szCs w:val="28"/>
        </w:rPr>
        <w:t>ый</w:t>
      </w:r>
      <w:r w:rsidRPr="00BF343F">
        <w:rPr>
          <w:sz w:val="28"/>
          <w:szCs w:val="28"/>
        </w:rPr>
        <w:t xml:space="preserve"> </w:t>
      </w:r>
      <w:r w:rsidR="0090344B" w:rsidRPr="00BF343F">
        <w:rPr>
          <w:sz w:val="28"/>
          <w:szCs w:val="28"/>
        </w:rPr>
        <w:t>заместител</w:t>
      </w:r>
      <w:r>
        <w:rPr>
          <w:sz w:val="28"/>
          <w:szCs w:val="28"/>
        </w:rPr>
        <w:t>ь</w:t>
      </w:r>
      <w:r w:rsidR="0090344B" w:rsidRPr="00BF343F">
        <w:rPr>
          <w:sz w:val="28"/>
          <w:szCs w:val="28"/>
        </w:rPr>
        <w:t xml:space="preserve"> Министра                           </w:t>
      </w:r>
      <w:r w:rsidR="0090344B">
        <w:rPr>
          <w:sz w:val="28"/>
          <w:szCs w:val="28"/>
        </w:rPr>
        <w:t xml:space="preserve">   </w:t>
      </w:r>
      <w:r w:rsidR="0090344B" w:rsidRPr="00BF343F">
        <w:rPr>
          <w:sz w:val="28"/>
          <w:szCs w:val="28"/>
        </w:rPr>
        <w:t xml:space="preserve">        </w:t>
      </w:r>
      <w:r w:rsidR="00425FD9">
        <w:rPr>
          <w:sz w:val="28"/>
          <w:szCs w:val="28"/>
        </w:rPr>
        <w:t xml:space="preserve">              </w:t>
      </w:r>
      <w:r w:rsidR="0090344B" w:rsidRPr="00BF343F">
        <w:rPr>
          <w:sz w:val="28"/>
          <w:szCs w:val="28"/>
        </w:rPr>
        <w:t xml:space="preserve">Д.И. Сагайдачный </w:t>
      </w:r>
    </w:p>
    <w:p w14:paraId="1CC72C5A" w14:textId="2101538D" w:rsidR="009F7DB0" w:rsidRDefault="0090344B" w:rsidP="0090344B">
      <w:pPr>
        <w:jc w:val="both"/>
        <w:rPr>
          <w:sz w:val="28"/>
          <w:szCs w:val="28"/>
        </w:rPr>
        <w:sectPr w:rsidR="009F7DB0" w:rsidSect="00837E46">
          <w:pgSz w:w="11906" w:h="16838"/>
          <w:pgMar w:top="1134" w:right="851" w:bottom="567" w:left="1418" w:header="709" w:footer="709" w:gutter="0"/>
          <w:cols w:space="708"/>
          <w:docGrid w:linePitch="360"/>
        </w:sectPr>
      </w:pPr>
      <w:r w:rsidRPr="00BF343F">
        <w:rPr>
          <w:sz w:val="28"/>
          <w:szCs w:val="28"/>
        </w:rPr>
        <w:t xml:space="preserve"> </w:t>
      </w:r>
    </w:p>
    <w:p w14:paraId="1FFD2D13" w14:textId="27A93274" w:rsidR="009F7DB0" w:rsidRPr="00A5587D" w:rsidRDefault="004C3A96">
      <w:pPr>
        <w:jc w:val="right"/>
        <w:outlineLvl w:val="0"/>
        <w:rPr>
          <w:sz w:val="24"/>
          <w:szCs w:val="24"/>
        </w:rPr>
      </w:pPr>
      <w:r w:rsidRPr="00A5587D">
        <w:rPr>
          <w:sz w:val="24"/>
          <w:szCs w:val="24"/>
        </w:rPr>
        <w:t>Приложение № 1 к приказу</w:t>
      </w:r>
    </w:p>
    <w:p w14:paraId="4EB6E41B" w14:textId="77777777" w:rsidR="009F7DB0" w:rsidRPr="00A5587D" w:rsidRDefault="004C3A96">
      <w:pPr>
        <w:jc w:val="right"/>
        <w:rPr>
          <w:sz w:val="24"/>
          <w:szCs w:val="24"/>
        </w:rPr>
      </w:pPr>
      <w:r w:rsidRPr="00A5587D">
        <w:rPr>
          <w:sz w:val="24"/>
          <w:szCs w:val="24"/>
        </w:rPr>
        <w:t>Министерства жилищно-коммунального хозяйства и</w:t>
      </w:r>
      <w:r w:rsidRPr="00A5587D">
        <w:rPr>
          <w:sz w:val="24"/>
          <w:szCs w:val="24"/>
        </w:rPr>
        <w:br/>
        <w:t xml:space="preserve"> гражданской защиты населения Пензенской области</w:t>
      </w:r>
    </w:p>
    <w:p w14:paraId="5959AE1C" w14:textId="67DC5C08" w:rsidR="009F7DB0" w:rsidRDefault="004C3A96">
      <w:pPr>
        <w:jc w:val="right"/>
        <w:rPr>
          <w:sz w:val="28"/>
          <w:szCs w:val="28"/>
        </w:rPr>
      </w:pPr>
      <w:r w:rsidRPr="00A5587D">
        <w:rPr>
          <w:sz w:val="24"/>
          <w:szCs w:val="24"/>
        </w:rPr>
        <w:t xml:space="preserve">от </w:t>
      </w:r>
      <w:r w:rsidR="00805116" w:rsidRPr="00A5587D">
        <w:rPr>
          <w:sz w:val="24"/>
          <w:szCs w:val="24"/>
        </w:rPr>
        <w:t>____</w:t>
      </w:r>
      <w:r w:rsidR="008C6797" w:rsidRPr="00A5587D">
        <w:rPr>
          <w:sz w:val="24"/>
          <w:szCs w:val="24"/>
        </w:rPr>
        <w:t>___________</w:t>
      </w:r>
      <w:r w:rsidRPr="00A5587D">
        <w:rPr>
          <w:sz w:val="24"/>
          <w:szCs w:val="24"/>
        </w:rPr>
        <w:t xml:space="preserve"> года №</w:t>
      </w:r>
      <w:r w:rsidR="008C6797" w:rsidRPr="00A5587D">
        <w:rPr>
          <w:sz w:val="24"/>
          <w:szCs w:val="24"/>
        </w:rPr>
        <w:t>_________</w:t>
      </w:r>
    </w:p>
    <w:p w14:paraId="60793AE4" w14:textId="77777777" w:rsidR="009F7DB0" w:rsidRDefault="009F7DB0">
      <w:pPr>
        <w:rPr>
          <w:sz w:val="28"/>
          <w:szCs w:val="28"/>
        </w:rPr>
      </w:pPr>
    </w:p>
    <w:p w14:paraId="0836E8FF" w14:textId="77777777" w:rsidR="00E62F0F" w:rsidRDefault="002966BE" w:rsidP="002966BE">
      <w:pPr>
        <w:jc w:val="center"/>
        <w:rPr>
          <w:b/>
          <w:sz w:val="28"/>
          <w:szCs w:val="28"/>
        </w:rPr>
      </w:pPr>
      <w:r w:rsidRPr="00A5587D">
        <w:rPr>
          <w:b/>
          <w:sz w:val="28"/>
          <w:szCs w:val="28"/>
        </w:rPr>
        <w:t xml:space="preserve">Стандартизированные тарифные ставки, определяющие величину платы </w:t>
      </w:r>
    </w:p>
    <w:p w14:paraId="1F51787A" w14:textId="77777777" w:rsidR="00E62F0F" w:rsidRDefault="002966BE" w:rsidP="002966BE">
      <w:pPr>
        <w:jc w:val="center"/>
        <w:rPr>
          <w:b/>
          <w:sz w:val="28"/>
          <w:szCs w:val="28"/>
        </w:rPr>
      </w:pPr>
      <w:r w:rsidRPr="00A5587D">
        <w:rPr>
          <w:b/>
          <w:sz w:val="28"/>
          <w:szCs w:val="28"/>
        </w:rPr>
        <w:t xml:space="preserve">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w:t>
      </w:r>
    </w:p>
    <w:p w14:paraId="0DF75280" w14:textId="1387A841" w:rsidR="002966BE" w:rsidRPr="00A5587D" w:rsidRDefault="002966BE" w:rsidP="002966BE">
      <w:pPr>
        <w:jc w:val="center"/>
        <w:rPr>
          <w:b/>
          <w:sz w:val="28"/>
          <w:szCs w:val="28"/>
        </w:rPr>
      </w:pPr>
      <w:r w:rsidRPr="00A5587D">
        <w:rPr>
          <w:b/>
          <w:sz w:val="28"/>
          <w:szCs w:val="28"/>
        </w:rPr>
        <w:t xml:space="preserve">к электрическим сетям территориальных сетевых организаций </w:t>
      </w:r>
      <w:r w:rsidR="00A5587D" w:rsidRPr="00A5587D">
        <w:rPr>
          <w:b/>
          <w:sz w:val="28"/>
          <w:szCs w:val="28"/>
        </w:rPr>
        <w:t>на территории Пензенской области</w:t>
      </w:r>
    </w:p>
    <w:tbl>
      <w:tblPr>
        <w:tblW w:w="14488" w:type="dxa"/>
        <w:tblInd w:w="108" w:type="dxa"/>
        <w:tblLook w:val="04A0" w:firstRow="1" w:lastRow="0" w:firstColumn="1" w:lastColumn="0" w:noHBand="0" w:noVBand="1"/>
      </w:tblPr>
      <w:tblGrid>
        <w:gridCol w:w="960"/>
        <w:gridCol w:w="1479"/>
        <w:gridCol w:w="8511"/>
        <w:gridCol w:w="1645"/>
        <w:gridCol w:w="1893"/>
      </w:tblGrid>
      <w:tr w:rsidR="00C70B33" w14:paraId="0E6F05C2" w14:textId="42E282C5" w:rsidTr="00C70B33">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14:paraId="25D52B0D" w14:textId="4AEF16AC" w:rsidR="00C70B33" w:rsidRDefault="00C70B33">
            <w:pPr>
              <w:jc w:val="center"/>
              <w:rPr>
                <w:color w:val="000000"/>
                <w:sz w:val="22"/>
                <w:szCs w:val="22"/>
              </w:rPr>
            </w:pPr>
            <w:r>
              <w:rPr>
                <w:color w:val="000000"/>
                <w:sz w:val="22"/>
                <w:szCs w:val="22"/>
              </w:rPr>
              <w:t>№ п/п</w:t>
            </w:r>
          </w:p>
        </w:tc>
        <w:tc>
          <w:tcPr>
            <w:tcW w:w="1479" w:type="dxa"/>
            <w:tcBorders>
              <w:top w:val="single" w:sz="4" w:space="0" w:color="000000"/>
              <w:left w:val="none" w:sz="255" w:space="0" w:color="FFFFFF"/>
              <w:bottom w:val="single" w:sz="4" w:space="0" w:color="000000"/>
              <w:right w:val="single" w:sz="4" w:space="0" w:color="000000"/>
            </w:tcBorders>
            <w:vAlign w:val="center"/>
          </w:tcPr>
          <w:p w14:paraId="7DE14C9D" w14:textId="77777777" w:rsidR="00C70B33" w:rsidRDefault="00C70B33">
            <w:pPr>
              <w:jc w:val="center"/>
              <w:rPr>
                <w:color w:val="000000"/>
                <w:sz w:val="22"/>
                <w:szCs w:val="22"/>
              </w:rPr>
            </w:pPr>
            <w:r>
              <w:rPr>
                <w:color w:val="000000"/>
                <w:sz w:val="22"/>
                <w:szCs w:val="22"/>
              </w:rPr>
              <w:t>Обозначение</w:t>
            </w:r>
          </w:p>
        </w:tc>
        <w:tc>
          <w:tcPr>
            <w:tcW w:w="8511" w:type="dxa"/>
            <w:tcBorders>
              <w:top w:val="single" w:sz="4" w:space="0" w:color="000000"/>
              <w:left w:val="none" w:sz="255" w:space="0" w:color="FFFFFF"/>
              <w:bottom w:val="single" w:sz="4" w:space="0" w:color="000000"/>
              <w:right w:val="single" w:sz="4" w:space="0" w:color="000000"/>
            </w:tcBorders>
            <w:vAlign w:val="center"/>
          </w:tcPr>
          <w:p w14:paraId="47451A65" w14:textId="77777777" w:rsidR="00C70B33" w:rsidRPr="00425FD9" w:rsidRDefault="00C70B33">
            <w:pPr>
              <w:jc w:val="center"/>
              <w:rPr>
                <w:color w:val="000000"/>
                <w:sz w:val="22"/>
                <w:szCs w:val="22"/>
              </w:rPr>
            </w:pPr>
            <w:r w:rsidRPr="00425FD9">
              <w:rPr>
                <w:color w:val="000000"/>
                <w:sz w:val="22"/>
                <w:szCs w:val="22"/>
              </w:rPr>
              <w:t>Наименование</w:t>
            </w:r>
          </w:p>
        </w:tc>
        <w:tc>
          <w:tcPr>
            <w:tcW w:w="1645" w:type="dxa"/>
            <w:tcBorders>
              <w:top w:val="single" w:sz="4" w:space="0" w:color="000000"/>
              <w:left w:val="none" w:sz="255" w:space="0" w:color="FFFFFF"/>
              <w:bottom w:val="single" w:sz="4" w:space="0" w:color="000000"/>
              <w:right w:val="single" w:sz="4" w:space="0" w:color="000000"/>
            </w:tcBorders>
            <w:vAlign w:val="center"/>
          </w:tcPr>
          <w:p w14:paraId="41127C2B" w14:textId="77777777" w:rsidR="00C70B33" w:rsidRDefault="00C70B33">
            <w:pPr>
              <w:jc w:val="center"/>
              <w:rPr>
                <w:color w:val="000000"/>
                <w:sz w:val="22"/>
                <w:szCs w:val="22"/>
              </w:rPr>
            </w:pPr>
            <w:r>
              <w:rPr>
                <w:color w:val="000000"/>
                <w:sz w:val="22"/>
                <w:szCs w:val="22"/>
              </w:rPr>
              <w:t>Единица измерения</w:t>
            </w:r>
          </w:p>
        </w:tc>
        <w:tc>
          <w:tcPr>
            <w:tcW w:w="1893" w:type="dxa"/>
            <w:tcBorders>
              <w:top w:val="single" w:sz="4" w:space="0" w:color="000000"/>
              <w:left w:val="none" w:sz="255" w:space="0" w:color="FFFFFF"/>
              <w:bottom w:val="single" w:sz="4" w:space="0" w:color="000000"/>
              <w:right w:val="single" w:sz="4" w:space="0" w:color="000000"/>
            </w:tcBorders>
            <w:vAlign w:val="center"/>
          </w:tcPr>
          <w:p w14:paraId="7D32518A" w14:textId="77777777" w:rsidR="00C70B33" w:rsidRDefault="00C70B33">
            <w:pPr>
              <w:jc w:val="center"/>
              <w:rPr>
                <w:color w:val="000000"/>
                <w:sz w:val="22"/>
                <w:szCs w:val="22"/>
              </w:rPr>
            </w:pPr>
            <w:r>
              <w:rPr>
                <w:color w:val="000000"/>
                <w:sz w:val="22"/>
                <w:szCs w:val="22"/>
              </w:rPr>
              <w:t>Ставка</w:t>
            </w:r>
          </w:p>
        </w:tc>
      </w:tr>
      <w:tr w:rsidR="00C70B33" w14:paraId="679EAA11" w14:textId="7CD7DA32" w:rsidTr="009D7310">
        <w:trPr>
          <w:cantSplit/>
          <w:trHeight w:hRule="exact" w:val="2427"/>
        </w:trPr>
        <w:tc>
          <w:tcPr>
            <w:tcW w:w="960" w:type="dxa"/>
            <w:vMerge w:val="restart"/>
            <w:tcBorders>
              <w:top w:val="none" w:sz="255" w:space="0" w:color="FFFFFF"/>
              <w:left w:val="single" w:sz="4" w:space="0" w:color="000000"/>
              <w:bottom w:val="single" w:sz="4" w:space="0" w:color="000000"/>
              <w:right w:val="single" w:sz="4" w:space="0" w:color="000000"/>
            </w:tcBorders>
            <w:noWrap/>
            <w:vAlign w:val="center"/>
          </w:tcPr>
          <w:p w14:paraId="543CA93C" w14:textId="77777777" w:rsidR="00C70B33" w:rsidRDefault="00C70B33">
            <w:pPr>
              <w:jc w:val="center"/>
              <w:rPr>
                <w:color w:val="000000"/>
                <w:sz w:val="22"/>
                <w:szCs w:val="22"/>
              </w:rPr>
            </w:pPr>
            <w:r>
              <w:rPr>
                <w:color w:val="000000"/>
                <w:sz w:val="22"/>
                <w:szCs w:val="22"/>
              </w:rPr>
              <w:t>1</w:t>
            </w:r>
          </w:p>
        </w:tc>
        <w:tc>
          <w:tcPr>
            <w:tcW w:w="1479" w:type="dxa"/>
            <w:tcBorders>
              <w:top w:val="none" w:sz="255" w:space="0" w:color="FFFFFF"/>
              <w:left w:val="none" w:sz="255" w:space="0" w:color="FFFFFF"/>
              <w:bottom w:val="single" w:sz="4" w:space="0" w:color="000000"/>
              <w:right w:val="single" w:sz="4" w:space="0" w:color="000000"/>
            </w:tcBorders>
            <w:vAlign w:val="center"/>
          </w:tcPr>
          <w:p w14:paraId="363540C2" w14:textId="77777777" w:rsidR="00C70B33" w:rsidRDefault="00C70B33">
            <w:pPr>
              <w:jc w:val="center"/>
              <w:rPr>
                <w:color w:val="000000"/>
                <w:sz w:val="22"/>
                <w:szCs w:val="22"/>
              </w:rPr>
            </w:pPr>
            <w:r>
              <w:rPr>
                <w:color w:val="000000"/>
                <w:sz w:val="22"/>
                <w:szCs w:val="22"/>
              </w:rPr>
              <w:t>С</w:t>
            </w:r>
            <w:r>
              <w:rPr>
                <w:color w:val="000000"/>
                <w:sz w:val="22"/>
                <w:szCs w:val="22"/>
                <w:vertAlign w:val="subscript"/>
              </w:rPr>
              <w:t>1</w:t>
            </w:r>
          </w:p>
        </w:tc>
        <w:tc>
          <w:tcPr>
            <w:tcW w:w="8511" w:type="dxa"/>
            <w:tcBorders>
              <w:top w:val="none" w:sz="255" w:space="0" w:color="FFFFFF"/>
              <w:left w:val="none" w:sz="255" w:space="0" w:color="FFFFFF"/>
              <w:bottom w:val="single" w:sz="4" w:space="0" w:color="000000"/>
              <w:right w:val="single" w:sz="4" w:space="0" w:color="000000"/>
            </w:tcBorders>
            <w:vAlign w:val="center"/>
          </w:tcPr>
          <w:p w14:paraId="340223C6" w14:textId="1A82BDDA" w:rsidR="00C70B33" w:rsidRPr="007C7856" w:rsidRDefault="00425FD9">
            <w:pPr>
              <w:jc w:val="both"/>
              <w:rPr>
                <w:color w:val="000000"/>
                <w:sz w:val="22"/>
                <w:szCs w:val="22"/>
              </w:rPr>
            </w:pPr>
            <w:r w:rsidRPr="007C7856">
              <w:rPr>
                <w:sz w:val="22"/>
                <w:szCs w:val="22"/>
              </w:rPr>
              <w:t xml:space="preserve">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w:t>
            </w:r>
            <w:r w:rsidR="00B035BE" w:rsidRPr="007C7856">
              <w:rPr>
                <w:sz w:val="22"/>
                <w:szCs w:val="22"/>
              </w:rPr>
              <w:t>з</w:t>
            </w:r>
            <w:r w:rsidR="00C70B33" w:rsidRPr="007C7856">
              <w:rPr>
                <w:color w:val="000000"/>
                <w:sz w:val="22"/>
                <w:szCs w:val="22"/>
              </w:rPr>
              <w:t>аявителям</w:t>
            </w:r>
            <w:r w:rsidR="004E6B9E" w:rsidRPr="007C7856">
              <w:rPr>
                <w:color w:val="000000"/>
                <w:sz w:val="22"/>
                <w:szCs w:val="22"/>
              </w:rPr>
              <w:t>и</w:t>
            </w:r>
            <w:r w:rsidR="00C70B33" w:rsidRPr="007C7856">
              <w:rPr>
                <w:color w:val="000000"/>
                <w:sz w:val="22"/>
                <w:szCs w:val="22"/>
              </w:rPr>
              <w:t>, указанным</w:t>
            </w:r>
            <w:r w:rsidR="004E6B9E" w:rsidRPr="007C7856">
              <w:rPr>
                <w:color w:val="000000"/>
                <w:sz w:val="22"/>
                <w:szCs w:val="22"/>
              </w:rPr>
              <w:t>и</w:t>
            </w:r>
            <w:r w:rsidR="00C70B33" w:rsidRPr="007C7856">
              <w:rPr>
                <w:color w:val="000000"/>
                <w:sz w:val="22"/>
                <w:szCs w:val="22"/>
              </w:rPr>
              <w:t xml:space="preserve"> в абзаце шестом пункта 24 Методических указаний </w:t>
            </w:r>
            <w:r w:rsidR="00B035BE" w:rsidRPr="007C7856">
              <w:rPr>
                <w:sz w:val="22"/>
                <w:szCs w:val="22"/>
              </w:rPr>
              <w:t>по определению размера платы за технологическое присоединение к электрическим сетям, утвержденных приказом ФАС России от 30.06.2022 № 490/22</w:t>
            </w:r>
            <w:r w:rsidR="00B035BE" w:rsidRPr="007C7856">
              <w:rPr>
                <w:sz w:val="28"/>
                <w:szCs w:val="28"/>
              </w:rPr>
              <w:t xml:space="preserve"> </w:t>
            </w:r>
            <w:r w:rsidR="0098000C" w:rsidRPr="007C7856">
              <w:rPr>
                <w:sz w:val="22"/>
                <w:szCs w:val="22"/>
              </w:rPr>
              <w:t xml:space="preserve">(с последующими изменениями) </w:t>
            </w:r>
            <w:r w:rsidR="00B035BE" w:rsidRPr="007C7856">
              <w:rPr>
                <w:color w:val="000000"/>
                <w:sz w:val="22"/>
                <w:szCs w:val="22"/>
              </w:rPr>
              <w:t>(далее – Методически</w:t>
            </w:r>
            <w:r w:rsidR="009D7310" w:rsidRPr="007C7856">
              <w:rPr>
                <w:color w:val="000000"/>
                <w:sz w:val="22"/>
                <w:szCs w:val="22"/>
              </w:rPr>
              <w:t>е</w:t>
            </w:r>
            <w:r w:rsidR="00B035BE" w:rsidRPr="007C7856">
              <w:rPr>
                <w:color w:val="000000"/>
                <w:sz w:val="22"/>
                <w:szCs w:val="22"/>
              </w:rPr>
              <w:t xml:space="preserve"> указани</w:t>
            </w:r>
            <w:r w:rsidR="009D7310" w:rsidRPr="007C7856">
              <w:rPr>
                <w:color w:val="000000"/>
                <w:sz w:val="22"/>
                <w:szCs w:val="22"/>
              </w:rPr>
              <w:t>я</w:t>
            </w:r>
            <w:r w:rsidR="00B035BE" w:rsidRPr="007C7856">
              <w:rPr>
                <w:color w:val="000000"/>
                <w:sz w:val="22"/>
                <w:szCs w:val="22"/>
              </w:rPr>
              <w:t xml:space="preserve">) </w:t>
            </w:r>
          </w:p>
        </w:tc>
        <w:tc>
          <w:tcPr>
            <w:tcW w:w="1645" w:type="dxa"/>
            <w:tcBorders>
              <w:top w:val="none" w:sz="255" w:space="0" w:color="FFFFFF"/>
              <w:left w:val="none" w:sz="255" w:space="0" w:color="FFFFFF"/>
              <w:bottom w:val="single" w:sz="4" w:space="0" w:color="000000"/>
              <w:right w:val="single" w:sz="4" w:space="0" w:color="000000"/>
            </w:tcBorders>
            <w:vAlign w:val="center"/>
          </w:tcPr>
          <w:p w14:paraId="51233FD7" w14:textId="77777777" w:rsidR="00C70B33" w:rsidRDefault="00C70B33">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5054FDEF" w14:textId="5E90AE3A" w:rsidR="00C70B33" w:rsidRPr="00480D07" w:rsidRDefault="00480D07">
            <w:pPr>
              <w:jc w:val="center"/>
              <w:rPr>
                <w:sz w:val="22"/>
                <w:szCs w:val="22"/>
              </w:rPr>
            </w:pPr>
            <w:r w:rsidRPr="00480D07">
              <w:rPr>
                <w:sz w:val="22"/>
                <w:szCs w:val="22"/>
              </w:rPr>
              <w:t>8 761,63</w:t>
            </w:r>
          </w:p>
        </w:tc>
      </w:tr>
      <w:tr w:rsidR="00C70B33" w14:paraId="12D8021C" w14:textId="01EC6C13" w:rsidTr="000D647C">
        <w:trPr>
          <w:cantSplit/>
          <w:trHeight w:val="1833"/>
        </w:trPr>
        <w:tc>
          <w:tcPr>
            <w:tcW w:w="960" w:type="dxa"/>
            <w:vMerge/>
            <w:tcBorders>
              <w:top w:val="none" w:sz="255" w:space="0" w:color="FFFFFF"/>
              <w:left w:val="single" w:sz="4" w:space="0" w:color="000000"/>
              <w:bottom w:val="single" w:sz="4" w:space="0" w:color="000000"/>
              <w:right w:val="single" w:sz="4" w:space="0" w:color="000000"/>
            </w:tcBorders>
            <w:vAlign w:val="center"/>
          </w:tcPr>
          <w:p w14:paraId="4CEF2BC3" w14:textId="77777777" w:rsidR="00C70B33" w:rsidRDefault="00C70B33">
            <w:pPr>
              <w:rPr>
                <w:color w:val="000000"/>
                <w:sz w:val="22"/>
                <w:szCs w:val="22"/>
              </w:rPr>
            </w:pPr>
          </w:p>
        </w:tc>
        <w:tc>
          <w:tcPr>
            <w:tcW w:w="1479" w:type="dxa"/>
            <w:tcBorders>
              <w:top w:val="none" w:sz="255" w:space="0" w:color="FFFFFF"/>
              <w:left w:val="none" w:sz="255" w:space="0" w:color="FFFFFF"/>
              <w:bottom w:val="single" w:sz="4" w:space="0" w:color="000000"/>
              <w:right w:val="single" w:sz="4" w:space="0" w:color="000000"/>
            </w:tcBorders>
            <w:vAlign w:val="center"/>
          </w:tcPr>
          <w:p w14:paraId="0E6EACA9" w14:textId="77777777" w:rsidR="00C70B33" w:rsidRDefault="00C70B33">
            <w:pPr>
              <w:jc w:val="center"/>
              <w:rPr>
                <w:color w:val="000000"/>
                <w:sz w:val="22"/>
                <w:szCs w:val="22"/>
              </w:rPr>
            </w:pPr>
            <w:r>
              <w:rPr>
                <w:color w:val="000000"/>
                <w:sz w:val="22"/>
                <w:szCs w:val="22"/>
              </w:rPr>
              <w:t>С</w:t>
            </w:r>
            <w:r>
              <w:rPr>
                <w:color w:val="000000"/>
                <w:sz w:val="22"/>
                <w:szCs w:val="22"/>
                <w:vertAlign w:val="subscript"/>
              </w:rPr>
              <w:t>1</w:t>
            </w:r>
          </w:p>
        </w:tc>
        <w:tc>
          <w:tcPr>
            <w:tcW w:w="8511" w:type="dxa"/>
            <w:tcBorders>
              <w:top w:val="none" w:sz="255" w:space="0" w:color="FFFFFF"/>
              <w:left w:val="none" w:sz="255" w:space="0" w:color="FFFFFF"/>
              <w:bottom w:val="single" w:sz="4" w:space="0" w:color="000000"/>
              <w:right w:val="single" w:sz="4" w:space="0" w:color="000000"/>
            </w:tcBorders>
            <w:vAlign w:val="center"/>
          </w:tcPr>
          <w:p w14:paraId="46E29A8C" w14:textId="78F1A407" w:rsidR="00C70B33" w:rsidRPr="007C7856" w:rsidRDefault="00425FD9">
            <w:pPr>
              <w:jc w:val="both"/>
              <w:rPr>
                <w:color w:val="000000"/>
                <w:sz w:val="22"/>
                <w:szCs w:val="22"/>
              </w:rPr>
            </w:pPr>
            <w:r w:rsidRPr="007C7856">
              <w:rPr>
                <w:sz w:val="22"/>
                <w:szCs w:val="22"/>
              </w:rPr>
              <w:t xml:space="preserve">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w:t>
            </w:r>
            <w:r w:rsidR="00B035BE" w:rsidRPr="007C7856">
              <w:rPr>
                <w:sz w:val="22"/>
                <w:szCs w:val="22"/>
              </w:rPr>
              <w:t>з</w:t>
            </w:r>
            <w:r w:rsidR="00C70B33" w:rsidRPr="007C7856">
              <w:rPr>
                <w:color w:val="000000"/>
                <w:sz w:val="22"/>
                <w:szCs w:val="22"/>
              </w:rPr>
              <w:t xml:space="preserve">аявителями, указанными в абзаце седьмом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7E4FCDD0" w14:textId="77777777" w:rsidR="00C70B33" w:rsidRDefault="00C70B33">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5697A66A" w14:textId="4164F826" w:rsidR="00C70B33" w:rsidRPr="00480D07" w:rsidRDefault="00480D07">
            <w:pPr>
              <w:jc w:val="center"/>
              <w:rPr>
                <w:sz w:val="22"/>
                <w:szCs w:val="22"/>
              </w:rPr>
            </w:pPr>
            <w:r w:rsidRPr="00480D07">
              <w:rPr>
                <w:sz w:val="22"/>
                <w:szCs w:val="22"/>
              </w:rPr>
              <w:t>23 599,32</w:t>
            </w:r>
          </w:p>
        </w:tc>
      </w:tr>
      <w:tr w:rsidR="00425FD9" w14:paraId="74A6C9F2" w14:textId="607E8791" w:rsidTr="000D647C">
        <w:trPr>
          <w:trHeight w:val="837"/>
        </w:trPr>
        <w:tc>
          <w:tcPr>
            <w:tcW w:w="960" w:type="dxa"/>
            <w:tcBorders>
              <w:top w:val="none" w:sz="255" w:space="0" w:color="FFFFFF"/>
              <w:left w:val="single" w:sz="4" w:space="0" w:color="000000"/>
              <w:bottom w:val="single" w:sz="4" w:space="0" w:color="000000"/>
              <w:right w:val="single" w:sz="4" w:space="0" w:color="000000"/>
            </w:tcBorders>
            <w:noWrap/>
            <w:vAlign w:val="center"/>
          </w:tcPr>
          <w:p w14:paraId="03D5983C" w14:textId="53C54078" w:rsidR="00425FD9" w:rsidRDefault="00425FD9" w:rsidP="00425FD9">
            <w:pPr>
              <w:jc w:val="center"/>
              <w:rPr>
                <w:color w:val="000000"/>
                <w:sz w:val="22"/>
                <w:szCs w:val="22"/>
              </w:rPr>
            </w:pPr>
            <w:r>
              <w:rPr>
                <w:color w:val="000000"/>
                <w:sz w:val="22"/>
                <w:szCs w:val="22"/>
              </w:rPr>
              <w:t>1.1</w:t>
            </w:r>
          </w:p>
        </w:tc>
        <w:tc>
          <w:tcPr>
            <w:tcW w:w="1479" w:type="dxa"/>
            <w:tcBorders>
              <w:top w:val="none" w:sz="255" w:space="0" w:color="FFFFFF"/>
              <w:left w:val="none" w:sz="255" w:space="0" w:color="FFFFFF"/>
              <w:bottom w:val="single" w:sz="4" w:space="0" w:color="000000"/>
              <w:right w:val="single" w:sz="4" w:space="0" w:color="000000"/>
            </w:tcBorders>
            <w:vAlign w:val="center"/>
          </w:tcPr>
          <w:p w14:paraId="343DE1C8"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1.1</w:t>
            </w:r>
          </w:p>
        </w:tc>
        <w:tc>
          <w:tcPr>
            <w:tcW w:w="8511" w:type="dxa"/>
            <w:tcBorders>
              <w:top w:val="none" w:sz="255" w:space="0" w:color="FFFFFF"/>
              <w:left w:val="none" w:sz="255" w:space="0" w:color="FFFFFF"/>
              <w:bottom w:val="single" w:sz="4" w:space="0" w:color="000000"/>
              <w:right w:val="single" w:sz="4" w:space="0" w:color="000000"/>
            </w:tcBorders>
            <w:vAlign w:val="center"/>
          </w:tcPr>
          <w:p w14:paraId="450B8109" w14:textId="5E3B684F" w:rsidR="00425FD9" w:rsidRPr="00425FD9" w:rsidRDefault="00425FD9" w:rsidP="00425FD9">
            <w:pPr>
              <w:rPr>
                <w:color w:val="000000"/>
                <w:sz w:val="22"/>
                <w:szCs w:val="22"/>
              </w:rPr>
            </w:pPr>
            <w:r w:rsidRPr="00425FD9">
              <w:rPr>
                <w:sz w:val="22"/>
                <w:szCs w:val="22"/>
              </w:rPr>
              <w:t xml:space="preserve">стандартизированная тарифная ставка на покрытие расходов сетевой организации на подготовку и выдачу сетевой организацией технических условий </w:t>
            </w:r>
            <w:r w:rsidR="00B035BE">
              <w:rPr>
                <w:sz w:val="22"/>
                <w:szCs w:val="22"/>
              </w:rPr>
              <w:t>з</w:t>
            </w:r>
            <w:r w:rsidRPr="00425FD9">
              <w:rPr>
                <w:sz w:val="22"/>
                <w:szCs w:val="22"/>
              </w:rPr>
              <w:t>аявителю</w:t>
            </w:r>
          </w:p>
        </w:tc>
        <w:tc>
          <w:tcPr>
            <w:tcW w:w="1645" w:type="dxa"/>
            <w:tcBorders>
              <w:top w:val="none" w:sz="255" w:space="0" w:color="FFFFFF"/>
              <w:left w:val="none" w:sz="255" w:space="0" w:color="FFFFFF"/>
              <w:bottom w:val="single" w:sz="4" w:space="0" w:color="000000"/>
              <w:right w:val="single" w:sz="4" w:space="0" w:color="000000"/>
            </w:tcBorders>
            <w:vAlign w:val="center"/>
          </w:tcPr>
          <w:p w14:paraId="656205C4"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7C8425B0" w14:textId="73BBD372" w:rsidR="00425FD9" w:rsidRPr="00480D07" w:rsidRDefault="00480D07" w:rsidP="00425FD9">
            <w:pPr>
              <w:jc w:val="center"/>
              <w:rPr>
                <w:sz w:val="22"/>
                <w:szCs w:val="22"/>
              </w:rPr>
            </w:pPr>
            <w:r w:rsidRPr="00480D07">
              <w:rPr>
                <w:sz w:val="22"/>
                <w:szCs w:val="22"/>
              </w:rPr>
              <w:t>6 334,05</w:t>
            </w:r>
          </w:p>
        </w:tc>
      </w:tr>
      <w:tr w:rsidR="00425FD9" w14:paraId="758A93FD" w14:textId="01491E7F" w:rsidTr="000D647C">
        <w:trPr>
          <w:trHeight w:val="990"/>
        </w:trPr>
        <w:tc>
          <w:tcPr>
            <w:tcW w:w="960" w:type="dxa"/>
            <w:tcBorders>
              <w:top w:val="none" w:sz="255" w:space="0" w:color="FFFFFF"/>
              <w:left w:val="single" w:sz="4" w:space="0" w:color="000000"/>
              <w:bottom w:val="single" w:sz="4" w:space="0" w:color="000000"/>
              <w:right w:val="single" w:sz="4" w:space="0" w:color="000000"/>
            </w:tcBorders>
            <w:noWrap/>
            <w:vAlign w:val="center"/>
          </w:tcPr>
          <w:p w14:paraId="3D9E303E" w14:textId="51470F10" w:rsidR="00425FD9" w:rsidRDefault="00425FD9" w:rsidP="00425FD9">
            <w:pPr>
              <w:jc w:val="center"/>
              <w:rPr>
                <w:color w:val="000000"/>
                <w:sz w:val="22"/>
                <w:szCs w:val="22"/>
              </w:rPr>
            </w:pPr>
            <w:r>
              <w:rPr>
                <w:color w:val="000000"/>
                <w:sz w:val="22"/>
                <w:szCs w:val="22"/>
              </w:rPr>
              <w:t>1.2.1</w:t>
            </w:r>
          </w:p>
        </w:tc>
        <w:tc>
          <w:tcPr>
            <w:tcW w:w="1479" w:type="dxa"/>
            <w:tcBorders>
              <w:top w:val="none" w:sz="255" w:space="0" w:color="FFFFFF"/>
              <w:left w:val="none" w:sz="255" w:space="0" w:color="FFFFFF"/>
              <w:bottom w:val="single" w:sz="4" w:space="0" w:color="000000"/>
              <w:right w:val="single" w:sz="4" w:space="0" w:color="000000"/>
            </w:tcBorders>
            <w:vAlign w:val="center"/>
          </w:tcPr>
          <w:p w14:paraId="78AD8094"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1.2.1</w:t>
            </w:r>
          </w:p>
        </w:tc>
        <w:tc>
          <w:tcPr>
            <w:tcW w:w="8511" w:type="dxa"/>
            <w:tcBorders>
              <w:top w:val="none" w:sz="255" w:space="0" w:color="FFFFFF"/>
              <w:left w:val="none" w:sz="255" w:space="0" w:color="FFFFFF"/>
              <w:bottom w:val="single" w:sz="4" w:space="0" w:color="000000"/>
              <w:right w:val="single" w:sz="4" w:space="0" w:color="000000"/>
            </w:tcBorders>
            <w:vAlign w:val="center"/>
          </w:tcPr>
          <w:p w14:paraId="332AA79A" w14:textId="281D826E" w:rsidR="00425FD9" w:rsidRPr="00425FD9" w:rsidRDefault="00425FD9" w:rsidP="00425FD9">
            <w:pPr>
              <w:jc w:val="both"/>
              <w:rPr>
                <w:sz w:val="22"/>
                <w:szCs w:val="22"/>
              </w:rPr>
            </w:pPr>
            <w:r w:rsidRPr="00425FD9">
              <w:rPr>
                <w:sz w:val="22"/>
                <w:szCs w:val="22"/>
              </w:rPr>
              <w:t xml:space="preserve">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 указанным в абзаце шестом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066C7FE9"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0B73D3A2" w14:textId="4AE83FE8" w:rsidR="00425FD9" w:rsidRPr="00480D07" w:rsidRDefault="00480D07" w:rsidP="00425FD9">
            <w:pPr>
              <w:jc w:val="center"/>
              <w:rPr>
                <w:sz w:val="22"/>
                <w:szCs w:val="22"/>
              </w:rPr>
            </w:pPr>
            <w:r w:rsidRPr="00480D07">
              <w:rPr>
                <w:sz w:val="22"/>
                <w:szCs w:val="22"/>
              </w:rPr>
              <w:t>2 427,58</w:t>
            </w:r>
          </w:p>
        </w:tc>
      </w:tr>
      <w:tr w:rsidR="00425FD9" w14:paraId="75A76DF4" w14:textId="0AC2584C" w:rsidTr="00425FD9">
        <w:trPr>
          <w:trHeight w:val="1114"/>
        </w:trPr>
        <w:tc>
          <w:tcPr>
            <w:tcW w:w="960" w:type="dxa"/>
            <w:tcBorders>
              <w:top w:val="none" w:sz="255" w:space="0" w:color="FFFFFF"/>
              <w:left w:val="single" w:sz="4" w:space="0" w:color="000000"/>
              <w:bottom w:val="single" w:sz="4" w:space="0" w:color="000000"/>
              <w:right w:val="single" w:sz="4" w:space="0" w:color="000000"/>
            </w:tcBorders>
            <w:noWrap/>
            <w:vAlign w:val="center"/>
          </w:tcPr>
          <w:p w14:paraId="605C3C35" w14:textId="2E19BFFD" w:rsidR="00425FD9" w:rsidRDefault="00425FD9" w:rsidP="00425FD9">
            <w:pPr>
              <w:jc w:val="center"/>
              <w:rPr>
                <w:color w:val="000000"/>
                <w:sz w:val="22"/>
                <w:szCs w:val="22"/>
              </w:rPr>
            </w:pPr>
            <w:r>
              <w:rPr>
                <w:color w:val="000000"/>
                <w:sz w:val="22"/>
                <w:szCs w:val="22"/>
              </w:rPr>
              <w:t>1.2.2</w:t>
            </w:r>
          </w:p>
        </w:tc>
        <w:tc>
          <w:tcPr>
            <w:tcW w:w="1479" w:type="dxa"/>
            <w:tcBorders>
              <w:top w:val="none" w:sz="255" w:space="0" w:color="FFFFFF"/>
              <w:left w:val="none" w:sz="255" w:space="0" w:color="FFFFFF"/>
              <w:bottom w:val="single" w:sz="4" w:space="0" w:color="000000"/>
              <w:right w:val="single" w:sz="4" w:space="0" w:color="000000"/>
            </w:tcBorders>
            <w:vAlign w:val="center"/>
          </w:tcPr>
          <w:p w14:paraId="4D7E9B4A"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1.2.2</w:t>
            </w:r>
          </w:p>
        </w:tc>
        <w:tc>
          <w:tcPr>
            <w:tcW w:w="8511" w:type="dxa"/>
            <w:tcBorders>
              <w:top w:val="none" w:sz="255" w:space="0" w:color="FFFFFF"/>
              <w:left w:val="none" w:sz="255" w:space="0" w:color="FFFFFF"/>
              <w:bottom w:val="single" w:sz="4" w:space="0" w:color="000000"/>
              <w:right w:val="single" w:sz="4" w:space="0" w:color="000000"/>
            </w:tcBorders>
            <w:vAlign w:val="center"/>
          </w:tcPr>
          <w:p w14:paraId="0D183E27" w14:textId="0F2186BD" w:rsidR="00425FD9" w:rsidRPr="00425FD9" w:rsidRDefault="00425FD9" w:rsidP="00425FD9">
            <w:pPr>
              <w:jc w:val="both"/>
              <w:rPr>
                <w:sz w:val="22"/>
                <w:szCs w:val="22"/>
              </w:rPr>
            </w:pPr>
            <w:r w:rsidRPr="00425FD9">
              <w:rPr>
                <w:sz w:val="22"/>
                <w:szCs w:val="22"/>
              </w:rPr>
              <w:t xml:space="preserve">стандартизированная тарифная ставка на покрытие расходов на проверку выполнения технических условий Заявителями, указанными в абзаце седьмом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76151097"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212A7A6D" w14:textId="75B0ACAF" w:rsidR="00425FD9" w:rsidRPr="00480D07" w:rsidRDefault="00480D07" w:rsidP="00425FD9">
            <w:pPr>
              <w:jc w:val="center"/>
              <w:rPr>
                <w:sz w:val="22"/>
                <w:szCs w:val="22"/>
              </w:rPr>
            </w:pPr>
            <w:r w:rsidRPr="00480D07">
              <w:rPr>
                <w:sz w:val="22"/>
                <w:szCs w:val="22"/>
              </w:rPr>
              <w:t>17 265,27</w:t>
            </w:r>
          </w:p>
        </w:tc>
      </w:tr>
    </w:tbl>
    <w:p w14:paraId="333218FC" w14:textId="77777777" w:rsidR="009F7DB0" w:rsidRDefault="009F7DB0">
      <w:pPr>
        <w:rPr>
          <w:sz w:val="28"/>
          <w:szCs w:val="28"/>
        </w:rPr>
      </w:pPr>
    </w:p>
    <w:p w14:paraId="1A5B22FB" w14:textId="77777777" w:rsidR="009F7DB0" w:rsidRDefault="009F7DB0">
      <w:pPr>
        <w:rPr>
          <w:sz w:val="28"/>
          <w:szCs w:val="28"/>
        </w:rPr>
      </w:pPr>
    </w:p>
    <w:p w14:paraId="33756544" w14:textId="77777777" w:rsidR="00E8652C" w:rsidRDefault="00E8652C">
      <w:pPr>
        <w:rPr>
          <w:sz w:val="28"/>
          <w:szCs w:val="28"/>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1441"/>
        <w:gridCol w:w="8094"/>
        <w:gridCol w:w="1701"/>
        <w:gridCol w:w="1843"/>
      </w:tblGrid>
      <w:tr w:rsidR="00E8652C" w14:paraId="54126132" w14:textId="0ECEF4A9" w:rsidTr="007D2F34">
        <w:trPr>
          <w:trHeight w:val="630"/>
        </w:trPr>
        <w:tc>
          <w:tcPr>
            <w:tcW w:w="1409" w:type="dxa"/>
            <w:vAlign w:val="center"/>
          </w:tcPr>
          <w:p w14:paraId="2E804167" w14:textId="49D21DF7" w:rsidR="00E8652C" w:rsidRPr="00425FD9" w:rsidRDefault="00E8652C">
            <w:pPr>
              <w:jc w:val="center"/>
              <w:rPr>
                <w:color w:val="000000"/>
                <w:sz w:val="22"/>
                <w:szCs w:val="22"/>
              </w:rPr>
            </w:pPr>
            <w:r w:rsidRPr="00425FD9">
              <w:rPr>
                <w:color w:val="000000"/>
                <w:sz w:val="22"/>
                <w:szCs w:val="22"/>
              </w:rPr>
              <w:t>№ п/п</w:t>
            </w:r>
          </w:p>
        </w:tc>
        <w:tc>
          <w:tcPr>
            <w:tcW w:w="1441" w:type="dxa"/>
            <w:vAlign w:val="center"/>
          </w:tcPr>
          <w:p w14:paraId="0959C8BD" w14:textId="7B5C2D86" w:rsidR="00E8652C" w:rsidRDefault="00E8652C">
            <w:pPr>
              <w:jc w:val="center"/>
              <w:rPr>
                <w:color w:val="000000"/>
                <w:sz w:val="22"/>
                <w:szCs w:val="22"/>
              </w:rPr>
            </w:pPr>
            <w:r>
              <w:rPr>
                <w:color w:val="000000"/>
                <w:sz w:val="22"/>
                <w:szCs w:val="22"/>
              </w:rPr>
              <w:t>Обозначение</w:t>
            </w:r>
          </w:p>
        </w:tc>
        <w:tc>
          <w:tcPr>
            <w:tcW w:w="8094" w:type="dxa"/>
            <w:vAlign w:val="center"/>
          </w:tcPr>
          <w:p w14:paraId="5476B69A" w14:textId="77777777" w:rsidR="00E8652C" w:rsidRPr="00425FD9" w:rsidRDefault="00E8652C">
            <w:pPr>
              <w:jc w:val="center"/>
              <w:rPr>
                <w:color w:val="000000"/>
                <w:sz w:val="22"/>
                <w:szCs w:val="22"/>
              </w:rPr>
            </w:pPr>
            <w:r w:rsidRPr="00425FD9">
              <w:rPr>
                <w:color w:val="000000"/>
                <w:sz w:val="22"/>
                <w:szCs w:val="22"/>
              </w:rPr>
              <w:t>Наименование</w:t>
            </w:r>
          </w:p>
        </w:tc>
        <w:tc>
          <w:tcPr>
            <w:tcW w:w="1701" w:type="dxa"/>
            <w:vAlign w:val="center"/>
          </w:tcPr>
          <w:p w14:paraId="694817C5" w14:textId="77777777" w:rsidR="00E8652C" w:rsidRPr="00425FD9" w:rsidRDefault="00E8652C" w:rsidP="00425FD9">
            <w:pPr>
              <w:jc w:val="center"/>
              <w:rPr>
                <w:color w:val="000000"/>
                <w:sz w:val="22"/>
                <w:szCs w:val="22"/>
              </w:rPr>
            </w:pPr>
            <w:r w:rsidRPr="00425FD9">
              <w:rPr>
                <w:color w:val="000000"/>
                <w:sz w:val="22"/>
                <w:szCs w:val="22"/>
              </w:rPr>
              <w:t>Единица измерения</w:t>
            </w:r>
          </w:p>
        </w:tc>
        <w:tc>
          <w:tcPr>
            <w:tcW w:w="1843" w:type="dxa"/>
            <w:vAlign w:val="center"/>
          </w:tcPr>
          <w:p w14:paraId="0DC4DB01" w14:textId="77777777" w:rsidR="00E8652C" w:rsidRPr="00425FD9" w:rsidRDefault="00E8652C" w:rsidP="00425FD9">
            <w:pPr>
              <w:jc w:val="center"/>
              <w:rPr>
                <w:color w:val="000000"/>
                <w:sz w:val="22"/>
                <w:szCs w:val="22"/>
              </w:rPr>
            </w:pPr>
            <w:r w:rsidRPr="00425FD9">
              <w:rPr>
                <w:color w:val="000000"/>
                <w:sz w:val="22"/>
                <w:szCs w:val="22"/>
              </w:rPr>
              <w:t>Ставка</w:t>
            </w:r>
          </w:p>
        </w:tc>
      </w:tr>
      <w:tr w:rsidR="00E8652C" w14:paraId="3BD8C0D4" w14:textId="77777777" w:rsidTr="007D2F34">
        <w:trPr>
          <w:trHeight w:val="630"/>
        </w:trPr>
        <w:tc>
          <w:tcPr>
            <w:tcW w:w="1409" w:type="dxa"/>
            <w:vMerge w:val="restart"/>
            <w:vAlign w:val="center"/>
          </w:tcPr>
          <w:p w14:paraId="02C02738" w14:textId="2D0E0728" w:rsidR="00E8652C" w:rsidRPr="00425FD9" w:rsidRDefault="00E8652C" w:rsidP="005A0FB4">
            <w:pPr>
              <w:jc w:val="center"/>
              <w:rPr>
                <w:color w:val="000000"/>
                <w:sz w:val="22"/>
                <w:szCs w:val="22"/>
              </w:rPr>
            </w:pPr>
            <w:r w:rsidRPr="00425FD9">
              <w:rPr>
                <w:color w:val="000000"/>
                <w:sz w:val="22"/>
                <w:szCs w:val="22"/>
              </w:rPr>
              <w:t>2.3.1.3.1.1</w:t>
            </w:r>
          </w:p>
        </w:tc>
        <w:tc>
          <w:tcPr>
            <w:tcW w:w="1441" w:type="dxa"/>
            <w:vAlign w:val="center"/>
          </w:tcPr>
          <w:p w14:paraId="20AD2F44" w14:textId="27988C66" w:rsidR="00E8652C" w:rsidRDefault="00425FD9" w:rsidP="005A0FB4">
            <w:pPr>
              <w:jc w:val="center"/>
              <w:rPr>
                <w:color w:val="000000"/>
                <w:sz w:val="22"/>
                <w:szCs w:val="22"/>
              </w:rPr>
            </w:pPr>
            <w:r w:rsidRPr="00425FD9">
              <w:rPr>
                <w:rFonts w:ascii="Courier New" w:hAnsi="Courier New" w:cs="Courier New"/>
                <w:noProof/>
                <w:position w:val="-12"/>
                <w:lang w:eastAsia="ru-RU"/>
              </w:rPr>
              <w:drawing>
                <wp:inline distT="0" distB="0" distL="0" distR="0" wp14:anchorId="224EDCA7" wp14:editId="4673C3F7">
                  <wp:extent cx="673100" cy="241300"/>
                  <wp:effectExtent l="0" t="0" r="0" b="6350"/>
                  <wp:docPr id="1057" name="Рисунок 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8094" w:type="dxa"/>
            <w:vMerge w:val="restart"/>
            <w:vAlign w:val="center"/>
          </w:tcPr>
          <w:p w14:paraId="2EFB05B8" w14:textId="3A5D5042" w:rsidR="00E8652C" w:rsidRPr="00425FD9" w:rsidRDefault="00E8652C" w:rsidP="005A0FB4">
            <w:pPr>
              <w:jc w:val="both"/>
              <w:rPr>
                <w:sz w:val="22"/>
                <w:szCs w:val="22"/>
              </w:rPr>
            </w:pPr>
            <w:r w:rsidRPr="00425FD9">
              <w:rPr>
                <w:sz w:val="22"/>
                <w:szCs w:val="22"/>
              </w:rPr>
              <w:t>воздушные линии на железобетонных опорах изолированным сталеалюминиевым проводом сечением до 50 квадратных мм включительно одноцепные</w:t>
            </w:r>
          </w:p>
        </w:tc>
        <w:tc>
          <w:tcPr>
            <w:tcW w:w="1701" w:type="dxa"/>
            <w:vMerge w:val="restart"/>
            <w:vAlign w:val="center"/>
          </w:tcPr>
          <w:p w14:paraId="6F172F4B" w14:textId="4FD13008"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677E4D13" w14:textId="07EC2FDC" w:rsidR="00E8652C" w:rsidRPr="00425FD9" w:rsidRDefault="008546C9" w:rsidP="00425FD9">
            <w:pPr>
              <w:jc w:val="center"/>
              <w:rPr>
                <w:sz w:val="22"/>
                <w:szCs w:val="22"/>
              </w:rPr>
            </w:pPr>
            <w:r w:rsidRPr="008546C9">
              <w:rPr>
                <w:sz w:val="22"/>
                <w:szCs w:val="22"/>
              </w:rPr>
              <w:t>2 295 505,74</w:t>
            </w:r>
          </w:p>
        </w:tc>
      </w:tr>
      <w:tr w:rsidR="00E8652C" w14:paraId="2D387B74" w14:textId="77777777" w:rsidTr="007D2F34">
        <w:trPr>
          <w:trHeight w:val="564"/>
        </w:trPr>
        <w:tc>
          <w:tcPr>
            <w:tcW w:w="1409" w:type="dxa"/>
            <w:vMerge/>
            <w:vAlign w:val="center"/>
          </w:tcPr>
          <w:p w14:paraId="56EAE988" w14:textId="77777777" w:rsidR="00E8652C" w:rsidRPr="00425FD9" w:rsidRDefault="00E8652C" w:rsidP="005A0FB4">
            <w:pPr>
              <w:jc w:val="center"/>
              <w:rPr>
                <w:color w:val="000000"/>
                <w:sz w:val="22"/>
                <w:szCs w:val="22"/>
              </w:rPr>
            </w:pPr>
          </w:p>
        </w:tc>
        <w:tc>
          <w:tcPr>
            <w:tcW w:w="1441" w:type="dxa"/>
            <w:vAlign w:val="center"/>
          </w:tcPr>
          <w:p w14:paraId="0D0DEDA9" w14:textId="471B6FA9" w:rsidR="00E8652C" w:rsidRPr="009F071E" w:rsidRDefault="007C7856" w:rsidP="005A0FB4">
            <w:pPr>
              <w:jc w:val="center"/>
              <w:rPr>
                <w:color w:val="000000"/>
                <w:sz w:val="22"/>
                <w:szCs w:val="22"/>
                <w:vertAlign w:val="subscript"/>
              </w:rPr>
            </w:pPr>
            <w:r>
              <w:rPr>
                <w:noProof/>
                <w:position w:val="-12"/>
                <w:lang w:eastAsia="ru-RU"/>
              </w:rPr>
              <w:drawing>
                <wp:inline distT="0" distB="0" distL="0" distR="0" wp14:anchorId="3EC9D25A" wp14:editId="0FCD03E7">
                  <wp:extent cx="526415" cy="241300"/>
                  <wp:effectExtent l="0" t="0" r="6985" b="6350"/>
                  <wp:docPr id="7" name="Рисунок 7" descr="0000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1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vMerge/>
            <w:vAlign w:val="center"/>
          </w:tcPr>
          <w:p w14:paraId="6A632B68" w14:textId="77777777" w:rsidR="00E8652C" w:rsidRPr="00425FD9" w:rsidRDefault="00E8652C" w:rsidP="005A0FB4">
            <w:pPr>
              <w:jc w:val="both"/>
              <w:rPr>
                <w:sz w:val="22"/>
                <w:szCs w:val="22"/>
              </w:rPr>
            </w:pPr>
          </w:p>
        </w:tc>
        <w:tc>
          <w:tcPr>
            <w:tcW w:w="1701" w:type="dxa"/>
            <w:vMerge/>
            <w:vAlign w:val="center"/>
          </w:tcPr>
          <w:p w14:paraId="79852BC4" w14:textId="77777777" w:rsidR="00E8652C" w:rsidRPr="00425FD9" w:rsidRDefault="00E8652C" w:rsidP="00425FD9">
            <w:pPr>
              <w:jc w:val="center"/>
              <w:rPr>
                <w:color w:val="000000"/>
                <w:sz w:val="22"/>
                <w:szCs w:val="22"/>
              </w:rPr>
            </w:pPr>
          </w:p>
        </w:tc>
        <w:tc>
          <w:tcPr>
            <w:tcW w:w="1843" w:type="dxa"/>
            <w:vAlign w:val="center"/>
          </w:tcPr>
          <w:p w14:paraId="04ECE921" w14:textId="195F7A1E" w:rsidR="00E8652C" w:rsidRPr="00425FD9" w:rsidRDefault="008546C9" w:rsidP="00425FD9">
            <w:pPr>
              <w:jc w:val="center"/>
              <w:rPr>
                <w:sz w:val="22"/>
                <w:szCs w:val="22"/>
              </w:rPr>
            </w:pPr>
            <w:r w:rsidRPr="008546C9">
              <w:rPr>
                <w:sz w:val="22"/>
                <w:szCs w:val="22"/>
              </w:rPr>
              <w:t>3 974 572,10</w:t>
            </w:r>
          </w:p>
        </w:tc>
      </w:tr>
      <w:tr w:rsidR="00E8652C" w14:paraId="74C93944" w14:textId="12396D8F" w:rsidTr="007D2F34">
        <w:trPr>
          <w:cantSplit/>
          <w:trHeight w:val="559"/>
        </w:trPr>
        <w:tc>
          <w:tcPr>
            <w:tcW w:w="1409" w:type="dxa"/>
            <w:vMerge w:val="restart"/>
            <w:vAlign w:val="center"/>
          </w:tcPr>
          <w:p w14:paraId="60279EF8" w14:textId="77777777" w:rsidR="00E8652C" w:rsidRPr="00425FD9" w:rsidRDefault="00E8652C" w:rsidP="003C47A7">
            <w:pPr>
              <w:jc w:val="center"/>
              <w:rPr>
                <w:color w:val="000000"/>
                <w:sz w:val="22"/>
                <w:szCs w:val="22"/>
              </w:rPr>
            </w:pPr>
            <w:r w:rsidRPr="00425FD9">
              <w:rPr>
                <w:color w:val="000000"/>
                <w:sz w:val="22"/>
                <w:szCs w:val="22"/>
              </w:rPr>
              <w:t>2.3.1.4.1.1</w:t>
            </w:r>
          </w:p>
        </w:tc>
        <w:tc>
          <w:tcPr>
            <w:tcW w:w="1441" w:type="dxa"/>
            <w:vAlign w:val="center"/>
          </w:tcPr>
          <w:p w14:paraId="6B0A67D5" w14:textId="77777777" w:rsidR="00E8652C" w:rsidRDefault="00E8652C" w:rsidP="003C47A7">
            <w:pPr>
              <w:jc w:val="center"/>
              <w:rPr>
                <w:color w:val="000000"/>
                <w:sz w:val="22"/>
                <w:szCs w:val="22"/>
              </w:rPr>
            </w:pPr>
            <w:r>
              <w:rPr>
                <w:noProof/>
                <w:position w:val="-12"/>
                <w:lang w:eastAsia="ru-RU"/>
              </w:rPr>
              <w:drawing>
                <wp:inline distT="0" distB="0" distL="0" distR="0" wp14:anchorId="2DFB440B" wp14:editId="1B6E1BA3">
                  <wp:extent cx="675598" cy="238839"/>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tretch/>
                        </pic:blipFill>
                        <pic:spPr bwMode="auto">
                          <a:xfrm>
                            <a:off x="0" y="0"/>
                            <a:ext cx="675598" cy="238839"/>
                          </a:xfrm>
                          <a:prstGeom prst="rect">
                            <a:avLst/>
                          </a:prstGeom>
                          <a:noFill/>
                          <a:ln>
                            <a:noFill/>
                          </a:ln>
                        </pic:spPr>
                      </pic:pic>
                    </a:graphicData>
                  </a:graphic>
                </wp:inline>
              </w:drawing>
            </w:r>
          </w:p>
        </w:tc>
        <w:tc>
          <w:tcPr>
            <w:tcW w:w="8094" w:type="dxa"/>
            <w:vMerge w:val="restart"/>
            <w:vAlign w:val="center"/>
          </w:tcPr>
          <w:p w14:paraId="093E4B1F" w14:textId="77777777" w:rsidR="00E8652C" w:rsidRPr="00425FD9" w:rsidRDefault="00E8652C" w:rsidP="003C47A7">
            <w:pPr>
              <w:jc w:val="both"/>
              <w:rPr>
                <w:color w:val="000000"/>
                <w:sz w:val="22"/>
                <w:szCs w:val="22"/>
              </w:rPr>
            </w:pPr>
            <w:r w:rsidRPr="00425FD9">
              <w:rPr>
                <w:sz w:val="22"/>
                <w:szCs w:val="22"/>
              </w:rPr>
              <w:t>воздушные линии на железобетонных опорах изолированным алюминиевым проводом сечением до 50 квадратных мм включительно одноцепные</w:t>
            </w:r>
          </w:p>
        </w:tc>
        <w:tc>
          <w:tcPr>
            <w:tcW w:w="1701" w:type="dxa"/>
            <w:vMerge w:val="restart"/>
            <w:vAlign w:val="center"/>
          </w:tcPr>
          <w:p w14:paraId="35D497BD"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37CDFF55" w14:textId="19E1C3BA" w:rsidR="00E8652C" w:rsidRPr="00425FD9" w:rsidRDefault="008546C9" w:rsidP="00425FD9">
            <w:pPr>
              <w:jc w:val="center"/>
              <w:rPr>
                <w:sz w:val="22"/>
                <w:szCs w:val="22"/>
              </w:rPr>
            </w:pPr>
            <w:r w:rsidRPr="008546C9">
              <w:rPr>
                <w:sz w:val="22"/>
                <w:szCs w:val="22"/>
              </w:rPr>
              <w:t>2 338 071,62</w:t>
            </w:r>
          </w:p>
        </w:tc>
      </w:tr>
      <w:tr w:rsidR="00E8652C" w14:paraId="4C7D8A28" w14:textId="10EFC2A4" w:rsidTr="007D2F34">
        <w:trPr>
          <w:cantSplit/>
          <w:trHeight w:val="469"/>
        </w:trPr>
        <w:tc>
          <w:tcPr>
            <w:tcW w:w="1409" w:type="dxa"/>
            <w:vMerge/>
            <w:vAlign w:val="center"/>
          </w:tcPr>
          <w:p w14:paraId="66A6DA4A" w14:textId="77777777" w:rsidR="00E8652C" w:rsidRPr="00425FD9" w:rsidRDefault="00E8652C" w:rsidP="003C47A7">
            <w:pPr>
              <w:jc w:val="center"/>
              <w:rPr>
                <w:color w:val="000000"/>
                <w:sz w:val="22"/>
                <w:szCs w:val="22"/>
              </w:rPr>
            </w:pPr>
          </w:p>
        </w:tc>
        <w:tc>
          <w:tcPr>
            <w:tcW w:w="1441" w:type="dxa"/>
            <w:vAlign w:val="center"/>
          </w:tcPr>
          <w:p w14:paraId="2A113B00" w14:textId="77777777" w:rsidR="00E8652C" w:rsidRDefault="00E8652C" w:rsidP="003C47A7">
            <w:pPr>
              <w:jc w:val="center"/>
              <w:rPr>
                <w:color w:val="000000"/>
                <w:sz w:val="22"/>
                <w:szCs w:val="22"/>
              </w:rPr>
            </w:pPr>
            <w:r>
              <w:rPr>
                <w:noProof/>
                <w:position w:val="-12"/>
                <w:lang w:eastAsia="ru-RU"/>
              </w:rPr>
              <w:drawing>
                <wp:inline distT="0" distB="0" distL="0" distR="0" wp14:anchorId="6A26F42F" wp14:editId="7372A336">
                  <wp:extent cx="524398" cy="238839"/>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72113AF9" w14:textId="77777777" w:rsidR="00E8652C" w:rsidRPr="00425FD9" w:rsidRDefault="00E8652C" w:rsidP="003C47A7">
            <w:pPr>
              <w:jc w:val="both"/>
              <w:rPr>
                <w:color w:val="000000"/>
                <w:sz w:val="22"/>
                <w:szCs w:val="22"/>
              </w:rPr>
            </w:pPr>
          </w:p>
        </w:tc>
        <w:tc>
          <w:tcPr>
            <w:tcW w:w="1701" w:type="dxa"/>
            <w:vMerge/>
            <w:vAlign w:val="center"/>
          </w:tcPr>
          <w:p w14:paraId="1A1069B5" w14:textId="77777777" w:rsidR="00E8652C" w:rsidRPr="00425FD9" w:rsidRDefault="00E8652C" w:rsidP="00425FD9">
            <w:pPr>
              <w:jc w:val="center"/>
              <w:rPr>
                <w:color w:val="000000"/>
                <w:sz w:val="22"/>
                <w:szCs w:val="22"/>
              </w:rPr>
            </w:pPr>
          </w:p>
        </w:tc>
        <w:tc>
          <w:tcPr>
            <w:tcW w:w="1843" w:type="dxa"/>
            <w:vAlign w:val="center"/>
          </w:tcPr>
          <w:p w14:paraId="02B3F2FD" w14:textId="2C4ADCC4" w:rsidR="00E8652C" w:rsidRPr="00425FD9" w:rsidRDefault="008546C9" w:rsidP="00425FD9">
            <w:pPr>
              <w:jc w:val="center"/>
              <w:rPr>
                <w:sz w:val="22"/>
                <w:szCs w:val="22"/>
              </w:rPr>
            </w:pPr>
            <w:r w:rsidRPr="008546C9">
              <w:rPr>
                <w:sz w:val="22"/>
                <w:szCs w:val="22"/>
              </w:rPr>
              <w:t>2 852 081,69</w:t>
            </w:r>
          </w:p>
        </w:tc>
      </w:tr>
      <w:tr w:rsidR="00E8652C" w14:paraId="1966BCEA" w14:textId="0DB3DB37" w:rsidTr="007D2F34">
        <w:trPr>
          <w:cantSplit/>
          <w:trHeight w:val="630"/>
        </w:trPr>
        <w:tc>
          <w:tcPr>
            <w:tcW w:w="1409" w:type="dxa"/>
            <w:vMerge w:val="restart"/>
            <w:vAlign w:val="center"/>
          </w:tcPr>
          <w:p w14:paraId="072A0DDC" w14:textId="77777777" w:rsidR="00E8652C" w:rsidRPr="00425FD9" w:rsidRDefault="00E8652C">
            <w:pPr>
              <w:jc w:val="center"/>
              <w:rPr>
                <w:color w:val="000000"/>
                <w:sz w:val="22"/>
                <w:szCs w:val="22"/>
              </w:rPr>
            </w:pPr>
            <w:r w:rsidRPr="00425FD9">
              <w:rPr>
                <w:color w:val="000000"/>
                <w:sz w:val="22"/>
                <w:szCs w:val="22"/>
              </w:rPr>
              <w:t>2.3.1.4.2.1</w:t>
            </w:r>
          </w:p>
        </w:tc>
        <w:tc>
          <w:tcPr>
            <w:tcW w:w="1441" w:type="dxa"/>
            <w:vAlign w:val="center"/>
          </w:tcPr>
          <w:p w14:paraId="7362558F" w14:textId="77777777" w:rsidR="00E8652C" w:rsidRDefault="00E8652C">
            <w:pPr>
              <w:jc w:val="center"/>
              <w:rPr>
                <w:color w:val="000000"/>
                <w:sz w:val="22"/>
                <w:szCs w:val="22"/>
              </w:rPr>
            </w:pPr>
            <w:r>
              <w:rPr>
                <w:noProof/>
                <w:position w:val="-12"/>
                <w:lang w:eastAsia="ru-RU"/>
              </w:rPr>
              <w:drawing>
                <wp:inline distT="0" distB="0" distL="0" distR="0" wp14:anchorId="0FEC3D4A" wp14:editId="74F7FE4C">
                  <wp:extent cx="675598" cy="238839"/>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a:stretch/>
                        </pic:blipFill>
                        <pic:spPr bwMode="auto">
                          <a:xfrm>
                            <a:off x="0" y="0"/>
                            <a:ext cx="675598" cy="238839"/>
                          </a:xfrm>
                          <a:prstGeom prst="rect">
                            <a:avLst/>
                          </a:prstGeom>
                          <a:noFill/>
                          <a:ln>
                            <a:noFill/>
                          </a:ln>
                        </pic:spPr>
                      </pic:pic>
                    </a:graphicData>
                  </a:graphic>
                </wp:inline>
              </w:drawing>
            </w:r>
          </w:p>
        </w:tc>
        <w:tc>
          <w:tcPr>
            <w:tcW w:w="8094" w:type="dxa"/>
            <w:vMerge w:val="restart"/>
            <w:vAlign w:val="center"/>
          </w:tcPr>
          <w:p w14:paraId="1E794856"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1701" w:type="dxa"/>
            <w:vMerge w:val="restart"/>
            <w:vAlign w:val="center"/>
          </w:tcPr>
          <w:p w14:paraId="2DD8C89C"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7094D971" w14:textId="2CF9FB52" w:rsidR="00E8652C" w:rsidRPr="00425FD9" w:rsidRDefault="008546C9" w:rsidP="00425FD9">
            <w:pPr>
              <w:jc w:val="center"/>
              <w:rPr>
                <w:sz w:val="22"/>
                <w:szCs w:val="22"/>
              </w:rPr>
            </w:pPr>
            <w:r>
              <w:rPr>
                <w:sz w:val="22"/>
                <w:szCs w:val="22"/>
              </w:rPr>
              <w:t>2 390 548,54</w:t>
            </w:r>
          </w:p>
        </w:tc>
      </w:tr>
      <w:tr w:rsidR="00E8652C" w14:paraId="128AB671" w14:textId="00AA548C" w:rsidTr="007D2F34">
        <w:trPr>
          <w:cantSplit/>
          <w:trHeight w:val="554"/>
        </w:trPr>
        <w:tc>
          <w:tcPr>
            <w:tcW w:w="1409" w:type="dxa"/>
            <w:vMerge/>
            <w:vAlign w:val="center"/>
          </w:tcPr>
          <w:p w14:paraId="156A1009" w14:textId="77777777" w:rsidR="00E8652C" w:rsidRPr="00425FD9" w:rsidRDefault="00E8652C">
            <w:pPr>
              <w:jc w:val="center"/>
              <w:rPr>
                <w:color w:val="000000"/>
                <w:sz w:val="22"/>
                <w:szCs w:val="22"/>
              </w:rPr>
            </w:pPr>
          </w:p>
        </w:tc>
        <w:tc>
          <w:tcPr>
            <w:tcW w:w="1441" w:type="dxa"/>
            <w:vAlign w:val="center"/>
          </w:tcPr>
          <w:p w14:paraId="20F5F77F" w14:textId="77777777" w:rsidR="00E8652C" w:rsidRDefault="00E8652C">
            <w:pPr>
              <w:jc w:val="center"/>
              <w:rPr>
                <w:color w:val="000000"/>
                <w:sz w:val="22"/>
                <w:szCs w:val="22"/>
              </w:rPr>
            </w:pPr>
            <w:r>
              <w:rPr>
                <w:noProof/>
                <w:position w:val="-12"/>
                <w:lang w:eastAsia="ru-RU"/>
              </w:rPr>
              <w:drawing>
                <wp:inline distT="0" distB="0" distL="0" distR="0" wp14:anchorId="68E38F36" wp14:editId="7CF9F024">
                  <wp:extent cx="524398" cy="238839"/>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17248EE4" w14:textId="77777777" w:rsidR="00E8652C" w:rsidRPr="00425FD9" w:rsidRDefault="00E8652C">
            <w:pPr>
              <w:jc w:val="both"/>
              <w:rPr>
                <w:color w:val="000000"/>
                <w:sz w:val="22"/>
                <w:szCs w:val="22"/>
              </w:rPr>
            </w:pPr>
          </w:p>
        </w:tc>
        <w:tc>
          <w:tcPr>
            <w:tcW w:w="1701" w:type="dxa"/>
            <w:vMerge/>
            <w:vAlign w:val="center"/>
          </w:tcPr>
          <w:p w14:paraId="708A8CCE" w14:textId="77777777" w:rsidR="00E8652C" w:rsidRPr="00425FD9" w:rsidRDefault="00E8652C" w:rsidP="00425FD9">
            <w:pPr>
              <w:jc w:val="center"/>
              <w:rPr>
                <w:color w:val="000000"/>
                <w:sz w:val="22"/>
                <w:szCs w:val="22"/>
              </w:rPr>
            </w:pPr>
          </w:p>
        </w:tc>
        <w:tc>
          <w:tcPr>
            <w:tcW w:w="1843" w:type="dxa"/>
            <w:vAlign w:val="center"/>
          </w:tcPr>
          <w:p w14:paraId="0E489BB9" w14:textId="2014DE70" w:rsidR="00E8652C" w:rsidRPr="00425FD9" w:rsidRDefault="008546C9" w:rsidP="00425FD9">
            <w:pPr>
              <w:jc w:val="center"/>
              <w:rPr>
                <w:sz w:val="22"/>
                <w:szCs w:val="22"/>
              </w:rPr>
            </w:pPr>
            <w:r w:rsidRPr="008546C9">
              <w:rPr>
                <w:sz w:val="22"/>
                <w:szCs w:val="22"/>
              </w:rPr>
              <w:t>3 468 337,15</w:t>
            </w:r>
          </w:p>
        </w:tc>
      </w:tr>
      <w:tr w:rsidR="00E8652C" w14:paraId="056851CE" w14:textId="665A50E4" w:rsidTr="007D2F34">
        <w:trPr>
          <w:trHeight w:val="630"/>
        </w:trPr>
        <w:tc>
          <w:tcPr>
            <w:tcW w:w="1409" w:type="dxa"/>
            <w:vAlign w:val="center"/>
          </w:tcPr>
          <w:p w14:paraId="6E85C34C" w14:textId="77777777" w:rsidR="00E8652C" w:rsidRPr="00425FD9" w:rsidRDefault="00E8652C">
            <w:pPr>
              <w:jc w:val="center"/>
              <w:rPr>
                <w:color w:val="000000"/>
                <w:sz w:val="22"/>
                <w:szCs w:val="22"/>
              </w:rPr>
            </w:pPr>
            <w:r w:rsidRPr="00425FD9">
              <w:rPr>
                <w:color w:val="000000"/>
                <w:sz w:val="22"/>
                <w:szCs w:val="22"/>
              </w:rPr>
              <w:t>2.3.1.4.3.1</w:t>
            </w:r>
          </w:p>
        </w:tc>
        <w:tc>
          <w:tcPr>
            <w:tcW w:w="1441" w:type="dxa"/>
            <w:vAlign w:val="center"/>
          </w:tcPr>
          <w:p w14:paraId="1CA227EF" w14:textId="77777777" w:rsidR="00E8652C" w:rsidRDefault="00E8652C">
            <w:pPr>
              <w:jc w:val="center"/>
              <w:rPr>
                <w:color w:val="000000"/>
                <w:sz w:val="22"/>
                <w:szCs w:val="22"/>
              </w:rPr>
            </w:pPr>
            <w:r w:rsidRPr="009F071E">
              <w:rPr>
                <w:noProof/>
                <w:position w:val="-12"/>
                <w:lang w:eastAsia="ru-RU"/>
              </w:rPr>
              <w:drawing>
                <wp:inline distT="0" distB="0" distL="0" distR="0" wp14:anchorId="1B7E9A01" wp14:editId="62E6D4D4">
                  <wp:extent cx="675598" cy="238839"/>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pic:blipFill>
                        <pic:spPr bwMode="auto">
                          <a:xfrm>
                            <a:off x="0" y="0"/>
                            <a:ext cx="675598" cy="238839"/>
                          </a:xfrm>
                          <a:prstGeom prst="rect">
                            <a:avLst/>
                          </a:prstGeom>
                          <a:noFill/>
                          <a:ln>
                            <a:noFill/>
                          </a:ln>
                        </pic:spPr>
                      </pic:pic>
                    </a:graphicData>
                  </a:graphic>
                </wp:inline>
              </w:drawing>
            </w:r>
          </w:p>
        </w:tc>
        <w:tc>
          <w:tcPr>
            <w:tcW w:w="8094" w:type="dxa"/>
            <w:vAlign w:val="center"/>
          </w:tcPr>
          <w:p w14:paraId="13E2AFE7"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1701" w:type="dxa"/>
            <w:vAlign w:val="center"/>
          </w:tcPr>
          <w:p w14:paraId="7A82ED9B"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0BE25876" w14:textId="083FA1DD" w:rsidR="00E8652C" w:rsidRPr="00425FD9" w:rsidRDefault="008546C9" w:rsidP="00425FD9">
            <w:pPr>
              <w:jc w:val="center"/>
              <w:rPr>
                <w:sz w:val="22"/>
                <w:szCs w:val="22"/>
              </w:rPr>
            </w:pPr>
            <w:r w:rsidRPr="008546C9">
              <w:rPr>
                <w:sz w:val="22"/>
                <w:szCs w:val="22"/>
              </w:rPr>
              <w:t>2 846 611,60</w:t>
            </w:r>
          </w:p>
        </w:tc>
      </w:tr>
      <w:tr w:rsidR="00E8652C" w14:paraId="3CE5C93B" w14:textId="310F1735" w:rsidTr="007D2F34">
        <w:trPr>
          <w:trHeight w:val="630"/>
        </w:trPr>
        <w:tc>
          <w:tcPr>
            <w:tcW w:w="1409" w:type="dxa"/>
            <w:vAlign w:val="center"/>
          </w:tcPr>
          <w:p w14:paraId="0E170263" w14:textId="77777777" w:rsidR="00E8652C" w:rsidRPr="00425FD9" w:rsidRDefault="00E8652C" w:rsidP="006D3A76">
            <w:pPr>
              <w:jc w:val="center"/>
              <w:rPr>
                <w:color w:val="000000"/>
                <w:sz w:val="22"/>
                <w:szCs w:val="22"/>
              </w:rPr>
            </w:pPr>
            <w:r w:rsidRPr="00425FD9">
              <w:rPr>
                <w:color w:val="000000"/>
                <w:sz w:val="22"/>
                <w:szCs w:val="22"/>
              </w:rPr>
              <w:t>2.3.2.3.1.1</w:t>
            </w:r>
          </w:p>
        </w:tc>
        <w:tc>
          <w:tcPr>
            <w:tcW w:w="1441" w:type="dxa"/>
            <w:vAlign w:val="center"/>
          </w:tcPr>
          <w:p w14:paraId="23C34C6F" w14:textId="77777777" w:rsidR="00E8652C" w:rsidRDefault="00E8652C">
            <w:pPr>
              <w:jc w:val="center"/>
              <w:rPr>
                <w:noProof/>
                <w:position w:val="-12"/>
                <w:lang w:eastAsia="ru-RU"/>
              </w:rPr>
            </w:pPr>
            <w:r>
              <w:rPr>
                <w:noProof/>
                <w:position w:val="-12"/>
                <w:lang w:eastAsia="ru-RU"/>
              </w:rPr>
              <w:drawing>
                <wp:inline distT="0" distB="0" distL="0" distR="0" wp14:anchorId="4C7FB942" wp14:editId="5AF2F690">
                  <wp:extent cx="678180" cy="236220"/>
                  <wp:effectExtent l="0" t="0" r="0" b="0"/>
                  <wp:docPr id="94" name="Рисунок 1249" descr="0000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9" descr="000013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16580835"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неизолированным сталеалюминиевым проводом сечением до 50 квадратных мм включительно одноцепные</w:t>
            </w:r>
          </w:p>
        </w:tc>
        <w:tc>
          <w:tcPr>
            <w:tcW w:w="1701" w:type="dxa"/>
            <w:vAlign w:val="center"/>
          </w:tcPr>
          <w:p w14:paraId="4A3F907A" w14:textId="77777777" w:rsidR="00E8652C" w:rsidRPr="00425FD9" w:rsidRDefault="00E8652C" w:rsidP="00425FD9">
            <w:pPr>
              <w:jc w:val="center"/>
              <w:rPr>
                <w:sz w:val="22"/>
                <w:szCs w:val="22"/>
              </w:rPr>
            </w:pPr>
            <w:r w:rsidRPr="00425FD9">
              <w:rPr>
                <w:sz w:val="22"/>
                <w:szCs w:val="22"/>
              </w:rPr>
              <w:t>рублей/км</w:t>
            </w:r>
          </w:p>
        </w:tc>
        <w:tc>
          <w:tcPr>
            <w:tcW w:w="1843" w:type="dxa"/>
            <w:vAlign w:val="center"/>
          </w:tcPr>
          <w:p w14:paraId="03966D25" w14:textId="09D5990D" w:rsidR="00E8652C" w:rsidRPr="00425FD9" w:rsidRDefault="008546C9" w:rsidP="00425FD9">
            <w:pPr>
              <w:jc w:val="center"/>
              <w:rPr>
                <w:sz w:val="22"/>
                <w:szCs w:val="22"/>
              </w:rPr>
            </w:pPr>
            <w:r w:rsidRPr="008546C9">
              <w:rPr>
                <w:sz w:val="22"/>
                <w:szCs w:val="22"/>
              </w:rPr>
              <w:t>1 512 674,39</w:t>
            </w:r>
          </w:p>
        </w:tc>
      </w:tr>
      <w:tr w:rsidR="00E8652C" w14:paraId="583B18A6" w14:textId="30E1C235" w:rsidTr="008546C9">
        <w:trPr>
          <w:trHeight w:val="452"/>
        </w:trPr>
        <w:tc>
          <w:tcPr>
            <w:tcW w:w="1409" w:type="dxa"/>
            <w:vMerge w:val="restart"/>
            <w:vAlign w:val="center"/>
          </w:tcPr>
          <w:p w14:paraId="51BC9C6F" w14:textId="77777777" w:rsidR="00E8652C" w:rsidRPr="00425FD9" w:rsidRDefault="00E8652C" w:rsidP="00924654">
            <w:pPr>
              <w:jc w:val="center"/>
              <w:rPr>
                <w:color w:val="000000"/>
                <w:sz w:val="22"/>
                <w:szCs w:val="22"/>
              </w:rPr>
            </w:pPr>
            <w:r w:rsidRPr="00425FD9">
              <w:rPr>
                <w:color w:val="000000"/>
                <w:sz w:val="22"/>
                <w:szCs w:val="22"/>
              </w:rPr>
              <w:t>3.1.2.1.1.1</w:t>
            </w:r>
          </w:p>
        </w:tc>
        <w:tc>
          <w:tcPr>
            <w:tcW w:w="1441" w:type="dxa"/>
            <w:vAlign w:val="center"/>
          </w:tcPr>
          <w:p w14:paraId="4BCA40AA" w14:textId="77777777" w:rsidR="00E8652C" w:rsidRDefault="00E8652C" w:rsidP="00924654">
            <w:pPr>
              <w:jc w:val="center"/>
              <w:rPr>
                <w:noProof/>
                <w:position w:val="-12"/>
                <w:lang w:eastAsia="ru-RU"/>
              </w:rPr>
            </w:pPr>
            <w:r>
              <w:rPr>
                <w:noProof/>
                <w:position w:val="-12"/>
                <w:lang w:eastAsia="ru-RU"/>
              </w:rPr>
              <w:drawing>
                <wp:inline distT="0" distB="0" distL="0" distR="0" wp14:anchorId="399F4DE4" wp14:editId="2F7BF640">
                  <wp:extent cx="678180" cy="236220"/>
                  <wp:effectExtent l="0" t="0" r="0" b="0"/>
                  <wp:docPr id="93" name="Рисунок 1795" descr="0000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5" descr="000019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291F9AA4" w14:textId="77777777" w:rsidR="00E8652C" w:rsidRPr="00425FD9" w:rsidRDefault="00E8652C" w:rsidP="00924654">
            <w:pPr>
              <w:jc w:val="both"/>
              <w:rPr>
                <w:sz w:val="22"/>
                <w:szCs w:val="22"/>
              </w:rPr>
            </w:pPr>
            <w:r w:rsidRPr="00425FD9">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701" w:type="dxa"/>
            <w:vMerge w:val="restart"/>
            <w:vAlign w:val="center"/>
          </w:tcPr>
          <w:p w14:paraId="3C7C5A19" w14:textId="77777777" w:rsidR="00E8652C" w:rsidRPr="00425FD9" w:rsidRDefault="00E8652C" w:rsidP="00425FD9">
            <w:pPr>
              <w:jc w:val="center"/>
              <w:rPr>
                <w:sz w:val="22"/>
                <w:szCs w:val="22"/>
              </w:rPr>
            </w:pPr>
            <w:r w:rsidRPr="00425FD9">
              <w:rPr>
                <w:sz w:val="22"/>
                <w:szCs w:val="22"/>
              </w:rPr>
              <w:t>рублей/км</w:t>
            </w:r>
          </w:p>
        </w:tc>
        <w:tc>
          <w:tcPr>
            <w:tcW w:w="1843" w:type="dxa"/>
            <w:vAlign w:val="center"/>
          </w:tcPr>
          <w:p w14:paraId="099946BB" w14:textId="37D1C696" w:rsidR="00E8652C" w:rsidRPr="00425FD9" w:rsidRDefault="008546C9" w:rsidP="00425FD9">
            <w:pPr>
              <w:jc w:val="center"/>
              <w:rPr>
                <w:sz w:val="22"/>
                <w:szCs w:val="22"/>
              </w:rPr>
            </w:pPr>
            <w:r w:rsidRPr="008546C9">
              <w:rPr>
                <w:sz w:val="22"/>
                <w:szCs w:val="22"/>
              </w:rPr>
              <w:t>1 764 463,00</w:t>
            </w:r>
          </w:p>
        </w:tc>
      </w:tr>
      <w:tr w:rsidR="00E8652C" w14:paraId="48345312" w14:textId="505B9C7F" w:rsidTr="008546C9">
        <w:trPr>
          <w:trHeight w:val="505"/>
        </w:trPr>
        <w:tc>
          <w:tcPr>
            <w:tcW w:w="1409" w:type="dxa"/>
            <w:vMerge/>
            <w:vAlign w:val="center"/>
          </w:tcPr>
          <w:p w14:paraId="6E2D724B" w14:textId="77777777" w:rsidR="00E8652C" w:rsidRPr="00425FD9" w:rsidRDefault="00E8652C" w:rsidP="00924654">
            <w:pPr>
              <w:jc w:val="center"/>
              <w:rPr>
                <w:color w:val="000000"/>
                <w:sz w:val="22"/>
                <w:szCs w:val="22"/>
              </w:rPr>
            </w:pPr>
          </w:p>
        </w:tc>
        <w:tc>
          <w:tcPr>
            <w:tcW w:w="1441" w:type="dxa"/>
            <w:vAlign w:val="center"/>
          </w:tcPr>
          <w:p w14:paraId="608686DA" w14:textId="77777777" w:rsidR="00E8652C" w:rsidRDefault="00E8652C" w:rsidP="00924654">
            <w:pPr>
              <w:jc w:val="center"/>
              <w:rPr>
                <w:noProof/>
                <w:position w:val="-12"/>
                <w:lang w:eastAsia="ru-RU"/>
              </w:rPr>
            </w:pPr>
            <w:r>
              <w:rPr>
                <w:noProof/>
                <w:position w:val="-12"/>
                <w:lang w:eastAsia="ru-RU"/>
              </w:rPr>
              <w:drawing>
                <wp:inline distT="0" distB="0" distL="0" distR="0" wp14:anchorId="41A2C799" wp14:editId="1CD003F6">
                  <wp:extent cx="488950" cy="236220"/>
                  <wp:effectExtent l="0" t="0" r="0" b="0"/>
                  <wp:docPr id="92" name="Рисунок 1796" descr="0000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6" descr="000019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23F050B5" w14:textId="77777777" w:rsidR="00E8652C" w:rsidRPr="00425FD9" w:rsidRDefault="00E8652C" w:rsidP="00924654">
            <w:pPr>
              <w:jc w:val="both"/>
              <w:rPr>
                <w:sz w:val="22"/>
                <w:szCs w:val="22"/>
              </w:rPr>
            </w:pPr>
          </w:p>
        </w:tc>
        <w:tc>
          <w:tcPr>
            <w:tcW w:w="1701" w:type="dxa"/>
            <w:vMerge/>
            <w:vAlign w:val="center"/>
          </w:tcPr>
          <w:p w14:paraId="5554FEBA" w14:textId="77777777" w:rsidR="00E8652C" w:rsidRPr="00425FD9" w:rsidRDefault="00E8652C" w:rsidP="00425FD9">
            <w:pPr>
              <w:jc w:val="center"/>
              <w:rPr>
                <w:sz w:val="22"/>
                <w:szCs w:val="22"/>
              </w:rPr>
            </w:pPr>
          </w:p>
        </w:tc>
        <w:tc>
          <w:tcPr>
            <w:tcW w:w="1843" w:type="dxa"/>
            <w:vAlign w:val="center"/>
          </w:tcPr>
          <w:p w14:paraId="38BD10A5" w14:textId="39732752" w:rsidR="00E8652C" w:rsidRPr="00425FD9" w:rsidRDefault="008546C9" w:rsidP="00425FD9">
            <w:pPr>
              <w:jc w:val="center"/>
              <w:rPr>
                <w:sz w:val="22"/>
                <w:szCs w:val="22"/>
              </w:rPr>
            </w:pPr>
            <w:r w:rsidRPr="008546C9">
              <w:rPr>
                <w:sz w:val="22"/>
                <w:szCs w:val="22"/>
              </w:rPr>
              <w:t>3 461 441,33</w:t>
            </w:r>
          </w:p>
        </w:tc>
      </w:tr>
      <w:tr w:rsidR="008C7A2E" w14:paraId="38212E2C" w14:textId="52152129" w:rsidTr="007D2F34">
        <w:trPr>
          <w:cantSplit/>
          <w:trHeight w:val="764"/>
        </w:trPr>
        <w:tc>
          <w:tcPr>
            <w:tcW w:w="1409" w:type="dxa"/>
            <w:vAlign w:val="center"/>
          </w:tcPr>
          <w:p w14:paraId="1A63BE2C" w14:textId="77777777" w:rsidR="008C7A2E" w:rsidRPr="00425FD9" w:rsidRDefault="008C7A2E">
            <w:pPr>
              <w:jc w:val="center"/>
              <w:rPr>
                <w:color w:val="000000"/>
                <w:sz w:val="22"/>
                <w:szCs w:val="22"/>
              </w:rPr>
            </w:pPr>
            <w:r w:rsidRPr="00425FD9">
              <w:rPr>
                <w:color w:val="000000"/>
                <w:sz w:val="22"/>
                <w:szCs w:val="22"/>
              </w:rPr>
              <w:t>3.1.2.1.1.2</w:t>
            </w:r>
          </w:p>
        </w:tc>
        <w:tc>
          <w:tcPr>
            <w:tcW w:w="1441" w:type="dxa"/>
            <w:vAlign w:val="center"/>
          </w:tcPr>
          <w:p w14:paraId="7F834F49" w14:textId="6D526541" w:rsidR="008C7A2E" w:rsidRDefault="008C7A2E" w:rsidP="009F071E">
            <w:pPr>
              <w:jc w:val="center"/>
              <w:rPr>
                <w:color w:val="000000"/>
                <w:sz w:val="22"/>
                <w:szCs w:val="22"/>
              </w:rPr>
            </w:pPr>
            <w:r>
              <w:rPr>
                <w:noProof/>
                <w:position w:val="-12"/>
                <w:lang w:eastAsia="ru-RU"/>
              </w:rPr>
              <w:drawing>
                <wp:inline distT="0" distB="0" distL="0" distR="0" wp14:anchorId="0D0370EB" wp14:editId="580F960D">
                  <wp:extent cx="524398" cy="238839"/>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a:stretch/>
                        </pic:blipFill>
                        <pic:spPr bwMode="auto">
                          <a:xfrm>
                            <a:off x="0" y="0"/>
                            <a:ext cx="524398" cy="238839"/>
                          </a:xfrm>
                          <a:prstGeom prst="rect">
                            <a:avLst/>
                          </a:prstGeom>
                          <a:noFill/>
                          <a:ln>
                            <a:noFill/>
                          </a:ln>
                        </pic:spPr>
                      </pic:pic>
                    </a:graphicData>
                  </a:graphic>
                </wp:inline>
              </w:drawing>
            </w:r>
          </w:p>
        </w:tc>
        <w:tc>
          <w:tcPr>
            <w:tcW w:w="8094" w:type="dxa"/>
            <w:vAlign w:val="center"/>
          </w:tcPr>
          <w:p w14:paraId="6B85914A" w14:textId="77777777" w:rsidR="008C7A2E" w:rsidRPr="00425FD9" w:rsidRDefault="008C7A2E" w:rsidP="007B445E">
            <w:pPr>
              <w:pStyle w:val="ConsDTNormal"/>
              <w:jc w:val="left"/>
              <w:rPr>
                <w:sz w:val="22"/>
                <w:szCs w:val="22"/>
              </w:rPr>
            </w:pPr>
            <w:r w:rsidRPr="00425FD9">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1701" w:type="dxa"/>
            <w:vAlign w:val="center"/>
          </w:tcPr>
          <w:p w14:paraId="7E23A1C4" w14:textId="77777777" w:rsidR="008C7A2E" w:rsidRPr="00425FD9" w:rsidRDefault="008C7A2E" w:rsidP="00425FD9">
            <w:pPr>
              <w:jc w:val="center"/>
              <w:rPr>
                <w:color w:val="000000"/>
                <w:sz w:val="22"/>
                <w:szCs w:val="22"/>
              </w:rPr>
            </w:pPr>
            <w:r w:rsidRPr="00425FD9">
              <w:rPr>
                <w:sz w:val="22"/>
                <w:szCs w:val="22"/>
              </w:rPr>
              <w:t>рублей/км</w:t>
            </w:r>
          </w:p>
        </w:tc>
        <w:tc>
          <w:tcPr>
            <w:tcW w:w="1843" w:type="dxa"/>
            <w:vAlign w:val="center"/>
          </w:tcPr>
          <w:p w14:paraId="3801CCF9" w14:textId="17516AAD" w:rsidR="008C7A2E" w:rsidRPr="00425FD9" w:rsidRDefault="008546C9" w:rsidP="00425FD9">
            <w:pPr>
              <w:jc w:val="center"/>
              <w:rPr>
                <w:sz w:val="22"/>
                <w:szCs w:val="22"/>
              </w:rPr>
            </w:pPr>
            <w:r w:rsidRPr="008546C9">
              <w:rPr>
                <w:sz w:val="22"/>
                <w:szCs w:val="22"/>
              </w:rPr>
              <w:t>2 559 322,74</w:t>
            </w:r>
          </w:p>
        </w:tc>
      </w:tr>
      <w:tr w:rsidR="00E8652C" w14:paraId="2BDCE8CB" w14:textId="7D4F5422" w:rsidTr="007D2F34">
        <w:trPr>
          <w:cantSplit/>
          <w:trHeight w:val="630"/>
        </w:trPr>
        <w:tc>
          <w:tcPr>
            <w:tcW w:w="1409" w:type="dxa"/>
            <w:vMerge w:val="restart"/>
            <w:vAlign w:val="center"/>
          </w:tcPr>
          <w:p w14:paraId="2845BBC6" w14:textId="3C8DDBA6" w:rsidR="00E8652C" w:rsidRPr="00425FD9" w:rsidRDefault="00E8652C" w:rsidP="00924654">
            <w:pPr>
              <w:jc w:val="center"/>
              <w:rPr>
                <w:color w:val="000000"/>
                <w:sz w:val="22"/>
                <w:szCs w:val="22"/>
              </w:rPr>
            </w:pPr>
            <w:r w:rsidRPr="00425FD9">
              <w:rPr>
                <w:color w:val="000000"/>
                <w:sz w:val="22"/>
                <w:szCs w:val="22"/>
              </w:rPr>
              <w:t>3.1.2.1.2.1</w:t>
            </w:r>
          </w:p>
        </w:tc>
        <w:tc>
          <w:tcPr>
            <w:tcW w:w="1441" w:type="dxa"/>
            <w:vAlign w:val="center"/>
          </w:tcPr>
          <w:p w14:paraId="1641524E" w14:textId="77777777" w:rsidR="00E8652C" w:rsidRDefault="00E8652C" w:rsidP="00924654">
            <w:pPr>
              <w:jc w:val="center"/>
              <w:rPr>
                <w:noProof/>
                <w:position w:val="-12"/>
                <w:lang w:eastAsia="ru-RU"/>
              </w:rPr>
            </w:pPr>
            <w:r>
              <w:rPr>
                <w:noProof/>
                <w:position w:val="-12"/>
                <w:lang w:eastAsia="ru-RU"/>
              </w:rPr>
              <w:drawing>
                <wp:inline distT="0" distB="0" distL="0" distR="0" wp14:anchorId="33D3E20C" wp14:editId="6293B6FC">
                  <wp:extent cx="678180" cy="236220"/>
                  <wp:effectExtent l="0" t="0" r="0" b="0"/>
                  <wp:docPr id="91" name="Рисунок 4" descr="0000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0019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62FF36BA" w14:textId="1A2160B3" w:rsidR="00E8652C" w:rsidRPr="00425FD9" w:rsidRDefault="00E8652C" w:rsidP="00924654">
            <w:pPr>
              <w:jc w:val="both"/>
              <w:rPr>
                <w:color w:val="000000"/>
                <w:sz w:val="22"/>
                <w:szCs w:val="22"/>
              </w:rPr>
            </w:pPr>
            <w:r w:rsidRPr="00425FD9">
              <w:rPr>
                <w:color w:val="000000"/>
                <w:sz w:val="22"/>
                <w:szCs w:val="22"/>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701" w:type="dxa"/>
            <w:vMerge w:val="restart"/>
            <w:vAlign w:val="center"/>
          </w:tcPr>
          <w:p w14:paraId="73E366D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75ED4E2C" w14:textId="4F034D78" w:rsidR="00E8652C" w:rsidRPr="00425FD9" w:rsidRDefault="008546C9" w:rsidP="00425FD9">
            <w:pPr>
              <w:jc w:val="center"/>
              <w:rPr>
                <w:sz w:val="22"/>
                <w:szCs w:val="22"/>
              </w:rPr>
            </w:pPr>
            <w:r w:rsidRPr="008546C9">
              <w:rPr>
                <w:sz w:val="22"/>
                <w:szCs w:val="22"/>
              </w:rPr>
              <w:t>2 256 424,54</w:t>
            </w:r>
          </w:p>
        </w:tc>
      </w:tr>
      <w:tr w:rsidR="00E8652C" w14:paraId="1F6D82B9" w14:textId="3E1F2187" w:rsidTr="007D2F34">
        <w:trPr>
          <w:cantSplit/>
          <w:trHeight w:val="567"/>
        </w:trPr>
        <w:tc>
          <w:tcPr>
            <w:tcW w:w="1409" w:type="dxa"/>
            <w:vMerge/>
            <w:vAlign w:val="center"/>
          </w:tcPr>
          <w:p w14:paraId="54DB827F" w14:textId="77777777" w:rsidR="00E8652C" w:rsidRPr="00425FD9" w:rsidRDefault="00E8652C" w:rsidP="00924654">
            <w:pPr>
              <w:jc w:val="center"/>
              <w:rPr>
                <w:color w:val="000000"/>
                <w:sz w:val="22"/>
                <w:szCs w:val="22"/>
              </w:rPr>
            </w:pPr>
          </w:p>
        </w:tc>
        <w:tc>
          <w:tcPr>
            <w:tcW w:w="1441" w:type="dxa"/>
            <w:vAlign w:val="center"/>
          </w:tcPr>
          <w:p w14:paraId="042A184F" w14:textId="77777777" w:rsidR="00E8652C" w:rsidRPr="00A2042A" w:rsidRDefault="00E8652C" w:rsidP="00924654">
            <w:pPr>
              <w:jc w:val="center"/>
              <w:rPr>
                <w:noProof/>
                <w:position w:val="-12"/>
                <w:lang w:eastAsia="ru-RU"/>
              </w:rPr>
            </w:pPr>
            <w:r>
              <w:rPr>
                <w:noProof/>
                <w:position w:val="-12"/>
                <w:lang w:eastAsia="ru-RU"/>
              </w:rPr>
              <w:drawing>
                <wp:inline distT="0" distB="0" distL="0" distR="0" wp14:anchorId="57DFBD1C" wp14:editId="3D66B3AA">
                  <wp:extent cx="488950" cy="236220"/>
                  <wp:effectExtent l="0" t="0" r="0" b="0"/>
                  <wp:docPr id="90" name="Рисунок 1821" descr="0000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1" descr="000019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5DF33DD4" w14:textId="77777777" w:rsidR="00E8652C" w:rsidRPr="00425FD9" w:rsidRDefault="00E8652C" w:rsidP="00924654">
            <w:pPr>
              <w:jc w:val="both"/>
              <w:rPr>
                <w:color w:val="000000"/>
                <w:sz w:val="22"/>
                <w:szCs w:val="22"/>
              </w:rPr>
            </w:pPr>
          </w:p>
        </w:tc>
        <w:tc>
          <w:tcPr>
            <w:tcW w:w="1701" w:type="dxa"/>
            <w:vMerge/>
            <w:vAlign w:val="center"/>
          </w:tcPr>
          <w:p w14:paraId="5797D185" w14:textId="77777777" w:rsidR="00E8652C" w:rsidRPr="00425FD9" w:rsidRDefault="00E8652C" w:rsidP="00425FD9">
            <w:pPr>
              <w:jc w:val="center"/>
              <w:rPr>
                <w:color w:val="000000"/>
                <w:sz w:val="22"/>
                <w:szCs w:val="22"/>
              </w:rPr>
            </w:pPr>
          </w:p>
        </w:tc>
        <w:tc>
          <w:tcPr>
            <w:tcW w:w="1843" w:type="dxa"/>
            <w:vAlign w:val="center"/>
          </w:tcPr>
          <w:p w14:paraId="764DBD8B" w14:textId="7EAF62E5" w:rsidR="00E8652C" w:rsidRPr="00425FD9" w:rsidRDefault="008546C9" w:rsidP="00425FD9">
            <w:pPr>
              <w:jc w:val="center"/>
              <w:rPr>
                <w:sz w:val="22"/>
                <w:szCs w:val="22"/>
              </w:rPr>
            </w:pPr>
            <w:r w:rsidRPr="008546C9">
              <w:rPr>
                <w:sz w:val="22"/>
                <w:szCs w:val="22"/>
              </w:rPr>
              <w:t>4 981 407,21</w:t>
            </w:r>
          </w:p>
        </w:tc>
      </w:tr>
      <w:tr w:rsidR="008C7A2E" w14:paraId="40009B05" w14:textId="2E7F55F9" w:rsidTr="008546C9">
        <w:trPr>
          <w:trHeight w:val="64"/>
        </w:trPr>
        <w:tc>
          <w:tcPr>
            <w:tcW w:w="1409" w:type="dxa"/>
            <w:vMerge w:val="restart"/>
            <w:vAlign w:val="center"/>
          </w:tcPr>
          <w:p w14:paraId="026E8AC1" w14:textId="77777777" w:rsidR="008C7A2E" w:rsidRPr="00425FD9" w:rsidRDefault="008C7A2E" w:rsidP="00924654">
            <w:pPr>
              <w:jc w:val="center"/>
              <w:rPr>
                <w:color w:val="000000"/>
                <w:sz w:val="22"/>
                <w:szCs w:val="22"/>
              </w:rPr>
            </w:pPr>
            <w:r w:rsidRPr="00425FD9">
              <w:rPr>
                <w:color w:val="000000"/>
                <w:sz w:val="22"/>
                <w:szCs w:val="22"/>
              </w:rPr>
              <w:t>3.1.2.1.3.1</w:t>
            </w:r>
          </w:p>
        </w:tc>
        <w:tc>
          <w:tcPr>
            <w:tcW w:w="1441" w:type="dxa"/>
            <w:vAlign w:val="center"/>
          </w:tcPr>
          <w:p w14:paraId="65CDCCAD" w14:textId="77777777" w:rsidR="008C7A2E" w:rsidRPr="00106C5C" w:rsidRDefault="008C7A2E" w:rsidP="00924654">
            <w:pPr>
              <w:jc w:val="center"/>
              <w:rPr>
                <w:noProof/>
                <w:position w:val="-12"/>
                <w:lang w:eastAsia="ru-RU"/>
              </w:rPr>
            </w:pPr>
            <w:r>
              <w:rPr>
                <w:noProof/>
                <w:position w:val="-12"/>
                <w:lang w:eastAsia="ru-RU"/>
              </w:rPr>
              <w:drawing>
                <wp:inline distT="0" distB="0" distL="0" distR="0" wp14:anchorId="56390877" wp14:editId="6506A2C2">
                  <wp:extent cx="678180" cy="236220"/>
                  <wp:effectExtent l="0" t="0" r="0" b="0"/>
                  <wp:docPr id="88" name="Рисунок 7" descr="0000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0019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2331FC64" w14:textId="77777777" w:rsidR="008C7A2E" w:rsidRPr="00425FD9" w:rsidRDefault="008C7A2E" w:rsidP="00924654">
            <w:pPr>
              <w:jc w:val="both"/>
              <w:rPr>
                <w:sz w:val="22"/>
                <w:szCs w:val="22"/>
              </w:rPr>
            </w:pPr>
            <w:r w:rsidRPr="00425FD9">
              <w:rPr>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701" w:type="dxa"/>
            <w:vMerge w:val="restart"/>
            <w:vAlign w:val="center"/>
          </w:tcPr>
          <w:p w14:paraId="4FAC5641" w14:textId="77777777" w:rsidR="008C7A2E" w:rsidRPr="00425FD9" w:rsidRDefault="008C7A2E" w:rsidP="00425FD9">
            <w:pPr>
              <w:jc w:val="center"/>
              <w:rPr>
                <w:sz w:val="22"/>
                <w:szCs w:val="22"/>
              </w:rPr>
            </w:pPr>
            <w:r w:rsidRPr="00425FD9">
              <w:rPr>
                <w:sz w:val="22"/>
                <w:szCs w:val="22"/>
              </w:rPr>
              <w:t>рублей/км</w:t>
            </w:r>
          </w:p>
        </w:tc>
        <w:tc>
          <w:tcPr>
            <w:tcW w:w="1843" w:type="dxa"/>
            <w:shd w:val="clear" w:color="auto" w:fill="auto"/>
            <w:vAlign w:val="center"/>
          </w:tcPr>
          <w:p w14:paraId="2175D1DC" w14:textId="73024B7B" w:rsidR="008C7A2E" w:rsidRPr="00425FD9" w:rsidRDefault="008546C9" w:rsidP="00425FD9">
            <w:pPr>
              <w:jc w:val="center"/>
              <w:rPr>
                <w:sz w:val="22"/>
                <w:szCs w:val="22"/>
              </w:rPr>
            </w:pPr>
            <w:r w:rsidRPr="008546C9">
              <w:rPr>
                <w:sz w:val="22"/>
                <w:szCs w:val="22"/>
              </w:rPr>
              <w:t>2 691 408,83</w:t>
            </w:r>
          </w:p>
        </w:tc>
      </w:tr>
      <w:tr w:rsidR="008C7A2E" w14:paraId="2DA6CC69" w14:textId="77777777" w:rsidTr="007D2F34">
        <w:trPr>
          <w:trHeight w:val="753"/>
        </w:trPr>
        <w:tc>
          <w:tcPr>
            <w:tcW w:w="1409" w:type="dxa"/>
            <w:vMerge/>
            <w:vAlign w:val="center"/>
          </w:tcPr>
          <w:p w14:paraId="3FF775BF" w14:textId="77777777" w:rsidR="008C7A2E" w:rsidRPr="00425FD9" w:rsidRDefault="008C7A2E" w:rsidP="00924654">
            <w:pPr>
              <w:jc w:val="center"/>
              <w:rPr>
                <w:color w:val="000000"/>
                <w:sz w:val="22"/>
                <w:szCs w:val="22"/>
              </w:rPr>
            </w:pPr>
          </w:p>
        </w:tc>
        <w:tc>
          <w:tcPr>
            <w:tcW w:w="1441" w:type="dxa"/>
            <w:vAlign w:val="center"/>
          </w:tcPr>
          <w:p w14:paraId="136CE493" w14:textId="3A432674" w:rsidR="008C7A2E" w:rsidRDefault="008C7A2E" w:rsidP="00924654">
            <w:pPr>
              <w:jc w:val="center"/>
              <w:rPr>
                <w:noProof/>
                <w:position w:val="-12"/>
                <w:lang w:eastAsia="ru-RU"/>
              </w:rPr>
            </w:pPr>
            <w:r>
              <w:rPr>
                <w:noProof/>
                <w:position w:val="-12"/>
                <w:lang w:eastAsia="ru-RU"/>
              </w:rPr>
              <w:drawing>
                <wp:inline distT="0" distB="0" distL="0" distR="0" wp14:anchorId="78FC9BEA" wp14:editId="7369BB4B">
                  <wp:extent cx="504825" cy="238125"/>
                  <wp:effectExtent l="0" t="0" r="9525" b="9525"/>
                  <wp:docPr id="26" name="Рисунок 26" descr="0000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9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8094" w:type="dxa"/>
            <w:vMerge/>
            <w:vAlign w:val="center"/>
          </w:tcPr>
          <w:p w14:paraId="53899A1E" w14:textId="77777777" w:rsidR="008C7A2E" w:rsidRPr="00425FD9" w:rsidRDefault="008C7A2E" w:rsidP="00924654">
            <w:pPr>
              <w:jc w:val="both"/>
              <w:rPr>
                <w:sz w:val="22"/>
                <w:szCs w:val="22"/>
              </w:rPr>
            </w:pPr>
          </w:p>
        </w:tc>
        <w:tc>
          <w:tcPr>
            <w:tcW w:w="1701" w:type="dxa"/>
            <w:vMerge/>
            <w:vAlign w:val="center"/>
          </w:tcPr>
          <w:p w14:paraId="60EA4C02" w14:textId="77777777" w:rsidR="008C7A2E" w:rsidRPr="00425FD9" w:rsidRDefault="008C7A2E" w:rsidP="00425FD9">
            <w:pPr>
              <w:jc w:val="center"/>
              <w:rPr>
                <w:sz w:val="22"/>
                <w:szCs w:val="22"/>
              </w:rPr>
            </w:pPr>
          </w:p>
        </w:tc>
        <w:tc>
          <w:tcPr>
            <w:tcW w:w="1843" w:type="dxa"/>
            <w:shd w:val="clear" w:color="auto" w:fill="auto"/>
            <w:vAlign w:val="center"/>
          </w:tcPr>
          <w:p w14:paraId="1772E423" w14:textId="110EEA99" w:rsidR="008C7A2E" w:rsidRPr="00425FD9" w:rsidRDefault="008546C9" w:rsidP="00425FD9">
            <w:pPr>
              <w:jc w:val="center"/>
              <w:rPr>
                <w:sz w:val="22"/>
                <w:szCs w:val="22"/>
              </w:rPr>
            </w:pPr>
            <w:r w:rsidRPr="008546C9">
              <w:rPr>
                <w:sz w:val="22"/>
                <w:szCs w:val="22"/>
              </w:rPr>
              <w:t>4 345 324,54</w:t>
            </w:r>
          </w:p>
        </w:tc>
      </w:tr>
      <w:tr w:rsidR="00E8652C" w14:paraId="68756D2F" w14:textId="03CFB7B8" w:rsidTr="007D2F34">
        <w:trPr>
          <w:trHeight w:val="630"/>
        </w:trPr>
        <w:tc>
          <w:tcPr>
            <w:tcW w:w="1409" w:type="dxa"/>
            <w:vMerge w:val="restart"/>
            <w:vAlign w:val="center"/>
          </w:tcPr>
          <w:p w14:paraId="1528CC16" w14:textId="77777777" w:rsidR="00E8652C" w:rsidRPr="00425FD9" w:rsidRDefault="00E8652C" w:rsidP="00B10AB2">
            <w:pPr>
              <w:jc w:val="center"/>
              <w:rPr>
                <w:color w:val="000000"/>
                <w:sz w:val="22"/>
                <w:szCs w:val="22"/>
              </w:rPr>
            </w:pPr>
            <w:r w:rsidRPr="00425FD9">
              <w:rPr>
                <w:color w:val="000000"/>
                <w:sz w:val="22"/>
                <w:szCs w:val="22"/>
              </w:rPr>
              <w:t>3.1.2.1.3.2</w:t>
            </w:r>
          </w:p>
        </w:tc>
        <w:tc>
          <w:tcPr>
            <w:tcW w:w="1441" w:type="dxa"/>
            <w:vAlign w:val="center"/>
          </w:tcPr>
          <w:p w14:paraId="592A177F" w14:textId="77777777" w:rsidR="00E8652C" w:rsidRDefault="00E8652C" w:rsidP="00B10AB2">
            <w:pPr>
              <w:jc w:val="center"/>
              <w:rPr>
                <w:color w:val="000000"/>
                <w:sz w:val="22"/>
                <w:szCs w:val="22"/>
              </w:rPr>
            </w:pPr>
            <w:r>
              <w:rPr>
                <w:noProof/>
                <w:position w:val="-12"/>
                <w:lang w:eastAsia="ru-RU"/>
              </w:rPr>
              <w:drawing>
                <wp:inline distT="0" distB="0" distL="0" distR="0" wp14:anchorId="53AB1E95" wp14:editId="66C11FF4">
                  <wp:extent cx="683743" cy="238839"/>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4"/>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3ED4431F" w14:textId="77777777" w:rsidR="00E8652C" w:rsidRPr="00425FD9" w:rsidRDefault="00E8652C" w:rsidP="00B10AB2">
            <w:pPr>
              <w:jc w:val="both"/>
              <w:rPr>
                <w:color w:val="000000"/>
                <w:sz w:val="22"/>
                <w:szCs w:val="22"/>
              </w:rPr>
            </w:pPr>
            <w:r w:rsidRPr="00425FD9">
              <w:rPr>
                <w:color w:val="000000"/>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1701" w:type="dxa"/>
            <w:vMerge w:val="restart"/>
            <w:vAlign w:val="center"/>
          </w:tcPr>
          <w:p w14:paraId="701FC9E3"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0E90EA33" w14:textId="1CB6928C" w:rsidR="00E8652C" w:rsidRPr="00425FD9" w:rsidRDefault="008546C9" w:rsidP="00425FD9">
            <w:pPr>
              <w:jc w:val="center"/>
              <w:rPr>
                <w:sz w:val="22"/>
                <w:szCs w:val="22"/>
              </w:rPr>
            </w:pPr>
            <w:r w:rsidRPr="008546C9">
              <w:rPr>
                <w:sz w:val="22"/>
                <w:szCs w:val="22"/>
              </w:rPr>
              <w:t>4 481 911,51</w:t>
            </w:r>
          </w:p>
        </w:tc>
      </w:tr>
      <w:tr w:rsidR="00E8652C" w14:paraId="4D4183FA" w14:textId="55A928F1" w:rsidTr="007D2F34">
        <w:trPr>
          <w:trHeight w:val="630"/>
        </w:trPr>
        <w:tc>
          <w:tcPr>
            <w:tcW w:w="1409" w:type="dxa"/>
            <w:vMerge/>
            <w:vAlign w:val="center"/>
          </w:tcPr>
          <w:p w14:paraId="7BEA88ED" w14:textId="77777777" w:rsidR="00E8652C" w:rsidRPr="00425FD9" w:rsidRDefault="00E8652C" w:rsidP="00B10AB2">
            <w:pPr>
              <w:jc w:val="center"/>
              <w:rPr>
                <w:color w:val="000000"/>
                <w:sz w:val="22"/>
                <w:szCs w:val="22"/>
              </w:rPr>
            </w:pPr>
          </w:p>
        </w:tc>
        <w:tc>
          <w:tcPr>
            <w:tcW w:w="1441" w:type="dxa"/>
            <w:vAlign w:val="center"/>
          </w:tcPr>
          <w:p w14:paraId="6F93D8AB" w14:textId="77777777" w:rsidR="00E8652C" w:rsidRDefault="00E8652C" w:rsidP="00B10AB2">
            <w:pPr>
              <w:jc w:val="center"/>
              <w:rPr>
                <w:noProof/>
                <w:position w:val="-12"/>
                <w:lang w:eastAsia="ru-RU"/>
              </w:rPr>
            </w:pPr>
            <w:r>
              <w:rPr>
                <w:noProof/>
                <w:position w:val="-12"/>
                <w:lang w:eastAsia="ru-RU"/>
              </w:rPr>
              <w:drawing>
                <wp:inline distT="0" distB="0" distL="0" distR="0" wp14:anchorId="19F3CE13" wp14:editId="39358119">
                  <wp:extent cx="520065" cy="236220"/>
                  <wp:effectExtent l="0" t="0" r="0" b="0"/>
                  <wp:docPr id="86" name="Рисунок 9" descr="0000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019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15EBF99B" w14:textId="77777777" w:rsidR="00E8652C" w:rsidRPr="00425FD9" w:rsidRDefault="00E8652C" w:rsidP="00B10AB2">
            <w:pPr>
              <w:jc w:val="both"/>
              <w:rPr>
                <w:color w:val="000000"/>
                <w:sz w:val="22"/>
                <w:szCs w:val="22"/>
              </w:rPr>
            </w:pPr>
          </w:p>
        </w:tc>
        <w:tc>
          <w:tcPr>
            <w:tcW w:w="1701" w:type="dxa"/>
            <w:vMerge/>
            <w:vAlign w:val="center"/>
          </w:tcPr>
          <w:p w14:paraId="18D36EED" w14:textId="77777777" w:rsidR="00E8652C" w:rsidRPr="00425FD9" w:rsidRDefault="00E8652C" w:rsidP="00425FD9">
            <w:pPr>
              <w:jc w:val="center"/>
              <w:rPr>
                <w:sz w:val="22"/>
                <w:szCs w:val="22"/>
              </w:rPr>
            </w:pPr>
          </w:p>
        </w:tc>
        <w:tc>
          <w:tcPr>
            <w:tcW w:w="1843" w:type="dxa"/>
            <w:shd w:val="clear" w:color="auto" w:fill="auto"/>
            <w:vAlign w:val="center"/>
          </w:tcPr>
          <w:p w14:paraId="025335BF" w14:textId="4FD726E7" w:rsidR="00E8652C" w:rsidRPr="00425FD9" w:rsidRDefault="008546C9" w:rsidP="00425FD9">
            <w:pPr>
              <w:jc w:val="center"/>
              <w:rPr>
                <w:sz w:val="22"/>
                <w:szCs w:val="22"/>
              </w:rPr>
            </w:pPr>
            <w:r w:rsidRPr="008546C9">
              <w:rPr>
                <w:sz w:val="22"/>
                <w:szCs w:val="22"/>
              </w:rPr>
              <w:t>5 148 265,35</w:t>
            </w:r>
          </w:p>
        </w:tc>
      </w:tr>
      <w:tr w:rsidR="00E8652C" w14:paraId="4271F330" w14:textId="59ED82B1" w:rsidTr="007D2F34">
        <w:trPr>
          <w:trHeight w:val="630"/>
        </w:trPr>
        <w:tc>
          <w:tcPr>
            <w:tcW w:w="1409" w:type="dxa"/>
            <w:vAlign w:val="center"/>
          </w:tcPr>
          <w:p w14:paraId="6A1C69FC" w14:textId="77777777" w:rsidR="00E8652C" w:rsidRPr="00425FD9" w:rsidRDefault="00E8652C" w:rsidP="00B10AB2">
            <w:pPr>
              <w:jc w:val="center"/>
              <w:rPr>
                <w:color w:val="000000"/>
                <w:sz w:val="22"/>
                <w:szCs w:val="22"/>
              </w:rPr>
            </w:pPr>
            <w:r w:rsidRPr="00425FD9">
              <w:rPr>
                <w:color w:val="000000"/>
                <w:sz w:val="22"/>
                <w:szCs w:val="22"/>
              </w:rPr>
              <w:t>3.1.2.1.4.1</w:t>
            </w:r>
          </w:p>
        </w:tc>
        <w:tc>
          <w:tcPr>
            <w:tcW w:w="1441" w:type="dxa"/>
            <w:vAlign w:val="center"/>
          </w:tcPr>
          <w:p w14:paraId="5F1AC695" w14:textId="77777777" w:rsidR="00E8652C" w:rsidRPr="00B10AB2" w:rsidRDefault="00E8652C" w:rsidP="00B10AB2">
            <w:pPr>
              <w:jc w:val="center"/>
              <w:rPr>
                <w:noProof/>
                <w:position w:val="-12"/>
                <w:lang w:eastAsia="ru-RU"/>
              </w:rPr>
            </w:pPr>
            <w:r>
              <w:rPr>
                <w:noProof/>
                <w:position w:val="-12"/>
                <w:lang w:eastAsia="ru-RU"/>
              </w:rPr>
              <w:drawing>
                <wp:inline distT="0" distB="0" distL="0" distR="0" wp14:anchorId="133F62A2" wp14:editId="01B7942E">
                  <wp:extent cx="678180" cy="236220"/>
                  <wp:effectExtent l="0" t="0" r="0" b="0"/>
                  <wp:docPr id="84" name="Рисунок 1870" descr="0000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0" descr="0000200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21411A66" w14:textId="77777777" w:rsidR="00E8652C" w:rsidRPr="00425FD9" w:rsidRDefault="00E8652C" w:rsidP="00B10AB2">
            <w:pPr>
              <w:jc w:val="both"/>
              <w:rPr>
                <w:color w:val="000000"/>
                <w:sz w:val="22"/>
                <w:szCs w:val="22"/>
              </w:rPr>
            </w:pPr>
            <w:r w:rsidRPr="00425FD9">
              <w:rPr>
                <w:sz w:val="22"/>
                <w:szCs w:val="22"/>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1701" w:type="dxa"/>
            <w:vAlign w:val="center"/>
          </w:tcPr>
          <w:p w14:paraId="599E6D7B"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2DDAEAE4" w14:textId="4C948C11" w:rsidR="00E8652C" w:rsidRPr="00425FD9" w:rsidRDefault="008546C9" w:rsidP="00425FD9">
            <w:pPr>
              <w:jc w:val="center"/>
              <w:rPr>
                <w:sz w:val="22"/>
                <w:szCs w:val="22"/>
              </w:rPr>
            </w:pPr>
            <w:r w:rsidRPr="008546C9">
              <w:rPr>
                <w:sz w:val="22"/>
                <w:szCs w:val="22"/>
              </w:rPr>
              <w:t>3 347 583,00</w:t>
            </w:r>
          </w:p>
        </w:tc>
      </w:tr>
      <w:tr w:rsidR="00E8652C" w14:paraId="09DC4301" w14:textId="435465E8" w:rsidTr="007D2F34">
        <w:trPr>
          <w:trHeight w:val="653"/>
        </w:trPr>
        <w:tc>
          <w:tcPr>
            <w:tcW w:w="1409" w:type="dxa"/>
            <w:vMerge w:val="restart"/>
            <w:vAlign w:val="center"/>
          </w:tcPr>
          <w:p w14:paraId="288B416B" w14:textId="77777777" w:rsidR="00E8652C" w:rsidRPr="00425FD9" w:rsidRDefault="00E8652C" w:rsidP="00CC0F74">
            <w:pPr>
              <w:jc w:val="center"/>
              <w:rPr>
                <w:color w:val="000000"/>
                <w:sz w:val="22"/>
                <w:szCs w:val="22"/>
              </w:rPr>
            </w:pPr>
            <w:r w:rsidRPr="00425FD9">
              <w:rPr>
                <w:color w:val="000000"/>
                <w:sz w:val="22"/>
                <w:szCs w:val="22"/>
              </w:rPr>
              <w:t>3.1.2.2.1.1</w:t>
            </w:r>
          </w:p>
        </w:tc>
        <w:tc>
          <w:tcPr>
            <w:tcW w:w="1441" w:type="dxa"/>
            <w:vAlign w:val="center"/>
          </w:tcPr>
          <w:p w14:paraId="01597C91" w14:textId="77777777" w:rsidR="00E8652C" w:rsidRDefault="00E8652C" w:rsidP="00CC0F74">
            <w:pPr>
              <w:jc w:val="center"/>
              <w:rPr>
                <w:color w:val="000000"/>
                <w:sz w:val="22"/>
                <w:szCs w:val="22"/>
              </w:rPr>
            </w:pPr>
            <w:r>
              <w:rPr>
                <w:noProof/>
                <w:position w:val="-12"/>
                <w:lang w:eastAsia="ru-RU"/>
              </w:rPr>
              <w:drawing>
                <wp:inline distT="0" distB="0" distL="0" distR="0" wp14:anchorId="7ABC6C71" wp14:editId="2999330D">
                  <wp:extent cx="678180" cy="236220"/>
                  <wp:effectExtent l="0" t="0" r="0" b="0"/>
                  <wp:docPr id="8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610C8038" w14:textId="77777777" w:rsidR="00E8652C" w:rsidRPr="00425FD9" w:rsidRDefault="00E8652C" w:rsidP="00CC0F74">
            <w:pPr>
              <w:pStyle w:val="ConsDTNormal"/>
              <w:rPr>
                <w:sz w:val="22"/>
                <w:szCs w:val="22"/>
              </w:rPr>
            </w:pPr>
            <w:r w:rsidRPr="00425FD9">
              <w:rPr>
                <w:sz w:val="22"/>
                <w:szCs w:val="22"/>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1701" w:type="dxa"/>
            <w:vMerge w:val="restart"/>
            <w:vAlign w:val="center"/>
          </w:tcPr>
          <w:p w14:paraId="379FD15E"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092FCD1B" w14:textId="24F941BC" w:rsidR="00E8652C" w:rsidRPr="00425FD9" w:rsidRDefault="008546C9" w:rsidP="00425FD9">
            <w:pPr>
              <w:jc w:val="center"/>
              <w:rPr>
                <w:sz w:val="22"/>
                <w:szCs w:val="22"/>
              </w:rPr>
            </w:pPr>
            <w:r w:rsidRPr="008546C9">
              <w:rPr>
                <w:sz w:val="22"/>
                <w:szCs w:val="22"/>
              </w:rPr>
              <w:t>1 757 385,27</w:t>
            </w:r>
          </w:p>
        </w:tc>
      </w:tr>
      <w:tr w:rsidR="00E8652C" w14:paraId="3A942D77" w14:textId="117E42C4" w:rsidTr="007D2F34">
        <w:trPr>
          <w:trHeight w:val="618"/>
        </w:trPr>
        <w:tc>
          <w:tcPr>
            <w:tcW w:w="1409" w:type="dxa"/>
            <w:vMerge/>
            <w:vAlign w:val="center"/>
          </w:tcPr>
          <w:p w14:paraId="620327B2" w14:textId="77777777" w:rsidR="00E8652C" w:rsidRPr="00425FD9" w:rsidRDefault="00E8652C" w:rsidP="00CC0F74">
            <w:pPr>
              <w:jc w:val="center"/>
              <w:rPr>
                <w:color w:val="000000"/>
                <w:sz w:val="22"/>
                <w:szCs w:val="22"/>
              </w:rPr>
            </w:pPr>
          </w:p>
        </w:tc>
        <w:tc>
          <w:tcPr>
            <w:tcW w:w="1441" w:type="dxa"/>
            <w:vAlign w:val="center"/>
          </w:tcPr>
          <w:p w14:paraId="2E16C98E" w14:textId="77777777" w:rsidR="00E8652C" w:rsidRDefault="00E8652C" w:rsidP="00CC0F74">
            <w:pPr>
              <w:jc w:val="center"/>
              <w:rPr>
                <w:noProof/>
                <w:position w:val="-12"/>
                <w:lang w:eastAsia="ru-RU"/>
              </w:rPr>
            </w:pPr>
            <w:r>
              <w:rPr>
                <w:noProof/>
                <w:position w:val="-12"/>
                <w:lang w:eastAsia="ru-RU"/>
              </w:rPr>
              <w:drawing>
                <wp:inline distT="0" distB="0" distL="0" distR="0" wp14:anchorId="754837D6" wp14:editId="6E92FCD5">
                  <wp:extent cx="488950" cy="236220"/>
                  <wp:effectExtent l="0" t="0" r="0" b="0"/>
                  <wp:docPr id="82" name="Рисунок 13" descr="0000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0021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Pr>
          <w:p w14:paraId="3B3F2A06" w14:textId="77777777" w:rsidR="00E8652C" w:rsidRPr="00425FD9" w:rsidRDefault="00E8652C" w:rsidP="00CC0F74">
            <w:pPr>
              <w:pStyle w:val="ConsDTNormal"/>
              <w:rPr>
                <w:sz w:val="22"/>
                <w:szCs w:val="22"/>
              </w:rPr>
            </w:pPr>
          </w:p>
        </w:tc>
        <w:tc>
          <w:tcPr>
            <w:tcW w:w="1701" w:type="dxa"/>
            <w:vMerge/>
            <w:vAlign w:val="center"/>
          </w:tcPr>
          <w:p w14:paraId="013BEF11" w14:textId="77777777" w:rsidR="00E8652C" w:rsidRPr="00425FD9" w:rsidRDefault="00E8652C" w:rsidP="00425FD9">
            <w:pPr>
              <w:jc w:val="center"/>
              <w:rPr>
                <w:sz w:val="22"/>
                <w:szCs w:val="22"/>
              </w:rPr>
            </w:pPr>
          </w:p>
        </w:tc>
        <w:tc>
          <w:tcPr>
            <w:tcW w:w="1843" w:type="dxa"/>
            <w:shd w:val="clear" w:color="auto" w:fill="auto"/>
            <w:vAlign w:val="center"/>
          </w:tcPr>
          <w:p w14:paraId="734F0C34" w14:textId="2583F72E" w:rsidR="00E8652C" w:rsidRPr="00425FD9" w:rsidRDefault="008546C9" w:rsidP="00425FD9">
            <w:pPr>
              <w:jc w:val="center"/>
              <w:rPr>
                <w:sz w:val="22"/>
                <w:szCs w:val="22"/>
              </w:rPr>
            </w:pPr>
            <w:r w:rsidRPr="008546C9">
              <w:rPr>
                <w:sz w:val="22"/>
                <w:szCs w:val="22"/>
              </w:rPr>
              <w:t>1 632 859,31</w:t>
            </w:r>
          </w:p>
        </w:tc>
      </w:tr>
      <w:tr w:rsidR="00E8652C" w14:paraId="0D34DBBE" w14:textId="6C7DD846" w:rsidTr="007D2F34">
        <w:trPr>
          <w:trHeight w:val="706"/>
        </w:trPr>
        <w:tc>
          <w:tcPr>
            <w:tcW w:w="1409" w:type="dxa"/>
            <w:vMerge w:val="restart"/>
            <w:vAlign w:val="center"/>
          </w:tcPr>
          <w:p w14:paraId="61A0F5EF" w14:textId="77777777" w:rsidR="00E8652C" w:rsidRPr="00425FD9" w:rsidRDefault="00E8652C" w:rsidP="00CC0F74">
            <w:pPr>
              <w:jc w:val="center"/>
              <w:rPr>
                <w:color w:val="000000"/>
                <w:sz w:val="22"/>
                <w:szCs w:val="22"/>
              </w:rPr>
            </w:pPr>
            <w:r w:rsidRPr="00425FD9">
              <w:rPr>
                <w:color w:val="000000"/>
                <w:sz w:val="22"/>
                <w:szCs w:val="22"/>
              </w:rPr>
              <w:t>3.1.2.2.1.2</w:t>
            </w:r>
          </w:p>
        </w:tc>
        <w:tc>
          <w:tcPr>
            <w:tcW w:w="1441" w:type="dxa"/>
            <w:vAlign w:val="center"/>
          </w:tcPr>
          <w:p w14:paraId="7707CB81" w14:textId="77777777" w:rsidR="00E8652C" w:rsidRDefault="00E8652C" w:rsidP="00CC0F74">
            <w:pPr>
              <w:jc w:val="center"/>
              <w:rPr>
                <w:color w:val="000000"/>
                <w:sz w:val="22"/>
                <w:szCs w:val="22"/>
              </w:rPr>
            </w:pPr>
            <w:r>
              <w:rPr>
                <w:noProof/>
                <w:position w:val="-12"/>
                <w:lang w:eastAsia="ru-RU"/>
              </w:rPr>
              <w:drawing>
                <wp:inline distT="0" distB="0" distL="0" distR="0" wp14:anchorId="17FA6D65" wp14:editId="7D437276">
                  <wp:extent cx="678180" cy="236220"/>
                  <wp:effectExtent l="0" t="0" r="0" b="0"/>
                  <wp:docPr id="81" name="Рисунок 2025" descr="0000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5" descr="000021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01171378" w14:textId="77777777" w:rsidR="00E8652C" w:rsidRPr="00425FD9" w:rsidRDefault="00E8652C" w:rsidP="00CC0F74">
            <w:pPr>
              <w:jc w:val="both"/>
              <w:rPr>
                <w:color w:val="000000"/>
                <w:sz w:val="22"/>
                <w:szCs w:val="22"/>
              </w:rPr>
            </w:pPr>
            <w:r w:rsidRPr="00425FD9">
              <w:rPr>
                <w:sz w:val="22"/>
                <w:szCs w:val="22"/>
              </w:rPr>
              <w:t>кабельные линии в траншеях многожильные с бумажной изоляцией сечением провода до 50 квадратных мм включительно с двумя кабелями в траншее</w:t>
            </w:r>
          </w:p>
        </w:tc>
        <w:tc>
          <w:tcPr>
            <w:tcW w:w="1701" w:type="dxa"/>
            <w:vMerge w:val="restart"/>
            <w:vAlign w:val="center"/>
          </w:tcPr>
          <w:p w14:paraId="6D52A2F4"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16426BF9" w14:textId="248B83F8" w:rsidR="00E8652C" w:rsidRPr="00425FD9" w:rsidRDefault="008546C9" w:rsidP="00425FD9">
            <w:pPr>
              <w:jc w:val="center"/>
              <w:rPr>
                <w:sz w:val="22"/>
                <w:szCs w:val="22"/>
              </w:rPr>
            </w:pPr>
            <w:r w:rsidRPr="008546C9">
              <w:rPr>
                <w:sz w:val="22"/>
                <w:szCs w:val="22"/>
              </w:rPr>
              <w:t>3 045 429,61</w:t>
            </w:r>
          </w:p>
        </w:tc>
      </w:tr>
      <w:tr w:rsidR="00E8652C" w14:paraId="20C532B5" w14:textId="2A3DCABE" w:rsidTr="007D2F34">
        <w:trPr>
          <w:trHeight w:val="706"/>
        </w:trPr>
        <w:tc>
          <w:tcPr>
            <w:tcW w:w="1409" w:type="dxa"/>
            <w:vMerge/>
            <w:vAlign w:val="center"/>
          </w:tcPr>
          <w:p w14:paraId="3FDEC8E9" w14:textId="77777777" w:rsidR="00E8652C" w:rsidRPr="00425FD9" w:rsidRDefault="00E8652C" w:rsidP="00CC0F74">
            <w:pPr>
              <w:jc w:val="center"/>
              <w:rPr>
                <w:color w:val="000000"/>
                <w:sz w:val="22"/>
                <w:szCs w:val="22"/>
              </w:rPr>
            </w:pPr>
          </w:p>
        </w:tc>
        <w:tc>
          <w:tcPr>
            <w:tcW w:w="1441" w:type="dxa"/>
            <w:vAlign w:val="center"/>
          </w:tcPr>
          <w:p w14:paraId="60CE7805" w14:textId="77777777" w:rsidR="00E8652C" w:rsidRDefault="00E8652C" w:rsidP="00CC0F74">
            <w:pPr>
              <w:jc w:val="center"/>
              <w:rPr>
                <w:noProof/>
                <w:position w:val="-12"/>
                <w:lang w:eastAsia="ru-RU"/>
              </w:rPr>
            </w:pPr>
            <w:r>
              <w:rPr>
                <w:noProof/>
                <w:position w:val="-12"/>
                <w:lang w:eastAsia="ru-RU"/>
              </w:rPr>
              <w:drawing>
                <wp:inline distT="0" distB="0" distL="0" distR="0" wp14:anchorId="1F8B109B" wp14:editId="3508C7FA">
                  <wp:extent cx="520065" cy="236220"/>
                  <wp:effectExtent l="0" t="0" r="0" b="0"/>
                  <wp:docPr id="8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6BDF4ECD" w14:textId="77777777" w:rsidR="00E8652C" w:rsidRPr="00425FD9" w:rsidRDefault="00E8652C" w:rsidP="00CC0F74">
            <w:pPr>
              <w:jc w:val="both"/>
              <w:rPr>
                <w:sz w:val="22"/>
                <w:szCs w:val="22"/>
              </w:rPr>
            </w:pPr>
          </w:p>
        </w:tc>
        <w:tc>
          <w:tcPr>
            <w:tcW w:w="1701" w:type="dxa"/>
            <w:vMerge/>
            <w:vAlign w:val="center"/>
          </w:tcPr>
          <w:p w14:paraId="70DEF965" w14:textId="77777777" w:rsidR="00E8652C" w:rsidRPr="00425FD9" w:rsidRDefault="00E8652C" w:rsidP="00425FD9">
            <w:pPr>
              <w:jc w:val="center"/>
              <w:rPr>
                <w:sz w:val="22"/>
                <w:szCs w:val="22"/>
              </w:rPr>
            </w:pPr>
          </w:p>
        </w:tc>
        <w:tc>
          <w:tcPr>
            <w:tcW w:w="1843" w:type="dxa"/>
            <w:shd w:val="clear" w:color="auto" w:fill="auto"/>
            <w:vAlign w:val="center"/>
          </w:tcPr>
          <w:p w14:paraId="35127953" w14:textId="5992F736" w:rsidR="00E8652C" w:rsidRPr="00425FD9" w:rsidRDefault="008546C9" w:rsidP="00425FD9">
            <w:pPr>
              <w:jc w:val="center"/>
              <w:rPr>
                <w:sz w:val="22"/>
                <w:szCs w:val="22"/>
              </w:rPr>
            </w:pPr>
            <w:r w:rsidRPr="008546C9">
              <w:rPr>
                <w:sz w:val="22"/>
                <w:szCs w:val="22"/>
              </w:rPr>
              <w:t>3 278 430,45</w:t>
            </w:r>
          </w:p>
        </w:tc>
      </w:tr>
      <w:tr w:rsidR="00E8652C" w14:paraId="6CA741EE" w14:textId="19F3F49B" w:rsidTr="007D2F34">
        <w:trPr>
          <w:cantSplit/>
          <w:trHeight w:val="630"/>
        </w:trPr>
        <w:tc>
          <w:tcPr>
            <w:tcW w:w="1409" w:type="dxa"/>
            <w:vMerge w:val="restart"/>
            <w:vAlign w:val="center"/>
          </w:tcPr>
          <w:p w14:paraId="4836FD28" w14:textId="77777777" w:rsidR="00E8652C" w:rsidRPr="00425FD9" w:rsidRDefault="00E8652C" w:rsidP="00924654">
            <w:pPr>
              <w:jc w:val="center"/>
              <w:rPr>
                <w:color w:val="000000"/>
                <w:sz w:val="22"/>
                <w:szCs w:val="22"/>
              </w:rPr>
            </w:pPr>
            <w:r w:rsidRPr="00425FD9">
              <w:rPr>
                <w:color w:val="000000"/>
                <w:sz w:val="22"/>
                <w:szCs w:val="22"/>
              </w:rPr>
              <w:t>3.1.2.2.2.1</w:t>
            </w:r>
          </w:p>
        </w:tc>
        <w:tc>
          <w:tcPr>
            <w:tcW w:w="1441" w:type="dxa"/>
            <w:vAlign w:val="center"/>
          </w:tcPr>
          <w:p w14:paraId="009AB23D" w14:textId="77777777" w:rsidR="00E8652C" w:rsidRDefault="00E8652C" w:rsidP="00924654">
            <w:pPr>
              <w:jc w:val="center"/>
              <w:rPr>
                <w:color w:val="000000"/>
                <w:sz w:val="22"/>
                <w:szCs w:val="22"/>
              </w:rPr>
            </w:pPr>
            <w:r>
              <w:rPr>
                <w:noProof/>
                <w:position w:val="-12"/>
                <w:lang w:eastAsia="ru-RU"/>
              </w:rPr>
              <w:drawing>
                <wp:inline distT="0" distB="0" distL="0" distR="0" wp14:anchorId="2CEC881B" wp14:editId="092E35D3">
                  <wp:extent cx="683743" cy="238839"/>
                  <wp:effectExtent l="0" t="0" r="0" b="0"/>
                  <wp:docPr id="16" name="Рисунок 16"/>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1"/>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49B4854F" w14:textId="77777777" w:rsidR="00E8652C" w:rsidRPr="00425FD9" w:rsidRDefault="00E8652C" w:rsidP="00425FD9">
            <w:pPr>
              <w:pStyle w:val="ConsDTNormal"/>
              <w:jc w:val="left"/>
              <w:rPr>
                <w:sz w:val="22"/>
                <w:szCs w:val="22"/>
              </w:rPr>
            </w:pPr>
            <w:r w:rsidRPr="00425FD9">
              <w:rPr>
                <w:sz w:val="22"/>
                <w:szCs w:val="22"/>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701" w:type="dxa"/>
            <w:vMerge w:val="restart"/>
            <w:vAlign w:val="center"/>
          </w:tcPr>
          <w:p w14:paraId="2D6AF58D"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7B5AFCF5" w14:textId="672AEBA4" w:rsidR="00E8652C" w:rsidRPr="00425FD9" w:rsidRDefault="008546C9" w:rsidP="00425FD9">
            <w:pPr>
              <w:jc w:val="center"/>
              <w:rPr>
                <w:sz w:val="22"/>
                <w:szCs w:val="22"/>
              </w:rPr>
            </w:pPr>
            <w:r w:rsidRPr="008546C9">
              <w:rPr>
                <w:sz w:val="22"/>
                <w:szCs w:val="22"/>
              </w:rPr>
              <w:t>2 171 901,11</w:t>
            </w:r>
          </w:p>
        </w:tc>
      </w:tr>
      <w:tr w:rsidR="00E8652C" w14:paraId="1CE616C3" w14:textId="5719DAE7" w:rsidTr="007D2F34">
        <w:trPr>
          <w:cantSplit/>
          <w:trHeight w:val="630"/>
        </w:trPr>
        <w:tc>
          <w:tcPr>
            <w:tcW w:w="1409" w:type="dxa"/>
            <w:vMerge/>
            <w:vAlign w:val="center"/>
          </w:tcPr>
          <w:p w14:paraId="67993C46" w14:textId="77777777" w:rsidR="00E8652C" w:rsidRPr="00425FD9" w:rsidRDefault="00E8652C" w:rsidP="00924654">
            <w:pPr>
              <w:jc w:val="center"/>
              <w:rPr>
                <w:color w:val="000000"/>
                <w:sz w:val="22"/>
                <w:szCs w:val="22"/>
              </w:rPr>
            </w:pPr>
          </w:p>
        </w:tc>
        <w:tc>
          <w:tcPr>
            <w:tcW w:w="1441" w:type="dxa"/>
            <w:vAlign w:val="center"/>
          </w:tcPr>
          <w:p w14:paraId="7CAA2A29" w14:textId="77777777" w:rsidR="00E8652C" w:rsidRDefault="00E8652C" w:rsidP="00924654">
            <w:pPr>
              <w:jc w:val="center"/>
              <w:rPr>
                <w:color w:val="000000"/>
                <w:sz w:val="22"/>
                <w:szCs w:val="22"/>
              </w:rPr>
            </w:pPr>
            <w:r>
              <w:rPr>
                <w:noProof/>
                <w:position w:val="-12"/>
                <w:lang w:eastAsia="ru-RU"/>
              </w:rPr>
              <w:drawing>
                <wp:inline distT="0" distB="0" distL="0" distR="0" wp14:anchorId="4CD3941A" wp14:editId="6BE588FA">
                  <wp:extent cx="500786" cy="238839"/>
                  <wp:effectExtent l="0" t="0" r="0" b="0"/>
                  <wp:docPr id="17" name="Рисунок 17"/>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32"/>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272053D8" w14:textId="77777777" w:rsidR="00E8652C" w:rsidRPr="00425FD9" w:rsidRDefault="00E8652C" w:rsidP="00425FD9">
            <w:pPr>
              <w:rPr>
                <w:color w:val="000000"/>
                <w:sz w:val="22"/>
                <w:szCs w:val="22"/>
              </w:rPr>
            </w:pPr>
          </w:p>
        </w:tc>
        <w:tc>
          <w:tcPr>
            <w:tcW w:w="1701" w:type="dxa"/>
            <w:vMerge/>
            <w:vAlign w:val="center"/>
          </w:tcPr>
          <w:p w14:paraId="1E3D3D25" w14:textId="77777777" w:rsidR="00E8652C" w:rsidRPr="00425FD9" w:rsidRDefault="00E8652C" w:rsidP="00425FD9">
            <w:pPr>
              <w:jc w:val="center"/>
              <w:rPr>
                <w:color w:val="000000"/>
                <w:sz w:val="22"/>
                <w:szCs w:val="22"/>
              </w:rPr>
            </w:pPr>
          </w:p>
        </w:tc>
        <w:tc>
          <w:tcPr>
            <w:tcW w:w="1843" w:type="dxa"/>
            <w:shd w:val="clear" w:color="auto" w:fill="auto"/>
            <w:vAlign w:val="center"/>
          </w:tcPr>
          <w:p w14:paraId="2E5F6658" w14:textId="6F763646" w:rsidR="00E8652C" w:rsidRPr="00425FD9" w:rsidRDefault="008546C9" w:rsidP="00425FD9">
            <w:pPr>
              <w:jc w:val="center"/>
              <w:rPr>
                <w:sz w:val="22"/>
                <w:szCs w:val="22"/>
              </w:rPr>
            </w:pPr>
            <w:r w:rsidRPr="008546C9">
              <w:rPr>
                <w:sz w:val="22"/>
                <w:szCs w:val="22"/>
              </w:rPr>
              <w:t>3 105 257,30</w:t>
            </w:r>
          </w:p>
        </w:tc>
      </w:tr>
      <w:tr w:rsidR="000F493E" w14:paraId="090C094D" w14:textId="26D76312" w:rsidTr="007D2F34">
        <w:trPr>
          <w:cantSplit/>
          <w:trHeight w:val="783"/>
        </w:trPr>
        <w:tc>
          <w:tcPr>
            <w:tcW w:w="1409" w:type="dxa"/>
            <w:vAlign w:val="center"/>
          </w:tcPr>
          <w:p w14:paraId="4203F3AF" w14:textId="77777777" w:rsidR="000F493E" w:rsidRPr="00425FD9" w:rsidRDefault="000F493E" w:rsidP="00A97F7C">
            <w:pPr>
              <w:jc w:val="center"/>
              <w:rPr>
                <w:color w:val="000000"/>
                <w:sz w:val="22"/>
                <w:szCs w:val="22"/>
              </w:rPr>
            </w:pPr>
            <w:r w:rsidRPr="00425FD9">
              <w:rPr>
                <w:color w:val="000000"/>
                <w:sz w:val="22"/>
                <w:szCs w:val="22"/>
              </w:rPr>
              <w:t>3.1.2.2.2.2</w:t>
            </w:r>
          </w:p>
        </w:tc>
        <w:tc>
          <w:tcPr>
            <w:tcW w:w="1441" w:type="dxa"/>
            <w:vAlign w:val="center"/>
          </w:tcPr>
          <w:p w14:paraId="2CA846EF" w14:textId="77777777" w:rsidR="000F493E" w:rsidRDefault="000F493E" w:rsidP="00A97F7C">
            <w:pPr>
              <w:jc w:val="center"/>
              <w:rPr>
                <w:color w:val="000000"/>
                <w:sz w:val="22"/>
                <w:szCs w:val="22"/>
              </w:rPr>
            </w:pPr>
            <w:r>
              <w:rPr>
                <w:noProof/>
                <w:position w:val="-12"/>
                <w:lang w:eastAsia="ru-RU"/>
              </w:rPr>
              <w:drawing>
                <wp:inline distT="0" distB="0" distL="0" distR="0" wp14:anchorId="5FC4CF5C" wp14:editId="1C53F608">
                  <wp:extent cx="683743" cy="238839"/>
                  <wp:effectExtent l="0" t="0" r="0" b="0"/>
                  <wp:docPr id="18" name="Рисунок 18"/>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33"/>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4EB607CE" w14:textId="77777777" w:rsidR="000F493E" w:rsidRPr="00425FD9" w:rsidRDefault="000F493E"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1701" w:type="dxa"/>
            <w:vAlign w:val="center"/>
          </w:tcPr>
          <w:p w14:paraId="38564087" w14:textId="77777777" w:rsidR="000F493E" w:rsidRPr="00425FD9" w:rsidRDefault="000F493E" w:rsidP="00425FD9">
            <w:pPr>
              <w:jc w:val="center"/>
              <w:rPr>
                <w:color w:val="000000"/>
                <w:sz w:val="22"/>
                <w:szCs w:val="22"/>
              </w:rPr>
            </w:pPr>
            <w:r w:rsidRPr="00425FD9">
              <w:rPr>
                <w:sz w:val="22"/>
                <w:szCs w:val="22"/>
              </w:rPr>
              <w:t>рублей/км</w:t>
            </w:r>
          </w:p>
        </w:tc>
        <w:tc>
          <w:tcPr>
            <w:tcW w:w="1843" w:type="dxa"/>
            <w:vAlign w:val="center"/>
          </w:tcPr>
          <w:p w14:paraId="5FF65AF3" w14:textId="4FD7A806" w:rsidR="000F493E" w:rsidRPr="00425FD9" w:rsidRDefault="008546C9" w:rsidP="00425FD9">
            <w:pPr>
              <w:jc w:val="center"/>
              <w:rPr>
                <w:sz w:val="22"/>
                <w:szCs w:val="22"/>
              </w:rPr>
            </w:pPr>
            <w:r w:rsidRPr="008546C9">
              <w:rPr>
                <w:sz w:val="22"/>
                <w:szCs w:val="22"/>
              </w:rPr>
              <w:t>3 359 793,20</w:t>
            </w:r>
          </w:p>
        </w:tc>
      </w:tr>
      <w:tr w:rsidR="00E8652C" w14:paraId="5FE6789C" w14:textId="1B88DE36" w:rsidTr="007D2F34">
        <w:trPr>
          <w:cantSplit/>
          <w:trHeight w:val="630"/>
        </w:trPr>
        <w:tc>
          <w:tcPr>
            <w:tcW w:w="1409" w:type="dxa"/>
            <w:vMerge w:val="restart"/>
            <w:vAlign w:val="center"/>
          </w:tcPr>
          <w:p w14:paraId="358B8C2F" w14:textId="77777777" w:rsidR="00E8652C" w:rsidRPr="00425FD9" w:rsidRDefault="00E8652C" w:rsidP="00924654">
            <w:pPr>
              <w:jc w:val="center"/>
              <w:rPr>
                <w:color w:val="000000"/>
                <w:sz w:val="22"/>
                <w:szCs w:val="22"/>
              </w:rPr>
            </w:pPr>
            <w:r w:rsidRPr="00425FD9">
              <w:rPr>
                <w:color w:val="000000"/>
                <w:sz w:val="22"/>
                <w:szCs w:val="22"/>
              </w:rPr>
              <w:t>3.1.2.2.3.1</w:t>
            </w:r>
          </w:p>
        </w:tc>
        <w:tc>
          <w:tcPr>
            <w:tcW w:w="1441" w:type="dxa"/>
            <w:vAlign w:val="center"/>
          </w:tcPr>
          <w:p w14:paraId="458DA989" w14:textId="77777777" w:rsidR="00E8652C" w:rsidRDefault="00E8652C" w:rsidP="00924654">
            <w:pPr>
              <w:jc w:val="center"/>
              <w:rPr>
                <w:color w:val="000000"/>
                <w:sz w:val="22"/>
                <w:szCs w:val="22"/>
              </w:rPr>
            </w:pPr>
            <w:r>
              <w:rPr>
                <w:noProof/>
                <w:position w:val="-12"/>
                <w:lang w:eastAsia="ru-RU"/>
              </w:rPr>
              <w:drawing>
                <wp:inline distT="0" distB="0" distL="0" distR="0" wp14:anchorId="16D298E2" wp14:editId="283FE4DA">
                  <wp:extent cx="683743" cy="238839"/>
                  <wp:effectExtent l="0" t="0" r="0" b="0"/>
                  <wp:docPr id="20" name="Рисунок 20"/>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34"/>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66ADCB07" w14:textId="77777777" w:rsidR="00E8652C" w:rsidRPr="00425FD9" w:rsidRDefault="00E8652C"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701" w:type="dxa"/>
            <w:vMerge w:val="restart"/>
            <w:vAlign w:val="center"/>
          </w:tcPr>
          <w:p w14:paraId="3452B8B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648510E8" w14:textId="18B56957" w:rsidR="00E8652C" w:rsidRPr="00425FD9" w:rsidRDefault="008546C9" w:rsidP="00425FD9">
            <w:pPr>
              <w:jc w:val="center"/>
              <w:rPr>
                <w:sz w:val="22"/>
                <w:szCs w:val="22"/>
              </w:rPr>
            </w:pPr>
            <w:r w:rsidRPr="008546C9">
              <w:rPr>
                <w:sz w:val="22"/>
                <w:szCs w:val="22"/>
              </w:rPr>
              <w:t>2 484 436,50</w:t>
            </w:r>
          </w:p>
        </w:tc>
      </w:tr>
      <w:tr w:rsidR="00E8652C" w14:paraId="7C410F0B" w14:textId="56DF9793" w:rsidTr="007D2F34">
        <w:trPr>
          <w:cantSplit/>
          <w:trHeight w:val="630"/>
        </w:trPr>
        <w:tc>
          <w:tcPr>
            <w:tcW w:w="1409" w:type="dxa"/>
            <w:vMerge/>
            <w:vAlign w:val="center"/>
          </w:tcPr>
          <w:p w14:paraId="27ADDAD4" w14:textId="77777777" w:rsidR="00E8652C" w:rsidRPr="00425FD9" w:rsidRDefault="00E8652C" w:rsidP="00924654">
            <w:pPr>
              <w:jc w:val="center"/>
              <w:rPr>
                <w:color w:val="000000"/>
                <w:sz w:val="22"/>
                <w:szCs w:val="22"/>
              </w:rPr>
            </w:pPr>
          </w:p>
        </w:tc>
        <w:tc>
          <w:tcPr>
            <w:tcW w:w="1441" w:type="dxa"/>
            <w:vAlign w:val="center"/>
          </w:tcPr>
          <w:p w14:paraId="53B0CEE8" w14:textId="77777777" w:rsidR="00E8652C" w:rsidRDefault="00E8652C" w:rsidP="00924654">
            <w:pPr>
              <w:jc w:val="center"/>
              <w:rPr>
                <w:color w:val="000000"/>
                <w:sz w:val="22"/>
                <w:szCs w:val="22"/>
              </w:rPr>
            </w:pPr>
            <w:r>
              <w:rPr>
                <w:noProof/>
                <w:position w:val="-12"/>
                <w:lang w:eastAsia="ru-RU"/>
              </w:rPr>
              <w:drawing>
                <wp:inline distT="0" distB="0" distL="0" distR="0" wp14:anchorId="363B555D" wp14:editId="1D46A648">
                  <wp:extent cx="500786" cy="238839"/>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35"/>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40FE7698" w14:textId="77777777" w:rsidR="00E8652C" w:rsidRPr="00425FD9" w:rsidRDefault="00E8652C" w:rsidP="00425FD9">
            <w:pPr>
              <w:rPr>
                <w:color w:val="000000"/>
                <w:sz w:val="22"/>
                <w:szCs w:val="22"/>
              </w:rPr>
            </w:pPr>
          </w:p>
        </w:tc>
        <w:tc>
          <w:tcPr>
            <w:tcW w:w="1701" w:type="dxa"/>
            <w:vMerge/>
            <w:vAlign w:val="center"/>
          </w:tcPr>
          <w:p w14:paraId="7D1876AA" w14:textId="77777777" w:rsidR="00E8652C" w:rsidRPr="00425FD9" w:rsidRDefault="00E8652C" w:rsidP="00425FD9">
            <w:pPr>
              <w:jc w:val="center"/>
              <w:rPr>
                <w:color w:val="000000"/>
                <w:sz w:val="22"/>
                <w:szCs w:val="22"/>
              </w:rPr>
            </w:pPr>
          </w:p>
        </w:tc>
        <w:tc>
          <w:tcPr>
            <w:tcW w:w="1843" w:type="dxa"/>
            <w:shd w:val="clear" w:color="auto" w:fill="auto"/>
            <w:vAlign w:val="center"/>
          </w:tcPr>
          <w:p w14:paraId="2E8D429B" w14:textId="498A62B5" w:rsidR="00E8652C" w:rsidRPr="00425FD9" w:rsidRDefault="008546C9" w:rsidP="00425FD9">
            <w:pPr>
              <w:jc w:val="center"/>
              <w:rPr>
                <w:sz w:val="22"/>
                <w:szCs w:val="22"/>
              </w:rPr>
            </w:pPr>
            <w:r w:rsidRPr="008546C9">
              <w:rPr>
                <w:sz w:val="22"/>
                <w:szCs w:val="22"/>
              </w:rPr>
              <w:t>2 823 255,63</w:t>
            </w:r>
          </w:p>
        </w:tc>
      </w:tr>
      <w:tr w:rsidR="00E8652C" w14:paraId="1DA4FA8D" w14:textId="186C42F4" w:rsidTr="007D2F34">
        <w:trPr>
          <w:cantSplit/>
          <w:trHeight w:val="630"/>
        </w:trPr>
        <w:tc>
          <w:tcPr>
            <w:tcW w:w="1409" w:type="dxa"/>
            <w:vMerge w:val="restart"/>
            <w:vAlign w:val="center"/>
          </w:tcPr>
          <w:p w14:paraId="66EB17EC" w14:textId="77777777" w:rsidR="00E8652C" w:rsidRPr="00425FD9" w:rsidRDefault="00E8652C" w:rsidP="00F90BCC">
            <w:pPr>
              <w:jc w:val="center"/>
              <w:rPr>
                <w:color w:val="000000"/>
                <w:sz w:val="22"/>
                <w:szCs w:val="22"/>
              </w:rPr>
            </w:pPr>
            <w:r w:rsidRPr="00425FD9">
              <w:rPr>
                <w:color w:val="000000"/>
                <w:sz w:val="22"/>
                <w:szCs w:val="22"/>
              </w:rPr>
              <w:t>3.1.2.2.3.2</w:t>
            </w:r>
          </w:p>
        </w:tc>
        <w:tc>
          <w:tcPr>
            <w:tcW w:w="1441" w:type="dxa"/>
            <w:vAlign w:val="center"/>
          </w:tcPr>
          <w:p w14:paraId="6401AD8C" w14:textId="77777777" w:rsidR="00E8652C" w:rsidRDefault="00E8652C" w:rsidP="00F90BCC">
            <w:pPr>
              <w:jc w:val="center"/>
              <w:rPr>
                <w:color w:val="000000"/>
                <w:sz w:val="22"/>
                <w:szCs w:val="22"/>
              </w:rPr>
            </w:pPr>
            <w:r>
              <w:rPr>
                <w:noProof/>
                <w:position w:val="-12"/>
                <w:lang w:eastAsia="ru-RU"/>
              </w:rPr>
              <w:drawing>
                <wp:inline distT="0" distB="0" distL="0" distR="0" wp14:anchorId="3A65D54C" wp14:editId="6FB4A6D6">
                  <wp:extent cx="683743" cy="238839"/>
                  <wp:effectExtent l="0" t="0" r="0" b="0"/>
                  <wp:docPr id="22" name="Рисунок 22"/>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36"/>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2F6BB485" w14:textId="77777777" w:rsidR="00E8652C" w:rsidRPr="00425FD9" w:rsidRDefault="00E8652C"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1701" w:type="dxa"/>
            <w:vMerge w:val="restart"/>
            <w:vAlign w:val="center"/>
          </w:tcPr>
          <w:p w14:paraId="51F911EE"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5B31B977" w14:textId="5D3AB11D" w:rsidR="00E8652C" w:rsidRPr="00425FD9" w:rsidRDefault="008546C9" w:rsidP="00425FD9">
            <w:pPr>
              <w:jc w:val="center"/>
              <w:rPr>
                <w:sz w:val="22"/>
                <w:szCs w:val="22"/>
              </w:rPr>
            </w:pPr>
            <w:r w:rsidRPr="008546C9">
              <w:rPr>
                <w:sz w:val="22"/>
                <w:szCs w:val="22"/>
              </w:rPr>
              <w:t>3 909 959,50</w:t>
            </w:r>
          </w:p>
        </w:tc>
      </w:tr>
      <w:tr w:rsidR="00E8652C" w14:paraId="1BE9FC37" w14:textId="24139336" w:rsidTr="007D2F34">
        <w:trPr>
          <w:cantSplit/>
          <w:trHeight w:val="630"/>
        </w:trPr>
        <w:tc>
          <w:tcPr>
            <w:tcW w:w="1409" w:type="dxa"/>
            <w:vMerge/>
            <w:vAlign w:val="center"/>
          </w:tcPr>
          <w:p w14:paraId="5D2CB169" w14:textId="77777777" w:rsidR="00E8652C" w:rsidRPr="00425FD9" w:rsidRDefault="00E8652C" w:rsidP="00F90BCC">
            <w:pPr>
              <w:jc w:val="center"/>
              <w:rPr>
                <w:color w:val="000000"/>
                <w:sz w:val="22"/>
                <w:szCs w:val="22"/>
              </w:rPr>
            </w:pPr>
          </w:p>
        </w:tc>
        <w:tc>
          <w:tcPr>
            <w:tcW w:w="1441" w:type="dxa"/>
            <w:vAlign w:val="center"/>
          </w:tcPr>
          <w:p w14:paraId="169F0035" w14:textId="77777777" w:rsidR="00E8652C" w:rsidRDefault="00E8652C" w:rsidP="00F90BCC">
            <w:pPr>
              <w:jc w:val="center"/>
              <w:rPr>
                <w:color w:val="000000"/>
                <w:sz w:val="22"/>
                <w:szCs w:val="22"/>
              </w:rPr>
            </w:pPr>
            <w:r>
              <w:rPr>
                <w:noProof/>
                <w:position w:val="-12"/>
                <w:lang w:eastAsia="ru-RU"/>
              </w:rPr>
              <w:drawing>
                <wp:inline distT="0" distB="0" distL="0" distR="0" wp14:anchorId="007164F8" wp14:editId="193B3013">
                  <wp:extent cx="524398" cy="238839"/>
                  <wp:effectExtent l="0" t="0" r="0" b="0"/>
                  <wp:docPr id="23" name="Рисунок 23"/>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37"/>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6CD7BCC7" w14:textId="77777777" w:rsidR="00E8652C" w:rsidRPr="00425FD9" w:rsidRDefault="00E8652C" w:rsidP="00425FD9">
            <w:pPr>
              <w:rPr>
                <w:color w:val="000000"/>
                <w:sz w:val="22"/>
                <w:szCs w:val="22"/>
              </w:rPr>
            </w:pPr>
          </w:p>
        </w:tc>
        <w:tc>
          <w:tcPr>
            <w:tcW w:w="1701" w:type="dxa"/>
            <w:vMerge/>
            <w:vAlign w:val="center"/>
          </w:tcPr>
          <w:p w14:paraId="2B722218" w14:textId="77777777" w:rsidR="00E8652C" w:rsidRPr="00425FD9" w:rsidRDefault="00E8652C" w:rsidP="00425FD9">
            <w:pPr>
              <w:jc w:val="center"/>
              <w:rPr>
                <w:color w:val="000000"/>
                <w:sz w:val="22"/>
                <w:szCs w:val="22"/>
              </w:rPr>
            </w:pPr>
          </w:p>
        </w:tc>
        <w:tc>
          <w:tcPr>
            <w:tcW w:w="1843" w:type="dxa"/>
            <w:shd w:val="clear" w:color="auto" w:fill="auto"/>
            <w:vAlign w:val="center"/>
          </w:tcPr>
          <w:p w14:paraId="5492B9AD" w14:textId="0A834D7E" w:rsidR="00E8652C" w:rsidRPr="00425FD9" w:rsidRDefault="008546C9" w:rsidP="00425FD9">
            <w:pPr>
              <w:jc w:val="center"/>
              <w:rPr>
                <w:sz w:val="22"/>
                <w:szCs w:val="22"/>
              </w:rPr>
            </w:pPr>
            <w:r w:rsidRPr="008546C9">
              <w:rPr>
                <w:sz w:val="22"/>
                <w:szCs w:val="22"/>
              </w:rPr>
              <w:t>5 500 856,09</w:t>
            </w:r>
          </w:p>
        </w:tc>
      </w:tr>
      <w:tr w:rsidR="008546C9" w14:paraId="62329D41" w14:textId="7CC50774" w:rsidTr="008546C9">
        <w:trPr>
          <w:cantSplit/>
          <w:trHeight w:val="893"/>
        </w:trPr>
        <w:tc>
          <w:tcPr>
            <w:tcW w:w="1409" w:type="dxa"/>
            <w:vAlign w:val="center"/>
          </w:tcPr>
          <w:p w14:paraId="7A7D7FB3" w14:textId="77777777" w:rsidR="008546C9" w:rsidRPr="00425FD9" w:rsidRDefault="008546C9" w:rsidP="00F90BCC">
            <w:pPr>
              <w:jc w:val="center"/>
              <w:rPr>
                <w:color w:val="000000"/>
                <w:sz w:val="22"/>
                <w:szCs w:val="22"/>
              </w:rPr>
            </w:pPr>
            <w:r w:rsidRPr="00425FD9">
              <w:rPr>
                <w:color w:val="000000"/>
                <w:sz w:val="22"/>
                <w:szCs w:val="22"/>
              </w:rPr>
              <w:t>3.1.2.2.4.1</w:t>
            </w:r>
          </w:p>
        </w:tc>
        <w:tc>
          <w:tcPr>
            <w:tcW w:w="1441" w:type="dxa"/>
            <w:vAlign w:val="center"/>
          </w:tcPr>
          <w:p w14:paraId="3B98FF4C" w14:textId="77777777" w:rsidR="008546C9" w:rsidRDefault="008546C9" w:rsidP="00F90BCC">
            <w:pPr>
              <w:jc w:val="center"/>
              <w:rPr>
                <w:noProof/>
                <w:position w:val="-12"/>
                <w:lang w:eastAsia="ru-RU"/>
              </w:rPr>
            </w:pPr>
            <w:r>
              <w:rPr>
                <w:noProof/>
                <w:position w:val="-12"/>
                <w:lang w:eastAsia="ru-RU"/>
              </w:rPr>
              <w:drawing>
                <wp:inline distT="0" distB="0" distL="0" distR="0" wp14:anchorId="0EB0024D" wp14:editId="11550833">
                  <wp:extent cx="678180" cy="236220"/>
                  <wp:effectExtent l="0" t="0" r="0" b="0"/>
                  <wp:docPr id="79" name="Рисунок 16" descr="0000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00022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7786D774" w14:textId="77777777" w:rsidR="008546C9" w:rsidRPr="00425FD9" w:rsidRDefault="008546C9" w:rsidP="00425FD9">
            <w:pPr>
              <w:rPr>
                <w:color w:val="000000"/>
                <w:sz w:val="22"/>
                <w:szCs w:val="22"/>
              </w:rPr>
            </w:pPr>
            <w:r w:rsidRPr="00425FD9">
              <w:rPr>
                <w:color w:val="000000"/>
                <w:sz w:val="22"/>
                <w:szCs w:val="22"/>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701" w:type="dxa"/>
            <w:vAlign w:val="center"/>
          </w:tcPr>
          <w:p w14:paraId="0B047CF9" w14:textId="77777777" w:rsidR="008546C9" w:rsidRPr="00425FD9" w:rsidRDefault="008546C9"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463B0B70" w14:textId="7BF14C7D" w:rsidR="008546C9" w:rsidRPr="00425FD9" w:rsidRDefault="008546C9" w:rsidP="00425FD9">
            <w:pPr>
              <w:jc w:val="center"/>
              <w:rPr>
                <w:sz w:val="22"/>
                <w:szCs w:val="22"/>
              </w:rPr>
            </w:pPr>
            <w:r w:rsidRPr="008546C9">
              <w:rPr>
                <w:sz w:val="22"/>
                <w:szCs w:val="22"/>
              </w:rPr>
              <w:t>3 358 683,97</w:t>
            </w:r>
          </w:p>
        </w:tc>
      </w:tr>
      <w:tr w:rsidR="00E8652C" w14:paraId="59300FB3" w14:textId="59A381C2" w:rsidTr="007D2F34">
        <w:trPr>
          <w:cantSplit/>
          <w:trHeight w:val="630"/>
        </w:trPr>
        <w:tc>
          <w:tcPr>
            <w:tcW w:w="1409" w:type="dxa"/>
            <w:vMerge w:val="restart"/>
            <w:vAlign w:val="center"/>
          </w:tcPr>
          <w:p w14:paraId="33F295DD" w14:textId="77777777" w:rsidR="00E8652C" w:rsidRPr="00425FD9" w:rsidRDefault="00E8652C" w:rsidP="00F90BCC">
            <w:pPr>
              <w:jc w:val="center"/>
              <w:rPr>
                <w:color w:val="000000"/>
                <w:sz w:val="22"/>
                <w:szCs w:val="22"/>
              </w:rPr>
            </w:pPr>
            <w:r w:rsidRPr="00425FD9">
              <w:rPr>
                <w:color w:val="000000"/>
                <w:sz w:val="22"/>
                <w:szCs w:val="22"/>
              </w:rPr>
              <w:t>3.1.2.2.4.2</w:t>
            </w:r>
          </w:p>
        </w:tc>
        <w:tc>
          <w:tcPr>
            <w:tcW w:w="1441" w:type="dxa"/>
            <w:vAlign w:val="center"/>
          </w:tcPr>
          <w:p w14:paraId="7C6C17EC" w14:textId="77777777" w:rsidR="00E8652C" w:rsidRDefault="00E8652C" w:rsidP="00F90BCC">
            <w:pPr>
              <w:jc w:val="center"/>
              <w:rPr>
                <w:color w:val="000000"/>
                <w:sz w:val="22"/>
                <w:szCs w:val="22"/>
              </w:rPr>
            </w:pPr>
            <w:r>
              <w:rPr>
                <w:noProof/>
                <w:position w:val="-12"/>
                <w:lang w:eastAsia="ru-RU"/>
              </w:rPr>
              <w:drawing>
                <wp:inline distT="0" distB="0" distL="0" distR="0" wp14:anchorId="0710EE2B" wp14:editId="2F8D9F85">
                  <wp:extent cx="683743" cy="238839"/>
                  <wp:effectExtent l="0" t="0" r="0" b="0"/>
                  <wp:docPr id="24" name="Рисунок 24"/>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39"/>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59DEB45D" w14:textId="77777777" w:rsidR="00E8652C" w:rsidRPr="00425FD9" w:rsidRDefault="00E8652C" w:rsidP="00425FD9">
            <w:pPr>
              <w:rPr>
                <w:color w:val="000000"/>
                <w:sz w:val="22"/>
                <w:szCs w:val="22"/>
              </w:rPr>
            </w:pPr>
            <w:r w:rsidRPr="00425FD9">
              <w:rPr>
                <w:color w:val="000000"/>
                <w:sz w:val="22"/>
                <w:szCs w:val="22"/>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1701" w:type="dxa"/>
            <w:vMerge w:val="restart"/>
            <w:vAlign w:val="center"/>
          </w:tcPr>
          <w:p w14:paraId="4FBA48E6"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388B75B9" w14:textId="25AF9D82" w:rsidR="00E8652C" w:rsidRPr="00425FD9" w:rsidRDefault="008546C9" w:rsidP="00425FD9">
            <w:pPr>
              <w:jc w:val="center"/>
              <w:rPr>
                <w:sz w:val="22"/>
                <w:szCs w:val="22"/>
              </w:rPr>
            </w:pPr>
            <w:r w:rsidRPr="008546C9">
              <w:rPr>
                <w:sz w:val="22"/>
                <w:szCs w:val="22"/>
              </w:rPr>
              <w:t>3 761 216,72</w:t>
            </w:r>
          </w:p>
        </w:tc>
      </w:tr>
      <w:tr w:rsidR="00E8652C" w14:paraId="095A1468" w14:textId="0969150F" w:rsidTr="007D2F34">
        <w:trPr>
          <w:cantSplit/>
          <w:trHeight w:val="630"/>
        </w:trPr>
        <w:tc>
          <w:tcPr>
            <w:tcW w:w="1409" w:type="dxa"/>
            <w:vMerge/>
            <w:vAlign w:val="center"/>
          </w:tcPr>
          <w:p w14:paraId="23D72989" w14:textId="77777777" w:rsidR="00E8652C" w:rsidRPr="00425FD9" w:rsidRDefault="00E8652C" w:rsidP="00F90BCC">
            <w:pPr>
              <w:jc w:val="center"/>
              <w:rPr>
                <w:color w:val="000000"/>
                <w:sz w:val="22"/>
                <w:szCs w:val="22"/>
              </w:rPr>
            </w:pPr>
          </w:p>
        </w:tc>
        <w:tc>
          <w:tcPr>
            <w:tcW w:w="1441" w:type="dxa"/>
            <w:vAlign w:val="center"/>
          </w:tcPr>
          <w:p w14:paraId="106128A4" w14:textId="77777777" w:rsidR="00E8652C" w:rsidRDefault="00E8652C" w:rsidP="00F90BCC">
            <w:pPr>
              <w:jc w:val="center"/>
              <w:rPr>
                <w:color w:val="000000"/>
                <w:sz w:val="22"/>
                <w:szCs w:val="22"/>
              </w:rPr>
            </w:pPr>
            <w:r>
              <w:rPr>
                <w:noProof/>
                <w:position w:val="-12"/>
                <w:lang w:eastAsia="ru-RU"/>
              </w:rPr>
              <w:drawing>
                <wp:inline distT="0" distB="0" distL="0" distR="0" wp14:anchorId="672D781F" wp14:editId="5666300D">
                  <wp:extent cx="524398" cy="238839"/>
                  <wp:effectExtent l="0" t="0" r="0" b="0"/>
                  <wp:docPr id="25" name="Рисунок 25"/>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40"/>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7A60D412" w14:textId="77777777" w:rsidR="00E8652C" w:rsidRPr="00425FD9" w:rsidRDefault="00E8652C" w:rsidP="00425FD9">
            <w:pPr>
              <w:rPr>
                <w:color w:val="000000"/>
                <w:sz w:val="22"/>
                <w:szCs w:val="22"/>
              </w:rPr>
            </w:pPr>
          </w:p>
        </w:tc>
        <w:tc>
          <w:tcPr>
            <w:tcW w:w="1701" w:type="dxa"/>
            <w:vMerge/>
            <w:vAlign w:val="center"/>
          </w:tcPr>
          <w:p w14:paraId="6FB4B517" w14:textId="77777777" w:rsidR="00E8652C" w:rsidRPr="00425FD9" w:rsidRDefault="00E8652C" w:rsidP="00425FD9">
            <w:pPr>
              <w:jc w:val="center"/>
              <w:rPr>
                <w:color w:val="000000"/>
                <w:sz w:val="22"/>
                <w:szCs w:val="22"/>
              </w:rPr>
            </w:pPr>
          </w:p>
        </w:tc>
        <w:tc>
          <w:tcPr>
            <w:tcW w:w="1843" w:type="dxa"/>
            <w:shd w:val="clear" w:color="auto" w:fill="auto"/>
            <w:vAlign w:val="center"/>
          </w:tcPr>
          <w:p w14:paraId="02942B9F" w14:textId="24BA0EDF" w:rsidR="00E8652C" w:rsidRPr="00425FD9" w:rsidRDefault="008546C9" w:rsidP="00425FD9">
            <w:pPr>
              <w:jc w:val="center"/>
              <w:rPr>
                <w:sz w:val="22"/>
                <w:szCs w:val="22"/>
              </w:rPr>
            </w:pPr>
            <w:r w:rsidRPr="008546C9">
              <w:rPr>
                <w:sz w:val="22"/>
                <w:szCs w:val="22"/>
              </w:rPr>
              <w:t>6 874 466,39</w:t>
            </w:r>
          </w:p>
        </w:tc>
      </w:tr>
      <w:tr w:rsidR="00E8652C" w14:paraId="4D4044EE" w14:textId="266D528C" w:rsidTr="007D2F34">
        <w:trPr>
          <w:cantSplit/>
          <w:trHeight w:val="630"/>
        </w:trPr>
        <w:tc>
          <w:tcPr>
            <w:tcW w:w="1409" w:type="dxa"/>
            <w:vMerge w:val="restart"/>
            <w:vAlign w:val="center"/>
          </w:tcPr>
          <w:p w14:paraId="1574D311" w14:textId="77777777" w:rsidR="00E8652C" w:rsidRPr="00425FD9" w:rsidRDefault="00E8652C" w:rsidP="00F90BCC">
            <w:pPr>
              <w:jc w:val="center"/>
              <w:rPr>
                <w:color w:val="000000"/>
                <w:sz w:val="22"/>
                <w:szCs w:val="22"/>
              </w:rPr>
            </w:pPr>
            <w:r w:rsidRPr="00425FD9">
              <w:rPr>
                <w:color w:val="000000"/>
                <w:sz w:val="22"/>
                <w:szCs w:val="22"/>
              </w:rPr>
              <w:t>3.6.2.1.1.1.</w:t>
            </w:r>
          </w:p>
        </w:tc>
        <w:tc>
          <w:tcPr>
            <w:tcW w:w="1441" w:type="dxa"/>
            <w:vAlign w:val="center"/>
          </w:tcPr>
          <w:p w14:paraId="3DD1FABC" w14:textId="77777777" w:rsidR="00E8652C" w:rsidRPr="00E212C0" w:rsidRDefault="00E8652C" w:rsidP="00F90BCC">
            <w:pPr>
              <w:jc w:val="center"/>
              <w:rPr>
                <w:noProof/>
                <w:position w:val="-12"/>
                <w:lang w:eastAsia="ru-RU"/>
              </w:rPr>
            </w:pPr>
            <w:r>
              <w:rPr>
                <w:noProof/>
                <w:position w:val="-12"/>
                <w:lang w:eastAsia="ru-RU"/>
              </w:rPr>
              <w:drawing>
                <wp:inline distT="0" distB="0" distL="0" distR="0" wp14:anchorId="54EA52A1" wp14:editId="3C70C6CD">
                  <wp:extent cx="678180" cy="236220"/>
                  <wp:effectExtent l="0" t="0" r="0" b="0"/>
                  <wp:docPr id="76" name="Рисунок 19" descr="0000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00064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3B8CC3AE" w14:textId="77777777" w:rsidR="00E8652C" w:rsidRPr="00425FD9" w:rsidRDefault="00E8652C" w:rsidP="00425FD9">
            <w:pPr>
              <w:rPr>
                <w:color w:val="000000"/>
                <w:sz w:val="22"/>
                <w:szCs w:val="22"/>
              </w:rPr>
            </w:pPr>
            <w:r w:rsidRPr="00425FD9">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701" w:type="dxa"/>
            <w:vMerge w:val="restart"/>
            <w:vAlign w:val="center"/>
          </w:tcPr>
          <w:p w14:paraId="223BCBB2"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6B022B33" w14:textId="5C49297C" w:rsidR="00E8652C" w:rsidRPr="00425FD9" w:rsidRDefault="008546C9" w:rsidP="00425FD9">
            <w:pPr>
              <w:jc w:val="center"/>
              <w:rPr>
                <w:sz w:val="22"/>
                <w:szCs w:val="22"/>
              </w:rPr>
            </w:pPr>
            <w:r w:rsidRPr="008546C9">
              <w:rPr>
                <w:sz w:val="22"/>
                <w:szCs w:val="22"/>
              </w:rPr>
              <w:t>8 497 887,07</w:t>
            </w:r>
          </w:p>
        </w:tc>
      </w:tr>
      <w:tr w:rsidR="00E8652C" w14:paraId="1F6D532F" w14:textId="0B434AF6" w:rsidTr="007D2F34">
        <w:trPr>
          <w:cantSplit/>
          <w:trHeight w:val="630"/>
        </w:trPr>
        <w:tc>
          <w:tcPr>
            <w:tcW w:w="1409" w:type="dxa"/>
            <w:vMerge/>
            <w:vAlign w:val="center"/>
          </w:tcPr>
          <w:p w14:paraId="35A12C9D" w14:textId="77777777" w:rsidR="00E8652C" w:rsidRPr="00425FD9" w:rsidRDefault="00E8652C" w:rsidP="00F90BCC">
            <w:pPr>
              <w:jc w:val="center"/>
              <w:rPr>
                <w:color w:val="000000"/>
                <w:sz w:val="22"/>
                <w:szCs w:val="22"/>
              </w:rPr>
            </w:pPr>
          </w:p>
        </w:tc>
        <w:tc>
          <w:tcPr>
            <w:tcW w:w="1441" w:type="dxa"/>
            <w:vAlign w:val="center"/>
          </w:tcPr>
          <w:p w14:paraId="033947D3" w14:textId="77777777" w:rsidR="00E8652C" w:rsidRPr="00E212C0" w:rsidRDefault="00E8652C" w:rsidP="00F90BCC">
            <w:pPr>
              <w:jc w:val="center"/>
              <w:rPr>
                <w:noProof/>
                <w:position w:val="-12"/>
                <w:lang w:eastAsia="ru-RU"/>
              </w:rPr>
            </w:pPr>
            <w:r>
              <w:rPr>
                <w:noProof/>
                <w:position w:val="-12"/>
                <w:lang w:eastAsia="ru-RU"/>
              </w:rPr>
              <w:drawing>
                <wp:inline distT="0" distB="0" distL="0" distR="0" wp14:anchorId="4D8777EB" wp14:editId="61105D38">
                  <wp:extent cx="488950" cy="236220"/>
                  <wp:effectExtent l="0" t="0" r="0" b="0"/>
                  <wp:docPr id="75" name="Рисунок 20" descr="0000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0064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47851363" w14:textId="77777777" w:rsidR="00E8652C" w:rsidRPr="00425FD9" w:rsidRDefault="00E8652C" w:rsidP="00F90BCC">
            <w:pPr>
              <w:jc w:val="both"/>
              <w:rPr>
                <w:color w:val="000000"/>
                <w:sz w:val="22"/>
                <w:szCs w:val="22"/>
              </w:rPr>
            </w:pPr>
          </w:p>
        </w:tc>
        <w:tc>
          <w:tcPr>
            <w:tcW w:w="1701" w:type="dxa"/>
            <w:vMerge/>
            <w:vAlign w:val="center"/>
          </w:tcPr>
          <w:p w14:paraId="57459D79" w14:textId="77777777" w:rsidR="00E8652C" w:rsidRPr="00425FD9" w:rsidRDefault="00E8652C" w:rsidP="00425FD9">
            <w:pPr>
              <w:jc w:val="center"/>
              <w:rPr>
                <w:sz w:val="22"/>
                <w:szCs w:val="22"/>
              </w:rPr>
            </w:pPr>
          </w:p>
        </w:tc>
        <w:tc>
          <w:tcPr>
            <w:tcW w:w="1843" w:type="dxa"/>
            <w:shd w:val="clear" w:color="auto" w:fill="auto"/>
            <w:vAlign w:val="center"/>
          </w:tcPr>
          <w:p w14:paraId="24B71A01" w14:textId="2F2BBA29" w:rsidR="00E8652C" w:rsidRPr="00425FD9" w:rsidRDefault="008546C9" w:rsidP="00425FD9">
            <w:pPr>
              <w:jc w:val="center"/>
              <w:rPr>
                <w:sz w:val="22"/>
                <w:szCs w:val="22"/>
              </w:rPr>
            </w:pPr>
            <w:r w:rsidRPr="008546C9">
              <w:rPr>
                <w:sz w:val="22"/>
                <w:szCs w:val="22"/>
              </w:rPr>
              <w:t>9 167 816,65</w:t>
            </w:r>
          </w:p>
        </w:tc>
      </w:tr>
      <w:tr w:rsidR="00425FD9" w14:paraId="0DD05567" w14:textId="77777777" w:rsidTr="007D2F34">
        <w:trPr>
          <w:trHeight w:val="630"/>
        </w:trPr>
        <w:tc>
          <w:tcPr>
            <w:tcW w:w="1409" w:type="dxa"/>
            <w:vAlign w:val="center"/>
          </w:tcPr>
          <w:p w14:paraId="6C208F92" w14:textId="528AB6E7" w:rsidR="00425FD9" w:rsidRPr="00425FD9" w:rsidRDefault="00425FD9" w:rsidP="000F493E">
            <w:pPr>
              <w:jc w:val="center"/>
              <w:rPr>
                <w:color w:val="000000"/>
                <w:sz w:val="22"/>
                <w:szCs w:val="22"/>
              </w:rPr>
            </w:pPr>
            <w:r w:rsidRPr="00425FD9">
              <w:rPr>
                <w:color w:val="000000"/>
                <w:sz w:val="22"/>
                <w:szCs w:val="22"/>
              </w:rPr>
              <w:t>3.6.2.1.</w:t>
            </w:r>
            <w:r w:rsidR="000F493E">
              <w:rPr>
                <w:color w:val="000000"/>
                <w:sz w:val="22"/>
                <w:szCs w:val="22"/>
              </w:rPr>
              <w:t>2</w:t>
            </w:r>
            <w:r w:rsidRPr="00425FD9">
              <w:rPr>
                <w:color w:val="000000"/>
                <w:sz w:val="22"/>
                <w:szCs w:val="22"/>
              </w:rPr>
              <w:t>.1</w:t>
            </w:r>
          </w:p>
        </w:tc>
        <w:tc>
          <w:tcPr>
            <w:tcW w:w="1441" w:type="dxa"/>
            <w:vAlign w:val="center"/>
          </w:tcPr>
          <w:p w14:paraId="3830D298" w14:textId="1727C42C" w:rsidR="00425FD9" w:rsidRDefault="000F493E" w:rsidP="00425FD9">
            <w:pPr>
              <w:jc w:val="center"/>
              <w:rPr>
                <w:noProof/>
              </w:rPr>
            </w:pPr>
            <w:r>
              <w:rPr>
                <w:noProof/>
                <w:position w:val="-12"/>
                <w:lang w:eastAsia="ru-RU"/>
              </w:rPr>
              <w:drawing>
                <wp:inline distT="0" distB="0" distL="0" distR="0" wp14:anchorId="305EE5F3" wp14:editId="1B18880B">
                  <wp:extent cx="676275" cy="238125"/>
                  <wp:effectExtent l="0" t="0" r="9525" b="9525"/>
                  <wp:docPr id="51" name="Рисунок 51" descr="0000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64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p>
        </w:tc>
        <w:tc>
          <w:tcPr>
            <w:tcW w:w="8094" w:type="dxa"/>
          </w:tcPr>
          <w:p w14:paraId="440BE31E" w14:textId="3671DA56" w:rsidR="00425FD9" w:rsidRPr="00425FD9" w:rsidRDefault="000F493E" w:rsidP="00425FD9">
            <w:pPr>
              <w:jc w:val="both"/>
              <w:rPr>
                <w:color w:val="000000"/>
                <w:sz w:val="22"/>
                <w:szCs w:val="22"/>
              </w:rPr>
            </w:pPr>
            <w:r w:rsidRPr="000F493E">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w:t>
            </w:r>
          </w:p>
        </w:tc>
        <w:tc>
          <w:tcPr>
            <w:tcW w:w="1701" w:type="dxa"/>
            <w:vAlign w:val="center"/>
          </w:tcPr>
          <w:p w14:paraId="1714BDD5" w14:textId="54BB1D69" w:rsidR="00425FD9" w:rsidRPr="00425FD9" w:rsidRDefault="00425FD9" w:rsidP="00425FD9">
            <w:pPr>
              <w:jc w:val="center"/>
              <w:rPr>
                <w:color w:val="000000"/>
                <w:sz w:val="22"/>
                <w:szCs w:val="22"/>
              </w:rPr>
            </w:pPr>
            <w:r w:rsidRPr="00425FD9">
              <w:rPr>
                <w:sz w:val="22"/>
                <w:szCs w:val="22"/>
              </w:rPr>
              <w:t>рублей/км</w:t>
            </w:r>
          </w:p>
        </w:tc>
        <w:tc>
          <w:tcPr>
            <w:tcW w:w="1843" w:type="dxa"/>
            <w:vAlign w:val="center"/>
          </w:tcPr>
          <w:p w14:paraId="11C3563E" w14:textId="4C7290E7" w:rsidR="00425FD9" w:rsidRPr="00425FD9" w:rsidRDefault="008546C9" w:rsidP="00425FD9">
            <w:pPr>
              <w:jc w:val="center"/>
              <w:rPr>
                <w:sz w:val="22"/>
                <w:szCs w:val="22"/>
              </w:rPr>
            </w:pPr>
            <w:r w:rsidRPr="008546C9">
              <w:rPr>
                <w:sz w:val="22"/>
                <w:szCs w:val="22"/>
              </w:rPr>
              <w:t>4 614 666,88</w:t>
            </w:r>
          </w:p>
        </w:tc>
      </w:tr>
      <w:tr w:rsidR="000F493E" w14:paraId="1868BC4E" w14:textId="77777777" w:rsidTr="007D2F34">
        <w:trPr>
          <w:trHeight w:val="630"/>
        </w:trPr>
        <w:tc>
          <w:tcPr>
            <w:tcW w:w="1409" w:type="dxa"/>
            <w:vAlign w:val="center"/>
          </w:tcPr>
          <w:p w14:paraId="61EE3635" w14:textId="04CB7CD7" w:rsidR="000F493E" w:rsidRPr="00425FD9" w:rsidRDefault="000F493E" w:rsidP="000F493E">
            <w:pPr>
              <w:jc w:val="center"/>
              <w:rPr>
                <w:color w:val="000000"/>
                <w:sz w:val="22"/>
                <w:szCs w:val="22"/>
              </w:rPr>
            </w:pPr>
            <w:r>
              <w:rPr>
                <w:color w:val="000000"/>
                <w:sz w:val="22"/>
                <w:szCs w:val="22"/>
              </w:rPr>
              <w:t>3.6.2.1.3.1</w:t>
            </w:r>
          </w:p>
        </w:tc>
        <w:tc>
          <w:tcPr>
            <w:tcW w:w="1441" w:type="dxa"/>
            <w:vAlign w:val="center"/>
          </w:tcPr>
          <w:p w14:paraId="0AA27ED3" w14:textId="51B6009E" w:rsidR="000F493E" w:rsidRDefault="000F493E" w:rsidP="00425FD9">
            <w:pPr>
              <w:jc w:val="center"/>
              <w:rPr>
                <w:noProof/>
                <w:position w:val="-12"/>
                <w:lang w:eastAsia="ru-RU"/>
              </w:rPr>
            </w:pPr>
            <w:r>
              <w:rPr>
                <w:noProof/>
                <w:position w:val="-12"/>
                <w:lang w:eastAsia="ru-RU"/>
              </w:rPr>
              <w:drawing>
                <wp:inline distT="0" distB="0" distL="0" distR="0" wp14:anchorId="2C367E05" wp14:editId="64F62352">
                  <wp:extent cx="676275" cy="238125"/>
                  <wp:effectExtent l="0" t="0" r="9525" b="9525"/>
                  <wp:docPr id="59" name="Рисунок 59" descr="0000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00648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p>
        </w:tc>
        <w:tc>
          <w:tcPr>
            <w:tcW w:w="8094" w:type="dxa"/>
          </w:tcPr>
          <w:p w14:paraId="16E829E4" w14:textId="77D6E4D4" w:rsidR="000F493E" w:rsidRPr="000F493E" w:rsidRDefault="00B50CD6" w:rsidP="00425FD9">
            <w:pPr>
              <w:jc w:val="both"/>
              <w:rPr>
                <w:color w:val="000000"/>
                <w:sz w:val="22"/>
                <w:szCs w:val="22"/>
              </w:rPr>
            </w:pPr>
            <w:r w:rsidRPr="00B50CD6">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1701" w:type="dxa"/>
            <w:vAlign w:val="center"/>
          </w:tcPr>
          <w:p w14:paraId="639BBD02" w14:textId="613439FE" w:rsidR="000F493E" w:rsidRPr="00425FD9" w:rsidRDefault="00B50CD6" w:rsidP="00425FD9">
            <w:pPr>
              <w:jc w:val="center"/>
              <w:rPr>
                <w:sz w:val="22"/>
                <w:szCs w:val="22"/>
              </w:rPr>
            </w:pPr>
            <w:r w:rsidRPr="00B50CD6">
              <w:rPr>
                <w:sz w:val="22"/>
                <w:szCs w:val="22"/>
              </w:rPr>
              <w:t>рублей/км</w:t>
            </w:r>
          </w:p>
        </w:tc>
        <w:tc>
          <w:tcPr>
            <w:tcW w:w="1843" w:type="dxa"/>
            <w:vAlign w:val="center"/>
          </w:tcPr>
          <w:p w14:paraId="68AEE3DE" w14:textId="215A93D5" w:rsidR="000F493E" w:rsidRPr="000F493E" w:rsidRDefault="008546C9" w:rsidP="00425FD9">
            <w:pPr>
              <w:jc w:val="center"/>
              <w:rPr>
                <w:sz w:val="22"/>
                <w:szCs w:val="22"/>
              </w:rPr>
            </w:pPr>
            <w:r w:rsidRPr="008546C9">
              <w:rPr>
                <w:sz w:val="22"/>
                <w:szCs w:val="22"/>
              </w:rPr>
              <w:t>7 568 276,74</w:t>
            </w:r>
          </w:p>
        </w:tc>
      </w:tr>
      <w:tr w:rsidR="00425FD9" w14:paraId="258FD624" w14:textId="77777777" w:rsidTr="007D2F34">
        <w:trPr>
          <w:trHeight w:val="325"/>
        </w:trPr>
        <w:tc>
          <w:tcPr>
            <w:tcW w:w="1409" w:type="dxa"/>
            <w:vAlign w:val="center"/>
          </w:tcPr>
          <w:p w14:paraId="227834A7" w14:textId="1AB9E4B6" w:rsidR="00425FD9" w:rsidRPr="00425FD9" w:rsidRDefault="00425FD9" w:rsidP="00B50CD6">
            <w:pPr>
              <w:jc w:val="center"/>
              <w:rPr>
                <w:color w:val="000000"/>
                <w:sz w:val="22"/>
                <w:szCs w:val="22"/>
              </w:rPr>
            </w:pPr>
            <w:r w:rsidRPr="00425FD9">
              <w:rPr>
                <w:color w:val="000000"/>
                <w:sz w:val="22"/>
                <w:szCs w:val="22"/>
              </w:rPr>
              <w:t>3.6.2.1.3.</w:t>
            </w:r>
            <w:r w:rsidR="00B50CD6">
              <w:rPr>
                <w:color w:val="000000"/>
                <w:sz w:val="22"/>
                <w:szCs w:val="22"/>
              </w:rPr>
              <w:t>4</w:t>
            </w:r>
          </w:p>
        </w:tc>
        <w:tc>
          <w:tcPr>
            <w:tcW w:w="1441" w:type="dxa"/>
            <w:vAlign w:val="center"/>
          </w:tcPr>
          <w:p w14:paraId="7888BDE9" w14:textId="66F747D6" w:rsidR="00425FD9" w:rsidRDefault="00B50CD6" w:rsidP="00425FD9">
            <w:pPr>
              <w:jc w:val="center"/>
              <w:rPr>
                <w:noProof/>
                <w:position w:val="-12"/>
                <w:lang w:eastAsia="ru-RU"/>
              </w:rPr>
            </w:pPr>
            <w:r>
              <w:rPr>
                <w:noProof/>
                <w:position w:val="-12"/>
                <w:lang w:eastAsia="ru-RU"/>
              </w:rPr>
              <w:drawing>
                <wp:inline distT="0" distB="0" distL="0" distR="0" wp14:anchorId="4661184B" wp14:editId="650E0C35">
                  <wp:extent cx="685800" cy="2476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pic:spPr>
                      </pic:pic>
                    </a:graphicData>
                  </a:graphic>
                </wp:inline>
              </w:drawing>
            </w:r>
          </w:p>
        </w:tc>
        <w:tc>
          <w:tcPr>
            <w:tcW w:w="8094" w:type="dxa"/>
          </w:tcPr>
          <w:p w14:paraId="30EA8C48" w14:textId="18D38035" w:rsidR="00425FD9" w:rsidRPr="00425FD9" w:rsidRDefault="00B50CD6" w:rsidP="00425FD9">
            <w:pPr>
              <w:jc w:val="both"/>
              <w:rPr>
                <w:sz w:val="22"/>
                <w:szCs w:val="22"/>
              </w:rPr>
            </w:pPr>
            <w:r w:rsidRPr="00B50CD6">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четырьмя трубами в скважине</w:t>
            </w:r>
          </w:p>
        </w:tc>
        <w:tc>
          <w:tcPr>
            <w:tcW w:w="1701" w:type="dxa"/>
            <w:vAlign w:val="center"/>
          </w:tcPr>
          <w:p w14:paraId="31146AB8" w14:textId="096B37E2" w:rsidR="00425FD9" w:rsidRPr="00425FD9" w:rsidRDefault="00425FD9" w:rsidP="00425FD9">
            <w:pPr>
              <w:jc w:val="center"/>
              <w:rPr>
                <w:sz w:val="22"/>
                <w:szCs w:val="22"/>
              </w:rPr>
            </w:pPr>
            <w:r w:rsidRPr="00425FD9">
              <w:rPr>
                <w:sz w:val="22"/>
                <w:szCs w:val="22"/>
              </w:rPr>
              <w:t>рублей/км</w:t>
            </w:r>
          </w:p>
        </w:tc>
        <w:tc>
          <w:tcPr>
            <w:tcW w:w="1843" w:type="dxa"/>
            <w:shd w:val="clear" w:color="auto" w:fill="auto"/>
            <w:vAlign w:val="center"/>
          </w:tcPr>
          <w:p w14:paraId="774ED009" w14:textId="3B1A8CDA" w:rsidR="00425FD9" w:rsidRPr="00425FD9" w:rsidRDefault="008546C9" w:rsidP="00425FD9">
            <w:pPr>
              <w:jc w:val="center"/>
              <w:rPr>
                <w:sz w:val="22"/>
                <w:szCs w:val="22"/>
              </w:rPr>
            </w:pPr>
            <w:r w:rsidRPr="008546C9">
              <w:rPr>
                <w:sz w:val="22"/>
                <w:szCs w:val="22"/>
              </w:rPr>
              <w:t>10 725 171,06</w:t>
            </w:r>
          </w:p>
        </w:tc>
      </w:tr>
      <w:tr w:rsidR="00E8652C" w14:paraId="2F806943" w14:textId="4C5B7A87" w:rsidTr="007D2F34">
        <w:trPr>
          <w:trHeight w:val="630"/>
        </w:trPr>
        <w:tc>
          <w:tcPr>
            <w:tcW w:w="1409" w:type="dxa"/>
            <w:vMerge w:val="restart"/>
            <w:vAlign w:val="center"/>
          </w:tcPr>
          <w:p w14:paraId="30D3A62C" w14:textId="77777777" w:rsidR="00E8652C" w:rsidRPr="00425FD9" w:rsidRDefault="00E8652C" w:rsidP="00F90BCC">
            <w:pPr>
              <w:jc w:val="center"/>
              <w:rPr>
                <w:color w:val="000000"/>
                <w:sz w:val="22"/>
                <w:szCs w:val="22"/>
              </w:rPr>
            </w:pPr>
            <w:r w:rsidRPr="00425FD9">
              <w:rPr>
                <w:color w:val="000000"/>
                <w:sz w:val="22"/>
                <w:szCs w:val="22"/>
              </w:rPr>
              <w:t>3.6.2.2.1.1</w:t>
            </w:r>
          </w:p>
        </w:tc>
        <w:tc>
          <w:tcPr>
            <w:tcW w:w="1441" w:type="dxa"/>
            <w:vAlign w:val="center"/>
          </w:tcPr>
          <w:p w14:paraId="429ABDA7" w14:textId="77777777" w:rsidR="00E8652C" w:rsidRDefault="00E8652C" w:rsidP="00F90BCC">
            <w:pPr>
              <w:jc w:val="center"/>
              <w:rPr>
                <w:color w:val="000000"/>
                <w:sz w:val="22"/>
                <w:szCs w:val="22"/>
              </w:rPr>
            </w:pPr>
            <w:r>
              <w:rPr>
                <w:noProof/>
                <w:color w:val="000000"/>
                <w:sz w:val="22"/>
                <w:szCs w:val="22"/>
                <w:lang w:eastAsia="ru-RU"/>
              </w:rPr>
              <w:drawing>
                <wp:inline distT="0" distB="0" distL="0" distR="0" wp14:anchorId="428B0470" wp14:editId="6A362177">
                  <wp:extent cx="682625" cy="237490"/>
                  <wp:effectExtent l="0" t="0" r="0" b="0"/>
                  <wp:docPr id="28" name="Рисунок 28"/>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46"/>
                          <a:stretch/>
                        </pic:blipFill>
                        <pic:spPr bwMode="auto">
                          <a:xfrm>
                            <a:off x="0" y="0"/>
                            <a:ext cx="682625" cy="237490"/>
                          </a:xfrm>
                          <a:prstGeom prst="rect">
                            <a:avLst/>
                          </a:prstGeom>
                          <a:noFill/>
                          <a:ln>
                            <a:noFill/>
                          </a:ln>
                        </pic:spPr>
                      </pic:pic>
                    </a:graphicData>
                  </a:graphic>
                </wp:inline>
              </w:drawing>
            </w:r>
          </w:p>
        </w:tc>
        <w:tc>
          <w:tcPr>
            <w:tcW w:w="8094" w:type="dxa"/>
            <w:vMerge w:val="restart"/>
            <w:vAlign w:val="center"/>
          </w:tcPr>
          <w:p w14:paraId="456A7713" w14:textId="77777777" w:rsidR="00E8652C" w:rsidRPr="00425FD9" w:rsidRDefault="00E8652C" w:rsidP="00F90BCC">
            <w:pPr>
              <w:jc w:val="both"/>
              <w:rPr>
                <w:color w:val="000000"/>
                <w:sz w:val="22"/>
                <w:szCs w:val="22"/>
              </w:rPr>
            </w:pPr>
            <w:r w:rsidRPr="00425FD9">
              <w:rPr>
                <w:color w:val="000000"/>
                <w:sz w:val="22"/>
                <w:szCs w:val="22"/>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одной трубой в скважине</w:t>
            </w:r>
          </w:p>
        </w:tc>
        <w:tc>
          <w:tcPr>
            <w:tcW w:w="1701" w:type="dxa"/>
            <w:vMerge w:val="restart"/>
            <w:vAlign w:val="center"/>
          </w:tcPr>
          <w:p w14:paraId="2066F1B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2853BCD8" w14:textId="3CB8AEED" w:rsidR="00E8652C" w:rsidRPr="00425FD9" w:rsidRDefault="008546C9" w:rsidP="00425FD9">
            <w:pPr>
              <w:jc w:val="center"/>
              <w:rPr>
                <w:sz w:val="22"/>
                <w:szCs w:val="22"/>
              </w:rPr>
            </w:pPr>
            <w:r w:rsidRPr="008546C9">
              <w:rPr>
                <w:sz w:val="22"/>
                <w:szCs w:val="22"/>
              </w:rPr>
              <w:t>3 975 621,81</w:t>
            </w:r>
          </w:p>
        </w:tc>
      </w:tr>
      <w:tr w:rsidR="00E8652C" w:rsidRPr="005B2BAB" w14:paraId="5BA82C33" w14:textId="63A22BAA" w:rsidTr="007D2F34">
        <w:trPr>
          <w:trHeight w:val="630"/>
        </w:trPr>
        <w:tc>
          <w:tcPr>
            <w:tcW w:w="1409" w:type="dxa"/>
            <w:vMerge/>
            <w:vAlign w:val="center"/>
          </w:tcPr>
          <w:p w14:paraId="6C52EB0E" w14:textId="77777777" w:rsidR="00E8652C" w:rsidRPr="00425FD9" w:rsidRDefault="00E8652C" w:rsidP="00F90BCC">
            <w:pPr>
              <w:jc w:val="center"/>
              <w:rPr>
                <w:color w:val="000000"/>
                <w:sz w:val="22"/>
                <w:szCs w:val="22"/>
              </w:rPr>
            </w:pPr>
          </w:p>
        </w:tc>
        <w:tc>
          <w:tcPr>
            <w:tcW w:w="1441" w:type="dxa"/>
            <w:vAlign w:val="center"/>
          </w:tcPr>
          <w:p w14:paraId="44106F5F" w14:textId="77777777" w:rsidR="00E8652C" w:rsidRDefault="00E8652C" w:rsidP="00F90BCC">
            <w:pPr>
              <w:jc w:val="center"/>
              <w:rPr>
                <w:noProof/>
                <w:color w:val="000000"/>
                <w:sz w:val="22"/>
                <w:szCs w:val="22"/>
                <w:lang w:eastAsia="ru-RU"/>
              </w:rPr>
            </w:pPr>
            <w:r>
              <w:rPr>
                <w:noProof/>
                <w:position w:val="-12"/>
                <w:lang w:eastAsia="ru-RU"/>
              </w:rPr>
              <w:drawing>
                <wp:inline distT="0" distB="0" distL="0" distR="0" wp14:anchorId="39AEB7D5" wp14:editId="7ECF4BE7">
                  <wp:extent cx="488950" cy="236220"/>
                  <wp:effectExtent l="0" t="0" r="0" b="0"/>
                  <wp:docPr id="70" name="Рисунок 6521" descr="0000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21" descr="000066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458D6FF2" w14:textId="77777777" w:rsidR="00E8652C" w:rsidRPr="00425FD9" w:rsidRDefault="00E8652C" w:rsidP="00F90BCC">
            <w:pPr>
              <w:jc w:val="both"/>
              <w:rPr>
                <w:color w:val="000000"/>
                <w:sz w:val="22"/>
                <w:szCs w:val="22"/>
              </w:rPr>
            </w:pPr>
          </w:p>
        </w:tc>
        <w:tc>
          <w:tcPr>
            <w:tcW w:w="1701" w:type="dxa"/>
            <w:vMerge/>
            <w:vAlign w:val="center"/>
          </w:tcPr>
          <w:p w14:paraId="5E0C67FC" w14:textId="77777777" w:rsidR="00E8652C" w:rsidRPr="00425FD9" w:rsidRDefault="00E8652C" w:rsidP="00425FD9">
            <w:pPr>
              <w:jc w:val="center"/>
              <w:rPr>
                <w:sz w:val="22"/>
                <w:szCs w:val="22"/>
              </w:rPr>
            </w:pPr>
          </w:p>
        </w:tc>
        <w:tc>
          <w:tcPr>
            <w:tcW w:w="1843" w:type="dxa"/>
            <w:shd w:val="clear" w:color="auto" w:fill="auto"/>
            <w:vAlign w:val="center"/>
          </w:tcPr>
          <w:p w14:paraId="1CFE1CEB" w14:textId="527C429B" w:rsidR="00E8652C" w:rsidRPr="00425FD9" w:rsidRDefault="008546C9" w:rsidP="00425FD9">
            <w:pPr>
              <w:jc w:val="center"/>
              <w:rPr>
                <w:sz w:val="22"/>
                <w:szCs w:val="22"/>
              </w:rPr>
            </w:pPr>
            <w:r w:rsidRPr="008546C9">
              <w:rPr>
                <w:sz w:val="22"/>
                <w:szCs w:val="22"/>
              </w:rPr>
              <w:t>9 533 063,81</w:t>
            </w:r>
          </w:p>
        </w:tc>
      </w:tr>
      <w:tr w:rsidR="00190EDA" w14:paraId="70EAE958" w14:textId="36EF6A25" w:rsidTr="007D2F34">
        <w:trPr>
          <w:trHeight w:val="860"/>
        </w:trPr>
        <w:tc>
          <w:tcPr>
            <w:tcW w:w="1409" w:type="dxa"/>
            <w:vAlign w:val="center"/>
          </w:tcPr>
          <w:p w14:paraId="5DB48FA5" w14:textId="77777777" w:rsidR="00190EDA" w:rsidRPr="00425FD9" w:rsidRDefault="00190EDA" w:rsidP="00F90BCC">
            <w:pPr>
              <w:jc w:val="center"/>
              <w:rPr>
                <w:color w:val="000000"/>
                <w:sz w:val="22"/>
                <w:szCs w:val="22"/>
              </w:rPr>
            </w:pPr>
            <w:r w:rsidRPr="00425FD9">
              <w:rPr>
                <w:color w:val="000000"/>
                <w:sz w:val="22"/>
                <w:szCs w:val="22"/>
              </w:rPr>
              <w:t>3.6.2.2.1.2</w:t>
            </w:r>
          </w:p>
        </w:tc>
        <w:tc>
          <w:tcPr>
            <w:tcW w:w="1441" w:type="dxa"/>
            <w:vAlign w:val="center"/>
          </w:tcPr>
          <w:p w14:paraId="72F79517" w14:textId="77777777" w:rsidR="00190EDA" w:rsidRDefault="00190EDA" w:rsidP="00F90BCC">
            <w:pPr>
              <w:jc w:val="center"/>
              <w:rPr>
                <w:color w:val="000000"/>
                <w:sz w:val="22"/>
                <w:szCs w:val="22"/>
              </w:rPr>
            </w:pPr>
            <w:r>
              <w:rPr>
                <w:noProof/>
                <w:position w:val="-12"/>
                <w:lang w:eastAsia="ru-RU"/>
              </w:rPr>
              <w:drawing>
                <wp:inline distT="0" distB="0" distL="0" distR="0" wp14:anchorId="719FE1D7" wp14:editId="1DA7D7F0">
                  <wp:extent cx="678180" cy="236220"/>
                  <wp:effectExtent l="0" t="0" r="0" b="0"/>
                  <wp:docPr id="69" name="Рисунок 26" descr="0000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00066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1F1F7FA1" w14:textId="77777777" w:rsidR="00190EDA" w:rsidRPr="00425FD9" w:rsidRDefault="00190EDA" w:rsidP="00F90BCC">
            <w:pPr>
              <w:jc w:val="both"/>
              <w:rPr>
                <w:color w:val="000000"/>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двумя трубами в скважине</w:t>
            </w:r>
          </w:p>
        </w:tc>
        <w:tc>
          <w:tcPr>
            <w:tcW w:w="1701" w:type="dxa"/>
            <w:vAlign w:val="center"/>
          </w:tcPr>
          <w:p w14:paraId="16700919" w14:textId="77777777" w:rsidR="00190EDA" w:rsidRPr="00425FD9" w:rsidRDefault="00190EDA"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6319D41B" w14:textId="103FE25D" w:rsidR="00190EDA" w:rsidRPr="00425FD9" w:rsidRDefault="008546C9" w:rsidP="00425FD9">
            <w:pPr>
              <w:jc w:val="center"/>
              <w:rPr>
                <w:sz w:val="22"/>
                <w:szCs w:val="22"/>
              </w:rPr>
            </w:pPr>
            <w:r w:rsidRPr="008546C9">
              <w:rPr>
                <w:sz w:val="22"/>
                <w:szCs w:val="22"/>
              </w:rPr>
              <w:t>5 569 511,88</w:t>
            </w:r>
          </w:p>
        </w:tc>
      </w:tr>
      <w:tr w:rsidR="008546C9" w14:paraId="683EDE83" w14:textId="27EF72FE" w:rsidTr="008546C9">
        <w:trPr>
          <w:trHeight w:val="1270"/>
        </w:trPr>
        <w:tc>
          <w:tcPr>
            <w:tcW w:w="1409" w:type="dxa"/>
            <w:vAlign w:val="center"/>
          </w:tcPr>
          <w:p w14:paraId="6F7E3B83" w14:textId="77777777" w:rsidR="008546C9" w:rsidRPr="00425FD9" w:rsidRDefault="008546C9" w:rsidP="0075781E">
            <w:pPr>
              <w:jc w:val="center"/>
              <w:rPr>
                <w:color w:val="000000"/>
                <w:sz w:val="22"/>
                <w:szCs w:val="22"/>
              </w:rPr>
            </w:pPr>
            <w:r w:rsidRPr="00425FD9">
              <w:rPr>
                <w:color w:val="000000"/>
                <w:sz w:val="22"/>
                <w:szCs w:val="22"/>
              </w:rPr>
              <w:t>3.6.2.2.2.1</w:t>
            </w:r>
          </w:p>
        </w:tc>
        <w:tc>
          <w:tcPr>
            <w:tcW w:w="1441" w:type="dxa"/>
            <w:vAlign w:val="center"/>
          </w:tcPr>
          <w:p w14:paraId="58BDF1D8" w14:textId="77777777" w:rsidR="008546C9" w:rsidRDefault="008546C9" w:rsidP="0075781E">
            <w:pPr>
              <w:jc w:val="center"/>
              <w:rPr>
                <w:color w:val="000000"/>
                <w:sz w:val="22"/>
                <w:szCs w:val="22"/>
              </w:rPr>
            </w:pPr>
            <w:r>
              <w:rPr>
                <w:noProof/>
                <w:position w:val="-12"/>
                <w:lang w:eastAsia="ru-RU"/>
              </w:rPr>
              <w:drawing>
                <wp:inline distT="0" distB="0" distL="0" distR="0" wp14:anchorId="67A3588C" wp14:editId="0088E4C1">
                  <wp:extent cx="683743" cy="238839"/>
                  <wp:effectExtent l="0" t="0" r="0" b="0"/>
                  <wp:docPr id="30" name="Рисунок 30"/>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49"/>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09F3E2FC" w14:textId="77777777" w:rsidR="008546C9" w:rsidRPr="00425FD9" w:rsidRDefault="008546C9" w:rsidP="0075781E">
            <w:pPr>
              <w:jc w:val="both"/>
              <w:rPr>
                <w:color w:val="000000"/>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в скважине</w:t>
            </w:r>
          </w:p>
        </w:tc>
        <w:tc>
          <w:tcPr>
            <w:tcW w:w="1701" w:type="dxa"/>
            <w:vAlign w:val="center"/>
          </w:tcPr>
          <w:p w14:paraId="6C578628" w14:textId="77777777" w:rsidR="008546C9" w:rsidRPr="00425FD9" w:rsidRDefault="008546C9" w:rsidP="00425FD9">
            <w:pPr>
              <w:jc w:val="center"/>
              <w:rPr>
                <w:color w:val="000000"/>
                <w:sz w:val="22"/>
                <w:szCs w:val="22"/>
              </w:rPr>
            </w:pPr>
            <w:r w:rsidRPr="00425FD9">
              <w:rPr>
                <w:sz w:val="22"/>
                <w:szCs w:val="22"/>
              </w:rPr>
              <w:t>рублей/км</w:t>
            </w:r>
          </w:p>
        </w:tc>
        <w:tc>
          <w:tcPr>
            <w:tcW w:w="1843" w:type="dxa"/>
            <w:vAlign w:val="center"/>
          </w:tcPr>
          <w:p w14:paraId="74C2979A" w14:textId="5F586210" w:rsidR="008546C9" w:rsidRPr="00425FD9" w:rsidRDefault="008546C9" w:rsidP="00425FD9">
            <w:pPr>
              <w:jc w:val="center"/>
              <w:rPr>
                <w:sz w:val="22"/>
                <w:szCs w:val="22"/>
              </w:rPr>
            </w:pPr>
            <w:r w:rsidRPr="008546C9">
              <w:rPr>
                <w:sz w:val="22"/>
                <w:szCs w:val="22"/>
              </w:rPr>
              <w:t>2 578 831,83</w:t>
            </w:r>
          </w:p>
        </w:tc>
      </w:tr>
      <w:tr w:rsidR="00E8652C" w14:paraId="20BAE365" w14:textId="42B609CA" w:rsidTr="007D2F34">
        <w:trPr>
          <w:cantSplit/>
          <w:trHeight w:val="630"/>
        </w:trPr>
        <w:tc>
          <w:tcPr>
            <w:tcW w:w="1409" w:type="dxa"/>
            <w:vMerge w:val="restart"/>
            <w:vAlign w:val="center"/>
          </w:tcPr>
          <w:p w14:paraId="611B1CF6" w14:textId="77777777" w:rsidR="00E8652C" w:rsidRPr="00425FD9" w:rsidRDefault="00E8652C" w:rsidP="002D41CD">
            <w:pPr>
              <w:jc w:val="center"/>
              <w:rPr>
                <w:color w:val="000000"/>
                <w:sz w:val="22"/>
                <w:szCs w:val="22"/>
              </w:rPr>
            </w:pPr>
            <w:r w:rsidRPr="00425FD9">
              <w:rPr>
                <w:color w:val="000000"/>
                <w:sz w:val="22"/>
                <w:szCs w:val="22"/>
              </w:rPr>
              <w:t>3.6.2.2.3.1</w:t>
            </w:r>
          </w:p>
        </w:tc>
        <w:tc>
          <w:tcPr>
            <w:tcW w:w="1441" w:type="dxa"/>
            <w:vAlign w:val="center"/>
          </w:tcPr>
          <w:p w14:paraId="6832EA66" w14:textId="77777777" w:rsidR="00E8652C" w:rsidRDefault="00E8652C" w:rsidP="002D41CD">
            <w:pPr>
              <w:jc w:val="center"/>
              <w:rPr>
                <w:position w:val="-12"/>
              </w:rPr>
            </w:pPr>
            <w:r>
              <w:rPr>
                <w:noProof/>
                <w:position w:val="-12"/>
                <w:lang w:eastAsia="ru-RU"/>
              </w:rPr>
              <w:drawing>
                <wp:inline distT="0" distB="0" distL="0" distR="0" wp14:anchorId="76FEAFAF" wp14:editId="23A6BB78">
                  <wp:extent cx="683743" cy="238839"/>
                  <wp:effectExtent l="0" t="0" r="0" b="0"/>
                  <wp:docPr id="32" name="Рисунок 32"/>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50"/>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04572D84"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 в скважине</w:t>
            </w:r>
          </w:p>
        </w:tc>
        <w:tc>
          <w:tcPr>
            <w:tcW w:w="1701" w:type="dxa"/>
            <w:vMerge w:val="restart"/>
            <w:vAlign w:val="center"/>
          </w:tcPr>
          <w:p w14:paraId="1F79C7FE"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1DFA271A" w14:textId="4A936333" w:rsidR="00E8652C" w:rsidRPr="00425FD9" w:rsidRDefault="008546C9" w:rsidP="00425FD9">
            <w:pPr>
              <w:jc w:val="center"/>
              <w:rPr>
                <w:sz w:val="22"/>
                <w:szCs w:val="22"/>
              </w:rPr>
            </w:pPr>
            <w:r w:rsidRPr="008546C9">
              <w:rPr>
                <w:sz w:val="22"/>
                <w:szCs w:val="22"/>
              </w:rPr>
              <w:t>4 446 194,36</w:t>
            </w:r>
          </w:p>
        </w:tc>
      </w:tr>
      <w:tr w:rsidR="00E8652C" w14:paraId="64E72B50" w14:textId="5C56371A" w:rsidTr="00685330">
        <w:trPr>
          <w:cantSplit/>
          <w:trHeight w:val="263"/>
        </w:trPr>
        <w:tc>
          <w:tcPr>
            <w:tcW w:w="1409" w:type="dxa"/>
            <w:vMerge/>
            <w:vAlign w:val="center"/>
          </w:tcPr>
          <w:p w14:paraId="3CB25017" w14:textId="77777777" w:rsidR="00E8652C" w:rsidRPr="00425FD9" w:rsidRDefault="00E8652C" w:rsidP="002D41CD">
            <w:pPr>
              <w:jc w:val="center"/>
              <w:rPr>
                <w:color w:val="000000"/>
                <w:sz w:val="22"/>
                <w:szCs w:val="22"/>
              </w:rPr>
            </w:pPr>
          </w:p>
        </w:tc>
        <w:tc>
          <w:tcPr>
            <w:tcW w:w="1441" w:type="dxa"/>
            <w:vAlign w:val="center"/>
          </w:tcPr>
          <w:p w14:paraId="1FB75740" w14:textId="77777777" w:rsidR="00E8652C" w:rsidRDefault="00E8652C" w:rsidP="002D41CD">
            <w:pPr>
              <w:jc w:val="center"/>
              <w:rPr>
                <w:position w:val="-12"/>
              </w:rPr>
            </w:pPr>
            <w:r>
              <w:rPr>
                <w:noProof/>
                <w:position w:val="-12"/>
                <w:lang w:eastAsia="ru-RU"/>
              </w:rPr>
              <w:drawing>
                <wp:inline distT="0" distB="0" distL="0" distR="0" wp14:anchorId="4E72BDD7" wp14:editId="22E9B361">
                  <wp:extent cx="500786" cy="238839"/>
                  <wp:effectExtent l="0" t="0" r="0" b="0"/>
                  <wp:docPr id="33" name="Рисунок 33"/>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51"/>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579B045F" w14:textId="77777777" w:rsidR="00E8652C" w:rsidRPr="00425FD9" w:rsidRDefault="00E8652C" w:rsidP="002D41CD">
            <w:pPr>
              <w:jc w:val="both"/>
              <w:rPr>
                <w:sz w:val="22"/>
                <w:szCs w:val="22"/>
              </w:rPr>
            </w:pPr>
          </w:p>
        </w:tc>
        <w:tc>
          <w:tcPr>
            <w:tcW w:w="1701" w:type="dxa"/>
            <w:vMerge/>
            <w:vAlign w:val="center"/>
          </w:tcPr>
          <w:p w14:paraId="71038D58" w14:textId="77777777" w:rsidR="00E8652C" w:rsidRPr="00425FD9" w:rsidRDefault="00E8652C" w:rsidP="00425FD9">
            <w:pPr>
              <w:jc w:val="center"/>
              <w:rPr>
                <w:sz w:val="22"/>
                <w:szCs w:val="22"/>
              </w:rPr>
            </w:pPr>
          </w:p>
        </w:tc>
        <w:tc>
          <w:tcPr>
            <w:tcW w:w="1843" w:type="dxa"/>
            <w:shd w:val="clear" w:color="auto" w:fill="auto"/>
            <w:vAlign w:val="center"/>
          </w:tcPr>
          <w:p w14:paraId="30526B32" w14:textId="1243C151" w:rsidR="00E8652C" w:rsidRPr="00425FD9" w:rsidRDefault="008546C9" w:rsidP="00425FD9">
            <w:pPr>
              <w:jc w:val="center"/>
              <w:rPr>
                <w:sz w:val="22"/>
                <w:szCs w:val="22"/>
              </w:rPr>
            </w:pPr>
            <w:r w:rsidRPr="008546C9">
              <w:rPr>
                <w:sz w:val="22"/>
                <w:szCs w:val="22"/>
              </w:rPr>
              <w:t>5 937 838,44</w:t>
            </w:r>
          </w:p>
        </w:tc>
      </w:tr>
      <w:tr w:rsidR="00E8652C" w14:paraId="41F81F66" w14:textId="1F206E2C" w:rsidTr="007D2F34">
        <w:trPr>
          <w:cantSplit/>
          <w:trHeight w:val="630"/>
        </w:trPr>
        <w:tc>
          <w:tcPr>
            <w:tcW w:w="1409" w:type="dxa"/>
            <w:vMerge w:val="restart"/>
            <w:vAlign w:val="center"/>
          </w:tcPr>
          <w:p w14:paraId="13758737" w14:textId="77777777" w:rsidR="00E8652C" w:rsidRPr="00425FD9" w:rsidRDefault="00E8652C" w:rsidP="002D41CD">
            <w:pPr>
              <w:jc w:val="center"/>
              <w:rPr>
                <w:color w:val="000000"/>
                <w:sz w:val="22"/>
                <w:szCs w:val="22"/>
              </w:rPr>
            </w:pPr>
            <w:r w:rsidRPr="00425FD9">
              <w:rPr>
                <w:color w:val="000000"/>
                <w:sz w:val="22"/>
                <w:szCs w:val="22"/>
              </w:rPr>
              <w:t>3.6.2.2.3.2</w:t>
            </w:r>
          </w:p>
        </w:tc>
        <w:tc>
          <w:tcPr>
            <w:tcW w:w="1441" w:type="dxa"/>
            <w:vAlign w:val="center"/>
          </w:tcPr>
          <w:p w14:paraId="1ED0F2B8" w14:textId="396E5F6D" w:rsidR="00E8652C" w:rsidRDefault="00190EDA" w:rsidP="002D41CD">
            <w:pPr>
              <w:jc w:val="center"/>
              <w:rPr>
                <w:position w:val="-12"/>
              </w:rPr>
            </w:pPr>
            <w:r>
              <w:rPr>
                <w:noProof/>
                <w:position w:val="-12"/>
                <w:lang w:eastAsia="ru-RU"/>
              </w:rPr>
              <w:drawing>
                <wp:inline distT="0" distB="0" distL="0" distR="0" wp14:anchorId="73DC3139" wp14:editId="79E0A031">
                  <wp:extent cx="685800" cy="238125"/>
                  <wp:effectExtent l="0" t="0" r="0" b="9525"/>
                  <wp:docPr id="71" name="Рисунок 71" descr="0000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0067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tc>
        <w:tc>
          <w:tcPr>
            <w:tcW w:w="8094" w:type="dxa"/>
            <w:vMerge w:val="restart"/>
            <w:vAlign w:val="center"/>
          </w:tcPr>
          <w:p w14:paraId="50FC36FD"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1701" w:type="dxa"/>
            <w:vMerge w:val="restart"/>
            <w:vAlign w:val="center"/>
          </w:tcPr>
          <w:p w14:paraId="76D65FF3"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192BD787" w14:textId="02C98DC8" w:rsidR="00E8652C" w:rsidRPr="00425FD9" w:rsidRDefault="008546C9" w:rsidP="00425FD9">
            <w:pPr>
              <w:jc w:val="center"/>
              <w:rPr>
                <w:sz w:val="22"/>
                <w:szCs w:val="22"/>
              </w:rPr>
            </w:pPr>
            <w:r w:rsidRPr="008546C9">
              <w:rPr>
                <w:sz w:val="22"/>
                <w:szCs w:val="22"/>
              </w:rPr>
              <w:t>5 606 625,71</w:t>
            </w:r>
          </w:p>
        </w:tc>
      </w:tr>
      <w:tr w:rsidR="00E8652C" w14:paraId="768C3355" w14:textId="444502A4" w:rsidTr="007D2F34">
        <w:trPr>
          <w:cantSplit/>
          <w:trHeight w:val="630"/>
        </w:trPr>
        <w:tc>
          <w:tcPr>
            <w:tcW w:w="1409" w:type="dxa"/>
            <w:vMerge/>
            <w:vAlign w:val="center"/>
          </w:tcPr>
          <w:p w14:paraId="66D95F39" w14:textId="77777777" w:rsidR="00E8652C" w:rsidRPr="00425FD9" w:rsidRDefault="00E8652C" w:rsidP="002D41CD">
            <w:pPr>
              <w:jc w:val="center"/>
              <w:rPr>
                <w:color w:val="000000"/>
                <w:sz w:val="22"/>
                <w:szCs w:val="22"/>
              </w:rPr>
            </w:pPr>
          </w:p>
        </w:tc>
        <w:tc>
          <w:tcPr>
            <w:tcW w:w="1441" w:type="dxa"/>
            <w:vAlign w:val="center"/>
          </w:tcPr>
          <w:p w14:paraId="3C26FF60" w14:textId="77777777" w:rsidR="00E8652C" w:rsidRDefault="00E8652C" w:rsidP="002D41CD">
            <w:pPr>
              <w:jc w:val="center"/>
              <w:rPr>
                <w:position w:val="-12"/>
              </w:rPr>
            </w:pPr>
            <w:r>
              <w:rPr>
                <w:noProof/>
                <w:position w:val="-12"/>
                <w:lang w:eastAsia="ru-RU"/>
              </w:rPr>
              <w:drawing>
                <wp:inline distT="0" distB="0" distL="0" distR="0" wp14:anchorId="3F254DD9" wp14:editId="15285401">
                  <wp:extent cx="524398" cy="238839"/>
                  <wp:effectExtent l="0" t="0" r="0" b="0"/>
                  <wp:docPr id="35" name="Рисунок 35"/>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53"/>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3F1FCE68" w14:textId="77777777" w:rsidR="00E8652C" w:rsidRPr="00425FD9" w:rsidRDefault="00E8652C" w:rsidP="002D41CD">
            <w:pPr>
              <w:jc w:val="both"/>
              <w:rPr>
                <w:sz w:val="22"/>
                <w:szCs w:val="22"/>
              </w:rPr>
            </w:pPr>
          </w:p>
        </w:tc>
        <w:tc>
          <w:tcPr>
            <w:tcW w:w="1701" w:type="dxa"/>
            <w:vMerge/>
            <w:vAlign w:val="center"/>
          </w:tcPr>
          <w:p w14:paraId="423E3F07" w14:textId="77777777" w:rsidR="00E8652C" w:rsidRPr="00425FD9" w:rsidRDefault="00E8652C" w:rsidP="00425FD9">
            <w:pPr>
              <w:jc w:val="center"/>
              <w:rPr>
                <w:sz w:val="22"/>
                <w:szCs w:val="22"/>
              </w:rPr>
            </w:pPr>
          </w:p>
        </w:tc>
        <w:tc>
          <w:tcPr>
            <w:tcW w:w="1843" w:type="dxa"/>
            <w:shd w:val="clear" w:color="auto" w:fill="auto"/>
            <w:vAlign w:val="center"/>
          </w:tcPr>
          <w:p w14:paraId="6904C1D0" w14:textId="5B2B264B" w:rsidR="00E8652C" w:rsidRPr="00425FD9" w:rsidRDefault="008546C9" w:rsidP="00425FD9">
            <w:pPr>
              <w:jc w:val="center"/>
              <w:rPr>
                <w:sz w:val="22"/>
                <w:szCs w:val="22"/>
              </w:rPr>
            </w:pPr>
            <w:r w:rsidRPr="008546C9">
              <w:rPr>
                <w:sz w:val="22"/>
                <w:szCs w:val="22"/>
              </w:rPr>
              <w:t>11 473 944,48</w:t>
            </w:r>
          </w:p>
        </w:tc>
      </w:tr>
      <w:tr w:rsidR="00E8652C" w14:paraId="3A97076A" w14:textId="0E80DD15" w:rsidTr="007D2F34">
        <w:trPr>
          <w:cantSplit/>
          <w:trHeight w:val="630"/>
        </w:trPr>
        <w:tc>
          <w:tcPr>
            <w:tcW w:w="1409" w:type="dxa"/>
            <w:vMerge w:val="restart"/>
            <w:vAlign w:val="center"/>
          </w:tcPr>
          <w:p w14:paraId="7B9A3DDC" w14:textId="0CDAE75E" w:rsidR="00E8652C" w:rsidRPr="00425FD9" w:rsidRDefault="00E8652C" w:rsidP="00425FD9">
            <w:pPr>
              <w:jc w:val="center"/>
              <w:rPr>
                <w:color w:val="000000"/>
                <w:sz w:val="22"/>
                <w:szCs w:val="22"/>
              </w:rPr>
            </w:pPr>
            <w:r w:rsidRPr="00425FD9">
              <w:rPr>
                <w:color w:val="000000"/>
                <w:sz w:val="22"/>
                <w:szCs w:val="22"/>
              </w:rPr>
              <w:t>3.6.2.2.4.1</w:t>
            </w:r>
          </w:p>
        </w:tc>
        <w:tc>
          <w:tcPr>
            <w:tcW w:w="1441" w:type="dxa"/>
            <w:vAlign w:val="center"/>
          </w:tcPr>
          <w:p w14:paraId="67441608" w14:textId="77777777" w:rsidR="00E8652C" w:rsidRDefault="00E8652C" w:rsidP="00425FD9">
            <w:pPr>
              <w:jc w:val="center"/>
              <w:rPr>
                <w:noProof/>
                <w:position w:val="-12"/>
                <w:lang w:eastAsia="ru-RU"/>
              </w:rPr>
            </w:pPr>
            <w:r>
              <w:rPr>
                <w:noProof/>
                <w:position w:val="-12"/>
                <w:lang w:eastAsia="ru-RU"/>
              </w:rPr>
              <w:drawing>
                <wp:inline distT="0" distB="0" distL="0" distR="0" wp14:anchorId="472B64F5" wp14:editId="66CCE67D">
                  <wp:extent cx="678180" cy="236220"/>
                  <wp:effectExtent l="0" t="0" r="0" b="0"/>
                  <wp:docPr id="67" name="Рисунок 28" descr="00006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00067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3A0E2D83" w14:textId="77777777" w:rsidR="00E8652C" w:rsidRPr="00425FD9" w:rsidRDefault="00E8652C" w:rsidP="00425FD9">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одной трубой в скважине</w:t>
            </w:r>
          </w:p>
        </w:tc>
        <w:tc>
          <w:tcPr>
            <w:tcW w:w="1701" w:type="dxa"/>
            <w:vMerge w:val="restart"/>
            <w:vAlign w:val="center"/>
          </w:tcPr>
          <w:p w14:paraId="4CF4D70D"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67EAED1B" w14:textId="27A529DA" w:rsidR="00E8652C" w:rsidRPr="00425FD9" w:rsidRDefault="00685330" w:rsidP="00425FD9">
            <w:pPr>
              <w:jc w:val="center"/>
              <w:rPr>
                <w:sz w:val="22"/>
                <w:szCs w:val="22"/>
              </w:rPr>
            </w:pPr>
            <w:r w:rsidRPr="00685330">
              <w:rPr>
                <w:sz w:val="22"/>
                <w:szCs w:val="22"/>
              </w:rPr>
              <w:t>3 756 416,73</w:t>
            </w:r>
          </w:p>
        </w:tc>
      </w:tr>
      <w:tr w:rsidR="00E8652C" w14:paraId="5679026B" w14:textId="367893CA" w:rsidTr="007D2F34">
        <w:trPr>
          <w:cantSplit/>
          <w:trHeight w:val="630"/>
        </w:trPr>
        <w:tc>
          <w:tcPr>
            <w:tcW w:w="1409" w:type="dxa"/>
            <w:vMerge/>
            <w:vAlign w:val="center"/>
          </w:tcPr>
          <w:p w14:paraId="4F0448D8" w14:textId="77777777" w:rsidR="00E8652C" w:rsidRPr="00425FD9" w:rsidRDefault="00E8652C" w:rsidP="004D2702">
            <w:pPr>
              <w:jc w:val="center"/>
              <w:rPr>
                <w:color w:val="000000"/>
                <w:sz w:val="22"/>
                <w:szCs w:val="22"/>
              </w:rPr>
            </w:pPr>
          </w:p>
        </w:tc>
        <w:tc>
          <w:tcPr>
            <w:tcW w:w="1441" w:type="dxa"/>
            <w:vAlign w:val="center"/>
          </w:tcPr>
          <w:p w14:paraId="726B706A" w14:textId="0E583055" w:rsidR="00E8652C" w:rsidRDefault="007D2F34" w:rsidP="004D2702">
            <w:pPr>
              <w:jc w:val="center"/>
              <w:rPr>
                <w:noProof/>
                <w:position w:val="-12"/>
                <w:lang w:eastAsia="ru-RU"/>
              </w:rPr>
            </w:pPr>
            <w:r>
              <w:rPr>
                <w:noProof/>
                <w:position w:val="-12"/>
                <w:lang w:eastAsia="ru-RU"/>
              </w:rPr>
              <w:drawing>
                <wp:inline distT="0" distB="0" distL="0" distR="0" wp14:anchorId="5C35DDBD" wp14:editId="0E9BE977">
                  <wp:extent cx="504825" cy="238125"/>
                  <wp:effectExtent l="0" t="0" r="9525" b="9525"/>
                  <wp:docPr id="72" name="Рисунок 72" descr="0000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00067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8094" w:type="dxa"/>
            <w:vMerge/>
            <w:vAlign w:val="center"/>
          </w:tcPr>
          <w:p w14:paraId="1EC48C91" w14:textId="77777777" w:rsidR="00E8652C" w:rsidRPr="00425FD9" w:rsidRDefault="00E8652C" w:rsidP="004D2702">
            <w:pPr>
              <w:jc w:val="both"/>
              <w:rPr>
                <w:sz w:val="22"/>
                <w:szCs w:val="22"/>
              </w:rPr>
            </w:pPr>
          </w:p>
        </w:tc>
        <w:tc>
          <w:tcPr>
            <w:tcW w:w="1701" w:type="dxa"/>
            <w:vMerge/>
            <w:vAlign w:val="center"/>
          </w:tcPr>
          <w:p w14:paraId="75516C77" w14:textId="77777777" w:rsidR="00E8652C" w:rsidRPr="00425FD9" w:rsidRDefault="00E8652C" w:rsidP="00425FD9">
            <w:pPr>
              <w:jc w:val="center"/>
              <w:rPr>
                <w:sz w:val="22"/>
                <w:szCs w:val="22"/>
              </w:rPr>
            </w:pPr>
          </w:p>
        </w:tc>
        <w:tc>
          <w:tcPr>
            <w:tcW w:w="1843" w:type="dxa"/>
            <w:shd w:val="clear" w:color="auto" w:fill="auto"/>
            <w:vAlign w:val="center"/>
          </w:tcPr>
          <w:p w14:paraId="4FBB109C" w14:textId="5F68AF38" w:rsidR="00E8652C" w:rsidRPr="00425FD9" w:rsidRDefault="00685330" w:rsidP="00425FD9">
            <w:pPr>
              <w:jc w:val="center"/>
              <w:rPr>
                <w:sz w:val="22"/>
                <w:szCs w:val="22"/>
              </w:rPr>
            </w:pPr>
            <w:r w:rsidRPr="00685330">
              <w:rPr>
                <w:sz w:val="22"/>
                <w:szCs w:val="22"/>
              </w:rPr>
              <w:t>7 790 331,26</w:t>
            </w:r>
          </w:p>
        </w:tc>
      </w:tr>
      <w:tr w:rsidR="00E8652C" w14:paraId="551033FD" w14:textId="52C0818E" w:rsidTr="007D2F34">
        <w:trPr>
          <w:trHeight w:val="630"/>
        </w:trPr>
        <w:tc>
          <w:tcPr>
            <w:tcW w:w="1409" w:type="dxa"/>
            <w:vMerge w:val="restart"/>
            <w:vAlign w:val="center"/>
          </w:tcPr>
          <w:p w14:paraId="7B5EA33A" w14:textId="77777777" w:rsidR="00E8652C" w:rsidRPr="00425FD9" w:rsidRDefault="00E8652C" w:rsidP="002D41CD">
            <w:pPr>
              <w:jc w:val="center"/>
              <w:rPr>
                <w:color w:val="000000"/>
                <w:sz w:val="22"/>
                <w:szCs w:val="22"/>
              </w:rPr>
            </w:pPr>
            <w:r w:rsidRPr="00425FD9">
              <w:rPr>
                <w:color w:val="000000"/>
                <w:sz w:val="22"/>
                <w:szCs w:val="22"/>
              </w:rPr>
              <w:t>3.6.2.2.4.2</w:t>
            </w:r>
          </w:p>
        </w:tc>
        <w:tc>
          <w:tcPr>
            <w:tcW w:w="1441" w:type="dxa"/>
            <w:vAlign w:val="center"/>
          </w:tcPr>
          <w:p w14:paraId="78A8D889" w14:textId="77777777" w:rsidR="00E8652C" w:rsidRDefault="00E8652C" w:rsidP="002D41CD">
            <w:pPr>
              <w:jc w:val="center"/>
              <w:rPr>
                <w:position w:val="-12"/>
              </w:rPr>
            </w:pPr>
            <w:r>
              <w:rPr>
                <w:noProof/>
                <w:position w:val="-12"/>
                <w:lang w:eastAsia="ru-RU"/>
              </w:rPr>
              <w:drawing>
                <wp:inline distT="0" distB="0" distL="0" distR="0" wp14:anchorId="718D5847" wp14:editId="56808D29">
                  <wp:extent cx="678180" cy="236220"/>
                  <wp:effectExtent l="0" t="0" r="0" b="0"/>
                  <wp:docPr id="65" name="Рисунок 6600" descr="0000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00" descr="000067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0087F257"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1701" w:type="dxa"/>
            <w:vMerge w:val="restart"/>
            <w:vAlign w:val="center"/>
          </w:tcPr>
          <w:p w14:paraId="7A689CBD"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1A51F427" w14:textId="61438EBD" w:rsidR="00E8652C" w:rsidRPr="00425FD9" w:rsidRDefault="00685330" w:rsidP="00425FD9">
            <w:pPr>
              <w:jc w:val="center"/>
              <w:rPr>
                <w:sz w:val="22"/>
                <w:szCs w:val="22"/>
              </w:rPr>
            </w:pPr>
            <w:r w:rsidRPr="00685330">
              <w:rPr>
                <w:sz w:val="22"/>
                <w:szCs w:val="22"/>
              </w:rPr>
              <w:t>7 368 436,21</w:t>
            </w:r>
          </w:p>
        </w:tc>
      </w:tr>
      <w:tr w:rsidR="00E8652C" w14:paraId="408A4851" w14:textId="5F4CC773" w:rsidTr="007D2F34">
        <w:trPr>
          <w:trHeight w:val="630"/>
        </w:trPr>
        <w:tc>
          <w:tcPr>
            <w:tcW w:w="1409" w:type="dxa"/>
            <w:vMerge/>
            <w:vAlign w:val="center"/>
          </w:tcPr>
          <w:p w14:paraId="69A7571C" w14:textId="77777777" w:rsidR="00E8652C" w:rsidRPr="00425FD9" w:rsidRDefault="00E8652C" w:rsidP="002D41CD">
            <w:pPr>
              <w:jc w:val="center"/>
              <w:rPr>
                <w:color w:val="000000"/>
                <w:sz w:val="22"/>
                <w:szCs w:val="22"/>
              </w:rPr>
            </w:pPr>
          </w:p>
        </w:tc>
        <w:tc>
          <w:tcPr>
            <w:tcW w:w="1441" w:type="dxa"/>
            <w:vAlign w:val="center"/>
          </w:tcPr>
          <w:p w14:paraId="53C5C415" w14:textId="77777777" w:rsidR="00E8652C" w:rsidRDefault="00E8652C" w:rsidP="002D41CD">
            <w:pPr>
              <w:jc w:val="center"/>
              <w:rPr>
                <w:noProof/>
                <w:position w:val="-12"/>
                <w:lang w:eastAsia="ru-RU"/>
              </w:rPr>
            </w:pPr>
            <w:r>
              <w:rPr>
                <w:noProof/>
                <w:position w:val="-12"/>
                <w:lang w:eastAsia="ru-RU"/>
              </w:rPr>
              <w:drawing>
                <wp:inline distT="0" distB="0" distL="0" distR="0" wp14:anchorId="1CB430FE" wp14:editId="47C8449C">
                  <wp:extent cx="520065" cy="236220"/>
                  <wp:effectExtent l="0" t="0" r="0" b="0"/>
                  <wp:docPr id="6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65003D95" w14:textId="77777777" w:rsidR="00E8652C" w:rsidRPr="00425FD9" w:rsidRDefault="00E8652C" w:rsidP="002D41CD">
            <w:pPr>
              <w:jc w:val="both"/>
              <w:rPr>
                <w:sz w:val="22"/>
                <w:szCs w:val="22"/>
              </w:rPr>
            </w:pPr>
          </w:p>
        </w:tc>
        <w:tc>
          <w:tcPr>
            <w:tcW w:w="1701" w:type="dxa"/>
            <w:vMerge/>
            <w:vAlign w:val="center"/>
          </w:tcPr>
          <w:p w14:paraId="554762CE" w14:textId="77777777" w:rsidR="00E8652C" w:rsidRPr="00425FD9" w:rsidRDefault="00E8652C" w:rsidP="00425FD9">
            <w:pPr>
              <w:jc w:val="center"/>
              <w:rPr>
                <w:sz w:val="22"/>
                <w:szCs w:val="22"/>
              </w:rPr>
            </w:pPr>
          </w:p>
        </w:tc>
        <w:tc>
          <w:tcPr>
            <w:tcW w:w="1843" w:type="dxa"/>
            <w:shd w:val="clear" w:color="auto" w:fill="auto"/>
            <w:vAlign w:val="center"/>
          </w:tcPr>
          <w:p w14:paraId="2EA66555" w14:textId="1E01E286" w:rsidR="00E8652C" w:rsidRPr="00425FD9" w:rsidRDefault="00685330" w:rsidP="00425FD9">
            <w:pPr>
              <w:jc w:val="center"/>
              <w:rPr>
                <w:sz w:val="22"/>
                <w:szCs w:val="22"/>
              </w:rPr>
            </w:pPr>
            <w:r w:rsidRPr="00685330">
              <w:rPr>
                <w:sz w:val="22"/>
                <w:szCs w:val="22"/>
              </w:rPr>
              <w:t>11 920 841,46</w:t>
            </w:r>
          </w:p>
        </w:tc>
      </w:tr>
      <w:tr w:rsidR="00E8652C" w14:paraId="0EDA6A53" w14:textId="684674DA" w:rsidTr="007D2F34">
        <w:trPr>
          <w:trHeight w:val="630"/>
        </w:trPr>
        <w:tc>
          <w:tcPr>
            <w:tcW w:w="1409" w:type="dxa"/>
            <w:vAlign w:val="center"/>
          </w:tcPr>
          <w:p w14:paraId="14052E7C" w14:textId="77777777" w:rsidR="00E8652C" w:rsidRPr="00425FD9" w:rsidRDefault="00E8652C" w:rsidP="00615151">
            <w:pPr>
              <w:jc w:val="center"/>
              <w:rPr>
                <w:color w:val="000000"/>
                <w:sz w:val="22"/>
                <w:szCs w:val="22"/>
              </w:rPr>
            </w:pPr>
            <w:r w:rsidRPr="00425FD9">
              <w:rPr>
                <w:color w:val="000000"/>
                <w:sz w:val="22"/>
                <w:szCs w:val="22"/>
              </w:rPr>
              <w:t>4.1.4</w:t>
            </w:r>
          </w:p>
        </w:tc>
        <w:tc>
          <w:tcPr>
            <w:tcW w:w="1441" w:type="dxa"/>
            <w:vAlign w:val="center"/>
          </w:tcPr>
          <w:p w14:paraId="25D50378" w14:textId="41D21EA6" w:rsidR="00E8652C" w:rsidRPr="00615151" w:rsidRDefault="00E8652C" w:rsidP="00615151">
            <w:pPr>
              <w:jc w:val="center"/>
              <w:rPr>
                <w:noProof/>
                <w:position w:val="-12"/>
                <w:lang w:eastAsia="ru-RU"/>
              </w:rPr>
            </w:pPr>
            <w:r>
              <w:rPr>
                <w:noProof/>
                <w:position w:val="-12"/>
                <w:lang w:eastAsia="ru-RU"/>
              </w:rPr>
              <w:drawing>
                <wp:inline distT="0" distB="0" distL="0" distR="0" wp14:anchorId="68FCE152" wp14:editId="413200BC">
                  <wp:extent cx="473075" cy="236220"/>
                  <wp:effectExtent l="0" t="0" r="0" b="0"/>
                  <wp:docPr id="63" name="Рисунок 7658" descr="0000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58" descr="0000779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vAlign w:val="center"/>
          </w:tcPr>
          <w:p w14:paraId="77F2E3D0" w14:textId="77777777" w:rsidR="00E8652C" w:rsidRPr="00425FD9" w:rsidRDefault="00E8652C" w:rsidP="00615151">
            <w:pPr>
              <w:jc w:val="both"/>
              <w:rPr>
                <w:sz w:val="22"/>
                <w:szCs w:val="22"/>
              </w:rPr>
            </w:pPr>
            <w:r w:rsidRPr="00425FD9">
              <w:rPr>
                <w:sz w:val="22"/>
                <w:szCs w:val="22"/>
              </w:rPr>
              <w:t>реклоузеры номинальным током от 500 до 1000 А включительно</w:t>
            </w:r>
          </w:p>
        </w:tc>
        <w:tc>
          <w:tcPr>
            <w:tcW w:w="1701" w:type="dxa"/>
            <w:vAlign w:val="center"/>
          </w:tcPr>
          <w:p w14:paraId="3C1A9EDE" w14:textId="77777777" w:rsidR="00E8652C" w:rsidRPr="00425FD9" w:rsidRDefault="00E8652C" w:rsidP="00425FD9">
            <w:pPr>
              <w:jc w:val="center"/>
              <w:rPr>
                <w:sz w:val="22"/>
                <w:szCs w:val="22"/>
              </w:rPr>
            </w:pPr>
            <w:r w:rsidRPr="00425FD9">
              <w:rPr>
                <w:sz w:val="22"/>
                <w:szCs w:val="22"/>
              </w:rPr>
              <w:t>рублей/шт</w:t>
            </w:r>
          </w:p>
        </w:tc>
        <w:tc>
          <w:tcPr>
            <w:tcW w:w="1843" w:type="dxa"/>
            <w:shd w:val="clear" w:color="auto" w:fill="auto"/>
            <w:vAlign w:val="center"/>
          </w:tcPr>
          <w:p w14:paraId="644D91AC" w14:textId="090FBCC3" w:rsidR="00E8652C" w:rsidRPr="00425FD9" w:rsidRDefault="00685330" w:rsidP="00425FD9">
            <w:pPr>
              <w:jc w:val="center"/>
              <w:rPr>
                <w:sz w:val="22"/>
                <w:szCs w:val="22"/>
              </w:rPr>
            </w:pPr>
            <w:r w:rsidRPr="00685330">
              <w:rPr>
                <w:sz w:val="22"/>
                <w:szCs w:val="22"/>
              </w:rPr>
              <w:t>1 661 326,56</w:t>
            </w:r>
          </w:p>
        </w:tc>
      </w:tr>
      <w:tr w:rsidR="00E8652C" w14:paraId="5E758120" w14:textId="2E2D4EB5" w:rsidTr="007D2F34">
        <w:trPr>
          <w:trHeight w:val="630"/>
        </w:trPr>
        <w:tc>
          <w:tcPr>
            <w:tcW w:w="1409" w:type="dxa"/>
            <w:vAlign w:val="center"/>
          </w:tcPr>
          <w:p w14:paraId="6C2DA8C6" w14:textId="77777777" w:rsidR="00E8652C" w:rsidRPr="00425FD9" w:rsidRDefault="00E8652C" w:rsidP="00615151">
            <w:pPr>
              <w:jc w:val="center"/>
              <w:rPr>
                <w:color w:val="000000"/>
                <w:sz w:val="22"/>
                <w:szCs w:val="22"/>
              </w:rPr>
            </w:pPr>
            <w:r w:rsidRPr="00425FD9">
              <w:rPr>
                <w:color w:val="000000"/>
                <w:sz w:val="22"/>
                <w:szCs w:val="22"/>
              </w:rPr>
              <w:t>5.1.1.1</w:t>
            </w:r>
          </w:p>
        </w:tc>
        <w:tc>
          <w:tcPr>
            <w:tcW w:w="1441" w:type="dxa"/>
            <w:vAlign w:val="center"/>
          </w:tcPr>
          <w:p w14:paraId="2EB09DBB" w14:textId="77777777" w:rsidR="00E8652C" w:rsidRPr="001639E0" w:rsidRDefault="00E8652C" w:rsidP="00615151">
            <w:pPr>
              <w:jc w:val="center"/>
              <w:rPr>
                <w:position w:val="-12"/>
              </w:rPr>
            </w:pPr>
            <w:r w:rsidRPr="001639E0">
              <w:rPr>
                <w:noProof/>
                <w:position w:val="-12"/>
                <w:lang w:eastAsia="ru-RU"/>
              </w:rPr>
              <w:drawing>
                <wp:inline distT="0" distB="0" distL="0" distR="0" wp14:anchorId="32D6BBF9" wp14:editId="72F61878">
                  <wp:extent cx="492824" cy="238839"/>
                  <wp:effectExtent l="0" t="0" r="0" b="0"/>
                  <wp:docPr id="37" name="Рисунок 37"/>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59"/>
                          <a:stretch/>
                        </pic:blipFill>
                        <pic:spPr bwMode="auto">
                          <a:xfrm>
                            <a:off x="0" y="0"/>
                            <a:ext cx="492824" cy="238839"/>
                          </a:xfrm>
                          <a:prstGeom prst="rect">
                            <a:avLst/>
                          </a:prstGeom>
                          <a:noFill/>
                          <a:ln>
                            <a:noFill/>
                          </a:ln>
                        </pic:spPr>
                      </pic:pic>
                    </a:graphicData>
                  </a:graphic>
                </wp:inline>
              </w:drawing>
            </w:r>
          </w:p>
        </w:tc>
        <w:tc>
          <w:tcPr>
            <w:tcW w:w="8094" w:type="dxa"/>
            <w:vAlign w:val="center"/>
          </w:tcPr>
          <w:p w14:paraId="489FD4B1" w14:textId="77777777" w:rsidR="00E8652C" w:rsidRPr="00425FD9" w:rsidRDefault="00E8652C" w:rsidP="00615151">
            <w:pPr>
              <w:jc w:val="both"/>
              <w:rPr>
                <w:sz w:val="22"/>
                <w:szCs w:val="22"/>
              </w:rPr>
            </w:pPr>
            <w:r w:rsidRPr="00425FD9">
              <w:rPr>
                <w:sz w:val="22"/>
                <w:szCs w:val="22"/>
              </w:rPr>
              <w:t>однотрансформаторные подстанции (за исключением РТП) мощностью до 25 кВА включительно столбового/мачтового типа</w:t>
            </w:r>
          </w:p>
        </w:tc>
        <w:tc>
          <w:tcPr>
            <w:tcW w:w="1701" w:type="dxa"/>
            <w:vAlign w:val="center"/>
          </w:tcPr>
          <w:p w14:paraId="36AF6843" w14:textId="77777777"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023FA3A4" w14:textId="79585A72" w:rsidR="00E8652C" w:rsidRPr="00425FD9" w:rsidRDefault="00685330" w:rsidP="00425FD9">
            <w:pPr>
              <w:jc w:val="center"/>
              <w:rPr>
                <w:sz w:val="22"/>
                <w:szCs w:val="22"/>
              </w:rPr>
            </w:pPr>
            <w:r w:rsidRPr="00685330">
              <w:rPr>
                <w:sz w:val="22"/>
                <w:szCs w:val="22"/>
              </w:rPr>
              <w:t>49 166,83</w:t>
            </w:r>
          </w:p>
        </w:tc>
      </w:tr>
      <w:tr w:rsidR="00E8652C" w14:paraId="2A32C461" w14:textId="4A3AF4C2" w:rsidTr="007D2F34">
        <w:trPr>
          <w:cantSplit/>
          <w:trHeight w:val="630"/>
        </w:trPr>
        <w:tc>
          <w:tcPr>
            <w:tcW w:w="1409" w:type="dxa"/>
            <w:vMerge w:val="restart"/>
            <w:vAlign w:val="center"/>
          </w:tcPr>
          <w:p w14:paraId="5CE78B75" w14:textId="77777777" w:rsidR="00E8652C" w:rsidRPr="00425FD9" w:rsidRDefault="00E8652C" w:rsidP="002D41CD">
            <w:pPr>
              <w:jc w:val="center"/>
              <w:rPr>
                <w:color w:val="000000"/>
                <w:sz w:val="22"/>
                <w:szCs w:val="22"/>
              </w:rPr>
            </w:pPr>
            <w:r w:rsidRPr="00425FD9">
              <w:rPr>
                <w:color w:val="000000"/>
                <w:sz w:val="22"/>
                <w:szCs w:val="22"/>
              </w:rPr>
              <w:t>5.1.1.2</w:t>
            </w:r>
          </w:p>
        </w:tc>
        <w:tc>
          <w:tcPr>
            <w:tcW w:w="1441" w:type="dxa"/>
            <w:vAlign w:val="center"/>
          </w:tcPr>
          <w:p w14:paraId="39DDE863" w14:textId="77777777" w:rsidR="00E8652C" w:rsidRDefault="00E8652C" w:rsidP="002D41CD">
            <w:pPr>
              <w:jc w:val="center"/>
              <w:rPr>
                <w:position w:val="-12"/>
              </w:rPr>
            </w:pPr>
            <w:r>
              <w:rPr>
                <w:noProof/>
                <w:position w:val="-12"/>
                <w:lang w:eastAsia="ru-RU"/>
              </w:rPr>
              <w:drawing>
                <wp:inline distT="0" distB="0" distL="0" distR="0" wp14:anchorId="6615ABB4" wp14:editId="6868F8D2">
                  <wp:extent cx="460858" cy="238839"/>
                  <wp:effectExtent l="0" t="0" r="0" b="0"/>
                  <wp:docPr id="38" name="Рисунок 38"/>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60"/>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1128F27D" w14:textId="77777777" w:rsidR="00E8652C" w:rsidRPr="00425FD9" w:rsidRDefault="00E8652C" w:rsidP="00FA2696">
            <w:pPr>
              <w:pStyle w:val="ConsDTNormal"/>
              <w:jc w:val="left"/>
              <w:rPr>
                <w:sz w:val="22"/>
                <w:szCs w:val="22"/>
              </w:rPr>
            </w:pPr>
            <w:r w:rsidRPr="00425FD9">
              <w:rPr>
                <w:sz w:val="22"/>
                <w:szCs w:val="22"/>
                <w:lang w:eastAsia="zh-CN"/>
              </w:rPr>
              <w:t>однотрансформаторные подстанции (за исключением РТП) мощностью до 25 кВА включительно</w:t>
            </w:r>
            <w:r w:rsidRPr="00425FD9">
              <w:rPr>
                <w:sz w:val="22"/>
                <w:szCs w:val="22"/>
              </w:rPr>
              <w:t xml:space="preserve"> шкафного или киоскового типа</w:t>
            </w:r>
          </w:p>
        </w:tc>
        <w:tc>
          <w:tcPr>
            <w:tcW w:w="1701" w:type="dxa"/>
            <w:vMerge w:val="restart"/>
            <w:vAlign w:val="center"/>
          </w:tcPr>
          <w:p w14:paraId="6AEB54B0" w14:textId="77777777" w:rsidR="00E8652C" w:rsidRPr="00425FD9" w:rsidRDefault="00E8652C" w:rsidP="00425FD9">
            <w:pPr>
              <w:jc w:val="center"/>
              <w:rPr>
                <w:sz w:val="22"/>
                <w:szCs w:val="22"/>
              </w:rPr>
            </w:pPr>
            <w:r w:rsidRPr="00425FD9">
              <w:rPr>
                <w:sz w:val="22"/>
                <w:szCs w:val="22"/>
              </w:rPr>
              <w:t>рублей/кВт</w:t>
            </w:r>
          </w:p>
        </w:tc>
        <w:tc>
          <w:tcPr>
            <w:tcW w:w="1843" w:type="dxa"/>
            <w:shd w:val="clear" w:color="auto" w:fill="auto"/>
            <w:vAlign w:val="center"/>
          </w:tcPr>
          <w:p w14:paraId="611CD561" w14:textId="42B449EC" w:rsidR="00E8652C" w:rsidRPr="00425FD9" w:rsidRDefault="00685330" w:rsidP="00425FD9">
            <w:pPr>
              <w:jc w:val="center"/>
              <w:rPr>
                <w:sz w:val="22"/>
                <w:szCs w:val="22"/>
              </w:rPr>
            </w:pPr>
            <w:r w:rsidRPr="00685330">
              <w:rPr>
                <w:sz w:val="22"/>
                <w:szCs w:val="22"/>
              </w:rPr>
              <w:t>54 718,04</w:t>
            </w:r>
          </w:p>
        </w:tc>
      </w:tr>
      <w:tr w:rsidR="00E8652C" w14:paraId="481BBF05" w14:textId="0C678980" w:rsidTr="007D2F34">
        <w:trPr>
          <w:cantSplit/>
          <w:trHeight w:val="630"/>
        </w:trPr>
        <w:tc>
          <w:tcPr>
            <w:tcW w:w="1409" w:type="dxa"/>
            <w:vMerge/>
            <w:vAlign w:val="center"/>
          </w:tcPr>
          <w:p w14:paraId="78A4846B" w14:textId="77777777" w:rsidR="00E8652C" w:rsidRPr="00425FD9" w:rsidRDefault="00E8652C" w:rsidP="002D41CD">
            <w:pPr>
              <w:jc w:val="center"/>
              <w:rPr>
                <w:color w:val="000000"/>
                <w:sz w:val="22"/>
                <w:szCs w:val="22"/>
              </w:rPr>
            </w:pPr>
          </w:p>
        </w:tc>
        <w:tc>
          <w:tcPr>
            <w:tcW w:w="1441" w:type="dxa"/>
            <w:vAlign w:val="center"/>
          </w:tcPr>
          <w:p w14:paraId="5A78EC23" w14:textId="77777777" w:rsidR="00E8652C" w:rsidRDefault="00E8652C" w:rsidP="002D41CD">
            <w:pPr>
              <w:jc w:val="center"/>
              <w:rPr>
                <w:position w:val="-12"/>
              </w:rPr>
            </w:pPr>
            <w:r>
              <w:rPr>
                <w:noProof/>
                <w:position w:val="-12"/>
                <w:lang w:eastAsia="ru-RU"/>
              </w:rPr>
              <w:drawing>
                <wp:inline distT="0" distB="0" distL="0" distR="0" wp14:anchorId="1E1E87BA" wp14:editId="1449B294">
                  <wp:extent cx="492824" cy="238839"/>
                  <wp:effectExtent l="0" t="0" r="0" b="0"/>
                  <wp:docPr id="39" name="Рисунок 39"/>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61"/>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6C07F0E0" w14:textId="77777777" w:rsidR="00E8652C" w:rsidRPr="00425FD9" w:rsidRDefault="00E8652C" w:rsidP="002D41CD">
            <w:pPr>
              <w:jc w:val="both"/>
              <w:rPr>
                <w:sz w:val="22"/>
                <w:szCs w:val="22"/>
              </w:rPr>
            </w:pPr>
          </w:p>
        </w:tc>
        <w:tc>
          <w:tcPr>
            <w:tcW w:w="1701" w:type="dxa"/>
            <w:vMerge/>
            <w:vAlign w:val="center"/>
          </w:tcPr>
          <w:p w14:paraId="07B0AC60" w14:textId="77777777" w:rsidR="00E8652C" w:rsidRPr="00425FD9" w:rsidRDefault="00E8652C" w:rsidP="00425FD9">
            <w:pPr>
              <w:jc w:val="center"/>
              <w:rPr>
                <w:sz w:val="22"/>
                <w:szCs w:val="22"/>
              </w:rPr>
            </w:pPr>
          </w:p>
        </w:tc>
        <w:tc>
          <w:tcPr>
            <w:tcW w:w="1843" w:type="dxa"/>
            <w:shd w:val="clear" w:color="auto" w:fill="auto"/>
            <w:vAlign w:val="center"/>
          </w:tcPr>
          <w:p w14:paraId="1FD1A10A" w14:textId="5F3A65AA" w:rsidR="00E8652C" w:rsidRPr="00425FD9" w:rsidRDefault="00685330" w:rsidP="00425FD9">
            <w:pPr>
              <w:jc w:val="center"/>
              <w:rPr>
                <w:sz w:val="22"/>
                <w:szCs w:val="22"/>
              </w:rPr>
            </w:pPr>
            <w:r w:rsidRPr="00685330">
              <w:rPr>
                <w:sz w:val="22"/>
                <w:szCs w:val="22"/>
              </w:rPr>
              <w:t>60 348,69</w:t>
            </w:r>
          </w:p>
        </w:tc>
      </w:tr>
      <w:tr w:rsidR="00E8652C" w14:paraId="314B59CB" w14:textId="138BAE4B" w:rsidTr="007D2F34">
        <w:trPr>
          <w:trHeight w:val="630"/>
        </w:trPr>
        <w:tc>
          <w:tcPr>
            <w:tcW w:w="1409" w:type="dxa"/>
            <w:vAlign w:val="center"/>
          </w:tcPr>
          <w:p w14:paraId="6B7BFA1B" w14:textId="77777777" w:rsidR="00E8652C" w:rsidRPr="00425FD9" w:rsidRDefault="00E8652C" w:rsidP="008C4E89">
            <w:pPr>
              <w:jc w:val="center"/>
              <w:rPr>
                <w:color w:val="000000"/>
                <w:sz w:val="22"/>
                <w:szCs w:val="22"/>
              </w:rPr>
            </w:pPr>
            <w:r w:rsidRPr="00425FD9">
              <w:rPr>
                <w:color w:val="000000"/>
                <w:sz w:val="22"/>
                <w:szCs w:val="22"/>
              </w:rPr>
              <w:t>5.1.2.1</w:t>
            </w:r>
          </w:p>
        </w:tc>
        <w:tc>
          <w:tcPr>
            <w:tcW w:w="1441" w:type="dxa"/>
            <w:vAlign w:val="center"/>
          </w:tcPr>
          <w:p w14:paraId="0E36CF1B" w14:textId="7CB5E737" w:rsidR="00E8652C" w:rsidRDefault="0025562E" w:rsidP="008C4E89">
            <w:pPr>
              <w:jc w:val="center"/>
              <w:rPr>
                <w:position w:val="-12"/>
              </w:rPr>
            </w:pPr>
            <w:r>
              <w:rPr>
                <w:noProof/>
                <w:position w:val="-12"/>
                <w:lang w:eastAsia="ru-RU"/>
              </w:rPr>
              <w:drawing>
                <wp:inline distT="0" distB="0" distL="0" distR="0" wp14:anchorId="625B9AC2" wp14:editId="56725F11">
                  <wp:extent cx="457200" cy="238125"/>
                  <wp:effectExtent l="0" t="0" r="0" b="9525"/>
                  <wp:docPr id="87" name="Рисунок 87" descr="0000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000810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p>
        </w:tc>
        <w:tc>
          <w:tcPr>
            <w:tcW w:w="8094" w:type="dxa"/>
            <w:vAlign w:val="center"/>
          </w:tcPr>
          <w:p w14:paraId="67B3E47F" w14:textId="77777777" w:rsidR="00E8652C" w:rsidRPr="00425FD9" w:rsidRDefault="00E8652C" w:rsidP="008C4E89">
            <w:pPr>
              <w:jc w:val="both"/>
              <w:rPr>
                <w:sz w:val="22"/>
                <w:szCs w:val="22"/>
              </w:rPr>
            </w:pPr>
            <w:r w:rsidRPr="00425FD9">
              <w:rPr>
                <w:sz w:val="22"/>
                <w:szCs w:val="22"/>
              </w:rPr>
              <w:t>однотрансформаторные подстанции (за исключением РТП) мощностью от 25 до 100 кВА включительно столбового/мачтового типа</w:t>
            </w:r>
          </w:p>
        </w:tc>
        <w:tc>
          <w:tcPr>
            <w:tcW w:w="1701" w:type="dxa"/>
            <w:vAlign w:val="center"/>
          </w:tcPr>
          <w:p w14:paraId="7B51C3FC" w14:textId="77777777"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0AD89150" w14:textId="23977DDF" w:rsidR="00E8652C" w:rsidRPr="00425FD9" w:rsidRDefault="00685330" w:rsidP="00425FD9">
            <w:pPr>
              <w:jc w:val="center"/>
              <w:rPr>
                <w:sz w:val="22"/>
                <w:szCs w:val="22"/>
              </w:rPr>
            </w:pPr>
            <w:r w:rsidRPr="00685330">
              <w:rPr>
                <w:sz w:val="22"/>
                <w:szCs w:val="22"/>
              </w:rPr>
              <w:t>14 144,35</w:t>
            </w:r>
          </w:p>
        </w:tc>
      </w:tr>
      <w:tr w:rsidR="00E8652C" w14:paraId="3ED3C300" w14:textId="4937E8EA" w:rsidTr="007D2F34">
        <w:trPr>
          <w:cantSplit/>
          <w:trHeight w:val="630"/>
        </w:trPr>
        <w:tc>
          <w:tcPr>
            <w:tcW w:w="1409" w:type="dxa"/>
            <w:vMerge w:val="restart"/>
            <w:vAlign w:val="center"/>
          </w:tcPr>
          <w:p w14:paraId="32C08F46" w14:textId="77777777" w:rsidR="00E8652C" w:rsidRPr="00425FD9" w:rsidRDefault="00E8652C" w:rsidP="002D41CD">
            <w:pPr>
              <w:jc w:val="center"/>
              <w:rPr>
                <w:color w:val="000000"/>
                <w:sz w:val="22"/>
                <w:szCs w:val="22"/>
              </w:rPr>
            </w:pPr>
            <w:r w:rsidRPr="00425FD9">
              <w:rPr>
                <w:color w:val="000000"/>
                <w:sz w:val="22"/>
                <w:szCs w:val="22"/>
              </w:rPr>
              <w:t>5.1.2.2</w:t>
            </w:r>
          </w:p>
        </w:tc>
        <w:tc>
          <w:tcPr>
            <w:tcW w:w="1441" w:type="dxa"/>
            <w:vAlign w:val="center"/>
          </w:tcPr>
          <w:p w14:paraId="204531B2" w14:textId="77777777" w:rsidR="00E8652C" w:rsidRDefault="00E8652C" w:rsidP="002D41CD">
            <w:pPr>
              <w:jc w:val="center"/>
              <w:rPr>
                <w:position w:val="-12"/>
              </w:rPr>
            </w:pPr>
            <w:r>
              <w:rPr>
                <w:noProof/>
                <w:position w:val="-12"/>
                <w:lang w:eastAsia="ru-RU"/>
              </w:rPr>
              <w:drawing>
                <wp:inline distT="0" distB="0" distL="0" distR="0" wp14:anchorId="1AA88965" wp14:editId="3FE1F2EF">
                  <wp:extent cx="523802" cy="238589"/>
                  <wp:effectExtent l="0" t="0" r="0" b="9525"/>
                  <wp:docPr id="41" name="Рисунок 4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63"/>
                          <a:stretch/>
                        </pic:blipFill>
                        <pic:spPr bwMode="auto">
                          <a:xfrm>
                            <a:off x="0" y="0"/>
                            <a:ext cx="530509" cy="241644"/>
                          </a:xfrm>
                          <a:prstGeom prst="rect">
                            <a:avLst/>
                          </a:prstGeom>
                          <a:noFill/>
                          <a:ln>
                            <a:noFill/>
                          </a:ln>
                        </pic:spPr>
                      </pic:pic>
                    </a:graphicData>
                  </a:graphic>
                </wp:inline>
              </w:drawing>
            </w:r>
          </w:p>
        </w:tc>
        <w:tc>
          <w:tcPr>
            <w:tcW w:w="8094" w:type="dxa"/>
            <w:vMerge w:val="restart"/>
            <w:vAlign w:val="center"/>
          </w:tcPr>
          <w:p w14:paraId="19903529" w14:textId="77777777" w:rsidR="00E8652C" w:rsidRPr="00425FD9" w:rsidRDefault="00E8652C" w:rsidP="002D41CD">
            <w:pPr>
              <w:jc w:val="both"/>
              <w:rPr>
                <w:sz w:val="22"/>
                <w:szCs w:val="22"/>
              </w:rPr>
            </w:pPr>
            <w:r w:rsidRPr="00425FD9">
              <w:rPr>
                <w:sz w:val="22"/>
                <w:szCs w:val="22"/>
              </w:rPr>
              <w:t>однотрансформаторные подстанции (за исключением РТП) мощностью от 25 до 100 кВА включительно шкафного или киоскового типа</w:t>
            </w:r>
          </w:p>
        </w:tc>
        <w:tc>
          <w:tcPr>
            <w:tcW w:w="1701" w:type="dxa"/>
            <w:vMerge w:val="restart"/>
            <w:vAlign w:val="center"/>
          </w:tcPr>
          <w:p w14:paraId="4C5421E9" w14:textId="77777777"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52A5D471" w14:textId="28E3B8D5" w:rsidR="00E8652C" w:rsidRPr="00425FD9" w:rsidRDefault="00685330" w:rsidP="00425FD9">
            <w:pPr>
              <w:jc w:val="center"/>
              <w:rPr>
                <w:sz w:val="22"/>
                <w:szCs w:val="22"/>
              </w:rPr>
            </w:pPr>
            <w:r w:rsidRPr="00685330">
              <w:rPr>
                <w:sz w:val="22"/>
                <w:szCs w:val="22"/>
              </w:rPr>
              <w:t>16 384,55</w:t>
            </w:r>
          </w:p>
        </w:tc>
      </w:tr>
      <w:tr w:rsidR="00E8652C" w14:paraId="10BC3620" w14:textId="754A6BCF" w:rsidTr="007D2F34">
        <w:trPr>
          <w:cantSplit/>
          <w:trHeight w:val="630"/>
        </w:trPr>
        <w:tc>
          <w:tcPr>
            <w:tcW w:w="1409" w:type="dxa"/>
            <w:vMerge/>
            <w:vAlign w:val="center"/>
          </w:tcPr>
          <w:p w14:paraId="5CECA992" w14:textId="77777777" w:rsidR="00E8652C" w:rsidRPr="00425FD9" w:rsidRDefault="00E8652C" w:rsidP="002D41CD">
            <w:pPr>
              <w:jc w:val="center"/>
              <w:rPr>
                <w:color w:val="000000"/>
                <w:sz w:val="22"/>
                <w:szCs w:val="22"/>
              </w:rPr>
            </w:pPr>
          </w:p>
        </w:tc>
        <w:tc>
          <w:tcPr>
            <w:tcW w:w="1441" w:type="dxa"/>
            <w:vAlign w:val="center"/>
          </w:tcPr>
          <w:p w14:paraId="7E322652" w14:textId="77777777" w:rsidR="00E8652C" w:rsidRDefault="00E8652C" w:rsidP="002D41CD">
            <w:pPr>
              <w:jc w:val="center"/>
              <w:rPr>
                <w:position w:val="-12"/>
              </w:rPr>
            </w:pPr>
            <w:r>
              <w:rPr>
                <w:noProof/>
                <w:position w:val="-12"/>
                <w:lang w:eastAsia="ru-RU"/>
              </w:rPr>
              <w:drawing>
                <wp:inline distT="0" distB="0" distL="0" distR="0" wp14:anchorId="2B2FB27B" wp14:editId="5FDEE1BD">
                  <wp:extent cx="492824" cy="238839"/>
                  <wp:effectExtent l="0" t="0" r="0" b="0"/>
                  <wp:docPr id="42" name="Рисунок 42"/>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64"/>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64F50149" w14:textId="77777777" w:rsidR="00E8652C" w:rsidRPr="00425FD9" w:rsidRDefault="00E8652C" w:rsidP="002D41CD">
            <w:pPr>
              <w:jc w:val="both"/>
              <w:rPr>
                <w:sz w:val="22"/>
                <w:szCs w:val="22"/>
              </w:rPr>
            </w:pPr>
          </w:p>
        </w:tc>
        <w:tc>
          <w:tcPr>
            <w:tcW w:w="1701" w:type="dxa"/>
            <w:vMerge/>
            <w:vAlign w:val="center"/>
          </w:tcPr>
          <w:p w14:paraId="263F4422" w14:textId="77777777" w:rsidR="00E8652C" w:rsidRPr="00425FD9" w:rsidRDefault="00E8652C" w:rsidP="00425FD9">
            <w:pPr>
              <w:jc w:val="center"/>
              <w:rPr>
                <w:sz w:val="22"/>
                <w:szCs w:val="22"/>
              </w:rPr>
            </w:pPr>
          </w:p>
        </w:tc>
        <w:tc>
          <w:tcPr>
            <w:tcW w:w="1843" w:type="dxa"/>
            <w:vAlign w:val="center"/>
          </w:tcPr>
          <w:p w14:paraId="6425946E" w14:textId="64F2EC74" w:rsidR="00E8652C" w:rsidRPr="00425FD9" w:rsidRDefault="00685330" w:rsidP="00425FD9">
            <w:pPr>
              <w:jc w:val="center"/>
              <w:rPr>
                <w:sz w:val="22"/>
                <w:szCs w:val="22"/>
              </w:rPr>
            </w:pPr>
            <w:r w:rsidRPr="00685330">
              <w:rPr>
                <w:sz w:val="22"/>
                <w:szCs w:val="22"/>
              </w:rPr>
              <w:t>21 993,17</w:t>
            </w:r>
          </w:p>
        </w:tc>
      </w:tr>
      <w:tr w:rsidR="00E8652C" w14:paraId="1447BFA7" w14:textId="77777777" w:rsidTr="007D2F34">
        <w:trPr>
          <w:cantSplit/>
          <w:trHeight w:val="630"/>
        </w:trPr>
        <w:tc>
          <w:tcPr>
            <w:tcW w:w="1409" w:type="dxa"/>
            <w:vMerge w:val="restart"/>
            <w:vAlign w:val="center"/>
          </w:tcPr>
          <w:p w14:paraId="4F04982D" w14:textId="51E941C4" w:rsidR="00E8652C" w:rsidRPr="00425FD9" w:rsidRDefault="00E8652C" w:rsidP="002D41CD">
            <w:pPr>
              <w:jc w:val="center"/>
              <w:rPr>
                <w:color w:val="000000"/>
                <w:sz w:val="22"/>
                <w:szCs w:val="22"/>
              </w:rPr>
            </w:pPr>
            <w:r w:rsidRPr="00425FD9">
              <w:rPr>
                <w:color w:val="000000"/>
                <w:sz w:val="22"/>
                <w:szCs w:val="22"/>
              </w:rPr>
              <w:t>5.1.3.1</w:t>
            </w:r>
          </w:p>
        </w:tc>
        <w:tc>
          <w:tcPr>
            <w:tcW w:w="1441" w:type="dxa"/>
            <w:vAlign w:val="center"/>
          </w:tcPr>
          <w:p w14:paraId="7E4EE52A" w14:textId="3DFE14AB" w:rsidR="00E8652C" w:rsidRPr="00F6320E" w:rsidRDefault="00425FD9" w:rsidP="00425FD9">
            <w:pPr>
              <w:jc w:val="center"/>
              <w:rPr>
                <w:noProof/>
                <w:position w:val="-12"/>
                <w:highlight w:val="yellow"/>
                <w:lang w:eastAsia="ru-RU"/>
              </w:rPr>
            </w:pPr>
            <w:r w:rsidRPr="00425FD9">
              <w:rPr>
                <w:rFonts w:ascii="Courier New" w:hAnsi="Courier New" w:cs="Courier New"/>
                <w:noProof/>
                <w:position w:val="-12"/>
                <w:lang w:eastAsia="ru-RU"/>
              </w:rPr>
              <w:drawing>
                <wp:inline distT="0" distB="0" distL="0" distR="0" wp14:anchorId="576BCC1F" wp14:editId="5D829F98">
                  <wp:extent cx="457200" cy="241300"/>
                  <wp:effectExtent l="0" t="0" r="0" b="6350"/>
                  <wp:docPr id="7993"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a:ln>
                            <a:noFill/>
                          </a:ln>
                        </pic:spPr>
                      </pic:pic>
                    </a:graphicData>
                  </a:graphic>
                </wp:inline>
              </w:drawing>
            </w:r>
          </w:p>
        </w:tc>
        <w:tc>
          <w:tcPr>
            <w:tcW w:w="8094" w:type="dxa"/>
            <w:vMerge w:val="restart"/>
            <w:vAlign w:val="center"/>
          </w:tcPr>
          <w:p w14:paraId="33BA6EE6" w14:textId="43FF99EC" w:rsidR="00E8652C" w:rsidRPr="00425FD9" w:rsidRDefault="00E8652C" w:rsidP="002D41CD">
            <w:pPr>
              <w:jc w:val="both"/>
              <w:rPr>
                <w:sz w:val="22"/>
                <w:szCs w:val="22"/>
              </w:rPr>
            </w:pPr>
            <w:r w:rsidRPr="00425FD9">
              <w:rPr>
                <w:sz w:val="22"/>
                <w:szCs w:val="22"/>
              </w:rPr>
              <w:t>однотрансформаторные подстанции (за исключением РТП) мощностью от 100 до 250 кВА включительно столбового/мачтового типа</w:t>
            </w:r>
          </w:p>
        </w:tc>
        <w:tc>
          <w:tcPr>
            <w:tcW w:w="1701" w:type="dxa"/>
            <w:vMerge w:val="restart"/>
            <w:vAlign w:val="center"/>
          </w:tcPr>
          <w:p w14:paraId="123D441A" w14:textId="078616AF"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536A450D" w14:textId="07643770" w:rsidR="00E8652C" w:rsidRPr="00425FD9" w:rsidRDefault="00685330" w:rsidP="00425FD9">
            <w:pPr>
              <w:jc w:val="center"/>
              <w:rPr>
                <w:sz w:val="22"/>
                <w:szCs w:val="22"/>
              </w:rPr>
            </w:pPr>
            <w:r w:rsidRPr="00685330">
              <w:rPr>
                <w:sz w:val="22"/>
                <w:szCs w:val="22"/>
              </w:rPr>
              <w:t>11 849,31</w:t>
            </w:r>
          </w:p>
        </w:tc>
      </w:tr>
      <w:tr w:rsidR="00E8652C" w14:paraId="62556020" w14:textId="77777777" w:rsidTr="007D2F34">
        <w:trPr>
          <w:cantSplit/>
          <w:trHeight w:val="630"/>
        </w:trPr>
        <w:tc>
          <w:tcPr>
            <w:tcW w:w="1409" w:type="dxa"/>
            <w:vMerge/>
            <w:vAlign w:val="center"/>
          </w:tcPr>
          <w:p w14:paraId="05EDCDF6" w14:textId="77777777" w:rsidR="00E8652C" w:rsidRPr="00425FD9" w:rsidRDefault="00E8652C" w:rsidP="002D41CD">
            <w:pPr>
              <w:jc w:val="center"/>
              <w:rPr>
                <w:color w:val="000000"/>
                <w:sz w:val="22"/>
                <w:szCs w:val="22"/>
              </w:rPr>
            </w:pPr>
          </w:p>
        </w:tc>
        <w:tc>
          <w:tcPr>
            <w:tcW w:w="1441" w:type="dxa"/>
            <w:vAlign w:val="center"/>
          </w:tcPr>
          <w:p w14:paraId="0F0314F0" w14:textId="6C1CD248" w:rsidR="00E8652C" w:rsidRPr="00F6320E" w:rsidRDefault="00425FD9" w:rsidP="00425FD9">
            <w:pPr>
              <w:jc w:val="center"/>
              <w:rPr>
                <w:noProof/>
                <w:position w:val="-12"/>
                <w:highlight w:val="yellow"/>
                <w:lang w:eastAsia="ru-RU"/>
              </w:rPr>
            </w:pPr>
            <w:r w:rsidRPr="00425FD9">
              <w:rPr>
                <w:rFonts w:ascii="Courier New" w:hAnsi="Courier New" w:cs="Courier New"/>
                <w:noProof/>
                <w:position w:val="-12"/>
                <w:lang w:eastAsia="ru-RU"/>
              </w:rPr>
              <w:drawing>
                <wp:inline distT="0" distB="0" distL="0" distR="0" wp14:anchorId="28BC0573" wp14:editId="5029D8D4">
                  <wp:extent cx="491490" cy="241300"/>
                  <wp:effectExtent l="0" t="0" r="3810" b="6350"/>
                  <wp:docPr id="7994"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8094" w:type="dxa"/>
            <w:vMerge/>
            <w:vAlign w:val="center"/>
          </w:tcPr>
          <w:p w14:paraId="0446E201" w14:textId="77777777" w:rsidR="00E8652C" w:rsidRPr="00425FD9" w:rsidRDefault="00E8652C" w:rsidP="002D41CD">
            <w:pPr>
              <w:jc w:val="both"/>
              <w:rPr>
                <w:sz w:val="22"/>
                <w:szCs w:val="22"/>
              </w:rPr>
            </w:pPr>
          </w:p>
        </w:tc>
        <w:tc>
          <w:tcPr>
            <w:tcW w:w="1701" w:type="dxa"/>
            <w:vMerge/>
            <w:vAlign w:val="center"/>
          </w:tcPr>
          <w:p w14:paraId="2E58F74A" w14:textId="77777777" w:rsidR="00E8652C" w:rsidRPr="00425FD9" w:rsidRDefault="00E8652C" w:rsidP="00425FD9">
            <w:pPr>
              <w:jc w:val="center"/>
              <w:rPr>
                <w:sz w:val="22"/>
                <w:szCs w:val="22"/>
              </w:rPr>
            </w:pPr>
          </w:p>
        </w:tc>
        <w:tc>
          <w:tcPr>
            <w:tcW w:w="1843" w:type="dxa"/>
            <w:vAlign w:val="center"/>
          </w:tcPr>
          <w:p w14:paraId="26138AD5" w14:textId="70B47878" w:rsidR="00E8652C" w:rsidRPr="00425FD9" w:rsidRDefault="00685330" w:rsidP="00425FD9">
            <w:pPr>
              <w:jc w:val="center"/>
              <w:rPr>
                <w:sz w:val="22"/>
                <w:szCs w:val="22"/>
              </w:rPr>
            </w:pPr>
            <w:r w:rsidRPr="00685330">
              <w:rPr>
                <w:sz w:val="22"/>
                <w:szCs w:val="22"/>
              </w:rPr>
              <w:t>9 298,53</w:t>
            </w:r>
          </w:p>
        </w:tc>
      </w:tr>
      <w:tr w:rsidR="00E8652C" w14:paraId="7FD9AB6D" w14:textId="5F1FEDE5" w:rsidTr="00685330">
        <w:trPr>
          <w:cantSplit/>
          <w:trHeight w:val="467"/>
        </w:trPr>
        <w:tc>
          <w:tcPr>
            <w:tcW w:w="1409" w:type="dxa"/>
            <w:vMerge w:val="restart"/>
            <w:vAlign w:val="center"/>
          </w:tcPr>
          <w:p w14:paraId="1F752E43" w14:textId="77777777" w:rsidR="00E8652C" w:rsidRPr="00425FD9" w:rsidRDefault="00E8652C" w:rsidP="002D41CD">
            <w:pPr>
              <w:jc w:val="center"/>
              <w:rPr>
                <w:color w:val="000000"/>
                <w:sz w:val="22"/>
                <w:szCs w:val="22"/>
              </w:rPr>
            </w:pPr>
            <w:r w:rsidRPr="00425FD9">
              <w:rPr>
                <w:color w:val="000000"/>
                <w:sz w:val="22"/>
                <w:szCs w:val="22"/>
              </w:rPr>
              <w:t>5.1.3.2</w:t>
            </w:r>
          </w:p>
        </w:tc>
        <w:tc>
          <w:tcPr>
            <w:tcW w:w="1441" w:type="dxa"/>
            <w:vAlign w:val="center"/>
          </w:tcPr>
          <w:p w14:paraId="6D7C8280" w14:textId="77777777" w:rsidR="00E8652C" w:rsidRDefault="00E8652C" w:rsidP="002D41CD">
            <w:pPr>
              <w:jc w:val="center"/>
              <w:rPr>
                <w:position w:val="-12"/>
              </w:rPr>
            </w:pPr>
            <w:r>
              <w:rPr>
                <w:noProof/>
                <w:position w:val="-12"/>
                <w:lang w:eastAsia="ru-RU"/>
              </w:rPr>
              <w:drawing>
                <wp:inline distT="0" distB="0" distL="0" distR="0" wp14:anchorId="0486ED53" wp14:editId="474B3E93">
                  <wp:extent cx="460858" cy="238839"/>
                  <wp:effectExtent l="0" t="0" r="0" b="0"/>
                  <wp:docPr id="43" name="Рисунок 43"/>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67"/>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5CA75140" w14:textId="77777777" w:rsidR="00E8652C" w:rsidRPr="00425FD9" w:rsidRDefault="00E8652C" w:rsidP="002D41CD">
            <w:pPr>
              <w:jc w:val="both"/>
              <w:rPr>
                <w:sz w:val="22"/>
                <w:szCs w:val="22"/>
              </w:rPr>
            </w:pPr>
            <w:r w:rsidRPr="00425FD9">
              <w:rPr>
                <w:sz w:val="22"/>
                <w:szCs w:val="22"/>
              </w:rPr>
              <w:t>однотрансформаторные подстанции (за исключением РТП) мощностью от 100 до 250 кВА включительно шкафного или киоскового типа</w:t>
            </w:r>
          </w:p>
        </w:tc>
        <w:tc>
          <w:tcPr>
            <w:tcW w:w="1701" w:type="dxa"/>
            <w:vMerge w:val="restart"/>
            <w:vAlign w:val="center"/>
          </w:tcPr>
          <w:p w14:paraId="19E4DBB2" w14:textId="77777777" w:rsidR="00E8652C" w:rsidRPr="00425FD9" w:rsidRDefault="00E8652C" w:rsidP="00425FD9">
            <w:pPr>
              <w:jc w:val="center"/>
              <w:rPr>
                <w:sz w:val="22"/>
                <w:szCs w:val="22"/>
              </w:rPr>
            </w:pPr>
            <w:r w:rsidRPr="00425FD9">
              <w:rPr>
                <w:sz w:val="22"/>
                <w:szCs w:val="22"/>
              </w:rPr>
              <w:t>рублей/кВт</w:t>
            </w:r>
          </w:p>
        </w:tc>
        <w:tc>
          <w:tcPr>
            <w:tcW w:w="1843" w:type="dxa"/>
            <w:shd w:val="clear" w:color="auto" w:fill="auto"/>
            <w:vAlign w:val="center"/>
          </w:tcPr>
          <w:p w14:paraId="7BCCEE2A" w14:textId="473C0236" w:rsidR="00E8652C" w:rsidRPr="00425FD9" w:rsidRDefault="00685330" w:rsidP="00425FD9">
            <w:pPr>
              <w:jc w:val="center"/>
              <w:rPr>
                <w:sz w:val="22"/>
                <w:szCs w:val="22"/>
              </w:rPr>
            </w:pPr>
            <w:r w:rsidRPr="00685330">
              <w:rPr>
                <w:sz w:val="22"/>
                <w:szCs w:val="22"/>
              </w:rPr>
              <w:t>9 563,40</w:t>
            </w:r>
          </w:p>
        </w:tc>
      </w:tr>
      <w:tr w:rsidR="00E8652C" w14:paraId="14C739C9" w14:textId="112F51FC" w:rsidTr="00685330">
        <w:trPr>
          <w:cantSplit/>
          <w:trHeight w:val="377"/>
        </w:trPr>
        <w:tc>
          <w:tcPr>
            <w:tcW w:w="1409" w:type="dxa"/>
            <w:vMerge/>
            <w:vAlign w:val="center"/>
          </w:tcPr>
          <w:p w14:paraId="5C9283A2" w14:textId="77777777" w:rsidR="00E8652C" w:rsidRPr="00425FD9" w:rsidRDefault="00E8652C" w:rsidP="002D41CD">
            <w:pPr>
              <w:jc w:val="center"/>
              <w:rPr>
                <w:color w:val="000000"/>
                <w:sz w:val="22"/>
                <w:szCs w:val="22"/>
              </w:rPr>
            </w:pPr>
          </w:p>
        </w:tc>
        <w:tc>
          <w:tcPr>
            <w:tcW w:w="1441" w:type="dxa"/>
            <w:vAlign w:val="center"/>
          </w:tcPr>
          <w:p w14:paraId="7BD0D49C" w14:textId="77777777" w:rsidR="00E8652C" w:rsidRDefault="00E8652C" w:rsidP="002D41CD">
            <w:pPr>
              <w:jc w:val="center"/>
              <w:rPr>
                <w:position w:val="-12"/>
              </w:rPr>
            </w:pPr>
            <w:r>
              <w:rPr>
                <w:noProof/>
                <w:position w:val="-12"/>
                <w:lang w:eastAsia="ru-RU"/>
              </w:rPr>
              <w:drawing>
                <wp:inline distT="0" distB="0" distL="0" distR="0" wp14:anchorId="2CAC7ACD" wp14:editId="6FEFC570">
                  <wp:extent cx="492824" cy="238839"/>
                  <wp:effectExtent l="0" t="0" r="0" b="0"/>
                  <wp:docPr id="44" name="Рисунок 44"/>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68"/>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1579610E" w14:textId="77777777" w:rsidR="00E8652C" w:rsidRPr="00425FD9" w:rsidRDefault="00E8652C" w:rsidP="002D41CD">
            <w:pPr>
              <w:jc w:val="both"/>
              <w:rPr>
                <w:sz w:val="22"/>
                <w:szCs w:val="22"/>
              </w:rPr>
            </w:pPr>
          </w:p>
        </w:tc>
        <w:tc>
          <w:tcPr>
            <w:tcW w:w="1701" w:type="dxa"/>
            <w:vMerge/>
            <w:vAlign w:val="center"/>
          </w:tcPr>
          <w:p w14:paraId="6C8D1DA4" w14:textId="77777777" w:rsidR="00E8652C" w:rsidRPr="00425FD9" w:rsidRDefault="00E8652C" w:rsidP="00425FD9">
            <w:pPr>
              <w:jc w:val="center"/>
              <w:rPr>
                <w:sz w:val="22"/>
                <w:szCs w:val="22"/>
              </w:rPr>
            </w:pPr>
          </w:p>
        </w:tc>
        <w:tc>
          <w:tcPr>
            <w:tcW w:w="1843" w:type="dxa"/>
            <w:shd w:val="clear" w:color="auto" w:fill="auto"/>
            <w:vAlign w:val="center"/>
          </w:tcPr>
          <w:p w14:paraId="7CB70852" w14:textId="10EBDC94" w:rsidR="00E8652C" w:rsidRPr="00425FD9" w:rsidRDefault="00685330" w:rsidP="00425FD9">
            <w:pPr>
              <w:jc w:val="center"/>
              <w:rPr>
                <w:sz w:val="22"/>
                <w:szCs w:val="22"/>
              </w:rPr>
            </w:pPr>
            <w:r w:rsidRPr="00685330">
              <w:rPr>
                <w:sz w:val="22"/>
                <w:szCs w:val="22"/>
              </w:rPr>
              <w:t>9 204,93</w:t>
            </w:r>
          </w:p>
        </w:tc>
      </w:tr>
      <w:tr w:rsidR="00E8652C" w14:paraId="6BBC1023" w14:textId="3B1E24A4" w:rsidTr="007D2F34">
        <w:trPr>
          <w:cantSplit/>
          <w:trHeight w:val="630"/>
        </w:trPr>
        <w:tc>
          <w:tcPr>
            <w:tcW w:w="1409" w:type="dxa"/>
            <w:vMerge w:val="restart"/>
            <w:vAlign w:val="center"/>
          </w:tcPr>
          <w:p w14:paraId="2D2A8945" w14:textId="3EBD500B" w:rsidR="00E8652C" w:rsidRPr="00425FD9" w:rsidRDefault="00E8652C" w:rsidP="00B97B4B">
            <w:pPr>
              <w:jc w:val="center"/>
              <w:rPr>
                <w:color w:val="000000"/>
                <w:sz w:val="22"/>
                <w:szCs w:val="22"/>
              </w:rPr>
            </w:pPr>
            <w:r w:rsidRPr="00425FD9">
              <w:rPr>
                <w:color w:val="000000"/>
                <w:sz w:val="22"/>
                <w:szCs w:val="22"/>
              </w:rPr>
              <w:t>5.1.4.2</w:t>
            </w:r>
          </w:p>
        </w:tc>
        <w:tc>
          <w:tcPr>
            <w:tcW w:w="1441" w:type="dxa"/>
            <w:vAlign w:val="center"/>
          </w:tcPr>
          <w:p w14:paraId="53E0F6F4" w14:textId="77777777" w:rsidR="00E8652C" w:rsidRDefault="00E8652C" w:rsidP="00B97B4B">
            <w:pPr>
              <w:jc w:val="center"/>
              <w:rPr>
                <w:position w:val="-12"/>
              </w:rPr>
            </w:pPr>
            <w:r>
              <w:rPr>
                <w:noProof/>
                <w:position w:val="-12"/>
                <w:lang w:eastAsia="ru-RU"/>
              </w:rPr>
              <w:drawing>
                <wp:inline distT="0" distB="0" distL="0" distR="0" wp14:anchorId="0F5FDD5E" wp14:editId="6BBC1BC3">
                  <wp:extent cx="460858" cy="238839"/>
                  <wp:effectExtent l="0" t="0" r="0" b="0"/>
                  <wp:docPr id="45" name="Рисунок 45"/>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69"/>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786ED524" w14:textId="77777777" w:rsidR="00E8652C" w:rsidRPr="00425FD9" w:rsidRDefault="00E8652C" w:rsidP="00B97B4B">
            <w:pPr>
              <w:jc w:val="both"/>
              <w:rPr>
                <w:sz w:val="22"/>
                <w:szCs w:val="22"/>
              </w:rPr>
            </w:pPr>
            <w:r w:rsidRPr="00425FD9">
              <w:rPr>
                <w:sz w:val="22"/>
                <w:szCs w:val="22"/>
              </w:rPr>
              <w:t>однотрансформаторные подстанции (за исключением РТП) мощностью от 250 до 400 кВА включительно шкафного или киоскового типа</w:t>
            </w:r>
          </w:p>
        </w:tc>
        <w:tc>
          <w:tcPr>
            <w:tcW w:w="1701" w:type="dxa"/>
            <w:vMerge w:val="restart"/>
            <w:vAlign w:val="center"/>
          </w:tcPr>
          <w:p w14:paraId="4EF3B280" w14:textId="77777777"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7613AC0B" w14:textId="454F88C4" w:rsidR="00E8652C" w:rsidRPr="00425FD9" w:rsidRDefault="00685330" w:rsidP="00425FD9">
            <w:pPr>
              <w:jc w:val="center"/>
              <w:rPr>
                <w:sz w:val="22"/>
                <w:szCs w:val="22"/>
              </w:rPr>
            </w:pPr>
            <w:r w:rsidRPr="00685330">
              <w:rPr>
                <w:sz w:val="22"/>
                <w:szCs w:val="22"/>
              </w:rPr>
              <w:t>5 525,37</w:t>
            </w:r>
          </w:p>
        </w:tc>
      </w:tr>
      <w:tr w:rsidR="00E8652C" w14:paraId="2E5F472F" w14:textId="0B41AD25" w:rsidTr="007D2F34">
        <w:trPr>
          <w:cantSplit/>
          <w:trHeight w:val="630"/>
        </w:trPr>
        <w:tc>
          <w:tcPr>
            <w:tcW w:w="1409" w:type="dxa"/>
            <w:vMerge/>
            <w:vAlign w:val="center"/>
          </w:tcPr>
          <w:p w14:paraId="28C40F85" w14:textId="77777777" w:rsidR="00E8652C" w:rsidRPr="00425FD9" w:rsidRDefault="00E8652C" w:rsidP="002D41CD">
            <w:pPr>
              <w:jc w:val="center"/>
              <w:rPr>
                <w:color w:val="000000"/>
                <w:sz w:val="22"/>
                <w:szCs w:val="22"/>
              </w:rPr>
            </w:pPr>
          </w:p>
        </w:tc>
        <w:tc>
          <w:tcPr>
            <w:tcW w:w="1441" w:type="dxa"/>
            <w:vAlign w:val="center"/>
          </w:tcPr>
          <w:p w14:paraId="04941E16" w14:textId="77777777" w:rsidR="00E8652C" w:rsidRDefault="00E8652C" w:rsidP="002D41CD">
            <w:pPr>
              <w:jc w:val="center"/>
              <w:rPr>
                <w:position w:val="-12"/>
              </w:rPr>
            </w:pPr>
            <w:r>
              <w:rPr>
                <w:noProof/>
                <w:position w:val="-12"/>
                <w:lang w:eastAsia="ru-RU"/>
              </w:rPr>
              <w:drawing>
                <wp:inline distT="0" distB="0" distL="0" distR="0" wp14:anchorId="2A820605" wp14:editId="592DC329">
                  <wp:extent cx="492824" cy="238839"/>
                  <wp:effectExtent l="0" t="0" r="0" b="0"/>
                  <wp:docPr id="46" name="Рисунок 46"/>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70"/>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4152F162" w14:textId="77777777" w:rsidR="00E8652C" w:rsidRPr="00425FD9" w:rsidRDefault="00E8652C" w:rsidP="002D41CD">
            <w:pPr>
              <w:jc w:val="both"/>
              <w:rPr>
                <w:sz w:val="22"/>
                <w:szCs w:val="22"/>
              </w:rPr>
            </w:pPr>
          </w:p>
        </w:tc>
        <w:tc>
          <w:tcPr>
            <w:tcW w:w="1701" w:type="dxa"/>
            <w:vMerge/>
            <w:vAlign w:val="center"/>
          </w:tcPr>
          <w:p w14:paraId="260309B4" w14:textId="77777777" w:rsidR="00E8652C" w:rsidRPr="00425FD9" w:rsidRDefault="00E8652C" w:rsidP="00425FD9">
            <w:pPr>
              <w:jc w:val="center"/>
              <w:rPr>
                <w:sz w:val="22"/>
                <w:szCs w:val="22"/>
              </w:rPr>
            </w:pPr>
          </w:p>
        </w:tc>
        <w:tc>
          <w:tcPr>
            <w:tcW w:w="1843" w:type="dxa"/>
            <w:vAlign w:val="center"/>
          </w:tcPr>
          <w:p w14:paraId="5D9814B5" w14:textId="6B08C4A3" w:rsidR="00E8652C" w:rsidRPr="00425FD9" w:rsidRDefault="00685330" w:rsidP="00425FD9">
            <w:pPr>
              <w:jc w:val="center"/>
              <w:rPr>
                <w:sz w:val="22"/>
                <w:szCs w:val="22"/>
              </w:rPr>
            </w:pPr>
            <w:r w:rsidRPr="00685330">
              <w:rPr>
                <w:sz w:val="22"/>
                <w:szCs w:val="22"/>
              </w:rPr>
              <w:t>7 451,15</w:t>
            </w:r>
          </w:p>
        </w:tc>
      </w:tr>
      <w:tr w:rsidR="00E8652C" w14:paraId="3F839FDC" w14:textId="0BE408D5" w:rsidTr="007D2F34">
        <w:trPr>
          <w:cantSplit/>
          <w:trHeight w:val="630"/>
        </w:trPr>
        <w:tc>
          <w:tcPr>
            <w:tcW w:w="1409" w:type="dxa"/>
            <w:vMerge w:val="restart"/>
            <w:vAlign w:val="center"/>
          </w:tcPr>
          <w:p w14:paraId="183AB157" w14:textId="77777777" w:rsidR="00E8652C" w:rsidRPr="00425FD9" w:rsidRDefault="00E8652C" w:rsidP="002D41CD">
            <w:pPr>
              <w:jc w:val="center"/>
              <w:rPr>
                <w:color w:val="000000"/>
                <w:sz w:val="22"/>
                <w:szCs w:val="22"/>
              </w:rPr>
            </w:pPr>
            <w:r w:rsidRPr="00425FD9">
              <w:rPr>
                <w:color w:val="000000"/>
                <w:sz w:val="22"/>
                <w:szCs w:val="22"/>
              </w:rPr>
              <w:t>5.1.5.2</w:t>
            </w:r>
          </w:p>
        </w:tc>
        <w:tc>
          <w:tcPr>
            <w:tcW w:w="1441" w:type="dxa"/>
            <w:vAlign w:val="center"/>
          </w:tcPr>
          <w:p w14:paraId="1EB2133A" w14:textId="77777777" w:rsidR="00E8652C" w:rsidRDefault="00E8652C" w:rsidP="002D41CD">
            <w:pPr>
              <w:jc w:val="center"/>
              <w:rPr>
                <w:noProof/>
                <w:position w:val="-12"/>
                <w:lang w:eastAsia="ru-RU"/>
              </w:rPr>
            </w:pPr>
            <w:r>
              <w:rPr>
                <w:noProof/>
                <w:position w:val="-12"/>
                <w:lang w:eastAsia="ru-RU"/>
              </w:rPr>
              <w:drawing>
                <wp:inline distT="0" distB="0" distL="0" distR="0" wp14:anchorId="4BA4D176" wp14:editId="0D048658">
                  <wp:extent cx="473075" cy="236220"/>
                  <wp:effectExtent l="0" t="0" r="0" b="0"/>
                  <wp:docPr id="61" name="Рисунок 34" descr="0000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000817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vMerge w:val="restart"/>
            <w:vAlign w:val="center"/>
          </w:tcPr>
          <w:p w14:paraId="30984986" w14:textId="77777777" w:rsidR="00E8652C" w:rsidRPr="00425FD9" w:rsidRDefault="00E8652C" w:rsidP="002D41CD">
            <w:pPr>
              <w:jc w:val="both"/>
              <w:rPr>
                <w:sz w:val="22"/>
                <w:szCs w:val="22"/>
              </w:rPr>
            </w:pPr>
            <w:r w:rsidRPr="00425FD9">
              <w:rPr>
                <w:sz w:val="22"/>
                <w:szCs w:val="22"/>
              </w:rPr>
              <w:t>однотрансформаторные подстанции (за исключением РТП) мощностью от 400 до 630 кВА включительно шкафного или киоскового типа</w:t>
            </w:r>
          </w:p>
        </w:tc>
        <w:tc>
          <w:tcPr>
            <w:tcW w:w="1701" w:type="dxa"/>
            <w:vMerge w:val="restart"/>
            <w:vAlign w:val="center"/>
          </w:tcPr>
          <w:p w14:paraId="5D496F06" w14:textId="77777777" w:rsidR="00E8652C" w:rsidRPr="00425FD9" w:rsidRDefault="00E8652C" w:rsidP="00425FD9">
            <w:pPr>
              <w:jc w:val="center"/>
              <w:rPr>
                <w:sz w:val="22"/>
                <w:szCs w:val="22"/>
              </w:rPr>
            </w:pPr>
            <w:r w:rsidRPr="00425FD9">
              <w:rPr>
                <w:sz w:val="22"/>
                <w:szCs w:val="22"/>
              </w:rPr>
              <w:t>рублей/кВт</w:t>
            </w:r>
          </w:p>
        </w:tc>
        <w:tc>
          <w:tcPr>
            <w:tcW w:w="1843" w:type="dxa"/>
            <w:shd w:val="clear" w:color="auto" w:fill="auto"/>
            <w:vAlign w:val="center"/>
          </w:tcPr>
          <w:p w14:paraId="65350EBF" w14:textId="3D0A999E" w:rsidR="00E8652C" w:rsidRPr="00425FD9" w:rsidRDefault="00685330" w:rsidP="00425FD9">
            <w:pPr>
              <w:jc w:val="center"/>
              <w:rPr>
                <w:sz w:val="22"/>
                <w:szCs w:val="22"/>
              </w:rPr>
            </w:pPr>
            <w:r w:rsidRPr="00685330">
              <w:rPr>
                <w:sz w:val="22"/>
                <w:szCs w:val="22"/>
              </w:rPr>
              <w:t>3 462,91</w:t>
            </w:r>
          </w:p>
        </w:tc>
      </w:tr>
      <w:tr w:rsidR="00E8652C" w14:paraId="7DBB7AD9" w14:textId="4195938F" w:rsidTr="007D2F34">
        <w:trPr>
          <w:cantSplit/>
          <w:trHeight w:val="630"/>
        </w:trPr>
        <w:tc>
          <w:tcPr>
            <w:tcW w:w="1409" w:type="dxa"/>
            <w:vMerge/>
            <w:vAlign w:val="center"/>
          </w:tcPr>
          <w:p w14:paraId="37989908" w14:textId="77777777" w:rsidR="00E8652C" w:rsidRPr="00425FD9" w:rsidRDefault="00E8652C" w:rsidP="002D41CD">
            <w:pPr>
              <w:jc w:val="center"/>
              <w:rPr>
                <w:color w:val="000000"/>
                <w:sz w:val="22"/>
                <w:szCs w:val="22"/>
              </w:rPr>
            </w:pPr>
          </w:p>
        </w:tc>
        <w:tc>
          <w:tcPr>
            <w:tcW w:w="1441" w:type="dxa"/>
            <w:vAlign w:val="center"/>
          </w:tcPr>
          <w:p w14:paraId="7433A723" w14:textId="77777777" w:rsidR="00E8652C" w:rsidRDefault="00E8652C" w:rsidP="002D41CD">
            <w:pPr>
              <w:jc w:val="center"/>
              <w:rPr>
                <w:noProof/>
                <w:position w:val="-12"/>
                <w:lang w:eastAsia="ru-RU"/>
              </w:rPr>
            </w:pPr>
            <w:r>
              <w:rPr>
                <w:noProof/>
                <w:position w:val="-12"/>
                <w:lang w:eastAsia="ru-RU"/>
              </w:rPr>
              <w:drawing>
                <wp:inline distT="0" distB="0" distL="0" distR="0" wp14:anchorId="01A295B8" wp14:editId="55566CB7">
                  <wp:extent cx="488950" cy="236220"/>
                  <wp:effectExtent l="0" t="0" r="0" b="0"/>
                  <wp:docPr id="60" name="Рисунок 35" descr="0000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000817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7C9FE4BE" w14:textId="77777777" w:rsidR="00E8652C" w:rsidRPr="00425FD9" w:rsidRDefault="00E8652C" w:rsidP="002D41CD">
            <w:pPr>
              <w:jc w:val="both"/>
              <w:rPr>
                <w:sz w:val="22"/>
                <w:szCs w:val="22"/>
              </w:rPr>
            </w:pPr>
          </w:p>
        </w:tc>
        <w:tc>
          <w:tcPr>
            <w:tcW w:w="1701" w:type="dxa"/>
            <w:vMerge/>
            <w:vAlign w:val="center"/>
          </w:tcPr>
          <w:p w14:paraId="1D17571E" w14:textId="77777777" w:rsidR="00E8652C" w:rsidRPr="00425FD9" w:rsidRDefault="00E8652C" w:rsidP="00425FD9">
            <w:pPr>
              <w:jc w:val="center"/>
              <w:rPr>
                <w:sz w:val="22"/>
                <w:szCs w:val="22"/>
              </w:rPr>
            </w:pPr>
          </w:p>
        </w:tc>
        <w:tc>
          <w:tcPr>
            <w:tcW w:w="1843" w:type="dxa"/>
            <w:shd w:val="clear" w:color="auto" w:fill="auto"/>
            <w:vAlign w:val="center"/>
          </w:tcPr>
          <w:p w14:paraId="2375EAC0" w14:textId="001ECDB8" w:rsidR="00E8652C" w:rsidRPr="00425FD9" w:rsidRDefault="00685330" w:rsidP="00425FD9">
            <w:pPr>
              <w:jc w:val="center"/>
              <w:rPr>
                <w:sz w:val="22"/>
                <w:szCs w:val="22"/>
              </w:rPr>
            </w:pPr>
            <w:r w:rsidRPr="00685330">
              <w:rPr>
                <w:sz w:val="22"/>
                <w:szCs w:val="22"/>
              </w:rPr>
              <w:t>5 689,82</w:t>
            </w:r>
          </w:p>
        </w:tc>
      </w:tr>
      <w:tr w:rsidR="00CD014B" w14:paraId="239F2774" w14:textId="25AD523B" w:rsidTr="007D2F34">
        <w:trPr>
          <w:trHeight w:val="706"/>
        </w:trPr>
        <w:tc>
          <w:tcPr>
            <w:tcW w:w="1409" w:type="dxa"/>
            <w:vAlign w:val="center"/>
          </w:tcPr>
          <w:p w14:paraId="1C64D264" w14:textId="77777777" w:rsidR="00CD014B" w:rsidRPr="00425FD9" w:rsidRDefault="00CD014B" w:rsidP="00495E60">
            <w:pPr>
              <w:jc w:val="center"/>
              <w:rPr>
                <w:color w:val="000000"/>
                <w:sz w:val="22"/>
                <w:szCs w:val="22"/>
              </w:rPr>
            </w:pPr>
            <w:r w:rsidRPr="00425FD9">
              <w:rPr>
                <w:color w:val="000000"/>
                <w:sz w:val="22"/>
                <w:szCs w:val="22"/>
              </w:rPr>
              <w:t>5.1.6.2</w:t>
            </w:r>
          </w:p>
        </w:tc>
        <w:tc>
          <w:tcPr>
            <w:tcW w:w="1441" w:type="dxa"/>
            <w:vAlign w:val="center"/>
          </w:tcPr>
          <w:p w14:paraId="62E80E08" w14:textId="5979DE96" w:rsidR="00CD014B" w:rsidRDefault="00CD014B" w:rsidP="00495E60">
            <w:pPr>
              <w:jc w:val="center"/>
              <w:rPr>
                <w:position w:val="-12"/>
              </w:rPr>
            </w:pPr>
            <w:r w:rsidRPr="00884883">
              <w:rPr>
                <w:rFonts w:ascii="Courier New" w:hAnsi="Courier New" w:cs="Courier New"/>
                <w:noProof/>
                <w:position w:val="-12"/>
                <w:lang w:eastAsia="ru-RU"/>
              </w:rPr>
              <w:drawing>
                <wp:inline distT="0" distB="0" distL="0" distR="0" wp14:anchorId="335CFD68" wp14:editId="11723B40">
                  <wp:extent cx="491490" cy="241300"/>
                  <wp:effectExtent l="0" t="0" r="3810" b="6350"/>
                  <wp:docPr id="806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8094" w:type="dxa"/>
            <w:vAlign w:val="center"/>
          </w:tcPr>
          <w:p w14:paraId="7B6F4296" w14:textId="77777777" w:rsidR="00CD014B" w:rsidRPr="00425FD9" w:rsidRDefault="00CD014B" w:rsidP="00495E60">
            <w:pPr>
              <w:jc w:val="both"/>
              <w:rPr>
                <w:sz w:val="22"/>
                <w:szCs w:val="22"/>
              </w:rPr>
            </w:pPr>
            <w:r w:rsidRPr="00425FD9">
              <w:rPr>
                <w:sz w:val="22"/>
                <w:szCs w:val="22"/>
              </w:rPr>
              <w:t>однотрансформаторные подстанции (за исключением РТП) мощностью от 630 до 1000 кВА включительно шкафного или киоскового типа</w:t>
            </w:r>
          </w:p>
        </w:tc>
        <w:tc>
          <w:tcPr>
            <w:tcW w:w="1701" w:type="dxa"/>
            <w:vAlign w:val="center"/>
          </w:tcPr>
          <w:p w14:paraId="765A7418" w14:textId="77777777" w:rsidR="00CD014B" w:rsidRPr="00425FD9" w:rsidRDefault="00CD014B" w:rsidP="00425FD9">
            <w:pPr>
              <w:jc w:val="center"/>
              <w:rPr>
                <w:sz w:val="22"/>
                <w:szCs w:val="22"/>
              </w:rPr>
            </w:pPr>
            <w:r w:rsidRPr="00425FD9">
              <w:rPr>
                <w:sz w:val="22"/>
                <w:szCs w:val="22"/>
              </w:rPr>
              <w:t>рублей/кВт</w:t>
            </w:r>
          </w:p>
        </w:tc>
        <w:tc>
          <w:tcPr>
            <w:tcW w:w="1843" w:type="dxa"/>
            <w:vAlign w:val="center"/>
          </w:tcPr>
          <w:p w14:paraId="0724A373" w14:textId="1F9235AF" w:rsidR="00CD014B" w:rsidRPr="00425FD9" w:rsidRDefault="00685330" w:rsidP="00425FD9">
            <w:pPr>
              <w:jc w:val="center"/>
              <w:rPr>
                <w:sz w:val="22"/>
                <w:szCs w:val="22"/>
              </w:rPr>
            </w:pPr>
            <w:r w:rsidRPr="00685330">
              <w:rPr>
                <w:sz w:val="22"/>
                <w:szCs w:val="22"/>
              </w:rPr>
              <w:t>3 986,26</w:t>
            </w:r>
          </w:p>
        </w:tc>
      </w:tr>
      <w:tr w:rsidR="0025562E" w14:paraId="543CD336" w14:textId="5EC1ED6F" w:rsidTr="0025562E">
        <w:trPr>
          <w:cantSplit/>
          <w:trHeight w:val="762"/>
        </w:trPr>
        <w:tc>
          <w:tcPr>
            <w:tcW w:w="1409" w:type="dxa"/>
            <w:vAlign w:val="center"/>
          </w:tcPr>
          <w:p w14:paraId="2BB95B38" w14:textId="77777777" w:rsidR="0025562E" w:rsidRPr="00425FD9" w:rsidRDefault="0025562E" w:rsidP="00495E60">
            <w:pPr>
              <w:jc w:val="center"/>
              <w:rPr>
                <w:color w:val="000000"/>
                <w:sz w:val="22"/>
                <w:szCs w:val="22"/>
              </w:rPr>
            </w:pPr>
            <w:r w:rsidRPr="00425FD9">
              <w:rPr>
                <w:color w:val="000000"/>
                <w:sz w:val="22"/>
                <w:szCs w:val="22"/>
              </w:rPr>
              <w:t>5.2.3.2</w:t>
            </w:r>
          </w:p>
        </w:tc>
        <w:tc>
          <w:tcPr>
            <w:tcW w:w="1441" w:type="dxa"/>
            <w:vAlign w:val="center"/>
          </w:tcPr>
          <w:p w14:paraId="00ED312A" w14:textId="475A5DD0" w:rsidR="0025562E" w:rsidRDefault="0025562E" w:rsidP="00495E60">
            <w:pPr>
              <w:jc w:val="center"/>
              <w:rPr>
                <w:position w:val="-12"/>
              </w:rPr>
            </w:pPr>
            <w:r>
              <w:rPr>
                <w:noProof/>
                <w:position w:val="-12"/>
                <w:lang w:eastAsia="ru-RU"/>
              </w:rPr>
              <w:drawing>
                <wp:inline distT="0" distB="0" distL="0" distR="0" wp14:anchorId="70CDD8AA" wp14:editId="23FDE560">
                  <wp:extent cx="524398" cy="238839"/>
                  <wp:effectExtent l="0" t="0" r="0" b="0"/>
                  <wp:docPr id="49" name="Рисунок 49"/>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74"/>
                          <a:stretch/>
                        </pic:blipFill>
                        <pic:spPr bwMode="auto">
                          <a:xfrm>
                            <a:off x="0" y="0"/>
                            <a:ext cx="524398" cy="238839"/>
                          </a:xfrm>
                          <a:prstGeom prst="rect">
                            <a:avLst/>
                          </a:prstGeom>
                          <a:noFill/>
                          <a:ln>
                            <a:noFill/>
                          </a:ln>
                        </pic:spPr>
                      </pic:pic>
                    </a:graphicData>
                  </a:graphic>
                </wp:inline>
              </w:drawing>
            </w:r>
          </w:p>
        </w:tc>
        <w:tc>
          <w:tcPr>
            <w:tcW w:w="8094" w:type="dxa"/>
            <w:vAlign w:val="center"/>
          </w:tcPr>
          <w:p w14:paraId="2683C61E" w14:textId="77777777" w:rsidR="0025562E" w:rsidRPr="00425FD9" w:rsidRDefault="0025562E" w:rsidP="00495E60">
            <w:pPr>
              <w:jc w:val="both"/>
              <w:rPr>
                <w:sz w:val="22"/>
                <w:szCs w:val="22"/>
              </w:rPr>
            </w:pPr>
            <w:r w:rsidRPr="00425FD9">
              <w:rPr>
                <w:sz w:val="22"/>
                <w:szCs w:val="22"/>
              </w:rPr>
              <w:t>двухтрансформаторные и более подстанции (за исключением РТП) мощностью от 100 до 250 кВА включительно шкафного или киоскового типа</w:t>
            </w:r>
          </w:p>
        </w:tc>
        <w:tc>
          <w:tcPr>
            <w:tcW w:w="1701" w:type="dxa"/>
            <w:vAlign w:val="center"/>
          </w:tcPr>
          <w:p w14:paraId="285426AC" w14:textId="77777777" w:rsidR="0025562E" w:rsidRPr="00425FD9" w:rsidRDefault="0025562E" w:rsidP="00425FD9">
            <w:pPr>
              <w:jc w:val="center"/>
              <w:rPr>
                <w:sz w:val="22"/>
                <w:szCs w:val="22"/>
              </w:rPr>
            </w:pPr>
            <w:r w:rsidRPr="00425FD9">
              <w:rPr>
                <w:sz w:val="22"/>
                <w:szCs w:val="22"/>
              </w:rPr>
              <w:t>рублей/кВт</w:t>
            </w:r>
          </w:p>
        </w:tc>
        <w:tc>
          <w:tcPr>
            <w:tcW w:w="1843" w:type="dxa"/>
            <w:shd w:val="clear" w:color="auto" w:fill="auto"/>
            <w:vAlign w:val="center"/>
          </w:tcPr>
          <w:p w14:paraId="3F5C552F" w14:textId="7548B640" w:rsidR="0025562E" w:rsidRPr="00425FD9" w:rsidRDefault="00685330" w:rsidP="00425FD9">
            <w:pPr>
              <w:jc w:val="center"/>
              <w:rPr>
                <w:sz w:val="22"/>
                <w:szCs w:val="22"/>
              </w:rPr>
            </w:pPr>
            <w:r w:rsidRPr="00685330">
              <w:rPr>
                <w:sz w:val="22"/>
                <w:szCs w:val="22"/>
              </w:rPr>
              <w:t>9 269,78</w:t>
            </w:r>
          </w:p>
        </w:tc>
      </w:tr>
      <w:tr w:rsidR="0025562E" w14:paraId="2DE86072" w14:textId="3A8DD50D" w:rsidTr="0025562E">
        <w:trPr>
          <w:cantSplit/>
          <w:trHeight w:val="689"/>
        </w:trPr>
        <w:tc>
          <w:tcPr>
            <w:tcW w:w="1409" w:type="dxa"/>
            <w:vAlign w:val="center"/>
          </w:tcPr>
          <w:p w14:paraId="7BE86587" w14:textId="77777777" w:rsidR="0025562E" w:rsidRPr="00425FD9" w:rsidRDefault="0025562E" w:rsidP="00495E60">
            <w:pPr>
              <w:jc w:val="center"/>
              <w:rPr>
                <w:color w:val="000000"/>
                <w:sz w:val="22"/>
                <w:szCs w:val="22"/>
              </w:rPr>
            </w:pPr>
            <w:r w:rsidRPr="00425FD9">
              <w:rPr>
                <w:color w:val="000000"/>
                <w:sz w:val="22"/>
                <w:szCs w:val="22"/>
              </w:rPr>
              <w:t>5.2.4.2</w:t>
            </w:r>
          </w:p>
        </w:tc>
        <w:tc>
          <w:tcPr>
            <w:tcW w:w="1441" w:type="dxa"/>
            <w:vAlign w:val="center"/>
          </w:tcPr>
          <w:p w14:paraId="1D8BD82B" w14:textId="77777777" w:rsidR="0025562E" w:rsidRDefault="0025562E" w:rsidP="00495E60">
            <w:pPr>
              <w:jc w:val="center"/>
              <w:rPr>
                <w:noProof/>
                <w:position w:val="-12"/>
                <w:lang w:eastAsia="ru-RU"/>
              </w:rPr>
            </w:pPr>
            <w:r>
              <w:rPr>
                <w:noProof/>
                <w:position w:val="-12"/>
                <w:lang w:eastAsia="ru-RU"/>
              </w:rPr>
              <w:drawing>
                <wp:inline distT="0" distB="0" distL="0" distR="0" wp14:anchorId="1A3E16CE" wp14:editId="5AFD8E4A">
                  <wp:extent cx="488950" cy="236220"/>
                  <wp:effectExtent l="0" t="0" r="0" b="0"/>
                  <wp:docPr id="58" name="Рисунок 8329" descr="0000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29" descr="0000846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Align w:val="center"/>
          </w:tcPr>
          <w:p w14:paraId="18F0A14C" w14:textId="77777777" w:rsidR="0025562E" w:rsidRPr="00425FD9" w:rsidRDefault="0025562E" w:rsidP="00495E60">
            <w:pPr>
              <w:jc w:val="both"/>
              <w:rPr>
                <w:sz w:val="22"/>
                <w:szCs w:val="22"/>
              </w:rPr>
            </w:pPr>
            <w:r w:rsidRPr="00425FD9">
              <w:rPr>
                <w:sz w:val="22"/>
                <w:szCs w:val="22"/>
              </w:rPr>
              <w:t>двухтрансформаторные и более подстанции (за исключением РТП) мощностью от 250 до 400 кВА включительно шкафного или киоскового типа</w:t>
            </w:r>
          </w:p>
        </w:tc>
        <w:tc>
          <w:tcPr>
            <w:tcW w:w="1701" w:type="dxa"/>
            <w:vAlign w:val="center"/>
          </w:tcPr>
          <w:p w14:paraId="62689283" w14:textId="77777777" w:rsidR="0025562E" w:rsidRPr="00425FD9" w:rsidRDefault="0025562E" w:rsidP="00425FD9">
            <w:pPr>
              <w:jc w:val="center"/>
              <w:rPr>
                <w:sz w:val="22"/>
                <w:szCs w:val="22"/>
              </w:rPr>
            </w:pPr>
            <w:r w:rsidRPr="00425FD9">
              <w:rPr>
                <w:sz w:val="22"/>
                <w:szCs w:val="22"/>
              </w:rPr>
              <w:t>рублей/кВт</w:t>
            </w:r>
          </w:p>
        </w:tc>
        <w:tc>
          <w:tcPr>
            <w:tcW w:w="1843" w:type="dxa"/>
            <w:shd w:val="clear" w:color="auto" w:fill="auto"/>
            <w:vAlign w:val="center"/>
          </w:tcPr>
          <w:p w14:paraId="60C98461" w14:textId="308489B0" w:rsidR="0025562E" w:rsidRPr="00425FD9" w:rsidRDefault="00685330" w:rsidP="00425FD9">
            <w:pPr>
              <w:jc w:val="center"/>
              <w:rPr>
                <w:sz w:val="22"/>
                <w:szCs w:val="22"/>
              </w:rPr>
            </w:pPr>
            <w:r w:rsidRPr="00685330">
              <w:rPr>
                <w:sz w:val="22"/>
                <w:szCs w:val="22"/>
              </w:rPr>
              <w:t>5 955,19</w:t>
            </w:r>
          </w:p>
        </w:tc>
      </w:tr>
      <w:tr w:rsidR="0025562E" w14:paraId="335F5E26" w14:textId="562D7F98" w:rsidTr="0025562E">
        <w:trPr>
          <w:cantSplit/>
          <w:trHeight w:val="699"/>
        </w:trPr>
        <w:tc>
          <w:tcPr>
            <w:tcW w:w="1409" w:type="dxa"/>
            <w:vAlign w:val="center"/>
          </w:tcPr>
          <w:p w14:paraId="3585ED6F" w14:textId="77777777" w:rsidR="0025562E" w:rsidRPr="00425FD9" w:rsidRDefault="0025562E" w:rsidP="00495E60">
            <w:pPr>
              <w:jc w:val="center"/>
              <w:rPr>
                <w:color w:val="000000"/>
                <w:sz w:val="22"/>
                <w:szCs w:val="22"/>
              </w:rPr>
            </w:pPr>
            <w:r w:rsidRPr="00425FD9">
              <w:rPr>
                <w:color w:val="000000"/>
                <w:sz w:val="22"/>
                <w:szCs w:val="22"/>
              </w:rPr>
              <w:t>5.2.5.2</w:t>
            </w:r>
          </w:p>
        </w:tc>
        <w:tc>
          <w:tcPr>
            <w:tcW w:w="1441" w:type="dxa"/>
            <w:vAlign w:val="center"/>
          </w:tcPr>
          <w:p w14:paraId="6DF29CBB" w14:textId="77777777" w:rsidR="0025562E" w:rsidRPr="002A3858" w:rsidRDefault="0025562E" w:rsidP="00495E60">
            <w:pPr>
              <w:jc w:val="center"/>
              <w:rPr>
                <w:noProof/>
                <w:position w:val="-12"/>
                <w:lang w:eastAsia="ru-RU"/>
              </w:rPr>
            </w:pPr>
            <w:r>
              <w:rPr>
                <w:noProof/>
                <w:position w:val="-12"/>
                <w:lang w:eastAsia="ru-RU"/>
              </w:rPr>
              <w:drawing>
                <wp:inline distT="0" distB="0" distL="0" distR="0" wp14:anchorId="0EC317B1" wp14:editId="6D70990C">
                  <wp:extent cx="488950" cy="236220"/>
                  <wp:effectExtent l="0" t="0" r="0" b="0"/>
                  <wp:docPr id="47" name="Рисунок 39" descr="0000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000848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Align w:val="center"/>
          </w:tcPr>
          <w:p w14:paraId="0F7390DF" w14:textId="77777777" w:rsidR="0025562E" w:rsidRPr="00425FD9" w:rsidRDefault="0025562E" w:rsidP="00495E60">
            <w:pPr>
              <w:jc w:val="both"/>
              <w:rPr>
                <w:sz w:val="22"/>
                <w:szCs w:val="22"/>
              </w:rPr>
            </w:pPr>
            <w:r w:rsidRPr="00425FD9">
              <w:rPr>
                <w:sz w:val="22"/>
                <w:szCs w:val="22"/>
              </w:rPr>
              <w:t>двухтрансформаторные и более подстанции (за исключением РТП) мощностью от 400 до 630 кВА включительно шкафного или киоскового типа</w:t>
            </w:r>
          </w:p>
        </w:tc>
        <w:tc>
          <w:tcPr>
            <w:tcW w:w="1701" w:type="dxa"/>
            <w:vAlign w:val="center"/>
          </w:tcPr>
          <w:p w14:paraId="5F8973E1" w14:textId="77777777" w:rsidR="0025562E" w:rsidRPr="00425FD9" w:rsidRDefault="0025562E" w:rsidP="00425FD9">
            <w:pPr>
              <w:jc w:val="center"/>
              <w:rPr>
                <w:sz w:val="22"/>
                <w:szCs w:val="22"/>
              </w:rPr>
            </w:pPr>
            <w:r w:rsidRPr="00425FD9">
              <w:rPr>
                <w:sz w:val="22"/>
                <w:szCs w:val="22"/>
              </w:rPr>
              <w:t>рублей/кВт</w:t>
            </w:r>
          </w:p>
        </w:tc>
        <w:tc>
          <w:tcPr>
            <w:tcW w:w="1843" w:type="dxa"/>
            <w:shd w:val="clear" w:color="auto" w:fill="auto"/>
            <w:vAlign w:val="center"/>
          </w:tcPr>
          <w:p w14:paraId="372F79C5" w14:textId="4520A948" w:rsidR="0025562E" w:rsidRPr="00425FD9" w:rsidRDefault="00685330" w:rsidP="00425FD9">
            <w:pPr>
              <w:jc w:val="center"/>
              <w:rPr>
                <w:sz w:val="22"/>
                <w:szCs w:val="22"/>
              </w:rPr>
            </w:pPr>
            <w:r w:rsidRPr="00685330">
              <w:rPr>
                <w:sz w:val="22"/>
                <w:szCs w:val="22"/>
              </w:rPr>
              <w:t>4 363,30</w:t>
            </w:r>
          </w:p>
        </w:tc>
      </w:tr>
      <w:tr w:rsidR="00E8652C" w14:paraId="17ED19E5" w14:textId="77777777" w:rsidTr="007D2F34">
        <w:trPr>
          <w:cantSplit/>
          <w:trHeight w:val="630"/>
        </w:trPr>
        <w:tc>
          <w:tcPr>
            <w:tcW w:w="1409" w:type="dxa"/>
            <w:vAlign w:val="center"/>
          </w:tcPr>
          <w:p w14:paraId="2D9979BD" w14:textId="51471E40" w:rsidR="00E8652C" w:rsidRPr="00425FD9" w:rsidRDefault="00E8652C" w:rsidP="00495E60">
            <w:pPr>
              <w:jc w:val="center"/>
              <w:rPr>
                <w:color w:val="000000"/>
                <w:sz w:val="22"/>
                <w:szCs w:val="22"/>
              </w:rPr>
            </w:pPr>
            <w:r w:rsidRPr="00425FD9">
              <w:rPr>
                <w:color w:val="000000"/>
                <w:sz w:val="22"/>
                <w:szCs w:val="22"/>
              </w:rPr>
              <w:t>5.2.5.3</w:t>
            </w:r>
          </w:p>
        </w:tc>
        <w:tc>
          <w:tcPr>
            <w:tcW w:w="1441" w:type="dxa"/>
          </w:tcPr>
          <w:p w14:paraId="73E021CC" w14:textId="6D739282" w:rsidR="00E8652C" w:rsidRDefault="00BF754C" w:rsidP="00BF754C">
            <w:pPr>
              <w:jc w:val="center"/>
              <w:rPr>
                <w:noProof/>
                <w:position w:val="-12"/>
                <w:lang w:eastAsia="ru-RU"/>
              </w:rPr>
            </w:pPr>
            <w:r w:rsidRPr="00BF754C">
              <w:rPr>
                <w:rFonts w:ascii="Calibri" w:eastAsia="Calibri" w:hAnsi="Calibri"/>
                <w:noProof/>
                <w:kern w:val="2"/>
                <w:sz w:val="22"/>
                <w:szCs w:val="22"/>
                <w:lang w:eastAsia="ru-RU"/>
                <w14:ligatures w14:val="standardContextual"/>
              </w:rPr>
              <mc:AlternateContent>
                <mc:Choice Requires="wpc">
                  <w:drawing>
                    <wp:anchor distT="0" distB="0" distL="114300" distR="114300" simplePos="0" relativeHeight="251740162" behindDoc="0" locked="0" layoutInCell="1" allowOverlap="1" wp14:anchorId="05C88150" wp14:editId="2DFA3715">
                      <wp:simplePos x="0" y="0"/>
                      <wp:positionH relativeFrom="column">
                        <wp:posOffset>-8052</wp:posOffset>
                      </wp:positionH>
                      <wp:positionV relativeFrom="paragraph">
                        <wp:posOffset>1570</wp:posOffset>
                      </wp:positionV>
                      <wp:extent cx="818515" cy="349477"/>
                      <wp:effectExtent l="0" t="0" r="0" b="0"/>
                      <wp:wrapNone/>
                      <wp:docPr id="721254755"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32548212" name="Rectangle 6"/>
                              <wps:cNvSpPr>
                                <a:spLocks noChangeArrowheads="1"/>
                              </wps:cNvSpPr>
                              <wps:spPr bwMode="auto">
                                <a:xfrm>
                                  <a:off x="211659" y="57048"/>
                                  <a:ext cx="4483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4EC5" w14:textId="77777777" w:rsidR="008546C9" w:rsidRDefault="008546C9" w:rsidP="00BF754C">
                                    <w:r>
                                      <w:rPr>
                                        <w:color w:val="000000"/>
                                        <w:sz w:val="14"/>
                                        <w:szCs w:val="14"/>
                                      </w:rPr>
                                      <w:t>6/0,4 кВ</w:t>
                                    </w:r>
                                    <w:r>
                                      <w:rPr>
                                        <w:color w:val="000000"/>
                                        <w:sz w:val="14"/>
                                        <w:szCs w:val="14"/>
                                        <w:lang w:val="en-US"/>
                                      </w:rPr>
                                      <w:t xml:space="preserve"> </w:t>
                                    </w:r>
                                  </w:p>
                                </w:txbxContent>
                              </wps:txbx>
                              <wps:bodyPr rot="0" vert="horz" wrap="square" lIns="0" tIns="0" rIns="0" bIns="0" anchor="t" anchorCtr="0">
                                <a:spAutoFit/>
                              </wps:bodyPr>
                            </wps:wsp>
                            <wps:wsp>
                              <wps:cNvPr id="1437980073" name="Rectangle 8"/>
                              <wps:cNvSpPr>
                                <a:spLocks noChangeArrowheads="1"/>
                              </wps:cNvSpPr>
                              <wps:spPr bwMode="auto">
                                <a:xfrm>
                                  <a:off x="227534" y="219668"/>
                                  <a:ext cx="245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4818A" w14:textId="77777777" w:rsidR="008546C9" w:rsidRDefault="008546C9" w:rsidP="00BF754C">
                                    <w:r>
                                      <w:rPr>
                                        <w:color w:val="000000"/>
                                        <w:sz w:val="14"/>
                                        <w:szCs w:val="14"/>
                                        <w:lang w:val="en-US"/>
                                      </w:rPr>
                                      <w:t>5.</w:t>
                                    </w:r>
                                    <w:r>
                                      <w:rPr>
                                        <w:color w:val="000000"/>
                                        <w:sz w:val="14"/>
                                        <w:szCs w:val="14"/>
                                      </w:rPr>
                                      <w:t>2</w:t>
                                    </w:r>
                                    <w:r>
                                      <w:rPr>
                                        <w:color w:val="000000"/>
                                        <w:sz w:val="14"/>
                                        <w:szCs w:val="14"/>
                                        <w:lang w:val="en-US"/>
                                      </w:rPr>
                                      <w:t>.</w:t>
                                    </w:r>
                                    <w:r>
                                      <w:rPr>
                                        <w:color w:val="000000"/>
                                        <w:sz w:val="14"/>
                                        <w:szCs w:val="14"/>
                                      </w:rPr>
                                      <w:t>5</w:t>
                                    </w:r>
                                    <w:r>
                                      <w:rPr>
                                        <w:color w:val="000000"/>
                                        <w:sz w:val="14"/>
                                        <w:szCs w:val="14"/>
                                        <w:lang w:val="en-US"/>
                                      </w:rPr>
                                      <w:t>.</w:t>
                                    </w:r>
                                    <w:r>
                                      <w:rPr>
                                        <w:color w:val="000000"/>
                                        <w:sz w:val="14"/>
                                        <w:szCs w:val="14"/>
                                      </w:rPr>
                                      <w:t>3</w:t>
                                    </w:r>
                                  </w:p>
                                </w:txbxContent>
                              </wps:txbx>
                              <wps:bodyPr rot="0" vert="horz" wrap="none" lIns="0" tIns="0" rIns="0" bIns="0" anchor="t" anchorCtr="0">
                                <a:spAutoFit/>
                              </wps:bodyPr>
                            </wps:wsp>
                            <wps:wsp>
                              <wps:cNvPr id="149685053" name="Rectangle 9"/>
                              <wps:cNvSpPr>
                                <a:spLocks noChangeArrowheads="1"/>
                              </wps:cNvSpPr>
                              <wps:spPr bwMode="auto">
                                <a:xfrm>
                                  <a:off x="80120" y="86326"/>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3F4B" w14:textId="77777777" w:rsidR="008546C9" w:rsidRDefault="008546C9" w:rsidP="00BF754C">
                                    <w:r>
                                      <w:rPr>
                                        <w:i/>
                                        <w:iCs/>
                                        <w:color w:val="000000"/>
                                        <w:sz w:val="24"/>
                                        <w:szCs w:val="24"/>
                                        <w:lang w:val="en-US"/>
                                      </w:rPr>
                                      <w:t>С</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5C88150" id="Полотно 2" o:spid="_x0000_s1026" editas="canvas" style="position:absolute;left:0;text-align:left;margin-left:-.65pt;margin-top:.1pt;width:64.45pt;height:27.5pt;z-index:251740162" coordsize="8185,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85;height:3492;visibility:visible;mso-wrap-style:square">
                        <v:fill o:detectmouseclick="t"/>
                        <v:path o:connecttype="none"/>
                      </v:shape>
                      <v:rect id="Rectangle 6" o:spid="_x0000_s1028" style="position:absolute;left:2116;top:570;width:448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" filled="f" stroked="f">
                        <v:textbox style="mso-fit-shape-to-text:t" inset="0,0,0,0">
                          <w:txbxContent>
                            <w:p w14:paraId="13544EC5" w14:textId="77777777" w:rsidR="008546C9" w:rsidRDefault="008546C9" w:rsidP="00BF754C">
                              <w:r>
                                <w:rPr>
                                  <w:color w:val="000000"/>
                                  <w:sz w:val="14"/>
                                  <w:szCs w:val="14"/>
                                </w:rPr>
                                <w:t>6/0,4 кВ</w:t>
                              </w:r>
                              <w:r>
                                <w:rPr>
                                  <w:color w:val="000000"/>
                                  <w:sz w:val="14"/>
                                  <w:szCs w:val="14"/>
                                  <w:lang w:val="en-US"/>
                                </w:rPr>
                                <w:t xml:space="preserve"> </w:t>
                              </w:r>
                            </w:p>
                          </w:txbxContent>
                        </v:textbox>
                      </v:rect>
                      <v:rect id="Rectangle 8" o:spid="_x0000_s1029" style="position:absolute;left:2275;top:2196;width:245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" filled="f" stroked="f">
                        <v:textbox style="mso-fit-shape-to-text:t" inset="0,0,0,0">
                          <w:txbxContent>
                            <w:p w14:paraId="5E34818A" w14:textId="77777777" w:rsidR="008546C9" w:rsidRDefault="008546C9" w:rsidP="00BF754C">
                              <w:r>
                                <w:rPr>
                                  <w:color w:val="000000"/>
                                  <w:sz w:val="14"/>
                                  <w:szCs w:val="14"/>
                                  <w:lang w:val="en-US"/>
                                </w:rPr>
                                <w:t>5.</w:t>
                              </w:r>
                              <w:r>
                                <w:rPr>
                                  <w:color w:val="000000"/>
                                  <w:sz w:val="14"/>
                                  <w:szCs w:val="14"/>
                                </w:rPr>
                                <w:t>2</w:t>
                              </w:r>
                              <w:r>
                                <w:rPr>
                                  <w:color w:val="000000"/>
                                  <w:sz w:val="14"/>
                                  <w:szCs w:val="14"/>
                                  <w:lang w:val="en-US"/>
                                </w:rPr>
                                <w:t>.</w:t>
                              </w:r>
                              <w:r>
                                <w:rPr>
                                  <w:color w:val="000000"/>
                                  <w:sz w:val="14"/>
                                  <w:szCs w:val="14"/>
                                </w:rPr>
                                <w:t>5</w:t>
                              </w:r>
                              <w:r>
                                <w:rPr>
                                  <w:color w:val="000000"/>
                                  <w:sz w:val="14"/>
                                  <w:szCs w:val="14"/>
                                  <w:lang w:val="en-US"/>
                                </w:rPr>
                                <w:t>.</w:t>
                              </w:r>
                              <w:r>
                                <w:rPr>
                                  <w:color w:val="000000"/>
                                  <w:sz w:val="14"/>
                                  <w:szCs w:val="14"/>
                                </w:rPr>
                                <w:t>3</w:t>
                              </w:r>
                            </w:p>
                          </w:txbxContent>
                        </v:textbox>
                      </v:rect>
                      <v:rect id="Rectangle 9" o:spid="_x0000_s1030" style="position:absolute;left:801;top:863;width:10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" filled="f" stroked="f">
                        <v:textbox style="mso-fit-shape-to-text:t" inset="0,0,0,0">
                          <w:txbxContent>
                            <w:p w14:paraId="6EA33F4B" w14:textId="77777777" w:rsidR="008546C9" w:rsidRDefault="008546C9" w:rsidP="00BF754C">
                              <w:r>
                                <w:rPr>
                                  <w:i/>
                                  <w:iCs/>
                                  <w:color w:val="000000"/>
                                  <w:sz w:val="24"/>
                                  <w:szCs w:val="24"/>
                                  <w:lang w:val="en-US"/>
                                </w:rPr>
                                <w:t>С</w:t>
                              </w:r>
                            </w:p>
                          </w:txbxContent>
                        </v:textbox>
                      </v:rect>
                    </v:group>
                  </w:pict>
                </mc:Fallback>
              </mc:AlternateContent>
            </w:r>
          </w:p>
        </w:tc>
        <w:tc>
          <w:tcPr>
            <w:tcW w:w="8094" w:type="dxa"/>
            <w:vAlign w:val="center"/>
          </w:tcPr>
          <w:p w14:paraId="787D7CA7" w14:textId="07E0603E" w:rsidR="00E8652C" w:rsidRPr="00425FD9" w:rsidRDefault="00E8652C" w:rsidP="00495E60">
            <w:pPr>
              <w:jc w:val="both"/>
              <w:rPr>
                <w:sz w:val="22"/>
                <w:szCs w:val="22"/>
              </w:rPr>
            </w:pPr>
            <w:r w:rsidRPr="00425FD9">
              <w:rPr>
                <w:sz w:val="22"/>
                <w:szCs w:val="22"/>
              </w:rPr>
              <w:t>двухтрансформаторные и более подстанции (за исключением РТП) мощностью от 400 до 630 кВА включительно блочного типа</w:t>
            </w:r>
          </w:p>
        </w:tc>
        <w:tc>
          <w:tcPr>
            <w:tcW w:w="1701" w:type="dxa"/>
            <w:vAlign w:val="center"/>
          </w:tcPr>
          <w:p w14:paraId="01240217" w14:textId="3EBE000E" w:rsidR="00E8652C" w:rsidRPr="00425FD9" w:rsidRDefault="00E8652C" w:rsidP="00425FD9">
            <w:pPr>
              <w:jc w:val="center"/>
              <w:rPr>
                <w:sz w:val="22"/>
                <w:szCs w:val="22"/>
              </w:rPr>
            </w:pPr>
            <w:r w:rsidRPr="00425FD9">
              <w:rPr>
                <w:sz w:val="22"/>
                <w:szCs w:val="22"/>
              </w:rPr>
              <w:t>рублей/кВт</w:t>
            </w:r>
          </w:p>
        </w:tc>
        <w:tc>
          <w:tcPr>
            <w:tcW w:w="1843" w:type="dxa"/>
            <w:shd w:val="clear" w:color="auto" w:fill="auto"/>
            <w:vAlign w:val="center"/>
          </w:tcPr>
          <w:p w14:paraId="5D70E3BA" w14:textId="060E7D61" w:rsidR="00E8652C" w:rsidRPr="00425FD9" w:rsidRDefault="00685330" w:rsidP="00425FD9">
            <w:pPr>
              <w:jc w:val="center"/>
              <w:rPr>
                <w:sz w:val="22"/>
                <w:szCs w:val="22"/>
              </w:rPr>
            </w:pPr>
            <w:r w:rsidRPr="00685330">
              <w:rPr>
                <w:sz w:val="22"/>
                <w:szCs w:val="22"/>
              </w:rPr>
              <w:t>3 599,81</w:t>
            </w:r>
          </w:p>
        </w:tc>
      </w:tr>
      <w:tr w:rsidR="0025562E" w14:paraId="5660511E" w14:textId="01CAF3BB" w:rsidTr="0025562E">
        <w:trPr>
          <w:trHeight w:val="774"/>
        </w:trPr>
        <w:tc>
          <w:tcPr>
            <w:tcW w:w="1409" w:type="dxa"/>
            <w:vAlign w:val="center"/>
          </w:tcPr>
          <w:p w14:paraId="58F1AD17" w14:textId="77777777" w:rsidR="0025562E" w:rsidRPr="00425FD9" w:rsidRDefault="0025562E" w:rsidP="00495E60">
            <w:pPr>
              <w:jc w:val="center"/>
              <w:rPr>
                <w:color w:val="000000"/>
                <w:sz w:val="22"/>
                <w:szCs w:val="22"/>
              </w:rPr>
            </w:pPr>
            <w:r w:rsidRPr="00425FD9">
              <w:rPr>
                <w:color w:val="000000"/>
                <w:sz w:val="22"/>
                <w:szCs w:val="22"/>
              </w:rPr>
              <w:t>5.2.6.2</w:t>
            </w:r>
          </w:p>
        </w:tc>
        <w:tc>
          <w:tcPr>
            <w:tcW w:w="1441" w:type="dxa"/>
            <w:vAlign w:val="center"/>
          </w:tcPr>
          <w:p w14:paraId="4A8A2EDC" w14:textId="530BDAE7" w:rsidR="0025562E" w:rsidRDefault="0025562E" w:rsidP="00495E60">
            <w:pPr>
              <w:jc w:val="center"/>
              <w:rPr>
                <w:position w:val="-12"/>
              </w:rPr>
            </w:pPr>
            <w:r>
              <w:rPr>
                <w:noProof/>
                <w:position w:val="-12"/>
                <w:lang w:eastAsia="ru-RU"/>
              </w:rPr>
              <w:drawing>
                <wp:inline distT="0" distB="0" distL="0" distR="0" wp14:anchorId="08D9B048" wp14:editId="224C5DE6">
                  <wp:extent cx="520065" cy="236220"/>
                  <wp:effectExtent l="0" t="0" r="0" b="0"/>
                  <wp:docPr id="1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Align w:val="center"/>
          </w:tcPr>
          <w:p w14:paraId="32349027" w14:textId="77777777" w:rsidR="0025562E" w:rsidRPr="00425FD9" w:rsidRDefault="0025562E" w:rsidP="00495E60">
            <w:pPr>
              <w:jc w:val="both"/>
              <w:rPr>
                <w:sz w:val="22"/>
                <w:szCs w:val="22"/>
              </w:rPr>
            </w:pPr>
            <w:r w:rsidRPr="00425FD9">
              <w:rPr>
                <w:sz w:val="22"/>
                <w:szCs w:val="22"/>
              </w:rPr>
              <w:t xml:space="preserve">двухтрансформаторные и более подстанции (за исключением РТП) мощностью от 630 до 1000 кВА включительно шкафного или киоскового типа </w:t>
            </w:r>
          </w:p>
        </w:tc>
        <w:tc>
          <w:tcPr>
            <w:tcW w:w="1701" w:type="dxa"/>
            <w:vAlign w:val="center"/>
          </w:tcPr>
          <w:p w14:paraId="258B0707" w14:textId="77777777" w:rsidR="0025562E" w:rsidRPr="00425FD9" w:rsidRDefault="0025562E" w:rsidP="00425FD9">
            <w:pPr>
              <w:jc w:val="center"/>
              <w:rPr>
                <w:sz w:val="22"/>
                <w:szCs w:val="22"/>
              </w:rPr>
            </w:pPr>
            <w:r w:rsidRPr="00425FD9">
              <w:rPr>
                <w:sz w:val="22"/>
                <w:szCs w:val="22"/>
              </w:rPr>
              <w:t>рублей/кВт</w:t>
            </w:r>
          </w:p>
        </w:tc>
        <w:tc>
          <w:tcPr>
            <w:tcW w:w="1843" w:type="dxa"/>
            <w:shd w:val="clear" w:color="auto" w:fill="auto"/>
            <w:vAlign w:val="center"/>
          </w:tcPr>
          <w:p w14:paraId="61996FBB" w14:textId="742EBF0C" w:rsidR="0025562E" w:rsidRPr="00425FD9" w:rsidRDefault="00685330" w:rsidP="00425FD9">
            <w:pPr>
              <w:jc w:val="center"/>
              <w:rPr>
                <w:sz w:val="22"/>
                <w:szCs w:val="22"/>
              </w:rPr>
            </w:pPr>
            <w:r w:rsidRPr="00685330">
              <w:rPr>
                <w:sz w:val="22"/>
                <w:szCs w:val="22"/>
              </w:rPr>
              <w:t>4 021,74</w:t>
            </w:r>
          </w:p>
        </w:tc>
      </w:tr>
      <w:tr w:rsidR="00425FD9" w14:paraId="7A84B834" w14:textId="77777777" w:rsidTr="007D2F34">
        <w:trPr>
          <w:trHeight w:val="630"/>
        </w:trPr>
        <w:tc>
          <w:tcPr>
            <w:tcW w:w="1409" w:type="dxa"/>
            <w:vAlign w:val="center"/>
          </w:tcPr>
          <w:p w14:paraId="3DD1449A" w14:textId="35C99C9F" w:rsidR="00425FD9" w:rsidRPr="00425FD9" w:rsidRDefault="00425FD9" w:rsidP="00425FD9">
            <w:pPr>
              <w:jc w:val="center"/>
              <w:rPr>
                <w:color w:val="000000"/>
                <w:sz w:val="22"/>
                <w:szCs w:val="22"/>
              </w:rPr>
            </w:pPr>
            <w:r w:rsidRPr="00425FD9">
              <w:rPr>
                <w:color w:val="000000"/>
                <w:sz w:val="22"/>
                <w:szCs w:val="22"/>
              </w:rPr>
              <w:t>5.2.13.2</w:t>
            </w:r>
          </w:p>
        </w:tc>
        <w:tc>
          <w:tcPr>
            <w:tcW w:w="1441" w:type="dxa"/>
            <w:vAlign w:val="center"/>
          </w:tcPr>
          <w:p w14:paraId="2041998B" w14:textId="35C95E39" w:rsidR="00425FD9" w:rsidRPr="00BF754C" w:rsidRDefault="00425FD9" w:rsidP="00425FD9">
            <w:pPr>
              <w:jc w:val="center"/>
              <w:rPr>
                <w:rFonts w:ascii="Calibri" w:eastAsia="Calibri" w:hAnsi="Calibri"/>
                <w:noProof/>
                <w:kern w:val="2"/>
                <w:sz w:val="22"/>
                <w:szCs w:val="22"/>
                <w:lang w:eastAsia="en-US"/>
                <w14:ligatures w14:val="standardContextual"/>
              </w:rPr>
            </w:pPr>
            <w:r w:rsidRPr="00425FD9">
              <w:rPr>
                <w:rFonts w:ascii="Courier New" w:hAnsi="Courier New" w:cs="Courier New"/>
                <w:noProof/>
                <w:position w:val="-12"/>
                <w:lang w:eastAsia="ru-RU"/>
              </w:rPr>
              <w:drawing>
                <wp:inline distT="0" distB="0" distL="0" distR="0" wp14:anchorId="09308F45" wp14:editId="26F50663">
                  <wp:extent cx="526415" cy="241300"/>
                  <wp:effectExtent l="0" t="0" r="6985" b="6350"/>
                  <wp:docPr id="8540"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vAlign w:val="center"/>
          </w:tcPr>
          <w:p w14:paraId="0FAC3BEC" w14:textId="4FB3B0C0" w:rsidR="00425FD9" w:rsidRPr="00425FD9" w:rsidRDefault="00425FD9" w:rsidP="00425FD9">
            <w:pPr>
              <w:rPr>
                <w:sz w:val="22"/>
                <w:szCs w:val="22"/>
              </w:rPr>
            </w:pPr>
            <w:r w:rsidRPr="00425FD9">
              <w:rPr>
                <w:sz w:val="22"/>
                <w:szCs w:val="22"/>
              </w:rPr>
              <w:t>двухтрансформаторные и более подстанции (за исключением РТП) мощностью свыше 4000 кВА шкафного или киоскового типа</w:t>
            </w:r>
          </w:p>
        </w:tc>
        <w:tc>
          <w:tcPr>
            <w:tcW w:w="1701" w:type="dxa"/>
            <w:vAlign w:val="center"/>
          </w:tcPr>
          <w:p w14:paraId="5D8378B7" w14:textId="4DE6F636" w:rsidR="00425FD9" w:rsidRPr="00425FD9" w:rsidRDefault="00425FD9" w:rsidP="00425FD9">
            <w:pPr>
              <w:jc w:val="center"/>
              <w:rPr>
                <w:sz w:val="22"/>
                <w:szCs w:val="22"/>
              </w:rPr>
            </w:pPr>
            <w:r w:rsidRPr="00425FD9">
              <w:rPr>
                <w:sz w:val="22"/>
                <w:szCs w:val="22"/>
              </w:rPr>
              <w:t>рублей/кВт</w:t>
            </w:r>
          </w:p>
        </w:tc>
        <w:tc>
          <w:tcPr>
            <w:tcW w:w="1843" w:type="dxa"/>
            <w:shd w:val="clear" w:color="auto" w:fill="auto"/>
            <w:vAlign w:val="center"/>
          </w:tcPr>
          <w:p w14:paraId="17BAF639" w14:textId="705025A2" w:rsidR="00425FD9" w:rsidRPr="00425FD9" w:rsidRDefault="00685330" w:rsidP="00425FD9">
            <w:pPr>
              <w:jc w:val="center"/>
              <w:rPr>
                <w:sz w:val="22"/>
                <w:szCs w:val="22"/>
              </w:rPr>
            </w:pPr>
            <w:r w:rsidRPr="00685330">
              <w:rPr>
                <w:sz w:val="22"/>
                <w:szCs w:val="22"/>
              </w:rPr>
              <w:t>10 302,32</w:t>
            </w:r>
          </w:p>
        </w:tc>
      </w:tr>
      <w:tr w:rsidR="00425FD9" w14:paraId="5AD1CEA3" w14:textId="77777777" w:rsidTr="007D2F34">
        <w:trPr>
          <w:trHeight w:val="630"/>
        </w:trPr>
        <w:tc>
          <w:tcPr>
            <w:tcW w:w="1409" w:type="dxa"/>
            <w:vAlign w:val="center"/>
          </w:tcPr>
          <w:p w14:paraId="47266CA7" w14:textId="45D85C05" w:rsidR="00425FD9" w:rsidRPr="00425FD9" w:rsidRDefault="00425FD9" w:rsidP="00425FD9">
            <w:pPr>
              <w:jc w:val="center"/>
              <w:rPr>
                <w:color w:val="000000"/>
                <w:sz w:val="22"/>
                <w:szCs w:val="22"/>
              </w:rPr>
            </w:pPr>
            <w:r w:rsidRPr="00425FD9">
              <w:rPr>
                <w:color w:val="000000"/>
                <w:sz w:val="22"/>
                <w:szCs w:val="22"/>
              </w:rPr>
              <w:t>6.2.8.2</w:t>
            </w:r>
          </w:p>
        </w:tc>
        <w:tc>
          <w:tcPr>
            <w:tcW w:w="1441" w:type="dxa"/>
            <w:vAlign w:val="center"/>
          </w:tcPr>
          <w:p w14:paraId="28231EE8" w14:textId="01FA3BCD" w:rsidR="00425FD9" w:rsidRDefault="00425FD9" w:rsidP="00425FD9">
            <w:pPr>
              <w:jc w:val="center"/>
              <w:rPr>
                <w:noProof/>
              </w:rPr>
            </w:pPr>
            <w:r w:rsidRPr="00425FD9">
              <w:rPr>
                <w:rFonts w:ascii="Courier New" w:hAnsi="Courier New" w:cs="Courier New"/>
                <w:noProof/>
                <w:position w:val="-12"/>
                <w:lang w:eastAsia="ru-RU"/>
              </w:rPr>
              <w:drawing>
                <wp:inline distT="0" distB="0" distL="0" distR="0" wp14:anchorId="77D4DD0B" wp14:editId="3C30EA55">
                  <wp:extent cx="638175" cy="241300"/>
                  <wp:effectExtent l="0" t="0" r="9525" b="6350"/>
                  <wp:docPr id="8635"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38175" cy="241300"/>
                          </a:xfrm>
                          <a:prstGeom prst="rect">
                            <a:avLst/>
                          </a:prstGeom>
                          <a:noFill/>
                          <a:ln>
                            <a:noFill/>
                          </a:ln>
                        </pic:spPr>
                      </pic:pic>
                    </a:graphicData>
                  </a:graphic>
                </wp:inline>
              </w:drawing>
            </w:r>
          </w:p>
        </w:tc>
        <w:tc>
          <w:tcPr>
            <w:tcW w:w="8094" w:type="dxa"/>
          </w:tcPr>
          <w:p w14:paraId="666574C2" w14:textId="3CB7891E" w:rsidR="00425FD9" w:rsidRPr="00425FD9" w:rsidRDefault="00425FD9" w:rsidP="00425FD9">
            <w:pPr>
              <w:jc w:val="both"/>
              <w:rPr>
                <w:sz w:val="22"/>
                <w:szCs w:val="22"/>
              </w:rPr>
            </w:pPr>
            <w:r w:rsidRPr="00425FD9">
              <w:rPr>
                <w:sz w:val="22"/>
                <w:szCs w:val="22"/>
              </w:rPr>
              <w:t>распределительные двухтрансформаторные подстанции мощностью от 1250 до 1600 кВА включительно закрытого типа</w:t>
            </w:r>
          </w:p>
        </w:tc>
        <w:tc>
          <w:tcPr>
            <w:tcW w:w="1701" w:type="dxa"/>
            <w:vAlign w:val="center"/>
          </w:tcPr>
          <w:p w14:paraId="5D3D2572" w14:textId="68141318" w:rsidR="00425FD9" w:rsidRPr="00425FD9" w:rsidRDefault="00425FD9" w:rsidP="00425FD9">
            <w:pPr>
              <w:jc w:val="center"/>
              <w:rPr>
                <w:sz w:val="22"/>
                <w:szCs w:val="22"/>
              </w:rPr>
            </w:pPr>
            <w:r w:rsidRPr="00425FD9">
              <w:rPr>
                <w:sz w:val="22"/>
                <w:szCs w:val="22"/>
              </w:rPr>
              <w:t>рублей/кВт</w:t>
            </w:r>
          </w:p>
        </w:tc>
        <w:tc>
          <w:tcPr>
            <w:tcW w:w="1843" w:type="dxa"/>
            <w:shd w:val="clear" w:color="auto" w:fill="auto"/>
            <w:vAlign w:val="center"/>
          </w:tcPr>
          <w:p w14:paraId="0DD260A2" w14:textId="1A4BA6FB" w:rsidR="00425FD9" w:rsidRPr="00425FD9" w:rsidRDefault="00685330" w:rsidP="00425FD9">
            <w:pPr>
              <w:jc w:val="center"/>
              <w:rPr>
                <w:sz w:val="22"/>
                <w:szCs w:val="22"/>
              </w:rPr>
            </w:pPr>
            <w:r w:rsidRPr="00685330">
              <w:rPr>
                <w:sz w:val="22"/>
                <w:szCs w:val="22"/>
              </w:rPr>
              <w:t>6 508,18</w:t>
            </w:r>
          </w:p>
        </w:tc>
      </w:tr>
      <w:tr w:rsidR="00E8652C" w14:paraId="70B49F4F" w14:textId="5D1520F1" w:rsidTr="007D2F34">
        <w:trPr>
          <w:trHeight w:val="630"/>
        </w:trPr>
        <w:tc>
          <w:tcPr>
            <w:tcW w:w="1409" w:type="dxa"/>
            <w:vAlign w:val="center"/>
          </w:tcPr>
          <w:p w14:paraId="36DBC176" w14:textId="77777777" w:rsidR="00E8652C" w:rsidRPr="00425FD9" w:rsidRDefault="00E8652C" w:rsidP="001A3325">
            <w:pPr>
              <w:jc w:val="center"/>
              <w:rPr>
                <w:color w:val="000000"/>
                <w:sz w:val="22"/>
                <w:szCs w:val="22"/>
              </w:rPr>
            </w:pPr>
            <w:r w:rsidRPr="00425FD9">
              <w:rPr>
                <w:color w:val="000000"/>
                <w:sz w:val="22"/>
                <w:szCs w:val="22"/>
              </w:rPr>
              <w:t>8.1.1</w:t>
            </w:r>
          </w:p>
        </w:tc>
        <w:tc>
          <w:tcPr>
            <w:tcW w:w="1441" w:type="dxa"/>
            <w:vAlign w:val="center"/>
          </w:tcPr>
          <w:p w14:paraId="2799A615" w14:textId="77777777" w:rsidR="00E8652C" w:rsidRDefault="00E8652C" w:rsidP="001A3325">
            <w:pPr>
              <w:jc w:val="center"/>
              <w:rPr>
                <w:position w:val="-12"/>
              </w:rPr>
            </w:pPr>
            <w:r>
              <w:rPr>
                <w:noProof/>
                <w:position w:val="-12"/>
                <w:lang w:eastAsia="ru-RU"/>
              </w:rPr>
              <w:drawing>
                <wp:inline distT="0" distB="0" distL="0" distR="0" wp14:anchorId="40806B4E" wp14:editId="19A164AF">
                  <wp:extent cx="683743" cy="238839"/>
                  <wp:effectExtent l="0" t="0" r="0" b="0"/>
                  <wp:docPr id="53" name="Рисунок 53"/>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80"/>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4C8541C7" w14:textId="77777777" w:rsidR="00E8652C" w:rsidRPr="00425FD9" w:rsidRDefault="00E8652C" w:rsidP="001A3325">
            <w:pPr>
              <w:jc w:val="both"/>
              <w:rPr>
                <w:sz w:val="22"/>
                <w:szCs w:val="22"/>
              </w:rPr>
            </w:pPr>
            <w:r w:rsidRPr="00425FD9">
              <w:rPr>
                <w:sz w:val="22"/>
                <w:szCs w:val="22"/>
              </w:rPr>
              <w:t>средства коммерческого учета электрической энергии (мощности) однофазные прямого включения</w:t>
            </w:r>
          </w:p>
        </w:tc>
        <w:tc>
          <w:tcPr>
            <w:tcW w:w="1701" w:type="dxa"/>
            <w:vAlign w:val="center"/>
          </w:tcPr>
          <w:p w14:paraId="2F395A71"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vAlign w:val="center"/>
          </w:tcPr>
          <w:p w14:paraId="464F7126" w14:textId="688FCDF7" w:rsidR="00E8652C" w:rsidRPr="00425FD9" w:rsidRDefault="00685330" w:rsidP="00425FD9">
            <w:pPr>
              <w:jc w:val="center"/>
              <w:rPr>
                <w:sz w:val="22"/>
                <w:szCs w:val="22"/>
              </w:rPr>
            </w:pPr>
            <w:r w:rsidRPr="00685330">
              <w:rPr>
                <w:sz w:val="22"/>
                <w:szCs w:val="22"/>
              </w:rPr>
              <w:t>21 430,98</w:t>
            </w:r>
          </w:p>
        </w:tc>
      </w:tr>
      <w:tr w:rsidR="00E8652C" w14:paraId="040CA57A" w14:textId="51CAE636" w:rsidTr="007D2F34">
        <w:trPr>
          <w:cantSplit/>
          <w:trHeight w:val="630"/>
        </w:trPr>
        <w:tc>
          <w:tcPr>
            <w:tcW w:w="1409" w:type="dxa"/>
            <w:vMerge w:val="restart"/>
            <w:vAlign w:val="center"/>
          </w:tcPr>
          <w:p w14:paraId="5C50981A" w14:textId="77777777" w:rsidR="00E8652C" w:rsidRPr="00425FD9" w:rsidRDefault="00E8652C" w:rsidP="00E8652C">
            <w:pPr>
              <w:jc w:val="center"/>
              <w:rPr>
                <w:color w:val="000000"/>
                <w:sz w:val="22"/>
                <w:szCs w:val="22"/>
              </w:rPr>
            </w:pPr>
            <w:r w:rsidRPr="00425FD9">
              <w:rPr>
                <w:color w:val="000000"/>
                <w:sz w:val="22"/>
                <w:szCs w:val="22"/>
              </w:rPr>
              <w:t>8.2.1</w:t>
            </w:r>
          </w:p>
        </w:tc>
        <w:tc>
          <w:tcPr>
            <w:tcW w:w="1441" w:type="dxa"/>
            <w:vAlign w:val="center"/>
          </w:tcPr>
          <w:p w14:paraId="1AE807C5" w14:textId="77777777" w:rsidR="00E8652C" w:rsidRDefault="00E8652C" w:rsidP="00E8652C">
            <w:pPr>
              <w:jc w:val="center"/>
              <w:rPr>
                <w:position w:val="-12"/>
              </w:rPr>
            </w:pPr>
            <w:r>
              <w:rPr>
                <w:noProof/>
                <w:position w:val="-12"/>
                <w:lang w:eastAsia="ru-RU"/>
              </w:rPr>
              <w:drawing>
                <wp:inline distT="0" distB="0" distL="0" distR="0" wp14:anchorId="5FA03CC7" wp14:editId="214888C5">
                  <wp:extent cx="683743" cy="238839"/>
                  <wp:effectExtent l="0" t="0" r="0" b="0"/>
                  <wp:docPr id="54" name="Рисунок 54"/>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81"/>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527EE0BD" w14:textId="77777777" w:rsidR="00E8652C" w:rsidRPr="00425FD9" w:rsidRDefault="00E8652C" w:rsidP="00E8652C">
            <w:pPr>
              <w:jc w:val="both"/>
              <w:rPr>
                <w:sz w:val="22"/>
                <w:szCs w:val="22"/>
              </w:rPr>
            </w:pPr>
            <w:r w:rsidRPr="00425FD9">
              <w:rPr>
                <w:sz w:val="22"/>
                <w:szCs w:val="22"/>
              </w:rPr>
              <w:t>средства коммерческого учета электрической энергии (мощности) трехфазные прямого включения</w:t>
            </w:r>
          </w:p>
        </w:tc>
        <w:tc>
          <w:tcPr>
            <w:tcW w:w="1701" w:type="dxa"/>
            <w:vMerge w:val="restart"/>
            <w:vAlign w:val="center"/>
          </w:tcPr>
          <w:p w14:paraId="68809A22"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shd w:val="clear" w:color="auto" w:fill="auto"/>
            <w:vAlign w:val="center"/>
          </w:tcPr>
          <w:p w14:paraId="28A604A3" w14:textId="7F60F514" w:rsidR="00E8652C" w:rsidRPr="00425FD9" w:rsidRDefault="00685330" w:rsidP="00425FD9">
            <w:pPr>
              <w:jc w:val="center"/>
              <w:rPr>
                <w:sz w:val="22"/>
                <w:szCs w:val="22"/>
              </w:rPr>
            </w:pPr>
            <w:r w:rsidRPr="00685330">
              <w:rPr>
                <w:sz w:val="22"/>
                <w:szCs w:val="22"/>
              </w:rPr>
              <w:t>34 470,14</w:t>
            </w:r>
          </w:p>
        </w:tc>
      </w:tr>
      <w:tr w:rsidR="00E8652C" w14:paraId="4B46D055" w14:textId="2C239719" w:rsidTr="007D2F34">
        <w:trPr>
          <w:cantSplit/>
          <w:trHeight w:val="630"/>
        </w:trPr>
        <w:tc>
          <w:tcPr>
            <w:tcW w:w="1409" w:type="dxa"/>
            <w:vMerge/>
            <w:vAlign w:val="center"/>
          </w:tcPr>
          <w:p w14:paraId="7434FF00" w14:textId="77777777" w:rsidR="00E8652C" w:rsidRPr="00425FD9" w:rsidRDefault="00E8652C" w:rsidP="00E8652C">
            <w:pPr>
              <w:jc w:val="center"/>
              <w:rPr>
                <w:color w:val="000000"/>
                <w:sz w:val="22"/>
                <w:szCs w:val="22"/>
              </w:rPr>
            </w:pPr>
          </w:p>
        </w:tc>
        <w:tc>
          <w:tcPr>
            <w:tcW w:w="1441" w:type="dxa"/>
            <w:vAlign w:val="center"/>
          </w:tcPr>
          <w:p w14:paraId="3027A05B" w14:textId="77777777" w:rsidR="00E8652C" w:rsidRDefault="00E8652C" w:rsidP="00E8652C">
            <w:pPr>
              <w:jc w:val="center"/>
              <w:rPr>
                <w:position w:val="-12"/>
              </w:rPr>
            </w:pPr>
            <w:r>
              <w:rPr>
                <w:noProof/>
                <w:position w:val="-12"/>
                <w:lang w:eastAsia="ru-RU"/>
              </w:rPr>
              <w:drawing>
                <wp:inline distT="0" distB="0" distL="0" distR="0" wp14:anchorId="76B3A54F" wp14:editId="64D9CD4B">
                  <wp:extent cx="469058" cy="238839"/>
                  <wp:effectExtent l="0" t="0" r="0" b="0"/>
                  <wp:docPr id="55" name="Рисунок 55"/>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82"/>
                          <a:stretch/>
                        </pic:blipFill>
                        <pic:spPr bwMode="auto">
                          <a:xfrm>
                            <a:off x="0" y="0"/>
                            <a:ext cx="469058" cy="238839"/>
                          </a:xfrm>
                          <a:prstGeom prst="rect">
                            <a:avLst/>
                          </a:prstGeom>
                          <a:noFill/>
                          <a:ln>
                            <a:noFill/>
                          </a:ln>
                        </pic:spPr>
                      </pic:pic>
                    </a:graphicData>
                  </a:graphic>
                </wp:inline>
              </w:drawing>
            </w:r>
          </w:p>
        </w:tc>
        <w:tc>
          <w:tcPr>
            <w:tcW w:w="8094" w:type="dxa"/>
            <w:vMerge/>
            <w:vAlign w:val="center"/>
          </w:tcPr>
          <w:p w14:paraId="7B3F988C" w14:textId="77777777" w:rsidR="00E8652C" w:rsidRPr="00425FD9" w:rsidRDefault="00E8652C" w:rsidP="00E8652C">
            <w:pPr>
              <w:jc w:val="both"/>
              <w:rPr>
                <w:sz w:val="22"/>
                <w:szCs w:val="22"/>
              </w:rPr>
            </w:pPr>
          </w:p>
        </w:tc>
        <w:tc>
          <w:tcPr>
            <w:tcW w:w="1701" w:type="dxa"/>
            <w:vMerge/>
            <w:vAlign w:val="center"/>
          </w:tcPr>
          <w:p w14:paraId="51CC3CBA" w14:textId="77777777" w:rsidR="00E8652C" w:rsidRPr="00425FD9" w:rsidRDefault="00E8652C" w:rsidP="00425FD9">
            <w:pPr>
              <w:jc w:val="center"/>
              <w:rPr>
                <w:sz w:val="22"/>
                <w:szCs w:val="22"/>
              </w:rPr>
            </w:pPr>
          </w:p>
        </w:tc>
        <w:tc>
          <w:tcPr>
            <w:tcW w:w="1843" w:type="dxa"/>
            <w:shd w:val="clear" w:color="auto" w:fill="auto"/>
            <w:vAlign w:val="center"/>
          </w:tcPr>
          <w:p w14:paraId="23428DCE" w14:textId="0CCAB490" w:rsidR="00E8652C" w:rsidRPr="00425FD9" w:rsidRDefault="00685330" w:rsidP="00425FD9">
            <w:pPr>
              <w:jc w:val="center"/>
              <w:rPr>
                <w:sz w:val="22"/>
                <w:szCs w:val="22"/>
              </w:rPr>
            </w:pPr>
            <w:r w:rsidRPr="00685330">
              <w:rPr>
                <w:sz w:val="22"/>
                <w:szCs w:val="22"/>
              </w:rPr>
              <w:t>428 909,93</w:t>
            </w:r>
          </w:p>
        </w:tc>
      </w:tr>
      <w:tr w:rsidR="00E8652C" w14:paraId="21EC2D69" w14:textId="7DDDBA48" w:rsidTr="00685330">
        <w:trPr>
          <w:trHeight w:val="261"/>
        </w:trPr>
        <w:tc>
          <w:tcPr>
            <w:tcW w:w="1409" w:type="dxa"/>
            <w:vMerge w:val="restart"/>
            <w:vAlign w:val="center"/>
          </w:tcPr>
          <w:p w14:paraId="76B32511" w14:textId="77777777" w:rsidR="00E8652C" w:rsidRPr="00425FD9" w:rsidRDefault="00E8652C" w:rsidP="00E8652C">
            <w:pPr>
              <w:jc w:val="center"/>
              <w:rPr>
                <w:color w:val="000000"/>
                <w:sz w:val="22"/>
                <w:szCs w:val="22"/>
              </w:rPr>
            </w:pPr>
            <w:r w:rsidRPr="00425FD9">
              <w:rPr>
                <w:sz w:val="22"/>
                <w:szCs w:val="22"/>
              </w:rPr>
              <w:t>8.2.2</w:t>
            </w:r>
          </w:p>
        </w:tc>
        <w:tc>
          <w:tcPr>
            <w:tcW w:w="1441" w:type="dxa"/>
            <w:vAlign w:val="center"/>
          </w:tcPr>
          <w:p w14:paraId="51A1F55C" w14:textId="77777777" w:rsidR="00E8652C" w:rsidRDefault="00E8652C" w:rsidP="00E8652C">
            <w:pPr>
              <w:jc w:val="center"/>
              <w:rPr>
                <w:position w:val="-12"/>
              </w:rPr>
            </w:pPr>
            <w:r>
              <w:rPr>
                <w:noProof/>
                <w:position w:val="-12"/>
                <w:lang w:eastAsia="ru-RU"/>
              </w:rPr>
              <w:drawing>
                <wp:inline distT="0" distB="0" distL="0" distR="0" wp14:anchorId="12A5B15B" wp14:editId="7991B43D">
                  <wp:extent cx="683743" cy="238839"/>
                  <wp:effectExtent l="0" t="0" r="0" b="0"/>
                  <wp:docPr id="56" name="Рисунок 56"/>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83"/>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4D4EB1BF" w14:textId="77777777" w:rsidR="00E8652C" w:rsidRPr="00425FD9" w:rsidRDefault="00E8652C" w:rsidP="00E8652C">
            <w:pPr>
              <w:jc w:val="both"/>
              <w:rPr>
                <w:sz w:val="22"/>
                <w:szCs w:val="22"/>
              </w:rPr>
            </w:pPr>
            <w:r w:rsidRPr="00425FD9">
              <w:rPr>
                <w:sz w:val="22"/>
                <w:szCs w:val="22"/>
              </w:rPr>
              <w:t>средства коммерческого учета электрической энергии (мощности) трехфазные полукосвенного включения</w:t>
            </w:r>
          </w:p>
        </w:tc>
        <w:tc>
          <w:tcPr>
            <w:tcW w:w="1701" w:type="dxa"/>
            <w:vMerge w:val="restart"/>
            <w:vAlign w:val="center"/>
          </w:tcPr>
          <w:p w14:paraId="5F05D8BB"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vAlign w:val="center"/>
          </w:tcPr>
          <w:p w14:paraId="7E5870CC" w14:textId="33F45A75" w:rsidR="00E8652C" w:rsidRPr="00425FD9" w:rsidRDefault="00685330" w:rsidP="00425FD9">
            <w:pPr>
              <w:jc w:val="center"/>
              <w:rPr>
                <w:sz w:val="22"/>
                <w:szCs w:val="22"/>
              </w:rPr>
            </w:pPr>
            <w:r w:rsidRPr="00685330">
              <w:rPr>
                <w:sz w:val="22"/>
                <w:szCs w:val="22"/>
              </w:rPr>
              <w:t>41 443,17</w:t>
            </w:r>
          </w:p>
        </w:tc>
      </w:tr>
      <w:tr w:rsidR="00E8652C" w14:paraId="4AFD0A71" w14:textId="77777777" w:rsidTr="007D2F34">
        <w:trPr>
          <w:trHeight w:val="630"/>
        </w:trPr>
        <w:tc>
          <w:tcPr>
            <w:tcW w:w="1409" w:type="dxa"/>
            <w:vMerge/>
            <w:vAlign w:val="center"/>
          </w:tcPr>
          <w:p w14:paraId="2421619A" w14:textId="77777777" w:rsidR="00E8652C" w:rsidRPr="00425FD9" w:rsidRDefault="00E8652C" w:rsidP="00E8652C">
            <w:pPr>
              <w:jc w:val="center"/>
              <w:rPr>
                <w:sz w:val="22"/>
                <w:szCs w:val="22"/>
              </w:rPr>
            </w:pPr>
          </w:p>
        </w:tc>
        <w:tc>
          <w:tcPr>
            <w:tcW w:w="1441" w:type="dxa"/>
            <w:vAlign w:val="center"/>
          </w:tcPr>
          <w:p w14:paraId="2FAA234B" w14:textId="3A42D045" w:rsidR="00E8652C" w:rsidRDefault="00425FD9" w:rsidP="00E8652C">
            <w:pPr>
              <w:jc w:val="center"/>
              <w:rPr>
                <w:noProof/>
                <w:position w:val="-12"/>
                <w:lang w:eastAsia="ru-RU"/>
              </w:rPr>
            </w:pPr>
            <w:r w:rsidRPr="00425FD9">
              <w:rPr>
                <w:rFonts w:ascii="Courier New" w:hAnsi="Courier New" w:cs="Courier New"/>
                <w:noProof/>
                <w:position w:val="-12"/>
                <w:lang w:eastAsia="ru-RU"/>
              </w:rPr>
              <w:drawing>
                <wp:inline distT="0" distB="0" distL="0" distR="0" wp14:anchorId="303CB0DF" wp14:editId="235A31A2">
                  <wp:extent cx="466090" cy="241300"/>
                  <wp:effectExtent l="0" t="0" r="0" b="6350"/>
                  <wp:docPr id="886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6090" cy="241300"/>
                          </a:xfrm>
                          <a:prstGeom prst="rect">
                            <a:avLst/>
                          </a:prstGeom>
                          <a:noFill/>
                          <a:ln>
                            <a:noFill/>
                          </a:ln>
                        </pic:spPr>
                      </pic:pic>
                    </a:graphicData>
                  </a:graphic>
                </wp:inline>
              </w:drawing>
            </w:r>
          </w:p>
        </w:tc>
        <w:tc>
          <w:tcPr>
            <w:tcW w:w="8094" w:type="dxa"/>
            <w:vMerge/>
            <w:vAlign w:val="center"/>
          </w:tcPr>
          <w:p w14:paraId="2D18BFA0" w14:textId="77777777" w:rsidR="00E8652C" w:rsidRPr="00425FD9" w:rsidRDefault="00E8652C" w:rsidP="00E8652C">
            <w:pPr>
              <w:jc w:val="both"/>
              <w:rPr>
                <w:sz w:val="22"/>
                <w:szCs w:val="22"/>
              </w:rPr>
            </w:pPr>
          </w:p>
        </w:tc>
        <w:tc>
          <w:tcPr>
            <w:tcW w:w="1701" w:type="dxa"/>
            <w:vMerge/>
            <w:vAlign w:val="center"/>
          </w:tcPr>
          <w:p w14:paraId="297C2CA0" w14:textId="77777777" w:rsidR="00E8652C" w:rsidRPr="00425FD9" w:rsidRDefault="00E8652C" w:rsidP="00425FD9">
            <w:pPr>
              <w:jc w:val="center"/>
              <w:rPr>
                <w:sz w:val="22"/>
                <w:szCs w:val="22"/>
              </w:rPr>
            </w:pPr>
          </w:p>
        </w:tc>
        <w:tc>
          <w:tcPr>
            <w:tcW w:w="1843" w:type="dxa"/>
            <w:vAlign w:val="center"/>
          </w:tcPr>
          <w:p w14:paraId="1BC8C540" w14:textId="51B36D42" w:rsidR="00E8652C" w:rsidRPr="00425FD9" w:rsidRDefault="00685330" w:rsidP="00425FD9">
            <w:pPr>
              <w:jc w:val="center"/>
              <w:rPr>
                <w:sz w:val="22"/>
                <w:szCs w:val="22"/>
              </w:rPr>
            </w:pPr>
            <w:r w:rsidRPr="00685330">
              <w:rPr>
                <w:sz w:val="22"/>
                <w:szCs w:val="22"/>
              </w:rPr>
              <w:t>38 692,82</w:t>
            </w:r>
          </w:p>
        </w:tc>
      </w:tr>
      <w:tr w:rsidR="00E8652C" w14:paraId="0851B760" w14:textId="475A7934" w:rsidTr="007D2F34">
        <w:trPr>
          <w:trHeight w:val="630"/>
        </w:trPr>
        <w:tc>
          <w:tcPr>
            <w:tcW w:w="1409" w:type="dxa"/>
            <w:vAlign w:val="center"/>
          </w:tcPr>
          <w:p w14:paraId="7C96CCD0" w14:textId="77777777" w:rsidR="00E8652C" w:rsidRPr="00425FD9" w:rsidRDefault="00E8652C" w:rsidP="00060103">
            <w:pPr>
              <w:jc w:val="center"/>
              <w:rPr>
                <w:color w:val="000000"/>
                <w:sz w:val="22"/>
                <w:szCs w:val="22"/>
              </w:rPr>
            </w:pPr>
            <w:r w:rsidRPr="00425FD9">
              <w:rPr>
                <w:sz w:val="22"/>
                <w:szCs w:val="22"/>
              </w:rPr>
              <w:t>8.2.3</w:t>
            </w:r>
          </w:p>
        </w:tc>
        <w:tc>
          <w:tcPr>
            <w:tcW w:w="1441" w:type="dxa"/>
            <w:vAlign w:val="center"/>
          </w:tcPr>
          <w:p w14:paraId="403C4631" w14:textId="77777777" w:rsidR="00E8652C" w:rsidRDefault="00E8652C" w:rsidP="00060103">
            <w:pPr>
              <w:jc w:val="center"/>
              <w:rPr>
                <w:position w:val="-12"/>
              </w:rPr>
            </w:pPr>
            <w:r>
              <w:rPr>
                <w:noProof/>
                <w:position w:val="-12"/>
                <w:lang w:eastAsia="ru-RU"/>
              </w:rPr>
              <w:drawing>
                <wp:inline distT="0" distB="0" distL="0" distR="0" wp14:anchorId="65BC939A" wp14:editId="0E775623">
                  <wp:extent cx="460858" cy="238839"/>
                  <wp:effectExtent l="0" t="0" r="0" b="0"/>
                  <wp:docPr id="57" name="Рисунок 57"/>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85"/>
                          <a:stretch/>
                        </pic:blipFill>
                        <pic:spPr bwMode="auto">
                          <a:xfrm>
                            <a:off x="0" y="0"/>
                            <a:ext cx="460858" cy="238839"/>
                          </a:xfrm>
                          <a:prstGeom prst="rect">
                            <a:avLst/>
                          </a:prstGeom>
                          <a:noFill/>
                          <a:ln>
                            <a:noFill/>
                          </a:ln>
                        </pic:spPr>
                      </pic:pic>
                    </a:graphicData>
                  </a:graphic>
                </wp:inline>
              </w:drawing>
            </w:r>
          </w:p>
        </w:tc>
        <w:tc>
          <w:tcPr>
            <w:tcW w:w="8094" w:type="dxa"/>
            <w:vAlign w:val="center"/>
          </w:tcPr>
          <w:p w14:paraId="635D9EBD" w14:textId="77777777" w:rsidR="00E8652C" w:rsidRPr="00425FD9" w:rsidRDefault="00E8652C" w:rsidP="00060103">
            <w:pPr>
              <w:jc w:val="both"/>
              <w:rPr>
                <w:sz w:val="22"/>
                <w:szCs w:val="22"/>
              </w:rPr>
            </w:pPr>
            <w:r w:rsidRPr="00425FD9">
              <w:rPr>
                <w:sz w:val="22"/>
                <w:szCs w:val="22"/>
              </w:rPr>
              <w:t>средства коммерческого учета электрической энергии (мощности) трехфазные косвенного включения</w:t>
            </w:r>
          </w:p>
        </w:tc>
        <w:tc>
          <w:tcPr>
            <w:tcW w:w="1701" w:type="dxa"/>
            <w:vAlign w:val="center"/>
          </w:tcPr>
          <w:p w14:paraId="199FA9CE"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vAlign w:val="center"/>
          </w:tcPr>
          <w:p w14:paraId="1D4201F4" w14:textId="02BEFA52" w:rsidR="00E8652C" w:rsidRPr="00425FD9" w:rsidRDefault="00685330" w:rsidP="00425FD9">
            <w:pPr>
              <w:jc w:val="center"/>
              <w:rPr>
                <w:sz w:val="22"/>
                <w:szCs w:val="22"/>
              </w:rPr>
            </w:pPr>
            <w:r w:rsidRPr="00685330">
              <w:rPr>
                <w:sz w:val="22"/>
                <w:szCs w:val="22"/>
              </w:rPr>
              <w:t>391 200,99</w:t>
            </w:r>
          </w:p>
        </w:tc>
      </w:tr>
    </w:tbl>
    <w:p w14:paraId="41F48729" w14:textId="5202C45D" w:rsidR="009F7DB0" w:rsidRDefault="009F7DB0">
      <w:pPr>
        <w:rPr>
          <w:sz w:val="28"/>
          <w:szCs w:val="28"/>
        </w:rPr>
        <w:sectPr w:rsidR="009F7DB0" w:rsidSect="00E8652C">
          <w:pgSz w:w="16838" w:h="11905" w:orient="landscape"/>
          <w:pgMar w:top="709" w:right="1134" w:bottom="567" w:left="1134" w:header="0" w:footer="0" w:gutter="0"/>
          <w:cols w:space="720"/>
          <w:docGrid w:linePitch="360"/>
        </w:sectPr>
      </w:pPr>
    </w:p>
    <w:p w14:paraId="5CF20CF4" w14:textId="77777777" w:rsidR="009F7DB0" w:rsidRPr="00E67C42" w:rsidRDefault="004C3A96">
      <w:pPr>
        <w:jc w:val="right"/>
        <w:outlineLvl w:val="0"/>
        <w:rPr>
          <w:sz w:val="24"/>
          <w:szCs w:val="24"/>
        </w:rPr>
      </w:pPr>
      <w:r w:rsidRPr="00E67C42">
        <w:rPr>
          <w:sz w:val="24"/>
          <w:szCs w:val="24"/>
        </w:rPr>
        <w:t>Приложение № 2 к приказу</w:t>
      </w:r>
    </w:p>
    <w:p w14:paraId="4CE7DD68" w14:textId="77777777" w:rsidR="009F7DB0" w:rsidRPr="00E67C42" w:rsidRDefault="004C3A96">
      <w:pPr>
        <w:jc w:val="right"/>
        <w:rPr>
          <w:sz w:val="24"/>
          <w:szCs w:val="24"/>
        </w:rPr>
      </w:pPr>
      <w:r w:rsidRPr="00E67C42">
        <w:rPr>
          <w:sz w:val="24"/>
          <w:szCs w:val="24"/>
        </w:rPr>
        <w:t>Министерства жилищно-коммунального хозяйства и</w:t>
      </w:r>
    </w:p>
    <w:p w14:paraId="7625C6C7" w14:textId="77777777" w:rsidR="009F7DB0" w:rsidRPr="00E67C42" w:rsidRDefault="004C3A96">
      <w:pPr>
        <w:jc w:val="right"/>
        <w:rPr>
          <w:sz w:val="24"/>
          <w:szCs w:val="24"/>
        </w:rPr>
      </w:pPr>
      <w:r w:rsidRPr="00E67C42">
        <w:rPr>
          <w:sz w:val="24"/>
          <w:szCs w:val="24"/>
        </w:rPr>
        <w:t xml:space="preserve"> гражданской защиты населения Пензенской области</w:t>
      </w:r>
    </w:p>
    <w:p w14:paraId="2247C4FE" w14:textId="70D759F0" w:rsidR="009F7DB0" w:rsidRPr="00E67C42" w:rsidRDefault="004C3A96">
      <w:pPr>
        <w:jc w:val="right"/>
        <w:rPr>
          <w:sz w:val="24"/>
          <w:szCs w:val="24"/>
        </w:rPr>
      </w:pPr>
      <w:r w:rsidRPr="00E67C42">
        <w:rPr>
          <w:sz w:val="24"/>
          <w:szCs w:val="24"/>
        </w:rPr>
        <w:t xml:space="preserve">от </w:t>
      </w:r>
      <w:r w:rsidR="00805116" w:rsidRPr="00E67C42">
        <w:rPr>
          <w:sz w:val="24"/>
          <w:szCs w:val="24"/>
        </w:rPr>
        <w:t>__________________</w:t>
      </w:r>
      <w:r w:rsidRPr="00E67C42">
        <w:rPr>
          <w:sz w:val="24"/>
          <w:szCs w:val="24"/>
        </w:rPr>
        <w:t xml:space="preserve"> года №</w:t>
      </w:r>
      <w:r w:rsidR="00F41D08" w:rsidRPr="00E67C42">
        <w:rPr>
          <w:sz w:val="24"/>
          <w:szCs w:val="24"/>
        </w:rPr>
        <w:t>____</w:t>
      </w:r>
    </w:p>
    <w:p w14:paraId="365D1220" w14:textId="77777777" w:rsidR="009F7DB0" w:rsidRPr="00805116" w:rsidRDefault="009F7DB0">
      <w:pPr>
        <w:jc w:val="right"/>
        <w:rPr>
          <w:sz w:val="28"/>
          <w:szCs w:val="28"/>
        </w:rPr>
      </w:pPr>
    </w:p>
    <w:p w14:paraId="2B8D24E7" w14:textId="77777777" w:rsidR="009F7DB0" w:rsidRPr="00E67C42" w:rsidRDefault="004C3A96">
      <w:pPr>
        <w:jc w:val="center"/>
        <w:rPr>
          <w:b/>
          <w:sz w:val="28"/>
          <w:szCs w:val="28"/>
        </w:rPr>
      </w:pPr>
      <w:r w:rsidRPr="00E67C42">
        <w:rPr>
          <w:b/>
          <w:sz w:val="28"/>
          <w:szCs w:val="28"/>
        </w:rPr>
        <w:t xml:space="preserve">Формулы платы за технологическое присоединение </w:t>
      </w:r>
      <w:r w:rsidR="004D39F5" w:rsidRPr="00E67C42">
        <w:rPr>
          <w:b/>
          <w:sz w:val="28"/>
          <w:szCs w:val="28"/>
        </w:rPr>
        <w:t xml:space="preserve">энергопринимающих устройств потребителей </w:t>
      </w:r>
      <w:r w:rsidRPr="00E67C42">
        <w:rPr>
          <w:b/>
          <w:sz w:val="28"/>
          <w:szCs w:val="28"/>
        </w:rPr>
        <w:t>к электрическим сетям территориальных сетевых организаций на территории Пензенской области</w:t>
      </w:r>
    </w:p>
    <w:p w14:paraId="60CD6C23" w14:textId="77777777" w:rsidR="009F7DB0" w:rsidRDefault="009F7DB0">
      <w:pPr>
        <w:jc w:val="both"/>
        <w:rPr>
          <w:sz w:val="28"/>
          <w:szCs w:val="28"/>
        </w:rPr>
      </w:pPr>
    </w:p>
    <w:p w14:paraId="575F26ED" w14:textId="5D80D5F9" w:rsidR="0088475A" w:rsidRPr="0088475A" w:rsidRDefault="0088475A" w:rsidP="0088475A">
      <w:pPr>
        <w:pStyle w:val="a3"/>
        <w:numPr>
          <w:ilvl w:val="0"/>
          <w:numId w:val="15"/>
        </w:numPr>
        <w:ind w:left="0" w:firstLine="709"/>
        <w:jc w:val="both"/>
        <w:rPr>
          <w:sz w:val="28"/>
          <w:szCs w:val="28"/>
        </w:rPr>
      </w:pPr>
      <w:r w:rsidRPr="0088475A">
        <w:rPr>
          <w:sz w:val="28"/>
          <w:szCs w:val="28"/>
        </w:rPr>
        <w:t>В случае заключения договора технологического присоединения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лицами, указанными в абзацах одиннадцатом - девятнадцатом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w:t>
      </w:r>
      <w:r w:rsidR="00227C59">
        <w:rPr>
          <w:sz w:val="28"/>
          <w:szCs w:val="28"/>
        </w:rPr>
        <w:t xml:space="preserve">оссийской </w:t>
      </w:r>
      <w:r w:rsidRPr="0088475A">
        <w:rPr>
          <w:sz w:val="28"/>
          <w:szCs w:val="28"/>
        </w:rPr>
        <w:t>Ф</w:t>
      </w:r>
      <w:r w:rsidR="00227C59">
        <w:rPr>
          <w:sz w:val="28"/>
          <w:szCs w:val="28"/>
        </w:rPr>
        <w:t>едерации</w:t>
      </w:r>
      <w:r w:rsidRPr="0088475A">
        <w:rPr>
          <w:sz w:val="28"/>
          <w:szCs w:val="28"/>
        </w:rPr>
        <w:t xml:space="preserve"> от 27.12.2004 </w:t>
      </w:r>
      <w:r>
        <w:rPr>
          <w:sz w:val="28"/>
          <w:szCs w:val="28"/>
        </w:rPr>
        <w:t>№</w:t>
      </w:r>
      <w:r w:rsidRPr="0088475A">
        <w:rPr>
          <w:sz w:val="28"/>
          <w:szCs w:val="28"/>
        </w:rPr>
        <w:t xml:space="preserve"> 861 </w:t>
      </w:r>
      <w:r w:rsidR="00227C59">
        <w:rPr>
          <w:sz w:val="28"/>
          <w:szCs w:val="28"/>
        </w:rPr>
        <w:t xml:space="preserve">(с последующими изменениями) </w:t>
      </w:r>
      <w:r w:rsidRPr="0088475A">
        <w:rPr>
          <w:sz w:val="28"/>
          <w:szCs w:val="28"/>
        </w:rPr>
        <w:t>(далее - Правила), плата за технологическое присоединение энергопринимающих устройств и (или) объектов микрогенерации (Р(соц)) определяется исходя из стоимости мероприятий по технологическому присоединению в соответствии с формулой:</w:t>
      </w:r>
    </w:p>
    <w:p w14:paraId="5F10F455" w14:textId="06E18089" w:rsidR="009F7DB0" w:rsidRDefault="004C3A96" w:rsidP="00CA4CF2">
      <w:pPr>
        <w:ind w:firstLine="709"/>
        <w:jc w:val="center"/>
        <w:rPr>
          <w:sz w:val="28"/>
          <w:szCs w:val="28"/>
        </w:rPr>
      </w:pPr>
      <w:r>
        <w:rPr>
          <w:sz w:val="28"/>
          <w:szCs w:val="28"/>
        </w:rPr>
        <w:t xml:space="preserve">P(соц) = min{Pстанд.ст; Рсоц </w:t>
      </w:r>
      <w:r w:rsidR="0088475A">
        <w:rPr>
          <w:sz w:val="28"/>
          <w:szCs w:val="28"/>
        </w:rPr>
        <w:t>*</w:t>
      </w:r>
      <w:r>
        <w:rPr>
          <w:sz w:val="28"/>
          <w:szCs w:val="28"/>
        </w:rPr>
        <w:t xml:space="preserve"> N},</w:t>
      </w:r>
    </w:p>
    <w:p w14:paraId="287A50D3" w14:textId="77777777" w:rsidR="009F7DB0" w:rsidRDefault="004C3A96">
      <w:pPr>
        <w:ind w:firstLine="567"/>
        <w:jc w:val="both"/>
        <w:rPr>
          <w:sz w:val="28"/>
          <w:szCs w:val="28"/>
        </w:rPr>
      </w:pPr>
      <w:r>
        <w:rPr>
          <w:sz w:val="28"/>
          <w:szCs w:val="28"/>
        </w:rPr>
        <w:t>где:</w:t>
      </w:r>
    </w:p>
    <w:p w14:paraId="777B705D" w14:textId="77777777" w:rsidR="009F7DB0" w:rsidRDefault="004C3A96">
      <w:pPr>
        <w:ind w:firstLine="567"/>
        <w:jc w:val="both"/>
        <w:rPr>
          <w:sz w:val="28"/>
          <w:szCs w:val="28"/>
        </w:rPr>
      </w:pPr>
      <w:r>
        <w:rPr>
          <w:sz w:val="28"/>
          <w:szCs w:val="28"/>
        </w:rPr>
        <w:t>Pстанд.ст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14:paraId="55928516" w14:textId="34ED4798" w:rsidR="009F7DB0" w:rsidRDefault="004C3A96">
      <w:pPr>
        <w:ind w:firstLine="567"/>
        <w:jc w:val="both"/>
        <w:rPr>
          <w:sz w:val="28"/>
          <w:szCs w:val="28"/>
        </w:rPr>
      </w:pPr>
      <w:r>
        <w:rPr>
          <w:sz w:val="28"/>
          <w:szCs w:val="28"/>
        </w:rPr>
        <w:t xml:space="preserve">Рсоц - льготная ставка за 1 кВт запрашиваемой максимальной мощности, установленная пунктом 2 настоящего </w:t>
      </w:r>
      <w:r w:rsidR="00EB0B8B">
        <w:rPr>
          <w:sz w:val="28"/>
          <w:szCs w:val="28"/>
        </w:rPr>
        <w:t>п</w:t>
      </w:r>
      <w:r w:rsidR="0088475A">
        <w:rPr>
          <w:sz w:val="28"/>
          <w:szCs w:val="28"/>
        </w:rPr>
        <w:t>риказа;</w:t>
      </w:r>
    </w:p>
    <w:p w14:paraId="46EF5F3C" w14:textId="77777777" w:rsidR="0088475A" w:rsidRDefault="0088475A" w:rsidP="0088475A">
      <w:pPr>
        <w:autoSpaceDE w:val="0"/>
        <w:autoSpaceDN w:val="0"/>
        <w:adjustRightInd w:val="0"/>
        <w:ind w:firstLine="540"/>
        <w:jc w:val="both"/>
        <w:rPr>
          <w:sz w:val="28"/>
          <w:szCs w:val="28"/>
        </w:rPr>
      </w:pPr>
      <w:r>
        <w:rPr>
          <w:sz w:val="28"/>
          <w:szCs w:val="28"/>
        </w:rPr>
        <w:t>N - запрашиваемая максимальная мощность присоединяемых устройств, кВт.</w:t>
      </w:r>
    </w:p>
    <w:p w14:paraId="0DE05189" w14:textId="77777777" w:rsidR="0088475A" w:rsidRDefault="0088475A">
      <w:pPr>
        <w:ind w:firstLine="567"/>
        <w:jc w:val="both"/>
        <w:rPr>
          <w:sz w:val="28"/>
          <w:szCs w:val="28"/>
        </w:rPr>
      </w:pPr>
    </w:p>
    <w:p w14:paraId="63788A90" w14:textId="1193A3BD" w:rsidR="00DB5BF3" w:rsidRDefault="004C3A96" w:rsidP="00DB5BF3">
      <w:pPr>
        <w:ind w:firstLine="567"/>
        <w:jc w:val="both"/>
        <w:rPr>
          <w:sz w:val="28"/>
          <w:szCs w:val="28"/>
        </w:rPr>
      </w:pPr>
      <w:r>
        <w:rPr>
          <w:sz w:val="28"/>
          <w:szCs w:val="28"/>
        </w:rPr>
        <w:t xml:space="preserve">2. </w:t>
      </w:r>
      <w:r w:rsidR="00DB5BF3" w:rsidRPr="00DB5BF3">
        <w:rPr>
          <w:sz w:val="28"/>
          <w:szCs w:val="28"/>
        </w:rPr>
        <w:t>В случае технологического присоединения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заключения договора лицами, указанными в абзацах одиннадцатом - девятнадцатом пункта 17 Правил, плата за технологическое присоединение энергопринимающих устройств и (или) объектов микрогенерации (Р(несоц)) определяется исходя из стоимости мероприятий по технологическому присоединению в соответствии с формулой:</w:t>
      </w:r>
    </w:p>
    <w:p w14:paraId="288A8AE6" w14:textId="4428216F" w:rsidR="009F7DB0" w:rsidRDefault="004C3A96" w:rsidP="00DB5BF3">
      <w:pPr>
        <w:ind w:firstLine="567"/>
        <w:jc w:val="center"/>
        <w:rPr>
          <w:sz w:val="28"/>
          <w:szCs w:val="28"/>
        </w:rPr>
      </w:pPr>
      <w:r>
        <w:rPr>
          <w:sz w:val="28"/>
          <w:szCs w:val="28"/>
        </w:rPr>
        <w:t xml:space="preserve">P(несоц) = min{Pстанд.ст; Рнесоц </w:t>
      </w:r>
      <w:r w:rsidR="00DB5BF3">
        <w:rPr>
          <w:sz w:val="28"/>
          <w:szCs w:val="28"/>
        </w:rPr>
        <w:t>*</w:t>
      </w:r>
      <w:r w:rsidR="00892EEB">
        <w:rPr>
          <w:sz w:val="28"/>
          <w:szCs w:val="28"/>
        </w:rPr>
        <w:t xml:space="preserve"> </w:t>
      </w:r>
      <w:r>
        <w:rPr>
          <w:sz w:val="28"/>
          <w:szCs w:val="28"/>
        </w:rPr>
        <w:t>N},</w:t>
      </w:r>
    </w:p>
    <w:p w14:paraId="65FF7198" w14:textId="77777777" w:rsidR="009F7DB0" w:rsidRDefault="004C3A96">
      <w:pPr>
        <w:ind w:firstLine="567"/>
        <w:jc w:val="both"/>
        <w:rPr>
          <w:sz w:val="28"/>
          <w:szCs w:val="28"/>
        </w:rPr>
      </w:pPr>
      <w:r>
        <w:rPr>
          <w:sz w:val="28"/>
          <w:szCs w:val="28"/>
        </w:rPr>
        <w:t>где:</w:t>
      </w:r>
    </w:p>
    <w:p w14:paraId="13B5BE78" w14:textId="77777777" w:rsidR="009F7DB0" w:rsidRDefault="004C3A96">
      <w:pPr>
        <w:ind w:firstLine="567"/>
        <w:jc w:val="both"/>
        <w:rPr>
          <w:sz w:val="28"/>
          <w:szCs w:val="28"/>
        </w:rPr>
      </w:pPr>
      <w:r>
        <w:rPr>
          <w:sz w:val="28"/>
          <w:szCs w:val="28"/>
        </w:rPr>
        <w:t>Pстанд.ст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14:paraId="3E58CACD" w14:textId="5E85A388" w:rsidR="009F7DB0" w:rsidRDefault="004C3A96">
      <w:pPr>
        <w:ind w:firstLine="567"/>
        <w:jc w:val="both"/>
        <w:rPr>
          <w:sz w:val="28"/>
          <w:szCs w:val="28"/>
        </w:rPr>
      </w:pPr>
      <w:r>
        <w:rPr>
          <w:sz w:val="28"/>
          <w:szCs w:val="28"/>
        </w:rPr>
        <w:t>Рнесоц - льготная ставка за 1 кВт запрашиваемой максимальной мощности, установленная пунктом</w:t>
      </w:r>
      <w:r w:rsidR="00DB5BF3">
        <w:rPr>
          <w:sz w:val="28"/>
          <w:szCs w:val="28"/>
        </w:rPr>
        <w:t xml:space="preserve"> 3 настоящего Приказа;</w:t>
      </w:r>
    </w:p>
    <w:p w14:paraId="121500B2" w14:textId="77777777" w:rsidR="00DB5BF3" w:rsidRPr="007C7856" w:rsidRDefault="00DB5BF3" w:rsidP="00DB5BF3">
      <w:pPr>
        <w:autoSpaceDE w:val="0"/>
        <w:autoSpaceDN w:val="0"/>
        <w:adjustRightInd w:val="0"/>
        <w:ind w:firstLine="540"/>
        <w:jc w:val="both"/>
        <w:rPr>
          <w:sz w:val="28"/>
          <w:szCs w:val="28"/>
        </w:rPr>
      </w:pPr>
      <w:r>
        <w:rPr>
          <w:sz w:val="28"/>
          <w:szCs w:val="28"/>
        </w:rPr>
        <w:t xml:space="preserve">N - запрашиваемая максимальная мощность присоединяемых устройств, </w:t>
      </w:r>
      <w:r w:rsidRPr="007C7856">
        <w:rPr>
          <w:sz w:val="28"/>
          <w:szCs w:val="28"/>
        </w:rPr>
        <w:t>кВт.</w:t>
      </w:r>
    </w:p>
    <w:p w14:paraId="7BE216B6" w14:textId="77777777" w:rsidR="00A97470" w:rsidRPr="007C7856" w:rsidRDefault="00A97470" w:rsidP="00A97470">
      <w:pPr>
        <w:ind w:firstLine="567"/>
        <w:jc w:val="both"/>
        <w:rPr>
          <w:sz w:val="28"/>
          <w:szCs w:val="28"/>
        </w:rPr>
      </w:pPr>
      <w:r w:rsidRPr="007C7856">
        <w:rPr>
          <w:sz w:val="28"/>
          <w:szCs w:val="28"/>
        </w:rPr>
        <w:t>В случае если стоимость мероприятий по технологическому присоединению, рассчитанная в соответствии с абзацем третьим пункта 17 Правил, составляет менее платы за технологическое присоединение, рассчитанной в порядке, предусмотренном абзацами вторым - пятым пункта 17(4) Правил, то плата за технологическое присоединение рассчитывается в соответствии с абзацами вторым - пятым пункта 17(4) Правил.</w:t>
      </w:r>
    </w:p>
    <w:p w14:paraId="47DF93D1" w14:textId="0BF9AE4D" w:rsidR="00DB5BF3" w:rsidRPr="007C7856" w:rsidRDefault="00A97470" w:rsidP="00A97470">
      <w:pPr>
        <w:ind w:firstLine="567"/>
        <w:jc w:val="both"/>
        <w:rPr>
          <w:sz w:val="28"/>
          <w:szCs w:val="28"/>
        </w:rPr>
      </w:pPr>
      <w:r w:rsidRPr="007C7856">
        <w:rPr>
          <w:sz w:val="28"/>
          <w:szCs w:val="28"/>
        </w:rPr>
        <w:t>Затраты сетевой организации, подлежащие включению в состав платы за технологическое присоединение в соответствии с абзацами третьим - пятым пункта 17(4) Правил, рассчитываются сетевой организацией с применением стандартизированных тарифных ставок.</w:t>
      </w:r>
    </w:p>
    <w:p w14:paraId="255AF64D" w14:textId="77777777" w:rsidR="009F7DB0" w:rsidRDefault="004C3A96">
      <w:pPr>
        <w:ind w:firstLine="567"/>
        <w:jc w:val="both"/>
        <w:rPr>
          <w:sz w:val="28"/>
          <w:szCs w:val="28"/>
        </w:rPr>
      </w:pPr>
      <w:r w:rsidRPr="007C7856">
        <w:rPr>
          <w:sz w:val="28"/>
          <w:szCs w:val="28"/>
        </w:rPr>
        <w:t>3. В случае подачи заявки Заявителем -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w:t>
      </w:r>
      <w:r>
        <w:rPr>
          <w:sz w:val="28"/>
          <w:szCs w:val="28"/>
        </w:rPr>
        <w:t xml:space="preserve">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плата за технологическое присоединение указанных объектов микрогенерации и (или) энергопринимающих устройств (PЭПУ до 150+мкг) определяется по формуле:</w:t>
      </w:r>
    </w:p>
    <w:p w14:paraId="2DA7AFD5" w14:textId="26847FD0" w:rsidR="009F7DB0" w:rsidRDefault="004C3A96">
      <w:pPr>
        <w:ind w:firstLine="567"/>
        <w:jc w:val="center"/>
        <w:rPr>
          <w:sz w:val="28"/>
          <w:szCs w:val="28"/>
        </w:rPr>
      </w:pPr>
      <w:r>
        <w:rPr>
          <w:sz w:val="28"/>
          <w:szCs w:val="28"/>
        </w:rPr>
        <w:t xml:space="preserve">PЭПУ </w:t>
      </w:r>
      <w:r>
        <w:rPr>
          <w:sz w:val="28"/>
          <w:szCs w:val="28"/>
          <w:vertAlign w:val="subscript"/>
        </w:rPr>
        <w:t>до 150+мкг</w:t>
      </w:r>
      <w:r>
        <w:rPr>
          <w:sz w:val="28"/>
          <w:szCs w:val="28"/>
        </w:rPr>
        <w:t xml:space="preserve"> = min{Pстанд.ст; Рнесоц</w:t>
      </w:r>
      <w:r w:rsidR="00892EEB">
        <w:rPr>
          <w:sz w:val="28"/>
          <w:szCs w:val="28"/>
        </w:rPr>
        <w:t xml:space="preserve"> * </w:t>
      </w:r>
      <w:r>
        <w:rPr>
          <w:sz w:val="28"/>
          <w:szCs w:val="28"/>
        </w:rPr>
        <w:t>N} + PЭПУ</w:t>
      </w:r>
      <w:r>
        <w:rPr>
          <w:sz w:val="28"/>
          <w:szCs w:val="28"/>
          <w:vertAlign w:val="subscript"/>
        </w:rPr>
        <w:t>до 150</w:t>
      </w:r>
      <w:r>
        <w:rPr>
          <w:sz w:val="28"/>
          <w:szCs w:val="28"/>
        </w:rPr>
        <w:t>,</w:t>
      </w:r>
    </w:p>
    <w:p w14:paraId="15113947" w14:textId="77777777" w:rsidR="009F7DB0" w:rsidRDefault="004C3A96">
      <w:pPr>
        <w:ind w:firstLine="567"/>
        <w:jc w:val="both"/>
        <w:rPr>
          <w:sz w:val="28"/>
          <w:szCs w:val="28"/>
        </w:rPr>
      </w:pPr>
      <w:r>
        <w:rPr>
          <w:sz w:val="28"/>
          <w:szCs w:val="28"/>
        </w:rPr>
        <w:t>где:</w:t>
      </w:r>
    </w:p>
    <w:p w14:paraId="50CF036D" w14:textId="7791C713" w:rsidR="009F7DB0" w:rsidRDefault="004C3A96">
      <w:pPr>
        <w:ind w:firstLine="567"/>
        <w:jc w:val="both"/>
        <w:rPr>
          <w:sz w:val="28"/>
          <w:szCs w:val="28"/>
        </w:rPr>
      </w:pPr>
      <w:r>
        <w:rPr>
          <w:sz w:val="28"/>
          <w:szCs w:val="28"/>
        </w:rPr>
        <w:t>PЭПУ</w:t>
      </w:r>
      <w:r>
        <w:rPr>
          <w:sz w:val="28"/>
          <w:szCs w:val="28"/>
          <w:vertAlign w:val="subscript"/>
        </w:rPr>
        <w:t>до 150</w:t>
      </w:r>
      <w:r>
        <w:rPr>
          <w:sz w:val="28"/>
          <w:szCs w:val="28"/>
        </w:rPr>
        <w:t xml:space="preserve"> - плата за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определяемая в соответствии с пунктом 12 Методических указаний по определению размера платы за технологическое присоединение к электрическим сетям, утвержденных</w:t>
      </w:r>
      <w:r w:rsidRPr="00736DD0">
        <w:rPr>
          <w:sz w:val="28"/>
          <w:szCs w:val="28"/>
        </w:rPr>
        <w:t xml:space="preserve"> п</w:t>
      </w:r>
      <w:r>
        <w:rPr>
          <w:sz w:val="28"/>
          <w:szCs w:val="28"/>
        </w:rPr>
        <w:t xml:space="preserve">риказом ФАС России от 30.06.2022 № 490/22 </w:t>
      </w:r>
      <w:r w:rsidR="00A97470">
        <w:rPr>
          <w:sz w:val="28"/>
          <w:szCs w:val="28"/>
        </w:rPr>
        <w:t xml:space="preserve">(с последующими изменениями) </w:t>
      </w:r>
      <w:r>
        <w:rPr>
          <w:sz w:val="28"/>
          <w:szCs w:val="28"/>
        </w:rPr>
        <w:t>(далее – Методические указания). При технологическом присоединении только объектов микрогенерации PЭПУ</w:t>
      </w:r>
      <w:r>
        <w:rPr>
          <w:sz w:val="28"/>
          <w:szCs w:val="28"/>
          <w:vertAlign w:val="subscript"/>
        </w:rPr>
        <w:t>до 150</w:t>
      </w:r>
      <w:r>
        <w:rPr>
          <w:sz w:val="28"/>
          <w:szCs w:val="28"/>
        </w:rPr>
        <w:t xml:space="preserve"> приравнивается к нулю.</w:t>
      </w:r>
    </w:p>
    <w:p w14:paraId="30C35400" w14:textId="77777777" w:rsidR="009F7DB0" w:rsidRDefault="009F7DB0">
      <w:pPr>
        <w:ind w:firstLine="567"/>
        <w:jc w:val="both"/>
        <w:rPr>
          <w:sz w:val="28"/>
          <w:szCs w:val="28"/>
        </w:rPr>
      </w:pPr>
    </w:p>
    <w:p w14:paraId="507A50F3" w14:textId="1FE9BFDA" w:rsidR="009F7DB0" w:rsidRDefault="004C3A96">
      <w:pPr>
        <w:ind w:firstLine="567"/>
        <w:jc w:val="both"/>
        <w:rPr>
          <w:sz w:val="28"/>
          <w:szCs w:val="28"/>
        </w:rPr>
      </w:pPr>
      <w:r>
        <w:rPr>
          <w:sz w:val="28"/>
          <w:szCs w:val="28"/>
        </w:rPr>
        <w:t>4. В отношении энергопринимающих устройств Заявителей, указанных в пункте 12(1) Правил, присоединяемых по третьей категории надежности (по одному источнику энергоснабжения)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Для указанных Заявителей применяются стандартизированные тарифные ставки С</w:t>
      </w:r>
      <w:r>
        <w:rPr>
          <w:sz w:val="28"/>
          <w:szCs w:val="28"/>
          <w:vertAlign w:val="subscript"/>
        </w:rPr>
        <w:t xml:space="preserve">2 </w:t>
      </w:r>
      <w:r>
        <w:rPr>
          <w:sz w:val="28"/>
          <w:szCs w:val="28"/>
          <w:vertAlign w:val="superscript"/>
        </w:rPr>
        <w:t>&lt;150кВт (льготн)</w:t>
      </w:r>
      <w:r>
        <w:rPr>
          <w:sz w:val="28"/>
          <w:szCs w:val="28"/>
        </w:rPr>
        <w:t>, С</w:t>
      </w:r>
      <w:r>
        <w:rPr>
          <w:sz w:val="28"/>
          <w:szCs w:val="28"/>
          <w:vertAlign w:val="subscript"/>
        </w:rPr>
        <w:t xml:space="preserve">3 </w:t>
      </w:r>
      <w:r>
        <w:rPr>
          <w:sz w:val="28"/>
          <w:szCs w:val="28"/>
          <w:vertAlign w:val="superscript"/>
        </w:rPr>
        <w:t>&lt;150кВт (льготн)</w:t>
      </w:r>
      <w:r>
        <w:rPr>
          <w:sz w:val="28"/>
          <w:szCs w:val="28"/>
        </w:rPr>
        <w:t>, С</w:t>
      </w:r>
      <w:r>
        <w:rPr>
          <w:sz w:val="28"/>
          <w:szCs w:val="28"/>
          <w:vertAlign w:val="subscript"/>
        </w:rPr>
        <w:t xml:space="preserve">4 </w:t>
      </w:r>
      <w:r>
        <w:rPr>
          <w:sz w:val="28"/>
          <w:szCs w:val="28"/>
          <w:vertAlign w:val="superscript"/>
        </w:rPr>
        <w:t>&lt;150кВт (льготн)</w:t>
      </w:r>
      <w:r>
        <w:rPr>
          <w:sz w:val="28"/>
          <w:szCs w:val="28"/>
        </w:rPr>
        <w:t>, С</w:t>
      </w:r>
      <w:r>
        <w:rPr>
          <w:sz w:val="28"/>
          <w:szCs w:val="28"/>
          <w:vertAlign w:val="subscript"/>
        </w:rPr>
        <w:t xml:space="preserve">5 </w:t>
      </w:r>
      <w:r>
        <w:rPr>
          <w:sz w:val="28"/>
          <w:szCs w:val="28"/>
          <w:vertAlign w:val="superscript"/>
        </w:rPr>
        <w:t>&lt;150кВт (льготн)</w:t>
      </w:r>
      <w:r>
        <w:rPr>
          <w:sz w:val="28"/>
          <w:szCs w:val="28"/>
        </w:rPr>
        <w:t>, С</w:t>
      </w:r>
      <w:r>
        <w:rPr>
          <w:sz w:val="28"/>
          <w:szCs w:val="28"/>
          <w:vertAlign w:val="subscript"/>
        </w:rPr>
        <w:t xml:space="preserve">6 </w:t>
      </w:r>
      <w:r>
        <w:rPr>
          <w:sz w:val="28"/>
          <w:szCs w:val="28"/>
          <w:vertAlign w:val="superscript"/>
        </w:rPr>
        <w:t>&lt;150кВт (льготн)</w:t>
      </w:r>
      <w:r>
        <w:rPr>
          <w:sz w:val="28"/>
          <w:szCs w:val="28"/>
        </w:rPr>
        <w:t>, С</w:t>
      </w:r>
      <w:r>
        <w:rPr>
          <w:sz w:val="28"/>
          <w:szCs w:val="28"/>
          <w:vertAlign w:val="subscript"/>
        </w:rPr>
        <w:t xml:space="preserve">7 </w:t>
      </w:r>
      <w:r>
        <w:rPr>
          <w:sz w:val="28"/>
          <w:szCs w:val="28"/>
          <w:vertAlign w:val="superscript"/>
        </w:rPr>
        <w:t xml:space="preserve">&lt;150кВт (льготн) </w:t>
      </w:r>
      <w:r>
        <w:rPr>
          <w:sz w:val="28"/>
          <w:szCs w:val="28"/>
        </w:rPr>
        <w:t>в размере 0 руб.</w:t>
      </w:r>
    </w:p>
    <w:p w14:paraId="6571C4D1" w14:textId="58986FB9" w:rsidR="00892EEB" w:rsidRDefault="00892EEB">
      <w:pPr>
        <w:ind w:firstLine="567"/>
        <w:jc w:val="both"/>
        <w:rPr>
          <w:sz w:val="28"/>
          <w:szCs w:val="28"/>
        </w:rPr>
      </w:pPr>
    </w:p>
    <w:p w14:paraId="6B02F854" w14:textId="13E55769" w:rsidR="00892EEB" w:rsidRDefault="003B2FCF">
      <w:pPr>
        <w:ind w:firstLine="567"/>
        <w:jc w:val="both"/>
        <w:rPr>
          <w:sz w:val="28"/>
          <w:szCs w:val="28"/>
        </w:rPr>
      </w:pPr>
      <w:r>
        <w:rPr>
          <w:sz w:val="28"/>
          <w:szCs w:val="28"/>
        </w:rPr>
        <w:t>5</w:t>
      </w:r>
      <w:r w:rsidR="00892EEB" w:rsidRPr="00892EEB">
        <w:rPr>
          <w:sz w:val="28"/>
          <w:szCs w:val="28"/>
        </w:rPr>
        <w:t>.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плата за технологическое присоединение рассчитывается с учетом требований пункта 17(4) Правил.</w:t>
      </w:r>
    </w:p>
    <w:p w14:paraId="7F806905" w14:textId="77777777" w:rsidR="009F7DB0" w:rsidRDefault="009F7DB0">
      <w:pPr>
        <w:ind w:firstLine="567"/>
        <w:jc w:val="both"/>
        <w:rPr>
          <w:sz w:val="28"/>
          <w:szCs w:val="28"/>
        </w:rPr>
      </w:pPr>
    </w:p>
    <w:p w14:paraId="7C49D07C" w14:textId="1FA17074" w:rsidR="009F7DB0" w:rsidRDefault="003B2FCF">
      <w:pPr>
        <w:ind w:firstLine="567"/>
        <w:jc w:val="both"/>
        <w:rPr>
          <w:sz w:val="28"/>
          <w:szCs w:val="28"/>
        </w:rPr>
      </w:pPr>
      <w:r>
        <w:rPr>
          <w:sz w:val="28"/>
          <w:szCs w:val="28"/>
        </w:rPr>
        <w:t>6</w:t>
      </w:r>
      <w:r w:rsidR="004C3A96">
        <w:rPr>
          <w:sz w:val="28"/>
          <w:szCs w:val="28"/>
        </w:rPr>
        <w:t>. Положения о размере платы за технологическое присоединение, указанные в пунктах 1</w:t>
      </w:r>
      <w:r w:rsidR="00ED7590">
        <w:rPr>
          <w:sz w:val="28"/>
          <w:szCs w:val="28"/>
        </w:rPr>
        <w:t xml:space="preserve"> </w:t>
      </w:r>
      <w:r w:rsidR="004C3A96">
        <w:rPr>
          <w:sz w:val="28"/>
          <w:szCs w:val="28"/>
        </w:rPr>
        <w:t>-</w:t>
      </w:r>
      <w:r w:rsidR="00ED7590">
        <w:rPr>
          <w:sz w:val="28"/>
          <w:szCs w:val="28"/>
        </w:rPr>
        <w:t xml:space="preserve"> </w:t>
      </w:r>
      <w:r w:rsidR="004C3A96">
        <w:rPr>
          <w:sz w:val="28"/>
          <w:szCs w:val="28"/>
        </w:rPr>
        <w:t>4 настоящих Формул платы за технологическое присоединение к электрическим сетям территориальных сетевых организаций на территории Пензенской области</w:t>
      </w:r>
      <w:r w:rsidR="00736DD0">
        <w:rPr>
          <w:sz w:val="28"/>
          <w:szCs w:val="28"/>
        </w:rPr>
        <w:t>,</w:t>
      </w:r>
      <w:r w:rsidR="004C3A96">
        <w:rPr>
          <w:sz w:val="28"/>
          <w:szCs w:val="28"/>
        </w:rPr>
        <w:t xml:space="preserve"> не могут быть применены в следующих случаях:</w:t>
      </w:r>
    </w:p>
    <w:p w14:paraId="36D02600" w14:textId="77777777" w:rsidR="009F7DB0" w:rsidRDefault="004C3A96">
      <w:pPr>
        <w:ind w:firstLine="567"/>
        <w:jc w:val="both"/>
        <w:rPr>
          <w:sz w:val="28"/>
          <w:szCs w:val="28"/>
        </w:rPr>
      </w:pPr>
      <w:r>
        <w:rPr>
          <w:sz w:val="28"/>
          <w:szCs w:val="28"/>
        </w:rPr>
        <w:t>а) 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6A4E98B4" w14:textId="77777777" w:rsidR="009F7DB0" w:rsidRDefault="004C3A96">
      <w:pPr>
        <w:ind w:firstLine="567"/>
        <w:jc w:val="both"/>
        <w:rPr>
          <w:sz w:val="28"/>
          <w:szCs w:val="28"/>
        </w:rPr>
      </w:pPr>
      <w:r>
        <w:rPr>
          <w:sz w:val="28"/>
          <w:szCs w:val="28"/>
        </w:rPr>
        <w:t>б) 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64450EE6" w14:textId="21AA7703" w:rsidR="009F7DB0" w:rsidRDefault="004C3A96">
      <w:pPr>
        <w:ind w:firstLine="567"/>
        <w:jc w:val="both"/>
        <w:rPr>
          <w:sz w:val="28"/>
          <w:szCs w:val="28"/>
        </w:rPr>
      </w:pPr>
      <w:r>
        <w:rPr>
          <w:sz w:val="28"/>
          <w:szCs w:val="28"/>
        </w:rPr>
        <w:t xml:space="preserve">в) </w:t>
      </w:r>
      <w:r w:rsidR="00892EEB" w:rsidRPr="00892EEB">
        <w:rPr>
          <w:sz w:val="28"/>
          <w:szCs w:val="28"/>
        </w:rPr>
        <w:t>при технологическом присоединении в границах Пензенской области энергопринимающих устройств (объектов микрогенерации), соответствующих критериям, указанным в пунктах 8 и 12 Методических указаний,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Пензенской области, при условии, что со дня заключения такого договора не истекло 3 года</w:t>
      </w:r>
      <w:r>
        <w:rPr>
          <w:sz w:val="28"/>
          <w:szCs w:val="28"/>
        </w:rPr>
        <w:t>;</w:t>
      </w:r>
    </w:p>
    <w:p w14:paraId="485981C5" w14:textId="37DF1D16" w:rsidR="009F7DB0" w:rsidRDefault="004C3A96">
      <w:pPr>
        <w:ind w:firstLine="567"/>
        <w:jc w:val="both"/>
        <w:rPr>
          <w:sz w:val="28"/>
          <w:szCs w:val="28"/>
        </w:rPr>
      </w:pPr>
      <w:r>
        <w:rPr>
          <w:sz w:val="28"/>
          <w:szCs w:val="28"/>
        </w:rPr>
        <w:t xml:space="preserve">г) </w:t>
      </w:r>
      <w:r w:rsidR="00892EEB" w:rsidRPr="00892EEB">
        <w:rPr>
          <w:sz w:val="28"/>
          <w:szCs w:val="28"/>
        </w:rPr>
        <w:t>при технологическом присоединении энергопринимающих устройств Заявителей, указанных в пункте 12 Методических указаний,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r>
        <w:rPr>
          <w:sz w:val="28"/>
          <w:szCs w:val="28"/>
        </w:rPr>
        <w:t>.</w:t>
      </w:r>
    </w:p>
    <w:p w14:paraId="2CD431D8" w14:textId="77777777" w:rsidR="009F7DB0" w:rsidRDefault="009F7DB0">
      <w:pPr>
        <w:ind w:firstLine="567"/>
        <w:jc w:val="both"/>
        <w:rPr>
          <w:sz w:val="28"/>
          <w:szCs w:val="28"/>
        </w:rPr>
      </w:pPr>
    </w:p>
    <w:p w14:paraId="6388E5B0" w14:textId="6E7A1885" w:rsidR="009F7DB0" w:rsidRPr="007A6EFE" w:rsidRDefault="003B2FCF">
      <w:pPr>
        <w:ind w:firstLine="567"/>
        <w:jc w:val="both"/>
        <w:rPr>
          <w:sz w:val="28"/>
          <w:szCs w:val="28"/>
        </w:rPr>
      </w:pPr>
      <w:r w:rsidRPr="007A6EFE">
        <w:rPr>
          <w:sz w:val="28"/>
          <w:szCs w:val="28"/>
        </w:rPr>
        <w:t>7</w:t>
      </w:r>
      <w:r w:rsidR="004C3A96" w:rsidRPr="007A6EFE">
        <w:rPr>
          <w:sz w:val="28"/>
          <w:szCs w:val="28"/>
        </w:rPr>
        <w:t>. Плата за технологическое присоединение определяется с применением стандартизированных тарифных ставок и расчетных показателей в соответствии с техническими условиями, выданными Заявителю по следующим формулам:</w:t>
      </w:r>
    </w:p>
    <w:p w14:paraId="15E06FF3" w14:textId="77777777" w:rsidR="009F7DB0" w:rsidRPr="007A6EFE" w:rsidRDefault="004C3A96">
      <w:pPr>
        <w:ind w:firstLine="567"/>
        <w:jc w:val="both"/>
        <w:rPr>
          <w:sz w:val="28"/>
          <w:szCs w:val="28"/>
        </w:rPr>
      </w:pPr>
      <w:r w:rsidRPr="007A6EFE">
        <w:rPr>
          <w:sz w:val="28"/>
          <w:szCs w:val="28"/>
        </w:rPr>
        <w:t>а) если отсутствует необходимость реализации мероприятий «последней мили»:</w:t>
      </w:r>
    </w:p>
    <w:p w14:paraId="5E337D0A" w14:textId="77777777" w:rsidR="009F7DB0" w:rsidRPr="007A6EFE" w:rsidRDefault="004C3A96">
      <w:pPr>
        <w:ind w:firstLine="540"/>
        <w:jc w:val="center"/>
        <w:rPr>
          <w:rFonts w:eastAsia="Calibri"/>
          <w:sz w:val="28"/>
          <w:szCs w:val="28"/>
        </w:rPr>
      </w:pPr>
      <w:r w:rsidRPr="007A6EFE">
        <w:rPr>
          <w:rFonts w:eastAsia="Calibri"/>
          <w:sz w:val="28"/>
          <w:szCs w:val="28"/>
        </w:rPr>
        <w:t>П</w:t>
      </w:r>
      <w:r w:rsidRPr="007A6EFE">
        <w:rPr>
          <w:rFonts w:eastAsia="Calibri"/>
          <w:sz w:val="28"/>
          <w:szCs w:val="28"/>
          <w:vertAlign w:val="subscript"/>
        </w:rPr>
        <w:t>ТП</w:t>
      </w:r>
      <w:r w:rsidRPr="007A6EFE">
        <w:rPr>
          <w:rFonts w:eastAsia="Calibri"/>
          <w:sz w:val="28"/>
          <w:szCs w:val="28"/>
          <w:vertAlign w:val="superscript"/>
        </w:rPr>
        <w:t>А</w:t>
      </w:r>
      <w:r w:rsidRPr="007A6EFE">
        <w:rPr>
          <w:rFonts w:eastAsia="Calibri"/>
          <w:sz w:val="28"/>
          <w:szCs w:val="28"/>
        </w:rPr>
        <w:t xml:space="preserve"> = </w:t>
      </w:r>
      <w:r w:rsidRPr="007A6EFE">
        <w:rPr>
          <w:rFonts w:eastAsia="Calibri"/>
          <w:sz w:val="28"/>
          <w:szCs w:val="28"/>
          <w:lang w:val="en-US"/>
        </w:rPr>
        <w:t>C</w:t>
      </w:r>
      <w:r w:rsidRPr="007A6EFE">
        <w:rPr>
          <w:rFonts w:eastAsia="Calibri"/>
          <w:sz w:val="28"/>
          <w:szCs w:val="28"/>
          <w:vertAlign w:val="subscript"/>
        </w:rPr>
        <w:t>1</w:t>
      </w:r>
      <w:r w:rsidRPr="007A6EFE">
        <w:rPr>
          <w:rFonts w:eastAsia="Calibri"/>
          <w:sz w:val="28"/>
          <w:szCs w:val="28"/>
        </w:rPr>
        <w:t xml:space="preserve"> + </w:t>
      </w:r>
      <w:r w:rsidRPr="007A6EFE">
        <w:rPr>
          <w:rFonts w:eastAsia="Calibri"/>
          <w:sz w:val="28"/>
          <w:szCs w:val="28"/>
          <w:lang w:val="en-US"/>
        </w:rPr>
        <w:t>C</w:t>
      </w:r>
      <w:r w:rsidRPr="007A6EFE">
        <w:rPr>
          <w:rFonts w:eastAsia="Calibri"/>
          <w:sz w:val="28"/>
          <w:szCs w:val="28"/>
          <w:vertAlign w:val="subscript"/>
        </w:rPr>
        <w:t>8</w:t>
      </w:r>
      <w:r w:rsidRPr="007A6EFE">
        <w:rPr>
          <w:rFonts w:eastAsia="Calibri"/>
          <w:sz w:val="28"/>
          <w:szCs w:val="28"/>
        </w:rPr>
        <w:t xml:space="preserve"> * </w:t>
      </w:r>
      <w:r w:rsidRPr="007A6EFE">
        <w:rPr>
          <w:rFonts w:eastAsia="Calibri"/>
          <w:sz w:val="28"/>
          <w:szCs w:val="28"/>
          <w:lang w:val="en-US"/>
        </w:rPr>
        <w:t>n</w:t>
      </w:r>
      <w:r w:rsidRPr="007A6EFE">
        <w:rPr>
          <w:rFonts w:eastAsia="Calibri"/>
          <w:sz w:val="28"/>
          <w:szCs w:val="28"/>
        </w:rPr>
        <w:t xml:space="preserve"> (руб.), </w:t>
      </w:r>
    </w:p>
    <w:p w14:paraId="7850D893" w14:textId="77777777" w:rsidR="009F7DB0" w:rsidRPr="007A6EFE" w:rsidRDefault="004C3A96">
      <w:pPr>
        <w:ind w:firstLine="540"/>
        <w:jc w:val="both"/>
        <w:rPr>
          <w:rFonts w:eastAsia="Calibri"/>
          <w:sz w:val="28"/>
          <w:szCs w:val="28"/>
        </w:rPr>
      </w:pPr>
      <w:r w:rsidRPr="007A6EFE">
        <w:rPr>
          <w:rFonts w:eastAsia="Calibri"/>
          <w:sz w:val="28"/>
          <w:szCs w:val="28"/>
        </w:rPr>
        <w:t>где:</w:t>
      </w:r>
    </w:p>
    <w:p w14:paraId="5091677A" w14:textId="77777777" w:rsidR="009F7DB0" w:rsidRPr="007A6EFE" w:rsidRDefault="004C3A96">
      <w:pPr>
        <w:ind w:firstLine="540"/>
        <w:jc w:val="both"/>
        <w:rPr>
          <w:rFonts w:eastAsia="Calibri"/>
          <w:sz w:val="28"/>
          <w:szCs w:val="28"/>
        </w:rPr>
      </w:pPr>
      <w:r w:rsidRPr="007A6EFE">
        <w:rPr>
          <w:rFonts w:eastAsia="Calibri"/>
          <w:sz w:val="28"/>
          <w:szCs w:val="28"/>
        </w:rPr>
        <w:t>П</w:t>
      </w:r>
      <w:r w:rsidRPr="007A6EFE">
        <w:rPr>
          <w:rFonts w:eastAsia="Calibri"/>
          <w:sz w:val="28"/>
          <w:szCs w:val="28"/>
          <w:vertAlign w:val="subscript"/>
        </w:rPr>
        <w:t>ТП</w:t>
      </w:r>
      <w:r w:rsidRPr="007A6EFE">
        <w:rPr>
          <w:rFonts w:eastAsia="Calibri"/>
          <w:sz w:val="28"/>
          <w:szCs w:val="28"/>
          <w:vertAlign w:val="superscript"/>
        </w:rPr>
        <w:t>А</w:t>
      </w:r>
      <w:r w:rsidRPr="007A6EFE">
        <w:rPr>
          <w:rFonts w:eastAsia="Calibri"/>
          <w:sz w:val="28"/>
          <w:szCs w:val="28"/>
        </w:rPr>
        <w:t xml:space="preserve"> - плата за технологическое присоединение при отсутствии необходимости реализации </w:t>
      </w:r>
      <w:r w:rsidRPr="007A6EFE">
        <w:rPr>
          <w:sz w:val="28"/>
          <w:szCs w:val="28"/>
        </w:rPr>
        <w:t>мероприятий «последней мили»</w:t>
      </w:r>
      <w:r w:rsidRPr="007A6EFE">
        <w:rPr>
          <w:rFonts w:eastAsia="Calibri"/>
          <w:sz w:val="28"/>
          <w:szCs w:val="28"/>
        </w:rPr>
        <w:t>;</w:t>
      </w:r>
    </w:p>
    <w:p w14:paraId="753B98B2" w14:textId="77777777" w:rsidR="009F7DB0" w:rsidRPr="007A6EFE" w:rsidRDefault="004C3A96">
      <w:pPr>
        <w:ind w:firstLine="540"/>
        <w:jc w:val="both"/>
        <w:rPr>
          <w:rFonts w:eastAsia="Calibri"/>
          <w:sz w:val="28"/>
          <w:szCs w:val="28"/>
        </w:rPr>
      </w:pPr>
      <w:r w:rsidRPr="007A6EFE">
        <w:rPr>
          <w:rFonts w:eastAsia="Calibri"/>
          <w:sz w:val="28"/>
          <w:szCs w:val="28"/>
        </w:rPr>
        <w:t>С</w:t>
      </w:r>
      <w:r w:rsidRPr="007A6EFE">
        <w:rPr>
          <w:rFonts w:eastAsia="Calibri"/>
          <w:sz w:val="28"/>
          <w:szCs w:val="28"/>
          <w:vertAlign w:val="subscript"/>
        </w:rPr>
        <w:t>1</w:t>
      </w:r>
      <w:r w:rsidRPr="007A6EFE">
        <w:rPr>
          <w:rFonts w:eastAsia="Calibri"/>
          <w:sz w:val="28"/>
          <w:szCs w:val="28"/>
        </w:rPr>
        <w:t>, С</w:t>
      </w:r>
      <w:r w:rsidRPr="007A6EFE">
        <w:rPr>
          <w:rFonts w:eastAsia="Calibri"/>
          <w:sz w:val="28"/>
          <w:szCs w:val="28"/>
          <w:vertAlign w:val="subscript"/>
        </w:rPr>
        <w:t>8</w:t>
      </w:r>
      <w:r w:rsidRPr="007A6EFE">
        <w:rPr>
          <w:rFonts w:eastAsia="Calibri"/>
          <w:sz w:val="28"/>
          <w:szCs w:val="28"/>
        </w:rPr>
        <w:t xml:space="preserve"> - стандартизированные тарифные ставки, согласно приложению № 1 к настоящему приказу;</w:t>
      </w:r>
    </w:p>
    <w:p w14:paraId="0A5DDBA7" w14:textId="0A06ED3B" w:rsidR="009F7DB0" w:rsidRPr="007A6EFE" w:rsidRDefault="004C3A96">
      <w:pPr>
        <w:ind w:firstLine="540"/>
        <w:jc w:val="both"/>
        <w:rPr>
          <w:rFonts w:eastAsia="Calibri"/>
          <w:sz w:val="28"/>
          <w:szCs w:val="28"/>
        </w:rPr>
      </w:pPr>
      <w:r w:rsidRPr="007A6EFE">
        <w:rPr>
          <w:rFonts w:eastAsia="Calibri"/>
          <w:sz w:val="28"/>
          <w:szCs w:val="28"/>
        </w:rPr>
        <w:t>n - количество точек учета</w:t>
      </w:r>
      <w:r w:rsidR="00EB0B8B" w:rsidRPr="007A6EFE">
        <w:rPr>
          <w:rFonts w:eastAsia="Calibri"/>
          <w:sz w:val="28"/>
          <w:szCs w:val="28"/>
        </w:rPr>
        <w:t>;</w:t>
      </w:r>
    </w:p>
    <w:p w14:paraId="29E09910" w14:textId="77777777" w:rsidR="008673F1" w:rsidRDefault="008673F1">
      <w:pPr>
        <w:ind w:firstLine="567"/>
        <w:jc w:val="both"/>
        <w:rPr>
          <w:sz w:val="28"/>
          <w:szCs w:val="28"/>
        </w:rPr>
      </w:pPr>
    </w:p>
    <w:p w14:paraId="675244A0" w14:textId="77777777" w:rsidR="009F7DB0" w:rsidRDefault="004C3A96">
      <w:pPr>
        <w:ind w:firstLine="567"/>
        <w:jc w:val="both"/>
        <w:rPr>
          <w:sz w:val="28"/>
          <w:szCs w:val="28"/>
        </w:rPr>
      </w:pPr>
      <w:r>
        <w:rPr>
          <w:sz w:val="28"/>
          <w:szCs w:val="28"/>
        </w:rPr>
        <w:t xml:space="preserve">б) если при технологическом присоединении согласно техническим условиям предусматриваются мероприятия «последней мили» по прокладке воздушных и (или) кабельных линий: </w:t>
      </w:r>
    </w:p>
    <w:p w14:paraId="5A1F9AFF" w14:textId="190DC09C" w:rsidR="009F7DB0" w:rsidRDefault="004C3A96">
      <w:pPr>
        <w:ind w:firstLine="567"/>
        <w:jc w:val="center"/>
        <w:rPr>
          <w:sz w:val="28"/>
          <w:szCs w:val="28"/>
        </w:rPr>
      </w:pPr>
      <w:r w:rsidRPr="00766E8D">
        <w:rPr>
          <w:rFonts w:eastAsia="Calibri"/>
          <w:sz w:val="28"/>
          <w:szCs w:val="28"/>
        </w:rPr>
        <w:t>П</w:t>
      </w:r>
      <w:r w:rsidRPr="00766E8D">
        <w:rPr>
          <w:rFonts w:eastAsia="Calibri"/>
          <w:sz w:val="28"/>
          <w:szCs w:val="28"/>
          <w:vertAlign w:val="subscript"/>
        </w:rPr>
        <w:t>ТП</w:t>
      </w:r>
      <w:r w:rsidRPr="00766E8D">
        <w:rPr>
          <w:rFonts w:eastAsia="Calibri"/>
          <w:sz w:val="28"/>
          <w:szCs w:val="28"/>
          <w:vertAlign w:val="superscript"/>
        </w:rPr>
        <w:t xml:space="preserve">Б </w:t>
      </w:r>
      <w:r w:rsidRPr="00766E8D">
        <w:rPr>
          <w:sz w:val="28"/>
          <w:szCs w:val="28"/>
        </w:rPr>
        <w:t>=</w:t>
      </w:r>
      <w:r>
        <w:rPr>
          <w:sz w:val="28"/>
          <w:szCs w:val="28"/>
        </w:rPr>
        <w:t xml:space="preserve"> </w:t>
      </w:r>
      <w:r>
        <w:rPr>
          <w:rFonts w:eastAsia="Calibri"/>
          <w:sz w:val="28"/>
          <w:szCs w:val="28"/>
        </w:rPr>
        <w:t>П</w:t>
      </w:r>
      <w:r>
        <w:rPr>
          <w:rFonts w:eastAsia="Calibri"/>
          <w:sz w:val="28"/>
          <w:szCs w:val="28"/>
          <w:vertAlign w:val="subscript"/>
        </w:rPr>
        <w:t>ТП</w:t>
      </w:r>
      <w:r>
        <w:rPr>
          <w:rFonts w:eastAsia="Calibri"/>
          <w:sz w:val="28"/>
          <w:szCs w:val="28"/>
          <w:vertAlign w:val="superscript"/>
        </w:rPr>
        <w:t>А</w:t>
      </w:r>
      <w:r>
        <w:rPr>
          <w:rFonts w:eastAsia="Calibri"/>
          <w:sz w:val="28"/>
          <w:szCs w:val="28"/>
        </w:rPr>
        <w:t xml:space="preserve"> + </w:t>
      </w:r>
      <w:r>
        <w:rPr>
          <w:sz w:val="28"/>
          <w:szCs w:val="28"/>
        </w:rPr>
        <w:t xml:space="preserve">(С2 и (или) С3 </w:t>
      </w:r>
      <w:r w:rsidR="00892EEB">
        <w:rPr>
          <w:sz w:val="28"/>
          <w:szCs w:val="28"/>
        </w:rPr>
        <w:t>*</w:t>
      </w:r>
      <w:r>
        <w:rPr>
          <w:sz w:val="28"/>
          <w:szCs w:val="28"/>
        </w:rPr>
        <w:t xml:space="preserve"> Li) (руб.), </w:t>
      </w:r>
    </w:p>
    <w:p w14:paraId="0989FF8F" w14:textId="77777777" w:rsidR="009F7DB0" w:rsidRPr="007C7856" w:rsidRDefault="004C3A96">
      <w:pPr>
        <w:ind w:firstLine="567"/>
        <w:jc w:val="both"/>
        <w:rPr>
          <w:sz w:val="28"/>
          <w:szCs w:val="28"/>
        </w:rPr>
      </w:pPr>
      <w:r w:rsidRPr="007C7856">
        <w:rPr>
          <w:sz w:val="28"/>
          <w:szCs w:val="28"/>
        </w:rPr>
        <w:t>где:</w:t>
      </w:r>
    </w:p>
    <w:p w14:paraId="0E1DB90A" w14:textId="5848C28E" w:rsidR="009F7DB0" w:rsidRPr="007C7856" w:rsidRDefault="008673F1">
      <w:pPr>
        <w:ind w:firstLine="567"/>
        <w:jc w:val="both"/>
        <w:rPr>
          <w:sz w:val="28"/>
          <w:szCs w:val="28"/>
        </w:rPr>
      </w:pPr>
      <w:r w:rsidRPr="007C7856">
        <w:rPr>
          <w:rFonts w:eastAsia="Calibri"/>
          <w:sz w:val="28"/>
          <w:szCs w:val="28"/>
        </w:rPr>
        <w:t>П</w:t>
      </w:r>
      <w:r w:rsidRPr="007C7856">
        <w:rPr>
          <w:rFonts w:eastAsia="Calibri"/>
          <w:sz w:val="28"/>
          <w:szCs w:val="28"/>
          <w:vertAlign w:val="subscript"/>
        </w:rPr>
        <w:t>ТП</w:t>
      </w:r>
      <w:r w:rsidRPr="007C7856">
        <w:rPr>
          <w:rFonts w:eastAsia="Calibri"/>
          <w:sz w:val="28"/>
          <w:szCs w:val="28"/>
          <w:vertAlign w:val="superscript"/>
        </w:rPr>
        <w:t>Б</w:t>
      </w:r>
      <w:r w:rsidR="004C3A96" w:rsidRPr="007C7856">
        <w:rPr>
          <w:sz w:val="28"/>
          <w:szCs w:val="28"/>
        </w:rPr>
        <w:t xml:space="preserve"> - плата за технологическое присоединение</w:t>
      </w:r>
      <w:r w:rsidR="00766E8D" w:rsidRPr="007C7856">
        <w:rPr>
          <w:sz w:val="28"/>
          <w:szCs w:val="28"/>
        </w:rPr>
        <w:t xml:space="preserve"> при необходимости выполнения мероприятия «последней мили»</w:t>
      </w:r>
      <w:r w:rsidR="00766E8D" w:rsidRPr="007C7856">
        <w:t xml:space="preserve"> </w:t>
      </w:r>
      <w:r w:rsidR="00766E8D" w:rsidRPr="007C7856">
        <w:rPr>
          <w:sz w:val="28"/>
          <w:szCs w:val="28"/>
        </w:rPr>
        <w:t>по прокладке воздушных и (или) кабельных линий</w:t>
      </w:r>
      <w:r w:rsidR="004C3A96" w:rsidRPr="007C7856">
        <w:rPr>
          <w:sz w:val="28"/>
          <w:szCs w:val="28"/>
        </w:rPr>
        <w:t>;</w:t>
      </w:r>
    </w:p>
    <w:p w14:paraId="25506EEE" w14:textId="77777777" w:rsidR="009F7DB0" w:rsidRDefault="004C3A96">
      <w:pPr>
        <w:ind w:firstLine="567"/>
        <w:jc w:val="both"/>
        <w:rPr>
          <w:sz w:val="28"/>
          <w:szCs w:val="28"/>
        </w:rPr>
      </w:pPr>
      <w:r w:rsidRPr="007C7856">
        <w:rPr>
          <w:sz w:val="28"/>
          <w:szCs w:val="28"/>
        </w:rPr>
        <w:t>С2, С3  - стандартизированные тарифные ставки согласно приложению № 1 к настоящему приказу;</w:t>
      </w:r>
    </w:p>
    <w:p w14:paraId="19BC6014" w14:textId="76FB8FE1" w:rsidR="009F7DB0" w:rsidRDefault="004C3A96">
      <w:pPr>
        <w:ind w:firstLine="567"/>
        <w:jc w:val="both"/>
        <w:rPr>
          <w:sz w:val="28"/>
          <w:szCs w:val="28"/>
        </w:rPr>
      </w:pPr>
      <w:r>
        <w:rPr>
          <w:sz w:val="28"/>
          <w:szCs w:val="28"/>
        </w:rPr>
        <w:t>Li - суммарная протяженность воздушных и (или) кабельных линий на i-том уровне напряжения, строительство которых предусмотрено согласно выданных технических условий для технологического присоединения (км)</w:t>
      </w:r>
      <w:r w:rsidR="00EB0B8B">
        <w:rPr>
          <w:sz w:val="28"/>
          <w:szCs w:val="28"/>
        </w:rPr>
        <w:t>;</w:t>
      </w:r>
    </w:p>
    <w:p w14:paraId="6ABE9AE8" w14:textId="77777777" w:rsidR="009F7DB0" w:rsidRDefault="009F7DB0">
      <w:pPr>
        <w:ind w:firstLine="567"/>
        <w:jc w:val="both"/>
        <w:rPr>
          <w:sz w:val="28"/>
          <w:szCs w:val="28"/>
        </w:rPr>
      </w:pPr>
    </w:p>
    <w:p w14:paraId="2D49A69A" w14:textId="5E0E5486" w:rsidR="009F7DB0" w:rsidRPr="007C7856" w:rsidRDefault="004C3A96">
      <w:pPr>
        <w:ind w:firstLine="567"/>
        <w:jc w:val="both"/>
        <w:rPr>
          <w:sz w:val="28"/>
          <w:szCs w:val="28"/>
        </w:rPr>
      </w:pPr>
      <w:r>
        <w:rPr>
          <w:sz w:val="28"/>
          <w:szCs w:val="28"/>
        </w:rPr>
        <w:t xml:space="preserve">в) если при технологическом присоединении согласно техническим условиям предусматриваются мероприятия «последней мили» по строительству пунктов секционирования (реклоузеров,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w:t>
      </w:r>
      <w:r w:rsidRPr="007C7856">
        <w:rPr>
          <w:sz w:val="28"/>
          <w:szCs w:val="28"/>
        </w:rPr>
        <w:t>уровнем напряжения до 35 кВ и на строительство центров питания, подстанций уровнем напряжения 35 кВ и выше (ПС)</w:t>
      </w:r>
    </w:p>
    <w:p w14:paraId="7D892022" w14:textId="674C6979" w:rsidR="009F7DB0" w:rsidRPr="007C7856" w:rsidRDefault="004C3A96">
      <w:pPr>
        <w:ind w:firstLine="567"/>
        <w:jc w:val="center"/>
        <w:rPr>
          <w:rFonts w:eastAsia="Calibri"/>
          <w:sz w:val="28"/>
          <w:szCs w:val="28"/>
        </w:rPr>
      </w:pPr>
      <w:r w:rsidRPr="007C7856">
        <w:rPr>
          <w:rFonts w:eastAsia="Calibri"/>
          <w:sz w:val="28"/>
          <w:szCs w:val="28"/>
        </w:rPr>
        <w:t>П</w:t>
      </w:r>
      <w:r w:rsidRPr="007C7856">
        <w:rPr>
          <w:rFonts w:eastAsia="Calibri"/>
          <w:sz w:val="28"/>
          <w:szCs w:val="28"/>
          <w:vertAlign w:val="subscript"/>
        </w:rPr>
        <w:t>ТП</w:t>
      </w:r>
      <w:r w:rsidRPr="007C7856">
        <w:rPr>
          <w:rFonts w:eastAsia="Calibri"/>
          <w:sz w:val="28"/>
          <w:szCs w:val="28"/>
          <w:vertAlign w:val="superscript"/>
        </w:rPr>
        <w:t>В</w:t>
      </w:r>
      <w:r w:rsidRPr="007C7856">
        <w:rPr>
          <w:rFonts w:eastAsia="Calibri"/>
          <w:sz w:val="28"/>
          <w:szCs w:val="28"/>
        </w:rPr>
        <w:t>= П</w:t>
      </w:r>
      <w:r w:rsidRPr="007C7856">
        <w:rPr>
          <w:rFonts w:eastAsia="Calibri"/>
          <w:sz w:val="28"/>
          <w:szCs w:val="28"/>
          <w:vertAlign w:val="subscript"/>
        </w:rPr>
        <w:t>ТП</w:t>
      </w:r>
      <w:r w:rsidRPr="007C7856">
        <w:rPr>
          <w:rFonts w:eastAsia="Calibri"/>
          <w:sz w:val="28"/>
          <w:szCs w:val="28"/>
          <w:vertAlign w:val="superscript"/>
        </w:rPr>
        <w:t xml:space="preserve">Б </w:t>
      </w:r>
      <w:r w:rsidRPr="007C7856">
        <w:rPr>
          <w:rFonts w:eastAsia="Calibri"/>
          <w:sz w:val="28"/>
          <w:szCs w:val="28"/>
        </w:rPr>
        <w:t xml:space="preserve">+ (С4 </w:t>
      </w:r>
      <w:r w:rsidR="00E51812" w:rsidRPr="007C7856">
        <w:rPr>
          <w:rFonts w:eastAsia="Calibri"/>
          <w:sz w:val="28"/>
          <w:szCs w:val="28"/>
        </w:rPr>
        <w:t>*</w:t>
      </w:r>
      <w:r w:rsidRPr="007C7856">
        <w:rPr>
          <w:rFonts w:eastAsia="Calibri"/>
          <w:sz w:val="28"/>
          <w:szCs w:val="28"/>
        </w:rPr>
        <w:t xml:space="preserve"> </w:t>
      </w:r>
      <w:r w:rsidRPr="007C7856">
        <w:rPr>
          <w:sz w:val="28"/>
          <w:szCs w:val="28"/>
        </w:rPr>
        <w:t xml:space="preserve">qi) + (С5 и (или) С6 и (или) С7 </w:t>
      </w:r>
      <w:r w:rsidR="00E51812" w:rsidRPr="007C7856">
        <w:rPr>
          <w:sz w:val="28"/>
          <w:szCs w:val="28"/>
        </w:rPr>
        <w:t>*</w:t>
      </w:r>
      <w:r w:rsidRPr="007C7856">
        <w:rPr>
          <w:sz w:val="28"/>
          <w:szCs w:val="28"/>
        </w:rPr>
        <w:t xml:space="preserve"> Ni</w:t>
      </w:r>
      <w:r w:rsidR="00766E8D" w:rsidRPr="007C7856">
        <w:rPr>
          <w:sz w:val="28"/>
          <w:szCs w:val="28"/>
        </w:rPr>
        <w:t>)</w:t>
      </w:r>
      <w:r w:rsidR="00EB0B8B" w:rsidRPr="007C7856">
        <w:rPr>
          <w:sz w:val="28"/>
          <w:szCs w:val="28"/>
        </w:rPr>
        <w:t>,</w:t>
      </w:r>
    </w:p>
    <w:p w14:paraId="10A2AF6A" w14:textId="77777777" w:rsidR="009F7DB0" w:rsidRPr="007C7856" w:rsidRDefault="004C3A96">
      <w:pPr>
        <w:ind w:firstLine="567"/>
        <w:jc w:val="both"/>
        <w:rPr>
          <w:sz w:val="28"/>
          <w:szCs w:val="28"/>
        </w:rPr>
      </w:pPr>
      <w:r w:rsidRPr="007C7856">
        <w:rPr>
          <w:sz w:val="28"/>
          <w:szCs w:val="28"/>
        </w:rPr>
        <w:t>где:</w:t>
      </w:r>
    </w:p>
    <w:p w14:paraId="045021B5" w14:textId="65D323AA" w:rsidR="00766E8D" w:rsidRPr="007C7856" w:rsidRDefault="00766E8D">
      <w:pPr>
        <w:ind w:firstLine="567"/>
        <w:jc w:val="both"/>
        <w:rPr>
          <w:sz w:val="28"/>
          <w:szCs w:val="28"/>
        </w:rPr>
      </w:pPr>
      <w:r w:rsidRPr="007C7856">
        <w:rPr>
          <w:rFonts w:eastAsia="Calibri"/>
          <w:sz w:val="28"/>
          <w:szCs w:val="28"/>
        </w:rPr>
        <w:t>П</w:t>
      </w:r>
      <w:r w:rsidRPr="007C7856">
        <w:rPr>
          <w:rFonts w:eastAsia="Calibri"/>
          <w:sz w:val="28"/>
          <w:szCs w:val="28"/>
          <w:vertAlign w:val="subscript"/>
        </w:rPr>
        <w:t>ТП</w:t>
      </w:r>
      <w:r w:rsidRPr="007C7856">
        <w:rPr>
          <w:rFonts w:eastAsia="Calibri"/>
          <w:sz w:val="28"/>
          <w:szCs w:val="28"/>
          <w:vertAlign w:val="superscript"/>
        </w:rPr>
        <w:t>В</w:t>
      </w:r>
      <w:r w:rsidR="004C3A96" w:rsidRPr="007C7856">
        <w:rPr>
          <w:sz w:val="28"/>
          <w:szCs w:val="28"/>
        </w:rPr>
        <w:t xml:space="preserve"> </w:t>
      </w:r>
      <w:r w:rsidRPr="007C7856">
        <w:rPr>
          <w:sz w:val="28"/>
          <w:szCs w:val="28"/>
        </w:rPr>
        <w:t>- плата за технологическое присоединение при необходимости выполнения мероприятия «последней мили»</w:t>
      </w:r>
      <w:r w:rsidRPr="007C7856">
        <w:t xml:space="preserve"> </w:t>
      </w:r>
      <w:r w:rsidRPr="007C7856">
        <w:rPr>
          <w:sz w:val="28"/>
          <w:szCs w:val="28"/>
        </w:rPr>
        <w:t>по строительству пунктов секционирования (реклоузеров,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уровнем напряжения до 35 кВ и на строительство центров питания, подстанций уровнем напряжения 35 кВ и выше (ПС);</w:t>
      </w:r>
    </w:p>
    <w:p w14:paraId="4C30411C" w14:textId="03B6FF24" w:rsidR="009F7DB0" w:rsidRDefault="004C3A96">
      <w:pPr>
        <w:ind w:firstLine="567"/>
        <w:jc w:val="both"/>
        <w:rPr>
          <w:sz w:val="28"/>
          <w:szCs w:val="28"/>
        </w:rPr>
      </w:pPr>
      <w:r w:rsidRPr="007C7856">
        <w:rPr>
          <w:sz w:val="28"/>
          <w:szCs w:val="28"/>
        </w:rPr>
        <w:t>qi - количество пунктов секционирования (реклоузеров, распределительных пунктов, переключательных пунктов);</w:t>
      </w:r>
      <w:r w:rsidR="007C7856" w:rsidRPr="007C7856">
        <w:rPr>
          <w:position w:val="-12"/>
        </w:rPr>
        <w:t xml:space="preserve"> </w:t>
      </w:r>
      <w:bookmarkStart w:id="0" w:name="_GoBack"/>
      <w:bookmarkEnd w:id="0"/>
    </w:p>
    <w:p w14:paraId="723EB393" w14:textId="77777777" w:rsidR="009F7DB0" w:rsidRDefault="004C3A96">
      <w:pPr>
        <w:ind w:firstLine="567"/>
        <w:jc w:val="both"/>
        <w:rPr>
          <w:sz w:val="28"/>
          <w:szCs w:val="28"/>
        </w:rPr>
      </w:pPr>
      <w:r>
        <w:rPr>
          <w:sz w:val="28"/>
          <w:szCs w:val="28"/>
        </w:rPr>
        <w:t>Ni - объем максимальной мощности присоединяемых устройств, указанный Заявителем в заявке на технологическое присоединение;</w:t>
      </w:r>
    </w:p>
    <w:p w14:paraId="6A7BF786" w14:textId="7DA5D5F7" w:rsidR="009F7DB0" w:rsidRDefault="004C3A96">
      <w:pPr>
        <w:ind w:firstLine="567"/>
        <w:jc w:val="both"/>
        <w:rPr>
          <w:sz w:val="28"/>
          <w:szCs w:val="28"/>
        </w:rPr>
      </w:pPr>
      <w:r>
        <w:rPr>
          <w:sz w:val="28"/>
          <w:szCs w:val="28"/>
        </w:rPr>
        <w:t>С4, С5, С6, С7 - стандартизированные тарифные ставки согласно приложению № 1 к настоящему приказу</w:t>
      </w:r>
      <w:r w:rsidR="00EB0B8B">
        <w:rPr>
          <w:sz w:val="28"/>
          <w:szCs w:val="28"/>
        </w:rPr>
        <w:t>;</w:t>
      </w:r>
    </w:p>
    <w:p w14:paraId="30D3C9E4" w14:textId="77777777" w:rsidR="009F7DB0" w:rsidRDefault="009F7DB0">
      <w:pPr>
        <w:ind w:firstLine="567"/>
        <w:jc w:val="both"/>
        <w:rPr>
          <w:sz w:val="28"/>
          <w:szCs w:val="28"/>
        </w:rPr>
      </w:pPr>
    </w:p>
    <w:p w14:paraId="47F4ED1F" w14:textId="77777777" w:rsidR="009F7DB0" w:rsidRDefault="004C3A96">
      <w:pPr>
        <w:ind w:firstLine="567"/>
        <w:jc w:val="both"/>
        <w:rPr>
          <w:sz w:val="28"/>
          <w:szCs w:val="28"/>
        </w:rPr>
      </w:pPr>
      <w:r>
        <w:rPr>
          <w:sz w:val="28"/>
          <w:szCs w:val="28"/>
        </w:rPr>
        <w:t>г)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14:paraId="1A398812" w14:textId="610A188A" w:rsidR="009F7DB0" w:rsidRDefault="004C3A96">
      <w:pPr>
        <w:ind w:firstLine="567"/>
        <w:jc w:val="both"/>
        <w:rPr>
          <w:sz w:val="28"/>
          <w:szCs w:val="28"/>
        </w:rPr>
      </w:pPr>
      <w:r>
        <w:rPr>
          <w:sz w:val="28"/>
          <w:szCs w:val="28"/>
        </w:rPr>
        <w:t xml:space="preserve">- 50% </w:t>
      </w:r>
      <w:r w:rsidR="00165DF2">
        <w:rPr>
          <w:sz w:val="28"/>
          <w:szCs w:val="28"/>
        </w:rPr>
        <w:t xml:space="preserve"> </w:t>
      </w:r>
      <w:r>
        <w:rPr>
          <w:sz w:val="28"/>
          <w:szCs w:val="28"/>
        </w:rPr>
        <w:t>стоимости мероприятий, предусмотренных техническими условиями, определяется в ценах года, соответствующего году утверждения платы;</w:t>
      </w:r>
    </w:p>
    <w:p w14:paraId="2C25CACB" w14:textId="5B5C5E04" w:rsidR="009F7DB0" w:rsidRDefault="004C3A96">
      <w:pPr>
        <w:ind w:firstLine="567"/>
        <w:jc w:val="both"/>
        <w:rPr>
          <w:sz w:val="28"/>
          <w:szCs w:val="28"/>
        </w:rPr>
      </w:pPr>
      <w:r>
        <w:rPr>
          <w:sz w:val="28"/>
          <w:szCs w:val="28"/>
        </w:rPr>
        <w:t>- 50%</w:t>
      </w:r>
      <w:r w:rsidR="00165DF2">
        <w:rPr>
          <w:sz w:val="28"/>
          <w:szCs w:val="28"/>
        </w:rPr>
        <w:t xml:space="preserve"> </w:t>
      </w:r>
      <w:r>
        <w:rPr>
          <w:sz w:val="28"/>
          <w:szCs w:val="28"/>
        </w:rPr>
        <w:t xml:space="preserve"> стоимости мероприятий, предусмотренных техническими условиями, умножается на прогнозный индекс цен производителей по подразделу </w:t>
      </w:r>
      <w:r w:rsidR="00EB0B8B">
        <w:rPr>
          <w:sz w:val="28"/>
          <w:szCs w:val="28"/>
        </w:rPr>
        <w:t>«</w:t>
      </w:r>
      <w:r>
        <w:rPr>
          <w:sz w:val="28"/>
          <w:szCs w:val="28"/>
        </w:rPr>
        <w:t>Строительство</w:t>
      </w:r>
      <w:r w:rsidR="00EB0B8B">
        <w:rPr>
          <w:sz w:val="28"/>
          <w:szCs w:val="28"/>
        </w:rPr>
        <w:t>»</w:t>
      </w:r>
      <w:r>
        <w:rPr>
          <w:sz w:val="28"/>
          <w:szCs w:val="28"/>
        </w:rPr>
        <w:t xml:space="preserve"> раздела </w:t>
      </w:r>
      <w:r w:rsidR="00EB0B8B">
        <w:rPr>
          <w:sz w:val="28"/>
          <w:szCs w:val="28"/>
        </w:rPr>
        <w:t>«</w:t>
      </w:r>
      <w:r>
        <w:rPr>
          <w:sz w:val="28"/>
          <w:szCs w:val="28"/>
        </w:rPr>
        <w:t>Капитальные вложения (инвестиции)</w:t>
      </w:r>
      <w:r w:rsidR="00EB0B8B">
        <w:rPr>
          <w:sz w:val="28"/>
          <w:szCs w:val="28"/>
        </w:rPr>
        <w:t>»</w:t>
      </w:r>
      <w:r>
        <w:rPr>
          <w:sz w:val="28"/>
          <w:szCs w:val="28"/>
        </w:rPr>
        <w:t xml:space="preserve"> на год, следующий за годом утверждения платы, публикуемый Министерством экономического развития Российской Федерации (при отсутствии данного индекса используется индекс потребительских цен)</w:t>
      </w:r>
      <w:r w:rsidR="00EB0B8B">
        <w:rPr>
          <w:sz w:val="28"/>
          <w:szCs w:val="28"/>
        </w:rPr>
        <w:t>;</w:t>
      </w:r>
    </w:p>
    <w:p w14:paraId="40E1A6B0" w14:textId="77777777" w:rsidR="009F7DB0" w:rsidRDefault="009F7DB0">
      <w:pPr>
        <w:ind w:firstLine="567"/>
        <w:jc w:val="both"/>
        <w:rPr>
          <w:sz w:val="28"/>
          <w:szCs w:val="28"/>
        </w:rPr>
      </w:pPr>
    </w:p>
    <w:p w14:paraId="2BC478B8" w14:textId="77777777" w:rsidR="009F7DB0" w:rsidRDefault="004C3A96">
      <w:pPr>
        <w:ind w:firstLine="567"/>
        <w:jc w:val="both"/>
        <w:rPr>
          <w:sz w:val="28"/>
          <w:szCs w:val="28"/>
        </w:rPr>
      </w:pPr>
      <w:r>
        <w:rPr>
          <w:sz w:val="28"/>
          <w:szCs w:val="28"/>
        </w:rP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14:paraId="2B57E8F6" w14:textId="120BEC56" w:rsidR="009F7DB0" w:rsidRDefault="004C3A96">
      <w:pPr>
        <w:ind w:firstLine="567"/>
        <w:jc w:val="both"/>
        <w:rPr>
          <w:sz w:val="28"/>
          <w:szCs w:val="28"/>
        </w:rPr>
      </w:pPr>
      <w:r>
        <w:rPr>
          <w:sz w:val="28"/>
          <w:szCs w:val="28"/>
        </w:rPr>
        <w:t xml:space="preserve">- 50% </w:t>
      </w:r>
      <w:r w:rsidR="002572C9">
        <w:rPr>
          <w:sz w:val="28"/>
          <w:szCs w:val="28"/>
        </w:rPr>
        <w:t xml:space="preserve"> </w:t>
      </w:r>
      <w:r>
        <w:rPr>
          <w:sz w:val="28"/>
          <w:szCs w:val="28"/>
        </w:rPr>
        <w:t>стоимости мероприятий, предусмотренных техническими условиями, умножается на произведение прогнозных индексов цен производителей по подр</w:t>
      </w:r>
      <w:r w:rsidR="00044185">
        <w:rPr>
          <w:sz w:val="28"/>
          <w:szCs w:val="28"/>
        </w:rPr>
        <w:t>азделу «Строительство» раздела «</w:t>
      </w:r>
      <w:r>
        <w:rPr>
          <w:sz w:val="28"/>
          <w:szCs w:val="28"/>
        </w:rPr>
        <w:t>Ка</w:t>
      </w:r>
      <w:r w:rsidR="00044185">
        <w:rPr>
          <w:sz w:val="28"/>
          <w:szCs w:val="28"/>
        </w:rPr>
        <w:t>питальные вложения (инвестиции)»</w:t>
      </w:r>
      <w:r>
        <w:rPr>
          <w:sz w:val="28"/>
          <w:szCs w:val="28"/>
        </w:rPr>
        <w:t>,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14:paraId="6690EF18" w14:textId="66527C93" w:rsidR="009F7DB0" w:rsidRDefault="004C3A96">
      <w:pPr>
        <w:ind w:firstLine="567"/>
        <w:jc w:val="both"/>
        <w:rPr>
          <w:sz w:val="28"/>
          <w:szCs w:val="28"/>
        </w:rPr>
      </w:pPr>
      <w:r>
        <w:rPr>
          <w:sz w:val="28"/>
          <w:szCs w:val="28"/>
        </w:rPr>
        <w:t xml:space="preserve">- 50% </w:t>
      </w:r>
      <w:r w:rsidR="002572C9">
        <w:rPr>
          <w:sz w:val="28"/>
          <w:szCs w:val="28"/>
        </w:rPr>
        <w:t xml:space="preserve"> </w:t>
      </w:r>
      <w:r>
        <w:rPr>
          <w:sz w:val="28"/>
          <w:szCs w:val="28"/>
        </w:rPr>
        <w:t>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sectPr w:rsidR="009F7DB0">
      <w:pgSz w:w="11905" w:h="16838"/>
      <w:pgMar w:top="1134" w:right="848" w:bottom="1134" w:left="12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022A7" w14:textId="77777777" w:rsidR="008546C9" w:rsidRDefault="008546C9">
      <w:r>
        <w:separator/>
      </w:r>
    </w:p>
  </w:endnote>
  <w:endnote w:type="continuationSeparator" w:id="0">
    <w:p w14:paraId="3E09D732" w14:textId="77777777" w:rsidR="008546C9" w:rsidRDefault="0085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F5B9" w14:textId="77777777" w:rsidR="008546C9" w:rsidRDefault="008546C9">
      <w:r>
        <w:separator/>
      </w:r>
    </w:p>
  </w:footnote>
  <w:footnote w:type="continuationSeparator" w:id="0">
    <w:p w14:paraId="3FCC8A70" w14:textId="77777777" w:rsidR="008546C9" w:rsidRDefault="008546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2AC8"/>
    <w:multiLevelType w:val="hybridMultilevel"/>
    <w:tmpl w:val="0590BB66"/>
    <w:lvl w:ilvl="0" w:tplc="7E368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8C60B1"/>
    <w:multiLevelType w:val="hybridMultilevel"/>
    <w:tmpl w:val="468E1994"/>
    <w:lvl w:ilvl="0" w:tplc="9A54EDB0">
      <w:start w:val="1"/>
      <w:numFmt w:val="decimal"/>
      <w:lvlText w:val="%1."/>
      <w:lvlJc w:val="left"/>
      <w:pPr>
        <w:ind w:left="720" w:hanging="360"/>
      </w:pPr>
    </w:lvl>
    <w:lvl w:ilvl="1" w:tplc="FB0E06D2">
      <w:start w:val="1"/>
      <w:numFmt w:val="lowerLetter"/>
      <w:lvlText w:val="%2."/>
      <w:lvlJc w:val="left"/>
      <w:pPr>
        <w:ind w:left="1440" w:hanging="360"/>
      </w:pPr>
    </w:lvl>
    <w:lvl w:ilvl="2" w:tplc="EE0E4E04">
      <w:start w:val="1"/>
      <w:numFmt w:val="lowerRoman"/>
      <w:lvlText w:val="%3."/>
      <w:lvlJc w:val="right"/>
      <w:pPr>
        <w:ind w:left="2160" w:hanging="180"/>
      </w:pPr>
    </w:lvl>
    <w:lvl w:ilvl="3" w:tplc="76D2F24A">
      <w:start w:val="1"/>
      <w:numFmt w:val="decimal"/>
      <w:lvlText w:val="%4."/>
      <w:lvlJc w:val="left"/>
      <w:pPr>
        <w:ind w:left="2880" w:hanging="360"/>
      </w:pPr>
    </w:lvl>
    <w:lvl w:ilvl="4" w:tplc="8506AC98">
      <w:start w:val="1"/>
      <w:numFmt w:val="lowerLetter"/>
      <w:lvlText w:val="%5."/>
      <w:lvlJc w:val="left"/>
      <w:pPr>
        <w:ind w:left="3600" w:hanging="360"/>
      </w:pPr>
    </w:lvl>
    <w:lvl w:ilvl="5" w:tplc="EA36B7D6">
      <w:start w:val="1"/>
      <w:numFmt w:val="lowerRoman"/>
      <w:lvlText w:val="%6."/>
      <w:lvlJc w:val="right"/>
      <w:pPr>
        <w:ind w:left="4320" w:hanging="180"/>
      </w:pPr>
    </w:lvl>
    <w:lvl w:ilvl="6" w:tplc="1094827C">
      <w:start w:val="1"/>
      <w:numFmt w:val="decimal"/>
      <w:lvlText w:val="%7."/>
      <w:lvlJc w:val="left"/>
      <w:pPr>
        <w:ind w:left="5040" w:hanging="360"/>
      </w:pPr>
    </w:lvl>
    <w:lvl w:ilvl="7" w:tplc="6082B70E">
      <w:start w:val="1"/>
      <w:numFmt w:val="lowerLetter"/>
      <w:lvlText w:val="%8."/>
      <w:lvlJc w:val="left"/>
      <w:pPr>
        <w:ind w:left="5760" w:hanging="360"/>
      </w:pPr>
    </w:lvl>
    <w:lvl w:ilvl="8" w:tplc="01CC6AAC">
      <w:start w:val="1"/>
      <w:numFmt w:val="lowerRoman"/>
      <w:lvlText w:val="%9."/>
      <w:lvlJc w:val="right"/>
      <w:pPr>
        <w:ind w:left="6480" w:hanging="180"/>
      </w:pPr>
    </w:lvl>
  </w:abstractNum>
  <w:abstractNum w:abstractNumId="2" w15:restartNumberingAfterBreak="0">
    <w:nsid w:val="13EC7023"/>
    <w:multiLevelType w:val="hybridMultilevel"/>
    <w:tmpl w:val="68784B10"/>
    <w:lvl w:ilvl="0" w:tplc="3BB2AD64">
      <w:start w:val="4"/>
      <w:numFmt w:val="decimal"/>
      <w:lvlText w:val="3.%1."/>
      <w:legacy w:legacy="1" w:legacySpace="0" w:legacyIndent="0"/>
      <w:lvlJc w:val="left"/>
      <w:rPr>
        <w:rFonts w:ascii="Times New Roman" w:hAnsi="Times New Roman"/>
        <w:sz w:val="28"/>
        <w:szCs w:val="28"/>
      </w:rPr>
    </w:lvl>
    <w:lvl w:ilvl="1" w:tplc="8214CD02">
      <w:start w:val="1"/>
      <w:numFmt w:val="bullet"/>
      <w:lvlText w:val="o"/>
      <w:lvlJc w:val="left"/>
      <w:pPr>
        <w:ind w:left="1440" w:hanging="360"/>
      </w:pPr>
      <w:rPr>
        <w:rFonts w:ascii="Courier New" w:eastAsia="Courier New" w:hAnsi="Courier New" w:cs="Courier New" w:hint="default"/>
      </w:rPr>
    </w:lvl>
    <w:lvl w:ilvl="2" w:tplc="5726E4FE">
      <w:start w:val="1"/>
      <w:numFmt w:val="bullet"/>
      <w:lvlText w:val="§"/>
      <w:lvlJc w:val="left"/>
      <w:pPr>
        <w:ind w:left="2160" w:hanging="360"/>
      </w:pPr>
      <w:rPr>
        <w:rFonts w:ascii="Wingdings" w:eastAsia="Wingdings" w:hAnsi="Wingdings" w:cs="Wingdings" w:hint="default"/>
      </w:rPr>
    </w:lvl>
    <w:lvl w:ilvl="3" w:tplc="83A243CE">
      <w:start w:val="1"/>
      <w:numFmt w:val="bullet"/>
      <w:lvlText w:val="·"/>
      <w:lvlJc w:val="left"/>
      <w:pPr>
        <w:ind w:left="2880" w:hanging="360"/>
      </w:pPr>
      <w:rPr>
        <w:rFonts w:ascii="Symbol" w:eastAsia="Symbol" w:hAnsi="Symbol" w:cs="Symbol" w:hint="default"/>
      </w:rPr>
    </w:lvl>
    <w:lvl w:ilvl="4" w:tplc="BE84535E">
      <w:start w:val="1"/>
      <w:numFmt w:val="bullet"/>
      <w:lvlText w:val="o"/>
      <w:lvlJc w:val="left"/>
      <w:pPr>
        <w:ind w:left="3600" w:hanging="360"/>
      </w:pPr>
      <w:rPr>
        <w:rFonts w:ascii="Courier New" w:eastAsia="Courier New" w:hAnsi="Courier New" w:cs="Courier New" w:hint="default"/>
      </w:rPr>
    </w:lvl>
    <w:lvl w:ilvl="5" w:tplc="A7A8519A">
      <w:start w:val="1"/>
      <w:numFmt w:val="bullet"/>
      <w:lvlText w:val="§"/>
      <w:lvlJc w:val="left"/>
      <w:pPr>
        <w:ind w:left="4320" w:hanging="360"/>
      </w:pPr>
      <w:rPr>
        <w:rFonts w:ascii="Wingdings" w:eastAsia="Wingdings" w:hAnsi="Wingdings" w:cs="Wingdings" w:hint="default"/>
      </w:rPr>
    </w:lvl>
    <w:lvl w:ilvl="6" w:tplc="DCE611C6">
      <w:start w:val="1"/>
      <w:numFmt w:val="bullet"/>
      <w:lvlText w:val="·"/>
      <w:lvlJc w:val="left"/>
      <w:pPr>
        <w:ind w:left="5040" w:hanging="360"/>
      </w:pPr>
      <w:rPr>
        <w:rFonts w:ascii="Symbol" w:eastAsia="Symbol" w:hAnsi="Symbol" w:cs="Symbol" w:hint="default"/>
      </w:rPr>
    </w:lvl>
    <w:lvl w:ilvl="7" w:tplc="3C2CCD74">
      <w:start w:val="1"/>
      <w:numFmt w:val="bullet"/>
      <w:lvlText w:val="o"/>
      <w:lvlJc w:val="left"/>
      <w:pPr>
        <w:ind w:left="5760" w:hanging="360"/>
      </w:pPr>
      <w:rPr>
        <w:rFonts w:ascii="Courier New" w:eastAsia="Courier New" w:hAnsi="Courier New" w:cs="Courier New" w:hint="default"/>
      </w:rPr>
    </w:lvl>
    <w:lvl w:ilvl="8" w:tplc="7D20C25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55D364B"/>
    <w:multiLevelType w:val="hybridMultilevel"/>
    <w:tmpl w:val="C21A12C0"/>
    <w:lvl w:ilvl="0" w:tplc="55A0769C">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A563C2"/>
    <w:multiLevelType w:val="hybridMultilevel"/>
    <w:tmpl w:val="A9CA3DAE"/>
    <w:lvl w:ilvl="0" w:tplc="A1ACAB64">
      <w:start w:val="1"/>
      <w:numFmt w:val="decimal"/>
      <w:lvlText w:val="%1."/>
      <w:lvlJc w:val="left"/>
      <w:pPr>
        <w:ind w:left="900" w:hanging="360"/>
      </w:pPr>
    </w:lvl>
    <w:lvl w:ilvl="1" w:tplc="CEC4AA74">
      <w:start w:val="1"/>
      <w:numFmt w:val="lowerLetter"/>
      <w:lvlText w:val="%2."/>
      <w:lvlJc w:val="left"/>
      <w:pPr>
        <w:ind w:left="1620" w:hanging="360"/>
      </w:pPr>
    </w:lvl>
    <w:lvl w:ilvl="2" w:tplc="A128EECE">
      <w:start w:val="1"/>
      <w:numFmt w:val="lowerRoman"/>
      <w:lvlText w:val="%3."/>
      <w:lvlJc w:val="right"/>
      <w:pPr>
        <w:ind w:left="2340" w:hanging="180"/>
      </w:pPr>
    </w:lvl>
    <w:lvl w:ilvl="3" w:tplc="D7D21D02">
      <w:start w:val="1"/>
      <w:numFmt w:val="decimal"/>
      <w:lvlText w:val="%4."/>
      <w:lvlJc w:val="left"/>
      <w:pPr>
        <w:ind w:left="3060" w:hanging="360"/>
      </w:pPr>
    </w:lvl>
    <w:lvl w:ilvl="4" w:tplc="38DA748C">
      <w:start w:val="1"/>
      <w:numFmt w:val="lowerLetter"/>
      <w:lvlText w:val="%5."/>
      <w:lvlJc w:val="left"/>
      <w:pPr>
        <w:ind w:left="3780" w:hanging="360"/>
      </w:pPr>
    </w:lvl>
    <w:lvl w:ilvl="5" w:tplc="BDFA9D08">
      <w:start w:val="1"/>
      <w:numFmt w:val="lowerRoman"/>
      <w:lvlText w:val="%6."/>
      <w:lvlJc w:val="right"/>
      <w:pPr>
        <w:ind w:left="4500" w:hanging="180"/>
      </w:pPr>
    </w:lvl>
    <w:lvl w:ilvl="6" w:tplc="B9AA4DB0">
      <w:start w:val="1"/>
      <w:numFmt w:val="decimal"/>
      <w:lvlText w:val="%7."/>
      <w:lvlJc w:val="left"/>
      <w:pPr>
        <w:ind w:left="5220" w:hanging="360"/>
      </w:pPr>
    </w:lvl>
    <w:lvl w:ilvl="7" w:tplc="D60AF8DE">
      <w:start w:val="1"/>
      <w:numFmt w:val="lowerLetter"/>
      <w:lvlText w:val="%8."/>
      <w:lvlJc w:val="left"/>
      <w:pPr>
        <w:ind w:left="5940" w:hanging="360"/>
      </w:pPr>
    </w:lvl>
    <w:lvl w:ilvl="8" w:tplc="E130741A">
      <w:start w:val="1"/>
      <w:numFmt w:val="lowerRoman"/>
      <w:lvlText w:val="%9."/>
      <w:lvlJc w:val="right"/>
      <w:pPr>
        <w:ind w:left="6660" w:hanging="180"/>
      </w:pPr>
    </w:lvl>
  </w:abstractNum>
  <w:abstractNum w:abstractNumId="5" w15:restartNumberingAfterBreak="0">
    <w:nsid w:val="1F4F58D4"/>
    <w:multiLevelType w:val="multilevel"/>
    <w:tmpl w:val="F24AAE8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21A742D4"/>
    <w:multiLevelType w:val="hybridMultilevel"/>
    <w:tmpl w:val="E7E28CF8"/>
    <w:lvl w:ilvl="0" w:tplc="66D4554C">
      <w:start w:val="4"/>
      <w:numFmt w:val="decimal"/>
      <w:lvlText w:val="%1."/>
      <w:lvlJc w:val="left"/>
      <w:pPr>
        <w:ind w:left="4046" w:hanging="360"/>
      </w:pPr>
      <w:rPr>
        <w:color w:val="FF0000"/>
      </w:rPr>
    </w:lvl>
    <w:lvl w:ilvl="1" w:tplc="BF302BBE">
      <w:start w:val="1"/>
      <w:numFmt w:val="lowerLetter"/>
      <w:lvlText w:val="%2."/>
      <w:lvlJc w:val="left"/>
      <w:pPr>
        <w:ind w:left="4766" w:hanging="360"/>
      </w:pPr>
    </w:lvl>
    <w:lvl w:ilvl="2" w:tplc="7A686388">
      <w:start w:val="1"/>
      <w:numFmt w:val="lowerRoman"/>
      <w:lvlText w:val="%3."/>
      <w:lvlJc w:val="right"/>
      <w:pPr>
        <w:ind w:left="5486" w:hanging="180"/>
      </w:pPr>
    </w:lvl>
    <w:lvl w:ilvl="3" w:tplc="F66A0888">
      <w:start w:val="1"/>
      <w:numFmt w:val="decimal"/>
      <w:lvlText w:val="%4."/>
      <w:lvlJc w:val="left"/>
      <w:pPr>
        <w:ind w:left="6206" w:hanging="360"/>
      </w:pPr>
    </w:lvl>
    <w:lvl w:ilvl="4" w:tplc="ACF6E1F6">
      <w:start w:val="1"/>
      <w:numFmt w:val="lowerLetter"/>
      <w:lvlText w:val="%5."/>
      <w:lvlJc w:val="left"/>
      <w:pPr>
        <w:ind w:left="6926" w:hanging="360"/>
      </w:pPr>
    </w:lvl>
    <w:lvl w:ilvl="5" w:tplc="3D2051C6">
      <w:start w:val="1"/>
      <w:numFmt w:val="lowerRoman"/>
      <w:lvlText w:val="%6."/>
      <w:lvlJc w:val="right"/>
      <w:pPr>
        <w:ind w:left="7646" w:hanging="180"/>
      </w:pPr>
    </w:lvl>
    <w:lvl w:ilvl="6" w:tplc="8F9CF40E">
      <w:start w:val="1"/>
      <w:numFmt w:val="decimal"/>
      <w:lvlText w:val="%7."/>
      <w:lvlJc w:val="left"/>
      <w:pPr>
        <w:ind w:left="8366" w:hanging="360"/>
      </w:pPr>
    </w:lvl>
    <w:lvl w:ilvl="7" w:tplc="67C450DC">
      <w:start w:val="1"/>
      <w:numFmt w:val="lowerLetter"/>
      <w:lvlText w:val="%8."/>
      <w:lvlJc w:val="left"/>
      <w:pPr>
        <w:ind w:left="9086" w:hanging="360"/>
      </w:pPr>
    </w:lvl>
    <w:lvl w:ilvl="8" w:tplc="6DE8D098">
      <w:start w:val="1"/>
      <w:numFmt w:val="lowerRoman"/>
      <w:lvlText w:val="%9."/>
      <w:lvlJc w:val="right"/>
      <w:pPr>
        <w:ind w:left="9806" w:hanging="180"/>
      </w:pPr>
    </w:lvl>
  </w:abstractNum>
  <w:abstractNum w:abstractNumId="7" w15:restartNumberingAfterBreak="0">
    <w:nsid w:val="224C7D94"/>
    <w:multiLevelType w:val="hybridMultilevel"/>
    <w:tmpl w:val="E93C53B0"/>
    <w:lvl w:ilvl="0" w:tplc="11D0A0E6">
      <w:start w:val="1"/>
      <w:numFmt w:val="decimal"/>
      <w:lvlText w:val="%1."/>
      <w:lvlJc w:val="left"/>
      <w:pPr>
        <w:ind w:left="1069" w:hanging="360"/>
      </w:pPr>
    </w:lvl>
    <w:lvl w:ilvl="1" w:tplc="14CE8BE4">
      <w:start w:val="1"/>
      <w:numFmt w:val="lowerLetter"/>
      <w:lvlText w:val="%2."/>
      <w:lvlJc w:val="left"/>
      <w:pPr>
        <w:ind w:left="1789" w:hanging="360"/>
      </w:pPr>
    </w:lvl>
    <w:lvl w:ilvl="2" w:tplc="329275DE">
      <w:start w:val="1"/>
      <w:numFmt w:val="lowerRoman"/>
      <w:lvlText w:val="%3."/>
      <w:lvlJc w:val="right"/>
      <w:pPr>
        <w:ind w:left="2509" w:hanging="180"/>
      </w:pPr>
    </w:lvl>
    <w:lvl w:ilvl="3" w:tplc="3CD2C986">
      <w:start w:val="1"/>
      <w:numFmt w:val="decimal"/>
      <w:lvlText w:val="%4."/>
      <w:lvlJc w:val="left"/>
      <w:pPr>
        <w:ind w:left="3229" w:hanging="360"/>
      </w:pPr>
    </w:lvl>
    <w:lvl w:ilvl="4" w:tplc="D76266CC">
      <w:start w:val="1"/>
      <w:numFmt w:val="lowerLetter"/>
      <w:lvlText w:val="%5."/>
      <w:lvlJc w:val="left"/>
      <w:pPr>
        <w:ind w:left="3949" w:hanging="360"/>
      </w:pPr>
    </w:lvl>
    <w:lvl w:ilvl="5" w:tplc="0D1AE3A4">
      <w:start w:val="1"/>
      <w:numFmt w:val="lowerRoman"/>
      <w:lvlText w:val="%6."/>
      <w:lvlJc w:val="right"/>
      <w:pPr>
        <w:ind w:left="4669" w:hanging="180"/>
      </w:pPr>
    </w:lvl>
    <w:lvl w:ilvl="6" w:tplc="AE64C068">
      <w:start w:val="1"/>
      <w:numFmt w:val="decimal"/>
      <w:lvlText w:val="%7."/>
      <w:lvlJc w:val="left"/>
      <w:pPr>
        <w:ind w:left="5389" w:hanging="360"/>
      </w:pPr>
    </w:lvl>
    <w:lvl w:ilvl="7" w:tplc="EA60FF00">
      <w:start w:val="1"/>
      <w:numFmt w:val="lowerLetter"/>
      <w:lvlText w:val="%8."/>
      <w:lvlJc w:val="left"/>
      <w:pPr>
        <w:ind w:left="6109" w:hanging="360"/>
      </w:pPr>
    </w:lvl>
    <w:lvl w:ilvl="8" w:tplc="3EB4D4E8">
      <w:start w:val="1"/>
      <w:numFmt w:val="lowerRoman"/>
      <w:lvlText w:val="%9."/>
      <w:lvlJc w:val="right"/>
      <w:pPr>
        <w:ind w:left="6829" w:hanging="180"/>
      </w:pPr>
    </w:lvl>
  </w:abstractNum>
  <w:abstractNum w:abstractNumId="8" w15:restartNumberingAfterBreak="0">
    <w:nsid w:val="23B81010"/>
    <w:multiLevelType w:val="multilevel"/>
    <w:tmpl w:val="99724862"/>
    <w:lvl w:ilvl="0">
      <w:start w:val="1"/>
      <w:numFmt w:val="decimal"/>
      <w:lvlText w:val="%1."/>
      <w:lvlJc w:val="left"/>
      <w:pPr>
        <w:ind w:left="900" w:hanging="360"/>
      </w:pPr>
      <w:rPr>
        <w:sz w:val="28"/>
      </w:rPr>
    </w:lvl>
    <w:lvl w:ilvl="1">
      <w:start w:val="1"/>
      <w:numFmt w:val="decimal"/>
      <w:lvlText w:val="%1.%2."/>
      <w:lvlJc w:val="left"/>
      <w:pPr>
        <w:ind w:left="1283" w:hanging="432"/>
      </w:pPr>
      <w:rPr>
        <w:sz w:val="28"/>
      </w:rPr>
    </w:lvl>
    <w:lvl w:ilvl="2">
      <w:start w:val="1"/>
      <w:numFmt w:val="decimal"/>
      <w:lvlText w:val="%1.%2.%3."/>
      <w:lvlJc w:val="left"/>
      <w:pPr>
        <w:ind w:left="1314" w:hanging="720"/>
      </w:pPr>
      <w:rPr>
        <w:sz w:val="28"/>
      </w:rPr>
    </w:lvl>
    <w:lvl w:ilvl="3">
      <w:start w:val="1"/>
      <w:numFmt w:val="decimal"/>
      <w:lvlText w:val="%1.%2.%3.%4."/>
      <w:lvlJc w:val="left"/>
      <w:pPr>
        <w:ind w:left="1341" w:hanging="720"/>
      </w:pPr>
      <w:rPr>
        <w:sz w:val="28"/>
      </w:rPr>
    </w:lvl>
    <w:lvl w:ilvl="4">
      <w:start w:val="1"/>
      <w:numFmt w:val="decimal"/>
      <w:lvlText w:val="%1.%2.%3.%4.%5."/>
      <w:lvlJc w:val="left"/>
      <w:pPr>
        <w:ind w:left="1728" w:hanging="1080"/>
      </w:pPr>
      <w:rPr>
        <w:sz w:val="28"/>
      </w:rPr>
    </w:lvl>
    <w:lvl w:ilvl="5">
      <w:start w:val="1"/>
      <w:numFmt w:val="decimal"/>
      <w:lvlText w:val="%1.%2.%3.%4.%5.%6."/>
      <w:lvlJc w:val="left"/>
      <w:pPr>
        <w:ind w:left="1755" w:hanging="1080"/>
      </w:pPr>
      <w:rPr>
        <w:sz w:val="28"/>
      </w:rPr>
    </w:lvl>
    <w:lvl w:ilvl="6">
      <w:start w:val="1"/>
      <w:numFmt w:val="decimal"/>
      <w:lvlText w:val="%1.%2.%3.%4.%5.%6.%7."/>
      <w:lvlJc w:val="left"/>
      <w:pPr>
        <w:ind w:left="1782" w:hanging="1080"/>
      </w:pPr>
      <w:rPr>
        <w:sz w:val="28"/>
      </w:rPr>
    </w:lvl>
    <w:lvl w:ilvl="7">
      <w:start w:val="1"/>
      <w:numFmt w:val="decimal"/>
      <w:lvlText w:val="%1.%2.%3.%4.%5.%6.%7.%8."/>
      <w:lvlJc w:val="left"/>
      <w:pPr>
        <w:ind w:left="2169" w:hanging="1440"/>
      </w:pPr>
      <w:rPr>
        <w:sz w:val="28"/>
      </w:rPr>
    </w:lvl>
    <w:lvl w:ilvl="8">
      <w:start w:val="1"/>
      <w:numFmt w:val="decimal"/>
      <w:lvlText w:val="%1.%2.%3.%4.%5.%6.%7.%8.%9."/>
      <w:lvlJc w:val="left"/>
      <w:pPr>
        <w:ind w:left="2196" w:hanging="1440"/>
      </w:pPr>
      <w:rPr>
        <w:sz w:val="28"/>
      </w:rPr>
    </w:lvl>
  </w:abstractNum>
  <w:abstractNum w:abstractNumId="9" w15:restartNumberingAfterBreak="0">
    <w:nsid w:val="39C4657B"/>
    <w:multiLevelType w:val="hybridMultilevel"/>
    <w:tmpl w:val="C5B09D46"/>
    <w:lvl w:ilvl="0" w:tplc="0DB64E0A">
      <w:start w:val="6"/>
      <w:numFmt w:val="decimal"/>
      <w:lvlText w:val="2.%1."/>
      <w:legacy w:legacy="1" w:legacySpace="0" w:legacyIndent="0"/>
      <w:lvlJc w:val="left"/>
      <w:rPr>
        <w:rFonts w:ascii="Times New Roman" w:hAnsi="Times New Roman"/>
      </w:rPr>
    </w:lvl>
    <w:lvl w:ilvl="1" w:tplc="3AB22070">
      <w:start w:val="1"/>
      <w:numFmt w:val="bullet"/>
      <w:lvlText w:val="o"/>
      <w:lvlJc w:val="left"/>
      <w:pPr>
        <w:ind w:left="1440" w:hanging="360"/>
      </w:pPr>
      <w:rPr>
        <w:rFonts w:ascii="Courier New" w:eastAsia="Courier New" w:hAnsi="Courier New" w:cs="Courier New" w:hint="default"/>
      </w:rPr>
    </w:lvl>
    <w:lvl w:ilvl="2" w:tplc="DBF84928">
      <w:start w:val="1"/>
      <w:numFmt w:val="bullet"/>
      <w:lvlText w:val="§"/>
      <w:lvlJc w:val="left"/>
      <w:pPr>
        <w:ind w:left="2160" w:hanging="360"/>
      </w:pPr>
      <w:rPr>
        <w:rFonts w:ascii="Wingdings" w:eastAsia="Wingdings" w:hAnsi="Wingdings" w:cs="Wingdings" w:hint="default"/>
      </w:rPr>
    </w:lvl>
    <w:lvl w:ilvl="3" w:tplc="154A24DA">
      <w:start w:val="1"/>
      <w:numFmt w:val="bullet"/>
      <w:lvlText w:val="·"/>
      <w:lvlJc w:val="left"/>
      <w:pPr>
        <w:ind w:left="2880" w:hanging="360"/>
      </w:pPr>
      <w:rPr>
        <w:rFonts w:ascii="Symbol" w:eastAsia="Symbol" w:hAnsi="Symbol" w:cs="Symbol" w:hint="default"/>
      </w:rPr>
    </w:lvl>
    <w:lvl w:ilvl="4" w:tplc="1BC6C0EC">
      <w:start w:val="1"/>
      <w:numFmt w:val="bullet"/>
      <w:lvlText w:val="o"/>
      <w:lvlJc w:val="left"/>
      <w:pPr>
        <w:ind w:left="3600" w:hanging="360"/>
      </w:pPr>
      <w:rPr>
        <w:rFonts w:ascii="Courier New" w:eastAsia="Courier New" w:hAnsi="Courier New" w:cs="Courier New" w:hint="default"/>
      </w:rPr>
    </w:lvl>
    <w:lvl w:ilvl="5" w:tplc="9EE41D3A">
      <w:start w:val="1"/>
      <w:numFmt w:val="bullet"/>
      <w:lvlText w:val="§"/>
      <w:lvlJc w:val="left"/>
      <w:pPr>
        <w:ind w:left="4320" w:hanging="360"/>
      </w:pPr>
      <w:rPr>
        <w:rFonts w:ascii="Wingdings" w:eastAsia="Wingdings" w:hAnsi="Wingdings" w:cs="Wingdings" w:hint="default"/>
      </w:rPr>
    </w:lvl>
    <w:lvl w:ilvl="6" w:tplc="BF884F88">
      <w:start w:val="1"/>
      <w:numFmt w:val="bullet"/>
      <w:lvlText w:val="·"/>
      <w:lvlJc w:val="left"/>
      <w:pPr>
        <w:ind w:left="5040" w:hanging="360"/>
      </w:pPr>
      <w:rPr>
        <w:rFonts w:ascii="Symbol" w:eastAsia="Symbol" w:hAnsi="Symbol" w:cs="Symbol" w:hint="default"/>
      </w:rPr>
    </w:lvl>
    <w:lvl w:ilvl="7" w:tplc="87180938">
      <w:start w:val="1"/>
      <w:numFmt w:val="bullet"/>
      <w:lvlText w:val="o"/>
      <w:lvlJc w:val="left"/>
      <w:pPr>
        <w:ind w:left="5760" w:hanging="360"/>
      </w:pPr>
      <w:rPr>
        <w:rFonts w:ascii="Courier New" w:eastAsia="Courier New" w:hAnsi="Courier New" w:cs="Courier New" w:hint="default"/>
      </w:rPr>
    </w:lvl>
    <w:lvl w:ilvl="8" w:tplc="288CDDC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A941E3D"/>
    <w:multiLevelType w:val="hybridMultilevel"/>
    <w:tmpl w:val="A340374C"/>
    <w:lvl w:ilvl="0" w:tplc="B366C5FA">
      <w:start w:val="1"/>
      <w:numFmt w:val="decimal"/>
      <w:lvlText w:val="3.%1."/>
      <w:legacy w:legacy="1" w:legacySpace="0" w:legacyIndent="0"/>
      <w:lvlJc w:val="left"/>
      <w:rPr>
        <w:rFonts w:ascii="Times New Roman" w:hAnsi="Times New Roman"/>
      </w:rPr>
    </w:lvl>
    <w:lvl w:ilvl="1" w:tplc="C1AEA8E8">
      <w:start w:val="1"/>
      <w:numFmt w:val="bullet"/>
      <w:lvlText w:val="o"/>
      <w:lvlJc w:val="left"/>
      <w:pPr>
        <w:ind w:left="1440" w:hanging="360"/>
      </w:pPr>
      <w:rPr>
        <w:rFonts w:ascii="Courier New" w:eastAsia="Courier New" w:hAnsi="Courier New" w:cs="Courier New" w:hint="default"/>
      </w:rPr>
    </w:lvl>
    <w:lvl w:ilvl="2" w:tplc="5EBA773C">
      <w:start w:val="1"/>
      <w:numFmt w:val="bullet"/>
      <w:lvlText w:val="§"/>
      <w:lvlJc w:val="left"/>
      <w:pPr>
        <w:ind w:left="2160" w:hanging="360"/>
      </w:pPr>
      <w:rPr>
        <w:rFonts w:ascii="Wingdings" w:eastAsia="Wingdings" w:hAnsi="Wingdings" w:cs="Wingdings" w:hint="default"/>
      </w:rPr>
    </w:lvl>
    <w:lvl w:ilvl="3" w:tplc="A91282A4">
      <w:start w:val="1"/>
      <w:numFmt w:val="bullet"/>
      <w:lvlText w:val="·"/>
      <w:lvlJc w:val="left"/>
      <w:pPr>
        <w:ind w:left="2880" w:hanging="360"/>
      </w:pPr>
      <w:rPr>
        <w:rFonts w:ascii="Symbol" w:eastAsia="Symbol" w:hAnsi="Symbol" w:cs="Symbol" w:hint="default"/>
      </w:rPr>
    </w:lvl>
    <w:lvl w:ilvl="4" w:tplc="5CA0C914">
      <w:start w:val="1"/>
      <w:numFmt w:val="bullet"/>
      <w:lvlText w:val="o"/>
      <w:lvlJc w:val="left"/>
      <w:pPr>
        <w:ind w:left="3600" w:hanging="360"/>
      </w:pPr>
      <w:rPr>
        <w:rFonts w:ascii="Courier New" w:eastAsia="Courier New" w:hAnsi="Courier New" w:cs="Courier New" w:hint="default"/>
      </w:rPr>
    </w:lvl>
    <w:lvl w:ilvl="5" w:tplc="A58C793C">
      <w:start w:val="1"/>
      <w:numFmt w:val="bullet"/>
      <w:lvlText w:val="§"/>
      <w:lvlJc w:val="left"/>
      <w:pPr>
        <w:ind w:left="4320" w:hanging="360"/>
      </w:pPr>
      <w:rPr>
        <w:rFonts w:ascii="Wingdings" w:eastAsia="Wingdings" w:hAnsi="Wingdings" w:cs="Wingdings" w:hint="default"/>
      </w:rPr>
    </w:lvl>
    <w:lvl w:ilvl="6" w:tplc="601EDA30">
      <w:start w:val="1"/>
      <w:numFmt w:val="bullet"/>
      <w:lvlText w:val="·"/>
      <w:lvlJc w:val="left"/>
      <w:pPr>
        <w:ind w:left="5040" w:hanging="360"/>
      </w:pPr>
      <w:rPr>
        <w:rFonts w:ascii="Symbol" w:eastAsia="Symbol" w:hAnsi="Symbol" w:cs="Symbol" w:hint="default"/>
      </w:rPr>
    </w:lvl>
    <w:lvl w:ilvl="7" w:tplc="0A6C56A8">
      <w:start w:val="1"/>
      <w:numFmt w:val="bullet"/>
      <w:lvlText w:val="o"/>
      <w:lvlJc w:val="left"/>
      <w:pPr>
        <w:ind w:left="5760" w:hanging="360"/>
      </w:pPr>
      <w:rPr>
        <w:rFonts w:ascii="Courier New" w:eastAsia="Courier New" w:hAnsi="Courier New" w:cs="Courier New" w:hint="default"/>
      </w:rPr>
    </w:lvl>
    <w:lvl w:ilvl="8" w:tplc="C18A42B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2692458"/>
    <w:multiLevelType w:val="hybridMultilevel"/>
    <w:tmpl w:val="03C016A4"/>
    <w:lvl w:ilvl="0" w:tplc="CF126F2A">
      <w:start w:val="1"/>
      <w:numFmt w:val="decimal"/>
      <w:lvlText w:val="%1."/>
      <w:lvlJc w:val="left"/>
      <w:pPr>
        <w:ind w:left="4046" w:hanging="360"/>
      </w:pPr>
    </w:lvl>
    <w:lvl w:ilvl="1" w:tplc="40508CC8">
      <w:start w:val="1"/>
      <w:numFmt w:val="lowerLetter"/>
      <w:lvlText w:val="%2."/>
      <w:lvlJc w:val="left"/>
      <w:pPr>
        <w:ind w:left="7743" w:hanging="360"/>
      </w:pPr>
    </w:lvl>
    <w:lvl w:ilvl="2" w:tplc="5630DF40">
      <w:start w:val="1"/>
      <w:numFmt w:val="lowerRoman"/>
      <w:lvlText w:val="%3."/>
      <w:lvlJc w:val="right"/>
      <w:pPr>
        <w:ind w:left="8463" w:hanging="180"/>
      </w:pPr>
    </w:lvl>
    <w:lvl w:ilvl="3" w:tplc="365E11CC">
      <w:start w:val="1"/>
      <w:numFmt w:val="decimal"/>
      <w:lvlText w:val="%4."/>
      <w:lvlJc w:val="left"/>
      <w:pPr>
        <w:ind w:left="9183" w:hanging="360"/>
      </w:pPr>
    </w:lvl>
    <w:lvl w:ilvl="4" w:tplc="3C4CA132">
      <w:start w:val="1"/>
      <w:numFmt w:val="lowerLetter"/>
      <w:lvlText w:val="%5."/>
      <w:lvlJc w:val="left"/>
      <w:pPr>
        <w:ind w:left="9903" w:hanging="360"/>
      </w:pPr>
    </w:lvl>
    <w:lvl w:ilvl="5" w:tplc="700AB052">
      <w:start w:val="1"/>
      <w:numFmt w:val="lowerRoman"/>
      <w:lvlText w:val="%6."/>
      <w:lvlJc w:val="right"/>
      <w:pPr>
        <w:ind w:left="10623" w:hanging="180"/>
      </w:pPr>
    </w:lvl>
    <w:lvl w:ilvl="6" w:tplc="F15882CA">
      <w:start w:val="1"/>
      <w:numFmt w:val="decimal"/>
      <w:lvlText w:val="%7."/>
      <w:lvlJc w:val="left"/>
      <w:pPr>
        <w:ind w:left="11343" w:hanging="360"/>
      </w:pPr>
    </w:lvl>
    <w:lvl w:ilvl="7" w:tplc="DCCACCAC">
      <w:start w:val="1"/>
      <w:numFmt w:val="lowerLetter"/>
      <w:lvlText w:val="%8."/>
      <w:lvlJc w:val="left"/>
      <w:pPr>
        <w:ind w:left="12063" w:hanging="360"/>
      </w:pPr>
    </w:lvl>
    <w:lvl w:ilvl="8" w:tplc="8076C97C">
      <w:start w:val="1"/>
      <w:numFmt w:val="lowerRoman"/>
      <w:lvlText w:val="%9."/>
      <w:lvlJc w:val="right"/>
      <w:pPr>
        <w:ind w:left="12783" w:hanging="180"/>
      </w:pPr>
    </w:lvl>
  </w:abstractNum>
  <w:abstractNum w:abstractNumId="12" w15:restartNumberingAfterBreak="0">
    <w:nsid w:val="65D2051E"/>
    <w:multiLevelType w:val="hybridMultilevel"/>
    <w:tmpl w:val="F7D2E974"/>
    <w:lvl w:ilvl="0" w:tplc="9080FF64">
      <w:start w:val="13"/>
      <w:numFmt w:val="decimal"/>
      <w:lvlText w:val="2.%1."/>
      <w:legacy w:legacy="1" w:legacySpace="0" w:legacyIndent="0"/>
      <w:lvlJc w:val="left"/>
      <w:rPr>
        <w:rFonts w:ascii="Times New Roman" w:hAnsi="Times New Roman"/>
      </w:rPr>
    </w:lvl>
    <w:lvl w:ilvl="1" w:tplc="3538EEFE">
      <w:start w:val="1"/>
      <w:numFmt w:val="bullet"/>
      <w:lvlText w:val="o"/>
      <w:lvlJc w:val="left"/>
      <w:pPr>
        <w:ind w:left="1440" w:hanging="360"/>
      </w:pPr>
      <w:rPr>
        <w:rFonts w:ascii="Courier New" w:eastAsia="Courier New" w:hAnsi="Courier New" w:cs="Courier New" w:hint="default"/>
      </w:rPr>
    </w:lvl>
    <w:lvl w:ilvl="2" w:tplc="1242DCE2">
      <w:start w:val="1"/>
      <w:numFmt w:val="bullet"/>
      <w:lvlText w:val="§"/>
      <w:lvlJc w:val="left"/>
      <w:pPr>
        <w:ind w:left="2160" w:hanging="360"/>
      </w:pPr>
      <w:rPr>
        <w:rFonts w:ascii="Wingdings" w:eastAsia="Wingdings" w:hAnsi="Wingdings" w:cs="Wingdings" w:hint="default"/>
      </w:rPr>
    </w:lvl>
    <w:lvl w:ilvl="3" w:tplc="7A7C7560">
      <w:start w:val="1"/>
      <w:numFmt w:val="bullet"/>
      <w:lvlText w:val="·"/>
      <w:lvlJc w:val="left"/>
      <w:pPr>
        <w:ind w:left="2880" w:hanging="360"/>
      </w:pPr>
      <w:rPr>
        <w:rFonts w:ascii="Symbol" w:eastAsia="Symbol" w:hAnsi="Symbol" w:cs="Symbol" w:hint="default"/>
      </w:rPr>
    </w:lvl>
    <w:lvl w:ilvl="4" w:tplc="64C670BA">
      <w:start w:val="1"/>
      <w:numFmt w:val="bullet"/>
      <w:lvlText w:val="o"/>
      <w:lvlJc w:val="left"/>
      <w:pPr>
        <w:ind w:left="3600" w:hanging="360"/>
      </w:pPr>
      <w:rPr>
        <w:rFonts w:ascii="Courier New" w:eastAsia="Courier New" w:hAnsi="Courier New" w:cs="Courier New" w:hint="default"/>
      </w:rPr>
    </w:lvl>
    <w:lvl w:ilvl="5" w:tplc="FE4E876C">
      <w:start w:val="1"/>
      <w:numFmt w:val="bullet"/>
      <w:lvlText w:val="§"/>
      <w:lvlJc w:val="left"/>
      <w:pPr>
        <w:ind w:left="4320" w:hanging="360"/>
      </w:pPr>
      <w:rPr>
        <w:rFonts w:ascii="Wingdings" w:eastAsia="Wingdings" w:hAnsi="Wingdings" w:cs="Wingdings" w:hint="default"/>
      </w:rPr>
    </w:lvl>
    <w:lvl w:ilvl="6" w:tplc="A61C266E">
      <w:start w:val="1"/>
      <w:numFmt w:val="bullet"/>
      <w:lvlText w:val="·"/>
      <w:lvlJc w:val="left"/>
      <w:pPr>
        <w:ind w:left="5040" w:hanging="360"/>
      </w:pPr>
      <w:rPr>
        <w:rFonts w:ascii="Symbol" w:eastAsia="Symbol" w:hAnsi="Symbol" w:cs="Symbol" w:hint="default"/>
      </w:rPr>
    </w:lvl>
    <w:lvl w:ilvl="7" w:tplc="AB545528">
      <w:start w:val="1"/>
      <w:numFmt w:val="bullet"/>
      <w:lvlText w:val="o"/>
      <w:lvlJc w:val="left"/>
      <w:pPr>
        <w:ind w:left="5760" w:hanging="360"/>
      </w:pPr>
      <w:rPr>
        <w:rFonts w:ascii="Courier New" w:eastAsia="Courier New" w:hAnsi="Courier New" w:cs="Courier New" w:hint="default"/>
      </w:rPr>
    </w:lvl>
    <w:lvl w:ilvl="8" w:tplc="5CB8550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60D1455"/>
    <w:multiLevelType w:val="hybridMultilevel"/>
    <w:tmpl w:val="559EE5D0"/>
    <w:lvl w:ilvl="0" w:tplc="095C8B62">
      <w:start w:val="1"/>
      <w:numFmt w:val="decimal"/>
      <w:lvlText w:val="%1."/>
      <w:lvlJc w:val="left"/>
      <w:pPr>
        <w:ind w:left="900" w:hanging="360"/>
      </w:pPr>
    </w:lvl>
    <w:lvl w:ilvl="1" w:tplc="9C1C54A0">
      <w:start w:val="1"/>
      <w:numFmt w:val="lowerLetter"/>
      <w:lvlText w:val="%2."/>
      <w:lvlJc w:val="left"/>
      <w:pPr>
        <w:ind w:left="1620" w:hanging="360"/>
      </w:pPr>
    </w:lvl>
    <w:lvl w:ilvl="2" w:tplc="1688B280">
      <w:start w:val="1"/>
      <w:numFmt w:val="lowerRoman"/>
      <w:lvlText w:val="%3."/>
      <w:lvlJc w:val="right"/>
      <w:pPr>
        <w:ind w:left="2340" w:hanging="180"/>
      </w:pPr>
    </w:lvl>
    <w:lvl w:ilvl="3" w:tplc="78F835AC">
      <w:start w:val="1"/>
      <w:numFmt w:val="decimal"/>
      <w:lvlText w:val="%4."/>
      <w:lvlJc w:val="left"/>
      <w:pPr>
        <w:ind w:left="3060" w:hanging="360"/>
      </w:pPr>
    </w:lvl>
    <w:lvl w:ilvl="4" w:tplc="9800CBD2">
      <w:start w:val="1"/>
      <w:numFmt w:val="lowerLetter"/>
      <w:lvlText w:val="%5."/>
      <w:lvlJc w:val="left"/>
      <w:pPr>
        <w:ind w:left="3780" w:hanging="360"/>
      </w:pPr>
    </w:lvl>
    <w:lvl w:ilvl="5" w:tplc="EEB43854">
      <w:start w:val="1"/>
      <w:numFmt w:val="lowerRoman"/>
      <w:lvlText w:val="%6."/>
      <w:lvlJc w:val="right"/>
      <w:pPr>
        <w:ind w:left="4500" w:hanging="180"/>
      </w:pPr>
    </w:lvl>
    <w:lvl w:ilvl="6" w:tplc="4BC2B97E">
      <w:start w:val="1"/>
      <w:numFmt w:val="decimal"/>
      <w:lvlText w:val="%7."/>
      <w:lvlJc w:val="left"/>
      <w:pPr>
        <w:ind w:left="5220" w:hanging="360"/>
      </w:pPr>
    </w:lvl>
    <w:lvl w:ilvl="7" w:tplc="86ACFB68">
      <w:start w:val="1"/>
      <w:numFmt w:val="lowerLetter"/>
      <w:lvlText w:val="%8."/>
      <w:lvlJc w:val="left"/>
      <w:pPr>
        <w:ind w:left="5940" w:hanging="360"/>
      </w:pPr>
    </w:lvl>
    <w:lvl w:ilvl="8" w:tplc="51ACBF08">
      <w:start w:val="1"/>
      <w:numFmt w:val="lowerRoman"/>
      <w:lvlText w:val="%9."/>
      <w:lvlJc w:val="right"/>
      <w:pPr>
        <w:ind w:left="6660" w:hanging="180"/>
      </w:pPr>
    </w:lvl>
  </w:abstractNum>
  <w:abstractNum w:abstractNumId="14" w15:restartNumberingAfterBreak="0">
    <w:nsid w:val="7813360C"/>
    <w:multiLevelType w:val="hybridMultilevel"/>
    <w:tmpl w:val="6D68AD56"/>
    <w:lvl w:ilvl="0" w:tplc="70C6B964">
      <w:start w:val="1"/>
      <w:numFmt w:val="decimal"/>
      <w:lvlText w:val="%1."/>
      <w:lvlJc w:val="left"/>
      <w:pPr>
        <w:ind w:left="720" w:hanging="360"/>
      </w:pPr>
    </w:lvl>
    <w:lvl w:ilvl="1" w:tplc="E97849A0">
      <w:start w:val="1"/>
      <w:numFmt w:val="lowerLetter"/>
      <w:lvlText w:val="%2."/>
      <w:lvlJc w:val="left"/>
      <w:pPr>
        <w:ind w:left="1440" w:hanging="360"/>
      </w:pPr>
    </w:lvl>
    <w:lvl w:ilvl="2" w:tplc="CEF4ECB8">
      <w:start w:val="1"/>
      <w:numFmt w:val="lowerRoman"/>
      <w:lvlText w:val="%3."/>
      <w:lvlJc w:val="right"/>
      <w:pPr>
        <w:ind w:left="2160" w:hanging="180"/>
      </w:pPr>
    </w:lvl>
    <w:lvl w:ilvl="3" w:tplc="DA2EB106">
      <w:start w:val="1"/>
      <w:numFmt w:val="decimal"/>
      <w:lvlText w:val="%4."/>
      <w:lvlJc w:val="left"/>
      <w:pPr>
        <w:ind w:left="2880" w:hanging="360"/>
      </w:pPr>
    </w:lvl>
    <w:lvl w:ilvl="4" w:tplc="DC5899A0">
      <w:start w:val="1"/>
      <w:numFmt w:val="lowerLetter"/>
      <w:lvlText w:val="%5."/>
      <w:lvlJc w:val="left"/>
      <w:pPr>
        <w:ind w:left="3600" w:hanging="360"/>
      </w:pPr>
    </w:lvl>
    <w:lvl w:ilvl="5" w:tplc="28825534">
      <w:start w:val="1"/>
      <w:numFmt w:val="lowerRoman"/>
      <w:lvlText w:val="%6."/>
      <w:lvlJc w:val="right"/>
      <w:pPr>
        <w:ind w:left="4320" w:hanging="180"/>
      </w:pPr>
    </w:lvl>
    <w:lvl w:ilvl="6" w:tplc="0B366FF4">
      <w:start w:val="1"/>
      <w:numFmt w:val="decimal"/>
      <w:lvlText w:val="%7."/>
      <w:lvlJc w:val="left"/>
      <w:pPr>
        <w:ind w:left="5040" w:hanging="360"/>
      </w:pPr>
    </w:lvl>
    <w:lvl w:ilvl="7" w:tplc="50E4BE48">
      <w:start w:val="1"/>
      <w:numFmt w:val="lowerLetter"/>
      <w:lvlText w:val="%8."/>
      <w:lvlJc w:val="left"/>
      <w:pPr>
        <w:ind w:left="5760" w:hanging="360"/>
      </w:pPr>
    </w:lvl>
    <w:lvl w:ilvl="8" w:tplc="587ADACE">
      <w:start w:val="1"/>
      <w:numFmt w:val="lowerRoman"/>
      <w:lvlText w:val="%9."/>
      <w:lvlJc w:val="right"/>
      <w:pPr>
        <w:ind w:left="6480" w:hanging="180"/>
      </w:pPr>
    </w:lvl>
  </w:abstractNum>
  <w:num w:numId="1">
    <w:abstractNumId w:val="5"/>
  </w:num>
  <w:num w:numId="2">
    <w:abstractNumId w:val="9"/>
  </w:num>
  <w:num w:numId="3">
    <w:abstractNumId w:val="12"/>
  </w:num>
  <w:num w:numId="4">
    <w:abstractNumId w:val="10"/>
  </w:num>
  <w:num w:numId="5">
    <w:abstractNumId w:val="2"/>
  </w:num>
  <w:num w:numId="6">
    <w:abstractNumId w:val="13"/>
  </w:num>
  <w:num w:numId="7">
    <w:abstractNumId w:val="4"/>
  </w:num>
  <w:num w:numId="8">
    <w:abstractNumId w:val="8"/>
  </w:num>
  <w:num w:numId="9">
    <w:abstractNumId w:val="1"/>
  </w:num>
  <w:num w:numId="10">
    <w:abstractNumId w:val="7"/>
  </w:num>
  <w:num w:numId="11">
    <w:abstractNumId w:val="11"/>
  </w:num>
  <w:num w:numId="12">
    <w:abstractNumId w:val="6"/>
  </w:num>
  <w:num w:numId="13">
    <w:abstractNumId w:val="1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B0"/>
    <w:rsid w:val="00007D3D"/>
    <w:rsid w:val="00044185"/>
    <w:rsid w:val="00060103"/>
    <w:rsid w:val="00074180"/>
    <w:rsid w:val="00076369"/>
    <w:rsid w:val="00086D94"/>
    <w:rsid w:val="00093891"/>
    <w:rsid w:val="000B680F"/>
    <w:rsid w:val="000B776D"/>
    <w:rsid w:val="000D30CA"/>
    <w:rsid w:val="000D647C"/>
    <w:rsid w:val="000D6E7F"/>
    <w:rsid w:val="000F493E"/>
    <w:rsid w:val="00104B3C"/>
    <w:rsid w:val="00106C5C"/>
    <w:rsid w:val="00107698"/>
    <w:rsid w:val="00115319"/>
    <w:rsid w:val="0012269A"/>
    <w:rsid w:val="0012304B"/>
    <w:rsid w:val="0013301F"/>
    <w:rsid w:val="00160C86"/>
    <w:rsid w:val="001639E0"/>
    <w:rsid w:val="00164508"/>
    <w:rsid w:val="00165DF2"/>
    <w:rsid w:val="00190EDA"/>
    <w:rsid w:val="001938A5"/>
    <w:rsid w:val="001A3325"/>
    <w:rsid w:val="001B0B2A"/>
    <w:rsid w:val="001C2C7A"/>
    <w:rsid w:val="00207590"/>
    <w:rsid w:val="00213E04"/>
    <w:rsid w:val="00227C59"/>
    <w:rsid w:val="0025562E"/>
    <w:rsid w:val="0025674E"/>
    <w:rsid w:val="002572C9"/>
    <w:rsid w:val="0026552C"/>
    <w:rsid w:val="002966BE"/>
    <w:rsid w:val="00296D63"/>
    <w:rsid w:val="002A1FA9"/>
    <w:rsid w:val="002A3858"/>
    <w:rsid w:val="002C574E"/>
    <w:rsid w:val="002D3ED7"/>
    <w:rsid w:val="002D41CD"/>
    <w:rsid w:val="002D7D68"/>
    <w:rsid w:val="002F4EED"/>
    <w:rsid w:val="002F7DB3"/>
    <w:rsid w:val="0034241E"/>
    <w:rsid w:val="00364EE4"/>
    <w:rsid w:val="0036718E"/>
    <w:rsid w:val="00386081"/>
    <w:rsid w:val="003B2FCF"/>
    <w:rsid w:val="003C47A7"/>
    <w:rsid w:val="003F0E58"/>
    <w:rsid w:val="003F7CD0"/>
    <w:rsid w:val="0040793C"/>
    <w:rsid w:val="00416EC3"/>
    <w:rsid w:val="00425FD9"/>
    <w:rsid w:val="0044305E"/>
    <w:rsid w:val="004638E8"/>
    <w:rsid w:val="004706AD"/>
    <w:rsid w:val="00472D64"/>
    <w:rsid w:val="00480D07"/>
    <w:rsid w:val="00495E60"/>
    <w:rsid w:val="004B5A1E"/>
    <w:rsid w:val="004B6AF0"/>
    <w:rsid w:val="004C3A96"/>
    <w:rsid w:val="004D2702"/>
    <w:rsid w:val="004D39F5"/>
    <w:rsid w:val="004D5714"/>
    <w:rsid w:val="004D5F7E"/>
    <w:rsid w:val="004E6B9E"/>
    <w:rsid w:val="00512B84"/>
    <w:rsid w:val="0051515A"/>
    <w:rsid w:val="0052717C"/>
    <w:rsid w:val="00562488"/>
    <w:rsid w:val="005A0FB4"/>
    <w:rsid w:val="005B1AF3"/>
    <w:rsid w:val="005B2BAB"/>
    <w:rsid w:val="005B59C4"/>
    <w:rsid w:val="005B730F"/>
    <w:rsid w:val="005C0114"/>
    <w:rsid w:val="0061149D"/>
    <w:rsid w:val="00615151"/>
    <w:rsid w:val="00677A37"/>
    <w:rsid w:val="00685330"/>
    <w:rsid w:val="006A703D"/>
    <w:rsid w:val="006D3A76"/>
    <w:rsid w:val="006E1D77"/>
    <w:rsid w:val="006F1017"/>
    <w:rsid w:val="006F26F1"/>
    <w:rsid w:val="00705096"/>
    <w:rsid w:val="00736DD0"/>
    <w:rsid w:val="007371C1"/>
    <w:rsid w:val="007542A3"/>
    <w:rsid w:val="0075781E"/>
    <w:rsid w:val="00763181"/>
    <w:rsid w:val="00766E8D"/>
    <w:rsid w:val="00777646"/>
    <w:rsid w:val="00781193"/>
    <w:rsid w:val="007A27B9"/>
    <w:rsid w:val="007A6EFE"/>
    <w:rsid w:val="007B3649"/>
    <w:rsid w:val="007B445E"/>
    <w:rsid w:val="007C28FC"/>
    <w:rsid w:val="007C7856"/>
    <w:rsid w:val="007D2F34"/>
    <w:rsid w:val="007E6405"/>
    <w:rsid w:val="007F42ED"/>
    <w:rsid w:val="00805116"/>
    <w:rsid w:val="00837E46"/>
    <w:rsid w:val="0084727B"/>
    <w:rsid w:val="00847BDA"/>
    <w:rsid w:val="00851DF0"/>
    <w:rsid w:val="008546C9"/>
    <w:rsid w:val="008673F1"/>
    <w:rsid w:val="00874A87"/>
    <w:rsid w:val="008750CB"/>
    <w:rsid w:val="00876DD8"/>
    <w:rsid w:val="00883813"/>
    <w:rsid w:val="0088475A"/>
    <w:rsid w:val="00884883"/>
    <w:rsid w:val="00892EEB"/>
    <w:rsid w:val="008C4E89"/>
    <w:rsid w:val="008C6797"/>
    <w:rsid w:val="008C7A2E"/>
    <w:rsid w:val="008D3677"/>
    <w:rsid w:val="008E287C"/>
    <w:rsid w:val="008F4C13"/>
    <w:rsid w:val="0090104A"/>
    <w:rsid w:val="0090344B"/>
    <w:rsid w:val="00910D4E"/>
    <w:rsid w:val="00911694"/>
    <w:rsid w:val="00924654"/>
    <w:rsid w:val="00947997"/>
    <w:rsid w:val="00964BF2"/>
    <w:rsid w:val="0098000C"/>
    <w:rsid w:val="009879DC"/>
    <w:rsid w:val="009B1AC2"/>
    <w:rsid w:val="009B3B55"/>
    <w:rsid w:val="009C567E"/>
    <w:rsid w:val="009D66D5"/>
    <w:rsid w:val="009D7310"/>
    <w:rsid w:val="009F071E"/>
    <w:rsid w:val="009F7DB0"/>
    <w:rsid w:val="00A07FAA"/>
    <w:rsid w:val="00A115D0"/>
    <w:rsid w:val="00A2042A"/>
    <w:rsid w:val="00A455E6"/>
    <w:rsid w:val="00A5587D"/>
    <w:rsid w:val="00A6590A"/>
    <w:rsid w:val="00A97470"/>
    <w:rsid w:val="00A97F7C"/>
    <w:rsid w:val="00AA4228"/>
    <w:rsid w:val="00AC70E7"/>
    <w:rsid w:val="00AE289B"/>
    <w:rsid w:val="00AF2179"/>
    <w:rsid w:val="00B035BE"/>
    <w:rsid w:val="00B10AB2"/>
    <w:rsid w:val="00B2055B"/>
    <w:rsid w:val="00B309F2"/>
    <w:rsid w:val="00B50CD6"/>
    <w:rsid w:val="00B541A7"/>
    <w:rsid w:val="00B61C2D"/>
    <w:rsid w:val="00B97B4B"/>
    <w:rsid w:val="00BA4300"/>
    <w:rsid w:val="00BA5810"/>
    <w:rsid w:val="00BA7AA7"/>
    <w:rsid w:val="00BE7D16"/>
    <w:rsid w:val="00BF754C"/>
    <w:rsid w:val="00C117C3"/>
    <w:rsid w:val="00C558B6"/>
    <w:rsid w:val="00C70B33"/>
    <w:rsid w:val="00C82CB4"/>
    <w:rsid w:val="00C94124"/>
    <w:rsid w:val="00CA4CF2"/>
    <w:rsid w:val="00CA6AF1"/>
    <w:rsid w:val="00CC0F74"/>
    <w:rsid w:val="00CC306B"/>
    <w:rsid w:val="00CD014B"/>
    <w:rsid w:val="00CD3CFC"/>
    <w:rsid w:val="00CE3CD4"/>
    <w:rsid w:val="00CF6AB2"/>
    <w:rsid w:val="00D021E6"/>
    <w:rsid w:val="00D112F4"/>
    <w:rsid w:val="00D13CA7"/>
    <w:rsid w:val="00D15694"/>
    <w:rsid w:val="00D448D0"/>
    <w:rsid w:val="00D56514"/>
    <w:rsid w:val="00D81F89"/>
    <w:rsid w:val="00DB5BF3"/>
    <w:rsid w:val="00DB6C1D"/>
    <w:rsid w:val="00DC68B1"/>
    <w:rsid w:val="00DE5242"/>
    <w:rsid w:val="00E01950"/>
    <w:rsid w:val="00E035DF"/>
    <w:rsid w:val="00E212C0"/>
    <w:rsid w:val="00E3128D"/>
    <w:rsid w:val="00E40E8B"/>
    <w:rsid w:val="00E444D5"/>
    <w:rsid w:val="00E51812"/>
    <w:rsid w:val="00E628BC"/>
    <w:rsid w:val="00E62F0F"/>
    <w:rsid w:val="00E67C42"/>
    <w:rsid w:val="00E8652C"/>
    <w:rsid w:val="00E91671"/>
    <w:rsid w:val="00EB0B8B"/>
    <w:rsid w:val="00EB71EA"/>
    <w:rsid w:val="00EC5C45"/>
    <w:rsid w:val="00ED7590"/>
    <w:rsid w:val="00EE6CC8"/>
    <w:rsid w:val="00EF0240"/>
    <w:rsid w:val="00F27BB0"/>
    <w:rsid w:val="00F3451B"/>
    <w:rsid w:val="00F41D08"/>
    <w:rsid w:val="00F57DBA"/>
    <w:rsid w:val="00F6320E"/>
    <w:rsid w:val="00F736EB"/>
    <w:rsid w:val="00F76917"/>
    <w:rsid w:val="00F86E48"/>
    <w:rsid w:val="00F90BCC"/>
    <w:rsid w:val="00F92BF9"/>
    <w:rsid w:val="00FA2696"/>
    <w:rsid w:val="00FB7AA8"/>
    <w:rsid w:val="00FC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D3A2"/>
  <w15:docId w15:val="{1C297F51-3A15-45D8-B66A-2FEB4873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pPr>
      <w:keepNext/>
      <w:jc w:val="both"/>
      <w:outlineLvl w:val="0"/>
    </w:pPr>
    <w:rPr>
      <w:sz w:val="24"/>
    </w:rPr>
  </w:style>
  <w:style w:type="paragraph" w:styleId="2">
    <w:name w:val="heading 2"/>
    <w:basedOn w:val="a"/>
    <w:next w:val="a"/>
    <w:link w:val="20"/>
    <w:pPr>
      <w:keepNext/>
      <w:outlineLvl w:val="1"/>
    </w:pPr>
    <w:rPr>
      <w:sz w:val="24"/>
    </w:rPr>
  </w:style>
  <w:style w:type="paragraph" w:styleId="3">
    <w:name w:val="heading 3"/>
    <w:basedOn w:val="a"/>
    <w:next w:val="a"/>
    <w:link w:val="30"/>
    <w:pPr>
      <w:keepNext/>
      <w:jc w:val="center"/>
      <w:outlineLvl w:val="2"/>
    </w:pPr>
    <w:rPr>
      <w:b/>
      <w:sz w:val="40"/>
    </w:rPr>
  </w:style>
  <w:style w:type="paragraph" w:styleId="4">
    <w:name w:val="heading 4"/>
    <w:basedOn w:val="a"/>
    <w:next w:val="a"/>
    <w:link w:val="40"/>
    <w:pPr>
      <w:keepNext/>
      <w:spacing w:before="240" w:after="60"/>
      <w:outlineLvl w:val="3"/>
    </w:pPr>
    <w:rPr>
      <w:b/>
      <w:bCs/>
      <w:sz w:val="28"/>
      <w:szCs w:val="28"/>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pPr>
      <w:spacing w:before="240" w:after="60"/>
      <w:outlineLvl w:val="5"/>
    </w:pPr>
    <w:rPr>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basedOn w:val="a"/>
    <w:link w:val="a6"/>
    <w:pPr>
      <w:jc w:val="center"/>
    </w:pPr>
    <w:rPr>
      <w:b/>
      <w:sz w:val="26"/>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ac">
    <w:name w:val="Верхний колонтитул Знак"/>
    <w:link w:val="ab"/>
    <w:uiPriority w:val="99"/>
  </w:style>
  <w:style w:type="paragraph" w:styleId="ad">
    <w:name w:val="footer"/>
    <w:basedOn w:val="a"/>
    <w:link w:val="ae"/>
    <w:pPr>
      <w:tabs>
        <w:tab w:val="center" w:pos="4153"/>
        <w:tab w:val="right" w:pos="8306"/>
      </w:tabs>
    </w:pPr>
  </w:style>
  <w:style w:type="character" w:customStyle="1" w:styleId="FooterChar">
    <w:name w:val="Footer Char"/>
    <w:uiPriority w:val="99"/>
  </w:style>
  <w:style w:type="paragraph" w:styleId="af">
    <w:name w:val="caption"/>
    <w:basedOn w:val="a"/>
    <w:next w:val="a"/>
    <w:pPr>
      <w:jc w:val="center"/>
    </w:pPr>
    <w:rPr>
      <w:b/>
      <w:sz w:val="40"/>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semiHidden/>
  </w:style>
  <w:style w:type="character" w:customStyle="1" w:styleId="af3">
    <w:name w:val="Текст сноски Знак"/>
    <w:link w:val="af2"/>
    <w:uiPriority w:val="99"/>
    <w:rPr>
      <w:sz w:val="18"/>
    </w:rPr>
  </w:style>
  <w:style w:type="character" w:styleId="af4">
    <w:name w:val="footnote reference"/>
    <w:semiHidden/>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customStyle="1" w:styleId="Char">
    <w:name w:val="Char"/>
    <w:basedOn w:val="a"/>
    <w:pPr>
      <w:spacing w:after="160" w:line="240" w:lineRule="exact"/>
    </w:pPr>
    <w:rPr>
      <w:rFonts w:ascii="Arial" w:hAnsi="Arial"/>
      <w:lang w:val="fr-FR" w:eastAsia="en-US"/>
    </w:rPr>
  </w:style>
  <w:style w:type="character" w:styleId="af9">
    <w:name w:val="page number"/>
    <w:basedOn w:val="a0"/>
  </w:style>
  <w:style w:type="paragraph" w:customStyle="1" w:styleId="ConsNormal">
    <w:name w:val="ConsNormal"/>
    <w:pPr>
      <w:widowControl w:val="0"/>
      <w:ind w:firstLine="720"/>
    </w:pPr>
    <w:rPr>
      <w:rFonts w:ascii="Arial" w:hAnsi="Arial"/>
      <w:lang w:eastAsia="ru-RU"/>
    </w:rPr>
  </w:style>
  <w:style w:type="paragraph" w:customStyle="1" w:styleId="ConsTitle">
    <w:name w:val="ConsTitle"/>
    <w:pPr>
      <w:widowControl w:val="0"/>
    </w:pPr>
    <w:rPr>
      <w:rFonts w:ascii="Arial" w:hAnsi="Arial"/>
      <w:b/>
      <w:bCs/>
      <w:lang w:eastAsia="ru-RU"/>
    </w:rPr>
  </w:style>
  <w:style w:type="paragraph" w:customStyle="1" w:styleId="ConsPlusNormal">
    <w:name w:val="ConsPlusNormal"/>
    <w:pPr>
      <w:widowControl w:val="0"/>
      <w:ind w:firstLine="720"/>
    </w:pPr>
    <w:rPr>
      <w:rFonts w:ascii="Arial" w:hAnsi="Arial"/>
      <w:lang w:eastAsia="ru-RU"/>
    </w:rPr>
  </w:style>
  <w:style w:type="paragraph" w:styleId="24">
    <w:name w:val="Body Text 2"/>
    <w:basedOn w:val="a"/>
    <w:pPr>
      <w:ind w:firstLine="993"/>
      <w:jc w:val="both"/>
    </w:pPr>
    <w:rPr>
      <w:sz w:val="28"/>
    </w:rPr>
  </w:style>
  <w:style w:type="paragraph" w:customStyle="1" w:styleId="ConsPlusNonformat">
    <w:name w:val="ConsPlusNonformat"/>
    <w:pPr>
      <w:widowControl w:val="0"/>
    </w:pPr>
    <w:rPr>
      <w:rFonts w:ascii="Courier New" w:hAnsi="Courier New"/>
      <w:lang w:eastAsia="ru-RU"/>
    </w:rPr>
  </w:style>
  <w:style w:type="paragraph" w:customStyle="1" w:styleId="ConsPlusTitle">
    <w:name w:val="ConsPlusTitle"/>
    <w:pPr>
      <w:widowControl w:val="0"/>
    </w:pPr>
    <w:rPr>
      <w:rFonts w:ascii="Arial" w:hAnsi="Arial"/>
      <w:b/>
      <w:bCs/>
      <w:lang w:eastAsia="ru-RU"/>
    </w:rPr>
  </w:style>
  <w:style w:type="paragraph" w:customStyle="1" w:styleId="afa">
    <w:name w:val="Знак"/>
    <w:basedOn w:val="a"/>
    <w:pPr>
      <w:spacing w:after="160" w:line="240" w:lineRule="exact"/>
      <w:jc w:val="both"/>
    </w:pPr>
    <w:rPr>
      <w:sz w:val="24"/>
      <w:lang w:val="en-US" w:eastAsia="en-US"/>
    </w:rPr>
  </w:style>
  <w:style w:type="paragraph" w:styleId="afb">
    <w:name w:val="Body Text Indent"/>
    <w:basedOn w:val="a"/>
    <w:pPr>
      <w:spacing w:line="288" w:lineRule="auto"/>
      <w:ind w:firstLine="709"/>
      <w:jc w:val="both"/>
    </w:pPr>
    <w:rPr>
      <w:sz w:val="26"/>
    </w:rPr>
  </w:style>
  <w:style w:type="paragraph" w:customStyle="1" w:styleId="Char0">
    <w:name w:val="Char"/>
    <w:basedOn w:val="a"/>
    <w:pPr>
      <w:spacing w:after="160" w:line="240" w:lineRule="exact"/>
    </w:pPr>
    <w:rPr>
      <w:rFonts w:ascii="Arial" w:hAnsi="Arial"/>
      <w:lang w:val="fr-FR" w:eastAsia="en-US"/>
    </w:rPr>
  </w:style>
  <w:style w:type="paragraph" w:styleId="afc">
    <w:name w:val="Body Text"/>
    <w:basedOn w:val="a"/>
    <w:pPr>
      <w:spacing w:after="120"/>
    </w:pPr>
  </w:style>
  <w:style w:type="paragraph" w:styleId="33">
    <w:name w:val="Body Text Indent 3"/>
    <w:basedOn w:val="a"/>
    <w:pPr>
      <w:spacing w:after="120"/>
      <w:ind w:left="283"/>
    </w:pPr>
    <w:rPr>
      <w:sz w:val="16"/>
      <w:szCs w:val="16"/>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a0"/>
    <w:link w:val="25"/>
  </w:style>
  <w:style w:type="paragraph" w:styleId="afd">
    <w:name w:val="Balloon Text"/>
    <w:basedOn w:val="a"/>
    <w:link w:val="afe"/>
    <w:rPr>
      <w:rFonts w:ascii="Tahoma" w:hAnsi="Tahoma"/>
      <w:sz w:val="16"/>
      <w:szCs w:val="16"/>
    </w:rPr>
  </w:style>
  <w:style w:type="character" w:customStyle="1" w:styleId="afe">
    <w:name w:val="Текст выноски Знак"/>
    <w:link w:val="afd"/>
    <w:rPr>
      <w:rFonts w:ascii="Tahoma" w:hAnsi="Tahoma"/>
      <w:sz w:val="16"/>
      <w:szCs w:val="16"/>
    </w:rPr>
  </w:style>
  <w:style w:type="paragraph" w:customStyle="1" w:styleId="aff">
    <w:name w:val="Знак"/>
    <w:basedOn w:val="a"/>
    <w:pPr>
      <w:spacing w:after="160" w:line="240" w:lineRule="exact"/>
    </w:pPr>
    <w:rPr>
      <w:rFonts w:ascii="Arial" w:hAnsi="Arial"/>
      <w:lang w:val="fr-FR" w:eastAsia="en-US"/>
    </w:rPr>
  </w:style>
  <w:style w:type="paragraph" w:customStyle="1" w:styleId="Tabletext">
    <w:name w:val="Table text"/>
    <w:basedOn w:val="a"/>
    <w:rPr>
      <w:sz w:val="28"/>
      <w:szCs w:val="24"/>
    </w:rPr>
  </w:style>
  <w:style w:type="paragraph" w:customStyle="1" w:styleId="FR3">
    <w:name w:val="FR3"/>
    <w:pPr>
      <w:widowControl w:val="0"/>
      <w:spacing w:before="240" w:after="240" w:line="260" w:lineRule="auto"/>
      <w:ind w:left="1320" w:right="1200"/>
      <w:jc w:val="center"/>
    </w:pPr>
    <w:rPr>
      <w:rFonts w:ascii="Arial" w:hAnsi="Arial"/>
      <w:sz w:val="22"/>
      <w:lang w:eastAsia="ru-RU"/>
    </w:rPr>
  </w:style>
  <w:style w:type="paragraph" w:customStyle="1" w:styleId="ConsDTNormal">
    <w:name w:val="ConsDTNormal"/>
    <w:pPr>
      <w:jc w:val="both"/>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723">
      <w:bodyDiv w:val="1"/>
      <w:marLeft w:val="0"/>
      <w:marRight w:val="0"/>
      <w:marTop w:val="0"/>
      <w:marBottom w:val="0"/>
      <w:divBdr>
        <w:top w:val="none" w:sz="0" w:space="0" w:color="auto"/>
        <w:left w:val="none" w:sz="0" w:space="0" w:color="auto"/>
        <w:bottom w:val="none" w:sz="0" w:space="0" w:color="auto"/>
        <w:right w:val="none" w:sz="0" w:space="0" w:color="auto"/>
      </w:divBdr>
    </w:div>
    <w:div w:id="22362735">
      <w:bodyDiv w:val="1"/>
      <w:marLeft w:val="0"/>
      <w:marRight w:val="0"/>
      <w:marTop w:val="0"/>
      <w:marBottom w:val="0"/>
      <w:divBdr>
        <w:top w:val="none" w:sz="0" w:space="0" w:color="auto"/>
        <w:left w:val="none" w:sz="0" w:space="0" w:color="auto"/>
        <w:bottom w:val="none" w:sz="0" w:space="0" w:color="auto"/>
        <w:right w:val="none" w:sz="0" w:space="0" w:color="auto"/>
      </w:divBdr>
    </w:div>
    <w:div w:id="39743763">
      <w:bodyDiv w:val="1"/>
      <w:marLeft w:val="0"/>
      <w:marRight w:val="0"/>
      <w:marTop w:val="0"/>
      <w:marBottom w:val="0"/>
      <w:divBdr>
        <w:top w:val="none" w:sz="0" w:space="0" w:color="auto"/>
        <w:left w:val="none" w:sz="0" w:space="0" w:color="auto"/>
        <w:bottom w:val="none" w:sz="0" w:space="0" w:color="auto"/>
        <w:right w:val="none" w:sz="0" w:space="0" w:color="auto"/>
      </w:divBdr>
    </w:div>
    <w:div w:id="60568746">
      <w:bodyDiv w:val="1"/>
      <w:marLeft w:val="0"/>
      <w:marRight w:val="0"/>
      <w:marTop w:val="0"/>
      <w:marBottom w:val="0"/>
      <w:divBdr>
        <w:top w:val="none" w:sz="0" w:space="0" w:color="auto"/>
        <w:left w:val="none" w:sz="0" w:space="0" w:color="auto"/>
        <w:bottom w:val="none" w:sz="0" w:space="0" w:color="auto"/>
        <w:right w:val="none" w:sz="0" w:space="0" w:color="auto"/>
      </w:divBdr>
    </w:div>
    <w:div w:id="71314559">
      <w:bodyDiv w:val="1"/>
      <w:marLeft w:val="0"/>
      <w:marRight w:val="0"/>
      <w:marTop w:val="0"/>
      <w:marBottom w:val="0"/>
      <w:divBdr>
        <w:top w:val="none" w:sz="0" w:space="0" w:color="auto"/>
        <w:left w:val="none" w:sz="0" w:space="0" w:color="auto"/>
        <w:bottom w:val="none" w:sz="0" w:space="0" w:color="auto"/>
        <w:right w:val="none" w:sz="0" w:space="0" w:color="auto"/>
      </w:divBdr>
    </w:div>
    <w:div w:id="131679940">
      <w:bodyDiv w:val="1"/>
      <w:marLeft w:val="0"/>
      <w:marRight w:val="0"/>
      <w:marTop w:val="0"/>
      <w:marBottom w:val="0"/>
      <w:divBdr>
        <w:top w:val="none" w:sz="0" w:space="0" w:color="auto"/>
        <w:left w:val="none" w:sz="0" w:space="0" w:color="auto"/>
        <w:bottom w:val="none" w:sz="0" w:space="0" w:color="auto"/>
        <w:right w:val="none" w:sz="0" w:space="0" w:color="auto"/>
      </w:divBdr>
    </w:div>
    <w:div w:id="137498431">
      <w:bodyDiv w:val="1"/>
      <w:marLeft w:val="0"/>
      <w:marRight w:val="0"/>
      <w:marTop w:val="0"/>
      <w:marBottom w:val="0"/>
      <w:divBdr>
        <w:top w:val="none" w:sz="0" w:space="0" w:color="auto"/>
        <w:left w:val="none" w:sz="0" w:space="0" w:color="auto"/>
        <w:bottom w:val="none" w:sz="0" w:space="0" w:color="auto"/>
        <w:right w:val="none" w:sz="0" w:space="0" w:color="auto"/>
      </w:divBdr>
    </w:div>
    <w:div w:id="154733695">
      <w:bodyDiv w:val="1"/>
      <w:marLeft w:val="0"/>
      <w:marRight w:val="0"/>
      <w:marTop w:val="0"/>
      <w:marBottom w:val="0"/>
      <w:divBdr>
        <w:top w:val="none" w:sz="0" w:space="0" w:color="auto"/>
        <w:left w:val="none" w:sz="0" w:space="0" w:color="auto"/>
        <w:bottom w:val="none" w:sz="0" w:space="0" w:color="auto"/>
        <w:right w:val="none" w:sz="0" w:space="0" w:color="auto"/>
      </w:divBdr>
    </w:div>
    <w:div w:id="163857797">
      <w:bodyDiv w:val="1"/>
      <w:marLeft w:val="0"/>
      <w:marRight w:val="0"/>
      <w:marTop w:val="0"/>
      <w:marBottom w:val="0"/>
      <w:divBdr>
        <w:top w:val="none" w:sz="0" w:space="0" w:color="auto"/>
        <w:left w:val="none" w:sz="0" w:space="0" w:color="auto"/>
        <w:bottom w:val="none" w:sz="0" w:space="0" w:color="auto"/>
        <w:right w:val="none" w:sz="0" w:space="0" w:color="auto"/>
      </w:divBdr>
    </w:div>
    <w:div w:id="185336677">
      <w:bodyDiv w:val="1"/>
      <w:marLeft w:val="0"/>
      <w:marRight w:val="0"/>
      <w:marTop w:val="0"/>
      <w:marBottom w:val="0"/>
      <w:divBdr>
        <w:top w:val="none" w:sz="0" w:space="0" w:color="auto"/>
        <w:left w:val="none" w:sz="0" w:space="0" w:color="auto"/>
        <w:bottom w:val="none" w:sz="0" w:space="0" w:color="auto"/>
        <w:right w:val="none" w:sz="0" w:space="0" w:color="auto"/>
      </w:divBdr>
    </w:div>
    <w:div w:id="188764897">
      <w:bodyDiv w:val="1"/>
      <w:marLeft w:val="0"/>
      <w:marRight w:val="0"/>
      <w:marTop w:val="0"/>
      <w:marBottom w:val="0"/>
      <w:divBdr>
        <w:top w:val="none" w:sz="0" w:space="0" w:color="auto"/>
        <w:left w:val="none" w:sz="0" w:space="0" w:color="auto"/>
        <w:bottom w:val="none" w:sz="0" w:space="0" w:color="auto"/>
        <w:right w:val="none" w:sz="0" w:space="0" w:color="auto"/>
      </w:divBdr>
    </w:div>
    <w:div w:id="200943821">
      <w:bodyDiv w:val="1"/>
      <w:marLeft w:val="0"/>
      <w:marRight w:val="0"/>
      <w:marTop w:val="0"/>
      <w:marBottom w:val="0"/>
      <w:divBdr>
        <w:top w:val="none" w:sz="0" w:space="0" w:color="auto"/>
        <w:left w:val="none" w:sz="0" w:space="0" w:color="auto"/>
        <w:bottom w:val="none" w:sz="0" w:space="0" w:color="auto"/>
        <w:right w:val="none" w:sz="0" w:space="0" w:color="auto"/>
      </w:divBdr>
    </w:div>
    <w:div w:id="208230813">
      <w:bodyDiv w:val="1"/>
      <w:marLeft w:val="0"/>
      <w:marRight w:val="0"/>
      <w:marTop w:val="0"/>
      <w:marBottom w:val="0"/>
      <w:divBdr>
        <w:top w:val="none" w:sz="0" w:space="0" w:color="auto"/>
        <w:left w:val="none" w:sz="0" w:space="0" w:color="auto"/>
        <w:bottom w:val="none" w:sz="0" w:space="0" w:color="auto"/>
        <w:right w:val="none" w:sz="0" w:space="0" w:color="auto"/>
      </w:divBdr>
    </w:div>
    <w:div w:id="237254240">
      <w:bodyDiv w:val="1"/>
      <w:marLeft w:val="0"/>
      <w:marRight w:val="0"/>
      <w:marTop w:val="0"/>
      <w:marBottom w:val="0"/>
      <w:divBdr>
        <w:top w:val="none" w:sz="0" w:space="0" w:color="auto"/>
        <w:left w:val="none" w:sz="0" w:space="0" w:color="auto"/>
        <w:bottom w:val="none" w:sz="0" w:space="0" w:color="auto"/>
        <w:right w:val="none" w:sz="0" w:space="0" w:color="auto"/>
      </w:divBdr>
    </w:div>
    <w:div w:id="349339292">
      <w:bodyDiv w:val="1"/>
      <w:marLeft w:val="0"/>
      <w:marRight w:val="0"/>
      <w:marTop w:val="0"/>
      <w:marBottom w:val="0"/>
      <w:divBdr>
        <w:top w:val="none" w:sz="0" w:space="0" w:color="auto"/>
        <w:left w:val="none" w:sz="0" w:space="0" w:color="auto"/>
        <w:bottom w:val="none" w:sz="0" w:space="0" w:color="auto"/>
        <w:right w:val="none" w:sz="0" w:space="0" w:color="auto"/>
      </w:divBdr>
    </w:div>
    <w:div w:id="359405359">
      <w:bodyDiv w:val="1"/>
      <w:marLeft w:val="0"/>
      <w:marRight w:val="0"/>
      <w:marTop w:val="0"/>
      <w:marBottom w:val="0"/>
      <w:divBdr>
        <w:top w:val="none" w:sz="0" w:space="0" w:color="auto"/>
        <w:left w:val="none" w:sz="0" w:space="0" w:color="auto"/>
        <w:bottom w:val="none" w:sz="0" w:space="0" w:color="auto"/>
        <w:right w:val="none" w:sz="0" w:space="0" w:color="auto"/>
      </w:divBdr>
    </w:div>
    <w:div w:id="368147219">
      <w:bodyDiv w:val="1"/>
      <w:marLeft w:val="0"/>
      <w:marRight w:val="0"/>
      <w:marTop w:val="0"/>
      <w:marBottom w:val="0"/>
      <w:divBdr>
        <w:top w:val="none" w:sz="0" w:space="0" w:color="auto"/>
        <w:left w:val="none" w:sz="0" w:space="0" w:color="auto"/>
        <w:bottom w:val="none" w:sz="0" w:space="0" w:color="auto"/>
        <w:right w:val="none" w:sz="0" w:space="0" w:color="auto"/>
      </w:divBdr>
    </w:div>
    <w:div w:id="384184658">
      <w:bodyDiv w:val="1"/>
      <w:marLeft w:val="0"/>
      <w:marRight w:val="0"/>
      <w:marTop w:val="0"/>
      <w:marBottom w:val="0"/>
      <w:divBdr>
        <w:top w:val="none" w:sz="0" w:space="0" w:color="auto"/>
        <w:left w:val="none" w:sz="0" w:space="0" w:color="auto"/>
        <w:bottom w:val="none" w:sz="0" w:space="0" w:color="auto"/>
        <w:right w:val="none" w:sz="0" w:space="0" w:color="auto"/>
      </w:divBdr>
    </w:div>
    <w:div w:id="386608323">
      <w:bodyDiv w:val="1"/>
      <w:marLeft w:val="0"/>
      <w:marRight w:val="0"/>
      <w:marTop w:val="0"/>
      <w:marBottom w:val="0"/>
      <w:divBdr>
        <w:top w:val="none" w:sz="0" w:space="0" w:color="auto"/>
        <w:left w:val="none" w:sz="0" w:space="0" w:color="auto"/>
        <w:bottom w:val="none" w:sz="0" w:space="0" w:color="auto"/>
        <w:right w:val="none" w:sz="0" w:space="0" w:color="auto"/>
      </w:divBdr>
    </w:div>
    <w:div w:id="390857794">
      <w:bodyDiv w:val="1"/>
      <w:marLeft w:val="0"/>
      <w:marRight w:val="0"/>
      <w:marTop w:val="0"/>
      <w:marBottom w:val="0"/>
      <w:divBdr>
        <w:top w:val="none" w:sz="0" w:space="0" w:color="auto"/>
        <w:left w:val="none" w:sz="0" w:space="0" w:color="auto"/>
        <w:bottom w:val="none" w:sz="0" w:space="0" w:color="auto"/>
        <w:right w:val="none" w:sz="0" w:space="0" w:color="auto"/>
      </w:divBdr>
    </w:div>
    <w:div w:id="403185682">
      <w:bodyDiv w:val="1"/>
      <w:marLeft w:val="0"/>
      <w:marRight w:val="0"/>
      <w:marTop w:val="0"/>
      <w:marBottom w:val="0"/>
      <w:divBdr>
        <w:top w:val="none" w:sz="0" w:space="0" w:color="auto"/>
        <w:left w:val="none" w:sz="0" w:space="0" w:color="auto"/>
        <w:bottom w:val="none" w:sz="0" w:space="0" w:color="auto"/>
        <w:right w:val="none" w:sz="0" w:space="0" w:color="auto"/>
      </w:divBdr>
    </w:div>
    <w:div w:id="404180899">
      <w:bodyDiv w:val="1"/>
      <w:marLeft w:val="0"/>
      <w:marRight w:val="0"/>
      <w:marTop w:val="0"/>
      <w:marBottom w:val="0"/>
      <w:divBdr>
        <w:top w:val="none" w:sz="0" w:space="0" w:color="auto"/>
        <w:left w:val="none" w:sz="0" w:space="0" w:color="auto"/>
        <w:bottom w:val="none" w:sz="0" w:space="0" w:color="auto"/>
        <w:right w:val="none" w:sz="0" w:space="0" w:color="auto"/>
      </w:divBdr>
    </w:div>
    <w:div w:id="439884642">
      <w:bodyDiv w:val="1"/>
      <w:marLeft w:val="0"/>
      <w:marRight w:val="0"/>
      <w:marTop w:val="0"/>
      <w:marBottom w:val="0"/>
      <w:divBdr>
        <w:top w:val="none" w:sz="0" w:space="0" w:color="auto"/>
        <w:left w:val="none" w:sz="0" w:space="0" w:color="auto"/>
        <w:bottom w:val="none" w:sz="0" w:space="0" w:color="auto"/>
        <w:right w:val="none" w:sz="0" w:space="0" w:color="auto"/>
      </w:divBdr>
    </w:div>
    <w:div w:id="463355258">
      <w:bodyDiv w:val="1"/>
      <w:marLeft w:val="0"/>
      <w:marRight w:val="0"/>
      <w:marTop w:val="0"/>
      <w:marBottom w:val="0"/>
      <w:divBdr>
        <w:top w:val="none" w:sz="0" w:space="0" w:color="auto"/>
        <w:left w:val="none" w:sz="0" w:space="0" w:color="auto"/>
        <w:bottom w:val="none" w:sz="0" w:space="0" w:color="auto"/>
        <w:right w:val="none" w:sz="0" w:space="0" w:color="auto"/>
      </w:divBdr>
    </w:div>
    <w:div w:id="489446040">
      <w:bodyDiv w:val="1"/>
      <w:marLeft w:val="0"/>
      <w:marRight w:val="0"/>
      <w:marTop w:val="0"/>
      <w:marBottom w:val="0"/>
      <w:divBdr>
        <w:top w:val="none" w:sz="0" w:space="0" w:color="auto"/>
        <w:left w:val="none" w:sz="0" w:space="0" w:color="auto"/>
        <w:bottom w:val="none" w:sz="0" w:space="0" w:color="auto"/>
        <w:right w:val="none" w:sz="0" w:space="0" w:color="auto"/>
      </w:divBdr>
    </w:div>
    <w:div w:id="520436353">
      <w:bodyDiv w:val="1"/>
      <w:marLeft w:val="0"/>
      <w:marRight w:val="0"/>
      <w:marTop w:val="0"/>
      <w:marBottom w:val="0"/>
      <w:divBdr>
        <w:top w:val="none" w:sz="0" w:space="0" w:color="auto"/>
        <w:left w:val="none" w:sz="0" w:space="0" w:color="auto"/>
        <w:bottom w:val="none" w:sz="0" w:space="0" w:color="auto"/>
        <w:right w:val="none" w:sz="0" w:space="0" w:color="auto"/>
      </w:divBdr>
    </w:div>
    <w:div w:id="529730866">
      <w:bodyDiv w:val="1"/>
      <w:marLeft w:val="0"/>
      <w:marRight w:val="0"/>
      <w:marTop w:val="0"/>
      <w:marBottom w:val="0"/>
      <w:divBdr>
        <w:top w:val="none" w:sz="0" w:space="0" w:color="auto"/>
        <w:left w:val="none" w:sz="0" w:space="0" w:color="auto"/>
        <w:bottom w:val="none" w:sz="0" w:space="0" w:color="auto"/>
        <w:right w:val="none" w:sz="0" w:space="0" w:color="auto"/>
      </w:divBdr>
    </w:div>
    <w:div w:id="564799039">
      <w:bodyDiv w:val="1"/>
      <w:marLeft w:val="0"/>
      <w:marRight w:val="0"/>
      <w:marTop w:val="0"/>
      <w:marBottom w:val="0"/>
      <w:divBdr>
        <w:top w:val="none" w:sz="0" w:space="0" w:color="auto"/>
        <w:left w:val="none" w:sz="0" w:space="0" w:color="auto"/>
        <w:bottom w:val="none" w:sz="0" w:space="0" w:color="auto"/>
        <w:right w:val="none" w:sz="0" w:space="0" w:color="auto"/>
      </w:divBdr>
    </w:div>
    <w:div w:id="569927192">
      <w:bodyDiv w:val="1"/>
      <w:marLeft w:val="0"/>
      <w:marRight w:val="0"/>
      <w:marTop w:val="0"/>
      <w:marBottom w:val="0"/>
      <w:divBdr>
        <w:top w:val="none" w:sz="0" w:space="0" w:color="auto"/>
        <w:left w:val="none" w:sz="0" w:space="0" w:color="auto"/>
        <w:bottom w:val="none" w:sz="0" w:space="0" w:color="auto"/>
        <w:right w:val="none" w:sz="0" w:space="0" w:color="auto"/>
      </w:divBdr>
    </w:div>
    <w:div w:id="579098643">
      <w:bodyDiv w:val="1"/>
      <w:marLeft w:val="0"/>
      <w:marRight w:val="0"/>
      <w:marTop w:val="0"/>
      <w:marBottom w:val="0"/>
      <w:divBdr>
        <w:top w:val="none" w:sz="0" w:space="0" w:color="auto"/>
        <w:left w:val="none" w:sz="0" w:space="0" w:color="auto"/>
        <w:bottom w:val="none" w:sz="0" w:space="0" w:color="auto"/>
        <w:right w:val="none" w:sz="0" w:space="0" w:color="auto"/>
      </w:divBdr>
    </w:div>
    <w:div w:id="593519580">
      <w:bodyDiv w:val="1"/>
      <w:marLeft w:val="0"/>
      <w:marRight w:val="0"/>
      <w:marTop w:val="0"/>
      <w:marBottom w:val="0"/>
      <w:divBdr>
        <w:top w:val="none" w:sz="0" w:space="0" w:color="auto"/>
        <w:left w:val="none" w:sz="0" w:space="0" w:color="auto"/>
        <w:bottom w:val="none" w:sz="0" w:space="0" w:color="auto"/>
        <w:right w:val="none" w:sz="0" w:space="0" w:color="auto"/>
      </w:divBdr>
    </w:div>
    <w:div w:id="634599368">
      <w:bodyDiv w:val="1"/>
      <w:marLeft w:val="0"/>
      <w:marRight w:val="0"/>
      <w:marTop w:val="0"/>
      <w:marBottom w:val="0"/>
      <w:divBdr>
        <w:top w:val="none" w:sz="0" w:space="0" w:color="auto"/>
        <w:left w:val="none" w:sz="0" w:space="0" w:color="auto"/>
        <w:bottom w:val="none" w:sz="0" w:space="0" w:color="auto"/>
        <w:right w:val="none" w:sz="0" w:space="0" w:color="auto"/>
      </w:divBdr>
    </w:div>
    <w:div w:id="654526450">
      <w:bodyDiv w:val="1"/>
      <w:marLeft w:val="0"/>
      <w:marRight w:val="0"/>
      <w:marTop w:val="0"/>
      <w:marBottom w:val="0"/>
      <w:divBdr>
        <w:top w:val="none" w:sz="0" w:space="0" w:color="auto"/>
        <w:left w:val="none" w:sz="0" w:space="0" w:color="auto"/>
        <w:bottom w:val="none" w:sz="0" w:space="0" w:color="auto"/>
        <w:right w:val="none" w:sz="0" w:space="0" w:color="auto"/>
      </w:divBdr>
    </w:div>
    <w:div w:id="674189469">
      <w:bodyDiv w:val="1"/>
      <w:marLeft w:val="0"/>
      <w:marRight w:val="0"/>
      <w:marTop w:val="0"/>
      <w:marBottom w:val="0"/>
      <w:divBdr>
        <w:top w:val="none" w:sz="0" w:space="0" w:color="auto"/>
        <w:left w:val="none" w:sz="0" w:space="0" w:color="auto"/>
        <w:bottom w:val="none" w:sz="0" w:space="0" w:color="auto"/>
        <w:right w:val="none" w:sz="0" w:space="0" w:color="auto"/>
      </w:divBdr>
    </w:div>
    <w:div w:id="688919038">
      <w:bodyDiv w:val="1"/>
      <w:marLeft w:val="0"/>
      <w:marRight w:val="0"/>
      <w:marTop w:val="0"/>
      <w:marBottom w:val="0"/>
      <w:divBdr>
        <w:top w:val="none" w:sz="0" w:space="0" w:color="auto"/>
        <w:left w:val="none" w:sz="0" w:space="0" w:color="auto"/>
        <w:bottom w:val="none" w:sz="0" w:space="0" w:color="auto"/>
        <w:right w:val="none" w:sz="0" w:space="0" w:color="auto"/>
      </w:divBdr>
    </w:div>
    <w:div w:id="711803363">
      <w:bodyDiv w:val="1"/>
      <w:marLeft w:val="0"/>
      <w:marRight w:val="0"/>
      <w:marTop w:val="0"/>
      <w:marBottom w:val="0"/>
      <w:divBdr>
        <w:top w:val="none" w:sz="0" w:space="0" w:color="auto"/>
        <w:left w:val="none" w:sz="0" w:space="0" w:color="auto"/>
        <w:bottom w:val="none" w:sz="0" w:space="0" w:color="auto"/>
        <w:right w:val="none" w:sz="0" w:space="0" w:color="auto"/>
      </w:divBdr>
    </w:div>
    <w:div w:id="739181238">
      <w:bodyDiv w:val="1"/>
      <w:marLeft w:val="0"/>
      <w:marRight w:val="0"/>
      <w:marTop w:val="0"/>
      <w:marBottom w:val="0"/>
      <w:divBdr>
        <w:top w:val="none" w:sz="0" w:space="0" w:color="auto"/>
        <w:left w:val="none" w:sz="0" w:space="0" w:color="auto"/>
        <w:bottom w:val="none" w:sz="0" w:space="0" w:color="auto"/>
        <w:right w:val="none" w:sz="0" w:space="0" w:color="auto"/>
      </w:divBdr>
    </w:div>
    <w:div w:id="771823700">
      <w:bodyDiv w:val="1"/>
      <w:marLeft w:val="0"/>
      <w:marRight w:val="0"/>
      <w:marTop w:val="0"/>
      <w:marBottom w:val="0"/>
      <w:divBdr>
        <w:top w:val="none" w:sz="0" w:space="0" w:color="auto"/>
        <w:left w:val="none" w:sz="0" w:space="0" w:color="auto"/>
        <w:bottom w:val="none" w:sz="0" w:space="0" w:color="auto"/>
        <w:right w:val="none" w:sz="0" w:space="0" w:color="auto"/>
      </w:divBdr>
    </w:div>
    <w:div w:id="797840867">
      <w:bodyDiv w:val="1"/>
      <w:marLeft w:val="0"/>
      <w:marRight w:val="0"/>
      <w:marTop w:val="0"/>
      <w:marBottom w:val="0"/>
      <w:divBdr>
        <w:top w:val="none" w:sz="0" w:space="0" w:color="auto"/>
        <w:left w:val="none" w:sz="0" w:space="0" w:color="auto"/>
        <w:bottom w:val="none" w:sz="0" w:space="0" w:color="auto"/>
        <w:right w:val="none" w:sz="0" w:space="0" w:color="auto"/>
      </w:divBdr>
    </w:div>
    <w:div w:id="798035109">
      <w:bodyDiv w:val="1"/>
      <w:marLeft w:val="0"/>
      <w:marRight w:val="0"/>
      <w:marTop w:val="0"/>
      <w:marBottom w:val="0"/>
      <w:divBdr>
        <w:top w:val="none" w:sz="0" w:space="0" w:color="auto"/>
        <w:left w:val="none" w:sz="0" w:space="0" w:color="auto"/>
        <w:bottom w:val="none" w:sz="0" w:space="0" w:color="auto"/>
        <w:right w:val="none" w:sz="0" w:space="0" w:color="auto"/>
      </w:divBdr>
    </w:div>
    <w:div w:id="801579667">
      <w:bodyDiv w:val="1"/>
      <w:marLeft w:val="0"/>
      <w:marRight w:val="0"/>
      <w:marTop w:val="0"/>
      <w:marBottom w:val="0"/>
      <w:divBdr>
        <w:top w:val="none" w:sz="0" w:space="0" w:color="auto"/>
        <w:left w:val="none" w:sz="0" w:space="0" w:color="auto"/>
        <w:bottom w:val="none" w:sz="0" w:space="0" w:color="auto"/>
        <w:right w:val="none" w:sz="0" w:space="0" w:color="auto"/>
      </w:divBdr>
    </w:div>
    <w:div w:id="806701836">
      <w:bodyDiv w:val="1"/>
      <w:marLeft w:val="0"/>
      <w:marRight w:val="0"/>
      <w:marTop w:val="0"/>
      <w:marBottom w:val="0"/>
      <w:divBdr>
        <w:top w:val="none" w:sz="0" w:space="0" w:color="auto"/>
        <w:left w:val="none" w:sz="0" w:space="0" w:color="auto"/>
        <w:bottom w:val="none" w:sz="0" w:space="0" w:color="auto"/>
        <w:right w:val="none" w:sz="0" w:space="0" w:color="auto"/>
      </w:divBdr>
    </w:div>
    <w:div w:id="832140687">
      <w:bodyDiv w:val="1"/>
      <w:marLeft w:val="0"/>
      <w:marRight w:val="0"/>
      <w:marTop w:val="0"/>
      <w:marBottom w:val="0"/>
      <w:divBdr>
        <w:top w:val="none" w:sz="0" w:space="0" w:color="auto"/>
        <w:left w:val="none" w:sz="0" w:space="0" w:color="auto"/>
        <w:bottom w:val="none" w:sz="0" w:space="0" w:color="auto"/>
        <w:right w:val="none" w:sz="0" w:space="0" w:color="auto"/>
      </w:divBdr>
    </w:div>
    <w:div w:id="841360218">
      <w:bodyDiv w:val="1"/>
      <w:marLeft w:val="0"/>
      <w:marRight w:val="0"/>
      <w:marTop w:val="0"/>
      <w:marBottom w:val="0"/>
      <w:divBdr>
        <w:top w:val="none" w:sz="0" w:space="0" w:color="auto"/>
        <w:left w:val="none" w:sz="0" w:space="0" w:color="auto"/>
        <w:bottom w:val="none" w:sz="0" w:space="0" w:color="auto"/>
        <w:right w:val="none" w:sz="0" w:space="0" w:color="auto"/>
      </w:divBdr>
    </w:div>
    <w:div w:id="854462226">
      <w:bodyDiv w:val="1"/>
      <w:marLeft w:val="0"/>
      <w:marRight w:val="0"/>
      <w:marTop w:val="0"/>
      <w:marBottom w:val="0"/>
      <w:divBdr>
        <w:top w:val="none" w:sz="0" w:space="0" w:color="auto"/>
        <w:left w:val="none" w:sz="0" w:space="0" w:color="auto"/>
        <w:bottom w:val="none" w:sz="0" w:space="0" w:color="auto"/>
        <w:right w:val="none" w:sz="0" w:space="0" w:color="auto"/>
      </w:divBdr>
    </w:div>
    <w:div w:id="864708316">
      <w:bodyDiv w:val="1"/>
      <w:marLeft w:val="0"/>
      <w:marRight w:val="0"/>
      <w:marTop w:val="0"/>
      <w:marBottom w:val="0"/>
      <w:divBdr>
        <w:top w:val="none" w:sz="0" w:space="0" w:color="auto"/>
        <w:left w:val="none" w:sz="0" w:space="0" w:color="auto"/>
        <w:bottom w:val="none" w:sz="0" w:space="0" w:color="auto"/>
        <w:right w:val="none" w:sz="0" w:space="0" w:color="auto"/>
      </w:divBdr>
    </w:div>
    <w:div w:id="892884052">
      <w:bodyDiv w:val="1"/>
      <w:marLeft w:val="0"/>
      <w:marRight w:val="0"/>
      <w:marTop w:val="0"/>
      <w:marBottom w:val="0"/>
      <w:divBdr>
        <w:top w:val="none" w:sz="0" w:space="0" w:color="auto"/>
        <w:left w:val="none" w:sz="0" w:space="0" w:color="auto"/>
        <w:bottom w:val="none" w:sz="0" w:space="0" w:color="auto"/>
        <w:right w:val="none" w:sz="0" w:space="0" w:color="auto"/>
      </w:divBdr>
    </w:div>
    <w:div w:id="897740202">
      <w:bodyDiv w:val="1"/>
      <w:marLeft w:val="0"/>
      <w:marRight w:val="0"/>
      <w:marTop w:val="0"/>
      <w:marBottom w:val="0"/>
      <w:divBdr>
        <w:top w:val="none" w:sz="0" w:space="0" w:color="auto"/>
        <w:left w:val="none" w:sz="0" w:space="0" w:color="auto"/>
        <w:bottom w:val="none" w:sz="0" w:space="0" w:color="auto"/>
        <w:right w:val="none" w:sz="0" w:space="0" w:color="auto"/>
      </w:divBdr>
    </w:div>
    <w:div w:id="916595419">
      <w:bodyDiv w:val="1"/>
      <w:marLeft w:val="0"/>
      <w:marRight w:val="0"/>
      <w:marTop w:val="0"/>
      <w:marBottom w:val="0"/>
      <w:divBdr>
        <w:top w:val="none" w:sz="0" w:space="0" w:color="auto"/>
        <w:left w:val="none" w:sz="0" w:space="0" w:color="auto"/>
        <w:bottom w:val="none" w:sz="0" w:space="0" w:color="auto"/>
        <w:right w:val="none" w:sz="0" w:space="0" w:color="auto"/>
      </w:divBdr>
    </w:div>
    <w:div w:id="975993525">
      <w:bodyDiv w:val="1"/>
      <w:marLeft w:val="0"/>
      <w:marRight w:val="0"/>
      <w:marTop w:val="0"/>
      <w:marBottom w:val="0"/>
      <w:divBdr>
        <w:top w:val="none" w:sz="0" w:space="0" w:color="auto"/>
        <w:left w:val="none" w:sz="0" w:space="0" w:color="auto"/>
        <w:bottom w:val="none" w:sz="0" w:space="0" w:color="auto"/>
        <w:right w:val="none" w:sz="0" w:space="0" w:color="auto"/>
      </w:divBdr>
    </w:div>
    <w:div w:id="1012955200">
      <w:bodyDiv w:val="1"/>
      <w:marLeft w:val="0"/>
      <w:marRight w:val="0"/>
      <w:marTop w:val="0"/>
      <w:marBottom w:val="0"/>
      <w:divBdr>
        <w:top w:val="none" w:sz="0" w:space="0" w:color="auto"/>
        <w:left w:val="none" w:sz="0" w:space="0" w:color="auto"/>
        <w:bottom w:val="none" w:sz="0" w:space="0" w:color="auto"/>
        <w:right w:val="none" w:sz="0" w:space="0" w:color="auto"/>
      </w:divBdr>
    </w:div>
    <w:div w:id="1021861411">
      <w:bodyDiv w:val="1"/>
      <w:marLeft w:val="0"/>
      <w:marRight w:val="0"/>
      <w:marTop w:val="0"/>
      <w:marBottom w:val="0"/>
      <w:divBdr>
        <w:top w:val="none" w:sz="0" w:space="0" w:color="auto"/>
        <w:left w:val="none" w:sz="0" w:space="0" w:color="auto"/>
        <w:bottom w:val="none" w:sz="0" w:space="0" w:color="auto"/>
        <w:right w:val="none" w:sz="0" w:space="0" w:color="auto"/>
      </w:divBdr>
    </w:div>
    <w:div w:id="1035234616">
      <w:bodyDiv w:val="1"/>
      <w:marLeft w:val="0"/>
      <w:marRight w:val="0"/>
      <w:marTop w:val="0"/>
      <w:marBottom w:val="0"/>
      <w:divBdr>
        <w:top w:val="none" w:sz="0" w:space="0" w:color="auto"/>
        <w:left w:val="none" w:sz="0" w:space="0" w:color="auto"/>
        <w:bottom w:val="none" w:sz="0" w:space="0" w:color="auto"/>
        <w:right w:val="none" w:sz="0" w:space="0" w:color="auto"/>
      </w:divBdr>
    </w:div>
    <w:div w:id="1044870712">
      <w:bodyDiv w:val="1"/>
      <w:marLeft w:val="0"/>
      <w:marRight w:val="0"/>
      <w:marTop w:val="0"/>
      <w:marBottom w:val="0"/>
      <w:divBdr>
        <w:top w:val="none" w:sz="0" w:space="0" w:color="auto"/>
        <w:left w:val="none" w:sz="0" w:space="0" w:color="auto"/>
        <w:bottom w:val="none" w:sz="0" w:space="0" w:color="auto"/>
        <w:right w:val="none" w:sz="0" w:space="0" w:color="auto"/>
      </w:divBdr>
    </w:div>
    <w:div w:id="1048603233">
      <w:bodyDiv w:val="1"/>
      <w:marLeft w:val="0"/>
      <w:marRight w:val="0"/>
      <w:marTop w:val="0"/>
      <w:marBottom w:val="0"/>
      <w:divBdr>
        <w:top w:val="none" w:sz="0" w:space="0" w:color="auto"/>
        <w:left w:val="none" w:sz="0" w:space="0" w:color="auto"/>
        <w:bottom w:val="none" w:sz="0" w:space="0" w:color="auto"/>
        <w:right w:val="none" w:sz="0" w:space="0" w:color="auto"/>
      </w:divBdr>
    </w:div>
    <w:div w:id="1056977550">
      <w:bodyDiv w:val="1"/>
      <w:marLeft w:val="0"/>
      <w:marRight w:val="0"/>
      <w:marTop w:val="0"/>
      <w:marBottom w:val="0"/>
      <w:divBdr>
        <w:top w:val="none" w:sz="0" w:space="0" w:color="auto"/>
        <w:left w:val="none" w:sz="0" w:space="0" w:color="auto"/>
        <w:bottom w:val="none" w:sz="0" w:space="0" w:color="auto"/>
        <w:right w:val="none" w:sz="0" w:space="0" w:color="auto"/>
      </w:divBdr>
    </w:div>
    <w:div w:id="1095174864">
      <w:bodyDiv w:val="1"/>
      <w:marLeft w:val="0"/>
      <w:marRight w:val="0"/>
      <w:marTop w:val="0"/>
      <w:marBottom w:val="0"/>
      <w:divBdr>
        <w:top w:val="none" w:sz="0" w:space="0" w:color="auto"/>
        <w:left w:val="none" w:sz="0" w:space="0" w:color="auto"/>
        <w:bottom w:val="none" w:sz="0" w:space="0" w:color="auto"/>
        <w:right w:val="none" w:sz="0" w:space="0" w:color="auto"/>
      </w:divBdr>
    </w:div>
    <w:div w:id="1125464182">
      <w:bodyDiv w:val="1"/>
      <w:marLeft w:val="0"/>
      <w:marRight w:val="0"/>
      <w:marTop w:val="0"/>
      <w:marBottom w:val="0"/>
      <w:divBdr>
        <w:top w:val="none" w:sz="0" w:space="0" w:color="auto"/>
        <w:left w:val="none" w:sz="0" w:space="0" w:color="auto"/>
        <w:bottom w:val="none" w:sz="0" w:space="0" w:color="auto"/>
        <w:right w:val="none" w:sz="0" w:space="0" w:color="auto"/>
      </w:divBdr>
    </w:div>
    <w:div w:id="1148520568">
      <w:bodyDiv w:val="1"/>
      <w:marLeft w:val="0"/>
      <w:marRight w:val="0"/>
      <w:marTop w:val="0"/>
      <w:marBottom w:val="0"/>
      <w:divBdr>
        <w:top w:val="none" w:sz="0" w:space="0" w:color="auto"/>
        <w:left w:val="none" w:sz="0" w:space="0" w:color="auto"/>
        <w:bottom w:val="none" w:sz="0" w:space="0" w:color="auto"/>
        <w:right w:val="none" w:sz="0" w:space="0" w:color="auto"/>
      </w:divBdr>
    </w:div>
    <w:div w:id="1170871084">
      <w:bodyDiv w:val="1"/>
      <w:marLeft w:val="0"/>
      <w:marRight w:val="0"/>
      <w:marTop w:val="0"/>
      <w:marBottom w:val="0"/>
      <w:divBdr>
        <w:top w:val="none" w:sz="0" w:space="0" w:color="auto"/>
        <w:left w:val="none" w:sz="0" w:space="0" w:color="auto"/>
        <w:bottom w:val="none" w:sz="0" w:space="0" w:color="auto"/>
        <w:right w:val="none" w:sz="0" w:space="0" w:color="auto"/>
      </w:divBdr>
    </w:div>
    <w:div w:id="1173226920">
      <w:bodyDiv w:val="1"/>
      <w:marLeft w:val="0"/>
      <w:marRight w:val="0"/>
      <w:marTop w:val="0"/>
      <w:marBottom w:val="0"/>
      <w:divBdr>
        <w:top w:val="none" w:sz="0" w:space="0" w:color="auto"/>
        <w:left w:val="none" w:sz="0" w:space="0" w:color="auto"/>
        <w:bottom w:val="none" w:sz="0" w:space="0" w:color="auto"/>
        <w:right w:val="none" w:sz="0" w:space="0" w:color="auto"/>
      </w:divBdr>
    </w:div>
    <w:div w:id="1181702602">
      <w:bodyDiv w:val="1"/>
      <w:marLeft w:val="0"/>
      <w:marRight w:val="0"/>
      <w:marTop w:val="0"/>
      <w:marBottom w:val="0"/>
      <w:divBdr>
        <w:top w:val="none" w:sz="0" w:space="0" w:color="auto"/>
        <w:left w:val="none" w:sz="0" w:space="0" w:color="auto"/>
        <w:bottom w:val="none" w:sz="0" w:space="0" w:color="auto"/>
        <w:right w:val="none" w:sz="0" w:space="0" w:color="auto"/>
      </w:divBdr>
    </w:div>
    <w:div w:id="1183318558">
      <w:bodyDiv w:val="1"/>
      <w:marLeft w:val="0"/>
      <w:marRight w:val="0"/>
      <w:marTop w:val="0"/>
      <w:marBottom w:val="0"/>
      <w:divBdr>
        <w:top w:val="none" w:sz="0" w:space="0" w:color="auto"/>
        <w:left w:val="none" w:sz="0" w:space="0" w:color="auto"/>
        <w:bottom w:val="none" w:sz="0" w:space="0" w:color="auto"/>
        <w:right w:val="none" w:sz="0" w:space="0" w:color="auto"/>
      </w:divBdr>
    </w:div>
    <w:div w:id="1231814672">
      <w:bodyDiv w:val="1"/>
      <w:marLeft w:val="0"/>
      <w:marRight w:val="0"/>
      <w:marTop w:val="0"/>
      <w:marBottom w:val="0"/>
      <w:divBdr>
        <w:top w:val="none" w:sz="0" w:space="0" w:color="auto"/>
        <w:left w:val="none" w:sz="0" w:space="0" w:color="auto"/>
        <w:bottom w:val="none" w:sz="0" w:space="0" w:color="auto"/>
        <w:right w:val="none" w:sz="0" w:space="0" w:color="auto"/>
      </w:divBdr>
    </w:div>
    <w:div w:id="1232691159">
      <w:bodyDiv w:val="1"/>
      <w:marLeft w:val="0"/>
      <w:marRight w:val="0"/>
      <w:marTop w:val="0"/>
      <w:marBottom w:val="0"/>
      <w:divBdr>
        <w:top w:val="none" w:sz="0" w:space="0" w:color="auto"/>
        <w:left w:val="none" w:sz="0" w:space="0" w:color="auto"/>
        <w:bottom w:val="none" w:sz="0" w:space="0" w:color="auto"/>
        <w:right w:val="none" w:sz="0" w:space="0" w:color="auto"/>
      </w:divBdr>
    </w:div>
    <w:div w:id="1248346753">
      <w:bodyDiv w:val="1"/>
      <w:marLeft w:val="0"/>
      <w:marRight w:val="0"/>
      <w:marTop w:val="0"/>
      <w:marBottom w:val="0"/>
      <w:divBdr>
        <w:top w:val="none" w:sz="0" w:space="0" w:color="auto"/>
        <w:left w:val="none" w:sz="0" w:space="0" w:color="auto"/>
        <w:bottom w:val="none" w:sz="0" w:space="0" w:color="auto"/>
        <w:right w:val="none" w:sz="0" w:space="0" w:color="auto"/>
      </w:divBdr>
    </w:div>
    <w:div w:id="1260603121">
      <w:bodyDiv w:val="1"/>
      <w:marLeft w:val="0"/>
      <w:marRight w:val="0"/>
      <w:marTop w:val="0"/>
      <w:marBottom w:val="0"/>
      <w:divBdr>
        <w:top w:val="none" w:sz="0" w:space="0" w:color="auto"/>
        <w:left w:val="none" w:sz="0" w:space="0" w:color="auto"/>
        <w:bottom w:val="none" w:sz="0" w:space="0" w:color="auto"/>
        <w:right w:val="none" w:sz="0" w:space="0" w:color="auto"/>
      </w:divBdr>
    </w:div>
    <w:div w:id="1295209725">
      <w:bodyDiv w:val="1"/>
      <w:marLeft w:val="0"/>
      <w:marRight w:val="0"/>
      <w:marTop w:val="0"/>
      <w:marBottom w:val="0"/>
      <w:divBdr>
        <w:top w:val="none" w:sz="0" w:space="0" w:color="auto"/>
        <w:left w:val="none" w:sz="0" w:space="0" w:color="auto"/>
        <w:bottom w:val="none" w:sz="0" w:space="0" w:color="auto"/>
        <w:right w:val="none" w:sz="0" w:space="0" w:color="auto"/>
      </w:divBdr>
    </w:div>
    <w:div w:id="1302493758">
      <w:bodyDiv w:val="1"/>
      <w:marLeft w:val="0"/>
      <w:marRight w:val="0"/>
      <w:marTop w:val="0"/>
      <w:marBottom w:val="0"/>
      <w:divBdr>
        <w:top w:val="none" w:sz="0" w:space="0" w:color="auto"/>
        <w:left w:val="none" w:sz="0" w:space="0" w:color="auto"/>
        <w:bottom w:val="none" w:sz="0" w:space="0" w:color="auto"/>
        <w:right w:val="none" w:sz="0" w:space="0" w:color="auto"/>
      </w:divBdr>
    </w:div>
    <w:div w:id="1360206123">
      <w:bodyDiv w:val="1"/>
      <w:marLeft w:val="0"/>
      <w:marRight w:val="0"/>
      <w:marTop w:val="0"/>
      <w:marBottom w:val="0"/>
      <w:divBdr>
        <w:top w:val="none" w:sz="0" w:space="0" w:color="auto"/>
        <w:left w:val="none" w:sz="0" w:space="0" w:color="auto"/>
        <w:bottom w:val="none" w:sz="0" w:space="0" w:color="auto"/>
        <w:right w:val="none" w:sz="0" w:space="0" w:color="auto"/>
      </w:divBdr>
    </w:div>
    <w:div w:id="1361473866">
      <w:bodyDiv w:val="1"/>
      <w:marLeft w:val="0"/>
      <w:marRight w:val="0"/>
      <w:marTop w:val="0"/>
      <w:marBottom w:val="0"/>
      <w:divBdr>
        <w:top w:val="none" w:sz="0" w:space="0" w:color="auto"/>
        <w:left w:val="none" w:sz="0" w:space="0" w:color="auto"/>
        <w:bottom w:val="none" w:sz="0" w:space="0" w:color="auto"/>
        <w:right w:val="none" w:sz="0" w:space="0" w:color="auto"/>
      </w:divBdr>
    </w:div>
    <w:div w:id="1394112912">
      <w:bodyDiv w:val="1"/>
      <w:marLeft w:val="0"/>
      <w:marRight w:val="0"/>
      <w:marTop w:val="0"/>
      <w:marBottom w:val="0"/>
      <w:divBdr>
        <w:top w:val="none" w:sz="0" w:space="0" w:color="auto"/>
        <w:left w:val="none" w:sz="0" w:space="0" w:color="auto"/>
        <w:bottom w:val="none" w:sz="0" w:space="0" w:color="auto"/>
        <w:right w:val="none" w:sz="0" w:space="0" w:color="auto"/>
      </w:divBdr>
    </w:div>
    <w:div w:id="1395466277">
      <w:bodyDiv w:val="1"/>
      <w:marLeft w:val="0"/>
      <w:marRight w:val="0"/>
      <w:marTop w:val="0"/>
      <w:marBottom w:val="0"/>
      <w:divBdr>
        <w:top w:val="none" w:sz="0" w:space="0" w:color="auto"/>
        <w:left w:val="none" w:sz="0" w:space="0" w:color="auto"/>
        <w:bottom w:val="none" w:sz="0" w:space="0" w:color="auto"/>
        <w:right w:val="none" w:sz="0" w:space="0" w:color="auto"/>
      </w:divBdr>
    </w:div>
    <w:div w:id="1477642870">
      <w:bodyDiv w:val="1"/>
      <w:marLeft w:val="0"/>
      <w:marRight w:val="0"/>
      <w:marTop w:val="0"/>
      <w:marBottom w:val="0"/>
      <w:divBdr>
        <w:top w:val="none" w:sz="0" w:space="0" w:color="auto"/>
        <w:left w:val="none" w:sz="0" w:space="0" w:color="auto"/>
        <w:bottom w:val="none" w:sz="0" w:space="0" w:color="auto"/>
        <w:right w:val="none" w:sz="0" w:space="0" w:color="auto"/>
      </w:divBdr>
    </w:div>
    <w:div w:id="1534612396">
      <w:bodyDiv w:val="1"/>
      <w:marLeft w:val="0"/>
      <w:marRight w:val="0"/>
      <w:marTop w:val="0"/>
      <w:marBottom w:val="0"/>
      <w:divBdr>
        <w:top w:val="none" w:sz="0" w:space="0" w:color="auto"/>
        <w:left w:val="none" w:sz="0" w:space="0" w:color="auto"/>
        <w:bottom w:val="none" w:sz="0" w:space="0" w:color="auto"/>
        <w:right w:val="none" w:sz="0" w:space="0" w:color="auto"/>
      </w:divBdr>
    </w:div>
    <w:div w:id="1562208940">
      <w:bodyDiv w:val="1"/>
      <w:marLeft w:val="0"/>
      <w:marRight w:val="0"/>
      <w:marTop w:val="0"/>
      <w:marBottom w:val="0"/>
      <w:divBdr>
        <w:top w:val="none" w:sz="0" w:space="0" w:color="auto"/>
        <w:left w:val="none" w:sz="0" w:space="0" w:color="auto"/>
        <w:bottom w:val="none" w:sz="0" w:space="0" w:color="auto"/>
        <w:right w:val="none" w:sz="0" w:space="0" w:color="auto"/>
      </w:divBdr>
    </w:div>
    <w:div w:id="1573157512">
      <w:bodyDiv w:val="1"/>
      <w:marLeft w:val="0"/>
      <w:marRight w:val="0"/>
      <w:marTop w:val="0"/>
      <w:marBottom w:val="0"/>
      <w:divBdr>
        <w:top w:val="none" w:sz="0" w:space="0" w:color="auto"/>
        <w:left w:val="none" w:sz="0" w:space="0" w:color="auto"/>
        <w:bottom w:val="none" w:sz="0" w:space="0" w:color="auto"/>
        <w:right w:val="none" w:sz="0" w:space="0" w:color="auto"/>
      </w:divBdr>
    </w:div>
    <w:div w:id="1612280555">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768453991">
      <w:bodyDiv w:val="1"/>
      <w:marLeft w:val="0"/>
      <w:marRight w:val="0"/>
      <w:marTop w:val="0"/>
      <w:marBottom w:val="0"/>
      <w:divBdr>
        <w:top w:val="none" w:sz="0" w:space="0" w:color="auto"/>
        <w:left w:val="none" w:sz="0" w:space="0" w:color="auto"/>
        <w:bottom w:val="none" w:sz="0" w:space="0" w:color="auto"/>
        <w:right w:val="none" w:sz="0" w:space="0" w:color="auto"/>
      </w:divBdr>
    </w:div>
    <w:div w:id="1793280998">
      <w:bodyDiv w:val="1"/>
      <w:marLeft w:val="0"/>
      <w:marRight w:val="0"/>
      <w:marTop w:val="0"/>
      <w:marBottom w:val="0"/>
      <w:divBdr>
        <w:top w:val="none" w:sz="0" w:space="0" w:color="auto"/>
        <w:left w:val="none" w:sz="0" w:space="0" w:color="auto"/>
        <w:bottom w:val="none" w:sz="0" w:space="0" w:color="auto"/>
        <w:right w:val="none" w:sz="0" w:space="0" w:color="auto"/>
      </w:divBdr>
    </w:div>
    <w:div w:id="1814832622">
      <w:bodyDiv w:val="1"/>
      <w:marLeft w:val="0"/>
      <w:marRight w:val="0"/>
      <w:marTop w:val="0"/>
      <w:marBottom w:val="0"/>
      <w:divBdr>
        <w:top w:val="none" w:sz="0" w:space="0" w:color="auto"/>
        <w:left w:val="none" w:sz="0" w:space="0" w:color="auto"/>
        <w:bottom w:val="none" w:sz="0" w:space="0" w:color="auto"/>
        <w:right w:val="none" w:sz="0" w:space="0" w:color="auto"/>
      </w:divBdr>
    </w:div>
    <w:div w:id="1838956747">
      <w:bodyDiv w:val="1"/>
      <w:marLeft w:val="0"/>
      <w:marRight w:val="0"/>
      <w:marTop w:val="0"/>
      <w:marBottom w:val="0"/>
      <w:divBdr>
        <w:top w:val="none" w:sz="0" w:space="0" w:color="auto"/>
        <w:left w:val="none" w:sz="0" w:space="0" w:color="auto"/>
        <w:bottom w:val="none" w:sz="0" w:space="0" w:color="auto"/>
        <w:right w:val="none" w:sz="0" w:space="0" w:color="auto"/>
      </w:divBdr>
    </w:div>
    <w:div w:id="1848012502">
      <w:bodyDiv w:val="1"/>
      <w:marLeft w:val="0"/>
      <w:marRight w:val="0"/>
      <w:marTop w:val="0"/>
      <w:marBottom w:val="0"/>
      <w:divBdr>
        <w:top w:val="none" w:sz="0" w:space="0" w:color="auto"/>
        <w:left w:val="none" w:sz="0" w:space="0" w:color="auto"/>
        <w:bottom w:val="none" w:sz="0" w:space="0" w:color="auto"/>
        <w:right w:val="none" w:sz="0" w:space="0" w:color="auto"/>
      </w:divBdr>
    </w:div>
    <w:div w:id="1860125421">
      <w:bodyDiv w:val="1"/>
      <w:marLeft w:val="0"/>
      <w:marRight w:val="0"/>
      <w:marTop w:val="0"/>
      <w:marBottom w:val="0"/>
      <w:divBdr>
        <w:top w:val="none" w:sz="0" w:space="0" w:color="auto"/>
        <w:left w:val="none" w:sz="0" w:space="0" w:color="auto"/>
        <w:bottom w:val="none" w:sz="0" w:space="0" w:color="auto"/>
        <w:right w:val="none" w:sz="0" w:space="0" w:color="auto"/>
      </w:divBdr>
    </w:div>
    <w:div w:id="1871213422">
      <w:bodyDiv w:val="1"/>
      <w:marLeft w:val="0"/>
      <w:marRight w:val="0"/>
      <w:marTop w:val="0"/>
      <w:marBottom w:val="0"/>
      <w:divBdr>
        <w:top w:val="none" w:sz="0" w:space="0" w:color="auto"/>
        <w:left w:val="none" w:sz="0" w:space="0" w:color="auto"/>
        <w:bottom w:val="none" w:sz="0" w:space="0" w:color="auto"/>
        <w:right w:val="none" w:sz="0" w:space="0" w:color="auto"/>
      </w:divBdr>
    </w:div>
    <w:div w:id="1904870914">
      <w:bodyDiv w:val="1"/>
      <w:marLeft w:val="0"/>
      <w:marRight w:val="0"/>
      <w:marTop w:val="0"/>
      <w:marBottom w:val="0"/>
      <w:divBdr>
        <w:top w:val="none" w:sz="0" w:space="0" w:color="auto"/>
        <w:left w:val="none" w:sz="0" w:space="0" w:color="auto"/>
        <w:bottom w:val="none" w:sz="0" w:space="0" w:color="auto"/>
        <w:right w:val="none" w:sz="0" w:space="0" w:color="auto"/>
      </w:divBdr>
    </w:div>
    <w:div w:id="1914582774">
      <w:bodyDiv w:val="1"/>
      <w:marLeft w:val="0"/>
      <w:marRight w:val="0"/>
      <w:marTop w:val="0"/>
      <w:marBottom w:val="0"/>
      <w:divBdr>
        <w:top w:val="none" w:sz="0" w:space="0" w:color="auto"/>
        <w:left w:val="none" w:sz="0" w:space="0" w:color="auto"/>
        <w:bottom w:val="none" w:sz="0" w:space="0" w:color="auto"/>
        <w:right w:val="none" w:sz="0" w:space="0" w:color="auto"/>
      </w:divBdr>
    </w:div>
    <w:div w:id="1929652204">
      <w:bodyDiv w:val="1"/>
      <w:marLeft w:val="0"/>
      <w:marRight w:val="0"/>
      <w:marTop w:val="0"/>
      <w:marBottom w:val="0"/>
      <w:divBdr>
        <w:top w:val="none" w:sz="0" w:space="0" w:color="auto"/>
        <w:left w:val="none" w:sz="0" w:space="0" w:color="auto"/>
        <w:bottom w:val="none" w:sz="0" w:space="0" w:color="auto"/>
        <w:right w:val="none" w:sz="0" w:space="0" w:color="auto"/>
      </w:divBdr>
    </w:div>
    <w:div w:id="1974673561">
      <w:bodyDiv w:val="1"/>
      <w:marLeft w:val="0"/>
      <w:marRight w:val="0"/>
      <w:marTop w:val="0"/>
      <w:marBottom w:val="0"/>
      <w:divBdr>
        <w:top w:val="none" w:sz="0" w:space="0" w:color="auto"/>
        <w:left w:val="none" w:sz="0" w:space="0" w:color="auto"/>
        <w:bottom w:val="none" w:sz="0" w:space="0" w:color="auto"/>
        <w:right w:val="none" w:sz="0" w:space="0" w:color="auto"/>
      </w:divBdr>
    </w:div>
    <w:div w:id="1979678467">
      <w:bodyDiv w:val="1"/>
      <w:marLeft w:val="0"/>
      <w:marRight w:val="0"/>
      <w:marTop w:val="0"/>
      <w:marBottom w:val="0"/>
      <w:divBdr>
        <w:top w:val="none" w:sz="0" w:space="0" w:color="auto"/>
        <w:left w:val="none" w:sz="0" w:space="0" w:color="auto"/>
        <w:bottom w:val="none" w:sz="0" w:space="0" w:color="auto"/>
        <w:right w:val="none" w:sz="0" w:space="0" w:color="auto"/>
      </w:divBdr>
    </w:div>
    <w:div w:id="2013332096">
      <w:bodyDiv w:val="1"/>
      <w:marLeft w:val="0"/>
      <w:marRight w:val="0"/>
      <w:marTop w:val="0"/>
      <w:marBottom w:val="0"/>
      <w:divBdr>
        <w:top w:val="none" w:sz="0" w:space="0" w:color="auto"/>
        <w:left w:val="none" w:sz="0" w:space="0" w:color="auto"/>
        <w:bottom w:val="none" w:sz="0" w:space="0" w:color="auto"/>
        <w:right w:val="none" w:sz="0" w:space="0" w:color="auto"/>
      </w:divBdr>
    </w:div>
    <w:div w:id="2016686293">
      <w:bodyDiv w:val="1"/>
      <w:marLeft w:val="0"/>
      <w:marRight w:val="0"/>
      <w:marTop w:val="0"/>
      <w:marBottom w:val="0"/>
      <w:divBdr>
        <w:top w:val="none" w:sz="0" w:space="0" w:color="auto"/>
        <w:left w:val="none" w:sz="0" w:space="0" w:color="auto"/>
        <w:bottom w:val="none" w:sz="0" w:space="0" w:color="auto"/>
        <w:right w:val="none" w:sz="0" w:space="0" w:color="auto"/>
      </w:divBdr>
    </w:div>
    <w:div w:id="205943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5" Type="http://schemas.openxmlformats.org/officeDocument/2006/relationships/webSettings" Target="webSettings.xml"/><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8" Type="http://schemas.openxmlformats.org/officeDocument/2006/relationships/image" Target="media/image1.jpg"/><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png"/><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64.wmf"/><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png"/><Relationship Id="rId66" Type="http://schemas.openxmlformats.org/officeDocument/2006/relationships/image" Target="media/image59.wmf"/><Relationship Id="rId87" Type="http://schemas.openxmlformats.org/officeDocument/2006/relationships/theme" Target="theme/theme1.xml"/><Relationship Id="rId61" Type="http://schemas.openxmlformats.org/officeDocument/2006/relationships/image" Target="media/image54.wmf"/><Relationship Id="rId82" Type="http://schemas.openxmlformats.org/officeDocument/2006/relationships/image" Target="media/image75.w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9D4F-83BB-49BC-8A4B-B47F2230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5475</Words>
  <Characters>31210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2025-11-28T08:54:00Z</cp:lastPrinted>
  <dcterms:created xsi:type="dcterms:W3CDTF">2025-11-28T15:37:00Z</dcterms:created>
  <dcterms:modified xsi:type="dcterms:W3CDTF">2025-12-01T06:51:00Z</dcterms:modified>
</cp:coreProperties>
</file>