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C55A2B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C55A2B" w:rsidRDefault="003C300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C55A2B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</w:tr>
      <w:tr w:rsidR="00C55A2B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C55A2B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C55A2B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01.01.2024</w:t>
            </w:r>
          </w:p>
        </w:tc>
      </w:tr>
      <w:tr w:rsidR="00C55A2B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ГРБС</w:t>
            </w:r>
          </w:p>
        </w:tc>
      </w:tr>
      <w:tr w:rsidR="00C55A2B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0"/>
              </w:rPr>
            </w:pPr>
          </w:p>
        </w:tc>
      </w:tr>
      <w:tr w:rsidR="00C55A2B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27751786</w:t>
            </w:r>
          </w:p>
        </w:tc>
      </w:tr>
      <w:tr w:rsidR="00C55A2B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0"/>
              </w:rPr>
            </w:pPr>
          </w:p>
        </w:tc>
      </w:tr>
      <w:tr w:rsidR="00C55A2B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0"/>
              </w:rPr>
            </w:pPr>
          </w:p>
        </w:tc>
      </w:tr>
      <w:tr w:rsidR="00C55A2B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МИНИСТЕРСТВО ЖИЛИЩНО-КОММУНАЛЬНОГО ХОЗЯЙСТВА И ГРАЖДАНСКОЙ ЗАЩИТЫ НАСЕЛЕНИЯ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ПЕНЗЕНСКОЙ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C55A2B" w:rsidRDefault="003C300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840</w:t>
            </w:r>
          </w:p>
        </w:tc>
      </w:tr>
      <w:tr w:rsidR="00C55A2B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</w:tr>
      <w:tr w:rsidR="00C55A2B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Пензенской области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C55A2B" w:rsidRDefault="003C3001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C55A2B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</w:tr>
      <w:tr w:rsidR="00C55A2B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C55A2B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</w:tr>
      <w:tr w:rsidR="00C55A2B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</w:tr>
    </w:tbl>
    <w:p w:rsidR="00C55A2B" w:rsidRDefault="003C300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1.Организационная структура</w:t>
      </w:r>
    </w:p>
    <w:p w:rsidR="00C55A2B" w:rsidRDefault="003C300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Полное наименование: Министерство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жилищно-коммунального хозяйства и гражданской защиты населения Пензенской области. 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Сокращенное наименование: Министерство ЖКХ и ГЗН Пензенской области. 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Юридический адрес: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440000, г. Пенза,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 Московская, 110.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ИНН: 5836675975, ОГРН:1165835051447. 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Организационно-правовая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 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государственное казенное учреждение. 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Код главы главного распорядителя бюджетных средств - 840. 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Код по реестру УБП – 562D0014.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Учредитель – Правительство Пензенско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области: г. Пенза, ул. Московская, 75. ИНН: 5836010995, ОГРН 1025801356789. 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Для осуществления финансово-хозяйственной деятельности для Министерства открыты счета: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Управлении Федерального казначейства по Пензенской области:</w:t>
      </w:r>
    </w:p>
    <w:p w:rsidR="00C55A2B" w:rsidRDefault="003C3001">
      <w:pPr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04552 D00140 - администратор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доходов;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14552840020; 14552840030; 14552840031; 14552840032; 14552840033; 14552840034; 14552840035; 14552840036; 14552840037; 14552840038; 14552840039; 1455284003А; 1455284003Б; 1455284003В; 14552840040; 14552840041; 14552840042; 14552840043; 14552840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044; 14552840045; 14552840046; 14552840047; 14552840048; 14552840049; 1455284004А; 1455284004Б; 1455284004В; 1455284004Г; 14552840050; 14552840051; 14552840052; 14552840053; 14552840054; 14552840055; 14552840056; 14552840057; 14552840058; 14552840059; 1455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284005А; 1455284005Б; 14552840060; 14552840061; 14552840062; 14552840063; 14552840064; 14552840065; 14552840070; 14552840080; 14552840081; 14552840082; 14552840083; 14552840084; 14552840085; 14552840086; 14552840087; 14552840088; 14552840089; 1455284008А;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1455284008Б; 14552840090; 14552840091; 14552840092; 14552840093; 14552840094; 14552840095; 14552840096; 14552840097; 14552840098; 14552840099; 14552840100; 14552840101; 14552840102; 14552840103; 14552840104; 14552840105; 14552840110; 14552840111; 145528401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12; 14552840113; 14552840114; 14552840115; 14552840116; 14552840117; 14552840118; 14552840119; 14552840120; 14552840121; 14552840122; 14552840123; 14552840124; 14552840125; 14552840126; 14552840127; 14552840128; 14552840129; 14552840130; 14552840131; 14552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840132; 14552840133; 14552840134; 14552840135; 14552840136; 14552840137; 14552840140; 14552840141; 14552840142; 14552840143; 14552840144; 14552840145; 14552840146; 14552840147; 14552840148; 14552840149; 1455284014А; 1455284014Б; 1455284014В; 1455284014Г;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455284014Д; 1455284014Е; 14552840150; 14552840151; 14552840152; 14552840153; 14552840154; 14552840155; 14552840156; 14552840157; 14552840160; 14552840161; 14552840162; 14552840163; 14552840164; 14552840165; 14552840166; 14552840170; 14552840171; 1455284017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2; 14552840173; 14552840174; 14552840180; 14552840181; 14552840182; 14552840183; 14552840184; 14552840185; 14552840186; 14552840187; 14552840200; 14552840201; 14552840202; 14552840203; 14552840204; 14552840205; 14552840206; 14552840210; 14552840211; 145528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40212; 14552840213; 14552840214; 14552840215; 14552840216; 14552840217; 14552840218; 14552840219; 1455284021А; 14552840220; 14552840221; 14552840230; 14552840231; 14552840232; 14552840233; 14552840234; 14552840235; 14552840236; 14552840237; 14552840238; 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552840239; 14552840240; 14552840241; 14552840242; 14552840243; 14552840244; 14552840245; 14552840250; 14552840251; 14552840252; 14552840253; 14552840254; 14552840255; 14552840256; 14552840257; 14552840258; 14552840259; 1455284025А; 1455284025Б; 14552840260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14552840261; 14552840262; 14552840263; 14552840264; 14552840265; 14552840266; 14552840267; 14552840268; 14552840269; 1455284026А; 14552840270; 14552840271; 14552840272; 14552840273; 14552840274; 14552840275; 14552840276; 14552840277; 14552840280; 1455284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0281; 14552840282; 14552840283; 14552840284;14552840285; 14552840286; 14552840287; 14552840288; 14552840289; 1455284028А; 1455284028Б; 1455284028В; 1455284028Г; 14552840290; 14552840291; 14552840292; 14552840293; 14552840294; 14552840295; 14552840296; 1455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2840297; 14552840298; 14552840300; 14552840301; 14552840302; 14552840303; 14552840310; 14552840311; 14552840312; 14552840313; 14552840314; 14552840315; 14552840316; 14552840317; 14552840318; 14552840319 -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учета операций по переданным полномочиям получа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теля бюджетных средств.</w:t>
      </w:r>
    </w:p>
    <w:p w:rsidR="00C55A2B" w:rsidRDefault="003C3001">
      <w:pPr>
        <w:ind w:firstLine="70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Министерстве финансов Пензенской области:</w:t>
      </w:r>
    </w:p>
    <w:p w:rsidR="00C55A2B" w:rsidRDefault="003C3001">
      <w:pPr>
        <w:numPr>
          <w:ilvl w:val="0"/>
          <w:numId w:val="2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840D050001, № 840D050002, № 840D050006, № 840D050003, № 840D05004.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  Банковских счетов в кредитных организациях Министерство не имеет. 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бухгалтерского учета в части выполнения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олномочий главного распорядителя бюджетных средств осуществляется Управлением финансирования целевых программ и бюджетного учета Министерства.</w:t>
      </w:r>
    </w:p>
    <w:p w:rsidR="00C55A2B" w:rsidRDefault="003C3001">
      <w:pPr>
        <w:spacing w:line="322" w:lineRule="atLeast"/>
        <w:ind w:left="40" w:right="20" w:firstLine="68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бухгалтерского учета в части выполнения полномочий получателя бюджетных средств в соответствии с договоро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оказания услуг по ведению бюджетного учета органов исполнительной власти Пензенской области осуществляет ГКУ Пензенской области «Центр бухгалтерского учета» (постановление Правительства Пензенской области от 11.10.2022 № 865-пП).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Касса для 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дачи наличных денежных средств в Министерстве отсутствует. Все расчеты осуществляются в безналичном порядке. </w:t>
      </w:r>
    </w:p>
    <w:p w:rsidR="00C55A2B" w:rsidRDefault="003C3001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Подведомственные учреждения:</w:t>
      </w:r>
    </w:p>
    <w:p w:rsidR="00C55A2B" w:rsidRDefault="003C3001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ГУ ПО «ППСЦ»;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Региональный фонд капитального ремонта многоквартирных домов Пензенской области.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Бюджетные полномо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чия в отчетном периоде у Министерства не изменялись. </w:t>
      </w:r>
    </w:p>
    <w:p w:rsidR="00C55A2B" w:rsidRDefault="003C3001">
      <w:pPr>
        <w:spacing w:line="322" w:lineRule="atLeast"/>
        <w:ind w:left="40" w:right="20" w:firstLine="68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Министерство жилищно-коммунального хозяйства и гражданской защиты населения Пензенской области является исполнительным органом государственной власти Пензенской области, обеспечивающим проведение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политики в сфере жилищно-коммунального хозяйства и гражданской защиты населения на территории Пензенской области.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Положения о Министерстве, утвержденного постановлением Правительства Пензенской области от 19.07.2021 № 424-пП «Об 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верждении Положения о Министерстве жилищно-коммунального хозяйства и гражданской защиты населения Пензенской области», Министерство является правопреемником по правам и обязанностям Управления жилищно-коммунального хозяйства и гражданской защиты населения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Пензенской области (Положение об Управлении жилищно-коммунального хозяйства и гражданской защиты населения Пензенской области, утвержденного постановлением Правительства Пензенской области от 20.01.2016 г. № 28-пП). 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Основными задачами Министерства являю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тся: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Реализация государственной политики реформирования жилищно-коммунального хозяйства с целью повышения качества жилищно-коммунальных услуг и удовлетворения социальных потребностей населения.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Разработка и реализация региональных целевых программ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системе жилищно-коммунального хозяйства Пензенской области.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 Участие в реализации единой государственной политики в области территориальной и гражданской обороны, защиты населения и территорий от чрезвычайных ситуаций природного и техногенного характера,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пожарной безопасности на территории Пензенской области.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Разработка и реализация региональных адресных программ переселения граждан из аварийного жилищного фонда.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Проведение работ, связанных с использованием сведений, составляющих государственную тай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ну, в соответствии с действующим законодательством.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Осуществление регионального государственного жилищного контроля (надзора).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Осуществление регионального государственного лицензионного контроля за осуществлением предпринимательской деятельности по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правлению многоквартирными домами.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 Государственное регулирование тарифов (цен) на продукцию (товары, работы, услуги) в пределах установленных полномочий.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 Организация и осуществление регионального государственного контроля (надзора) в области регулиру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емых государством цен (тарифов).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исполняет функции учредителя в отношении государственного бюджетного учреждения Пензенской области государственного бюджетного учреждения Пензенской области «Пензенский пожарно-спасательный центр», некоммерческ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организации «Региональный фонд капитального ремонта многоквартирных домов Пензенской области».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55A2B" w:rsidRDefault="003C300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C55A2B" w:rsidRDefault="003C300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Результаты деятельности субъекта бюджетной отчетности</w:t>
      </w:r>
    </w:p>
    <w:p w:rsidR="00C55A2B" w:rsidRDefault="003C300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штатному расписанию численность сотрудников Министерства составляет 112 человек. На 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января 2024г. фактическая численность составила 109 человек, средняя численность составила 107 человек.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Целевые показатели государственной программы Пензенской области, утвержденные постановлением Правительства Пензенской области от 01.09.2017 № 414-пП «Фо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рмирование комфортной городской среды на территории Пензенской области» (с последующими изменениями), за отчетный период: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Количество реализованных проектов благоустройства дворовых территорий - 165 ед.; 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Количество реализованных проектов благоустройс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тва общественных территорий - 202 ед.;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Доля благоустроенных дворовых территорий многоквартирных домов от общего количества дворовых территорий многоквартирных домов - 31,4%.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целевых показателей государственной программы Пензенской области, 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вержденные постановлением Правительства Пензенской области от 23.10.2013 № 801-пП «Защита населения и территорий чрезвычайных ситуаций, обеспечение пожарной безопасности в Пензенской области» (с последующими изменениями), за отчетный период: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Динамика сни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жения на территории Пензенской области количества деструктивных событий (пожаров, происшествий на водных объектах) к аналогичному показателю 2013 года (%) составил 22,0%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  22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,0%);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Доля населения Пензенской области, охваченного системой обеспечения вызова экстренных оперативных служб по единому номеру «112» составил 100,0%.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целевых показателей по Государственной программе Пензенской области «Обеспечение жильем и коммунальн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 услугами населения Пензенской области», утвержденной постановлением Правительства Пензенской области от 01.11.2013г. № 811-пП: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Доля площади жилищного фонда, обеспеченного всеми видами благоустройства, в общей площади жилищного фонда Пензенской област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план на 2023 год – 68,2%, исполнение 68,9%;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Общая площадь жилых помещений, приходящихся в среднем на 1 жителя Пензенской области составила 33,6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из планового на 2023 год 31,5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.;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Доля населения, обеспеченного питьевой водой, отвечающей требо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ваниям безопасности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общей численности населения Пензенской области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98,9 % из установленного годового значения – 98,9%;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Износ объектов коммунальной инфраструктуры по отношению нормативному сроку службы при годовом показателе 77,2% фактический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показатель на 01.07.2023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  77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,2%;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Прирост износа объектов коммунальной инфраструктуры по отношению к нормативному сроку службы относительно предыдущего года при годовом показателе 0,8% фактически за отчетный период 2023 года составил 0,8%.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атели расходов на приобретение товаров (работ, услуг) отражены в отчете (ф. 0503127) на 01.01.2024г. Основные средства находятся в исправном техническом состоянии. Потребности в ремонте основных средств в отчетном периоде не было. Недостачи и порчи имущест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 за отчетный период не выявлено. Основные средства использовались для нужд Министерства по своему целевому назначению. Объектов аренды у учреждения нет. </w:t>
      </w:r>
    </w:p>
    <w:p w:rsidR="00C55A2B" w:rsidRDefault="003C300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C55A2B" w:rsidRDefault="003C300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3. Анализ отчета об исполнении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бюджета  субъектом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бюджетной отчетности</w:t>
      </w:r>
    </w:p>
    <w:p w:rsidR="00C55A2B" w:rsidRDefault="003C300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Утвержденные бюджетные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 по доходам, администрируемым Министерством на 01.01.2024г. составили 1 386 781 724,49 руб., всего поступило 1 384 100 106,31 руб. или 99,8 %   от годового плана, в том числе: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840 20225299020000150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РФ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расходных обязательств субъектов РФ, связанных с реализацией федеральной целевой программы "Увековечение памяти погибших при защите Отечества на 2019 - 2024 годы" план - 2 116 000,00 руб., освоено 2 116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00,00 руб. (100,0%);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840 20225555020000150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РФ на реализацию программ формирования современной городской среды план - 339 440 500,00 руб., поступило 339 440 500,00 руб. (100,0%);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840 20225243020000150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РФ на строительство и реконструкцию (модернизацию) объектов питьевого водоснабжения план - 85 468 500,00 руб., поступило - 85 468 500,00 руб. (100,0%);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840 20245424020000150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межбюджетные трансферты, передаваемые бюджетам субъектов РФ на создание комф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план - 270 000 000,00 руб., поступило 270 000 000,00 руб. (100,0%);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840 20302040020000150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безвозмез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дные поступления в бюджеты субъектов РФ от государственной корпорации - Фонда содействия реформированию ЖКХ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- 587 849 298,86 руб., поступило 587 849 298,86 руб. (100,0%);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- 840 20302080020000150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модерниза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систем коммунальной инфраструктуры план - 100 000 000,00 руб., поступило 96 900 000,00 руб. (96,9%);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840 11602010020000140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административные штрафы, установленные законами субъектов РФ об административных правонарушениях, за нарушение законов и иных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ормативных правовых актов субъектов РФ поступило 392 706,84 руб. из плановых 322 000,00 руб. (121,9%);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840 11610122010000140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Доходы от денежных взысканий (штрафов), поступающие в счет погашения задолженности, образовавшейся до 1 января 2020 года, подлежа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щие зачислению в бюджет субъекта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Российской Федерации по нормативам, действовавшим в 2019 году (за исключением доходов, направляемых на формирование дорожного фонда субъекта Российской Федерации, а также иных платежей в случае принятия решения финансовым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рганом субъекта Российской Федерации о раздельном учете задолженности) поступило 4 302,10 руб. при плане 3 000,00 руб. (143,4%);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840 11601072010233140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7 Кодекса Российской Федерации об административных правон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 (штрафы за нарушение правил осуществления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предпринимательской деятельности по управлению многоквартирными домами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поступило 42 000,00 руб. при плане 38 000,00 руб. (110,5%);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11601072019000140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7 Кодекса Российской Федерации об административных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 (иные штрафы) поступило 137 864,36 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 из плановых 121 000,00 руб. (113,9%);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840 11601092019000140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ке, налагаемые должностными лицами органов исполнительной власти субъектов Российской Федерации, учреждениями субъектов Российской Федерации (иные штрафы) поступило 550,00 руб.;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11601142019002140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14 Кодек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оссийской Федерации, учреждениями субъектов Российской Федерации (иные штрафы, за исключением штрафов за административные правонарушения в области производства и оборота этилового спирта, алкогольной и спиртосодержащей продукции) при плане 1 360 000,00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поступило - 1 644 754,50 руб. (120,9%);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11601192010005140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лжностными лицами органов исполнительной власти субъектов Российской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Федерации, учреждениями субъектов Российской Федерации (штрафы за невыполнение в срок законного предписания (постановления, представления, решения) органа (должностного лица), осуществляю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 поступило 1 204,02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при плане 1 000,00 руб. (120,4%);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840 21802010020000150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доходы бюджетов субъектов Российской Федерации от возврата бюджетными учреждениями остатков субсидий прошлых лет поступило 22 425,63 руб.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Данные денежные средства поступили в ГУ «ППСЦ»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сотрудников, которым выплачивалась ежемесячная денежная выплата спасателям в соответствии с Законом Пензенской области от 25.12.2020 № 359ЗПО в 2022 году. В связи с назначением пенсии одному сотруднику с октября 2022 г. и другому с декабря 2022 г. были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изведены перерасчеты ежемесячной денежной выплаты. Сумма 22 425,63 рублей, излишне выплаченная за 2022 г. была перечислена в бюджет Пензенской области;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21860010026341150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бюджетов субъектов Российской Федерации от возврата прочих остатков субси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дий , субвенций и иных межбюджетных трансфертов, имеющих целевое назначение, прошлых лет из бюджетов муниципальных образований (от возврата остатков субвенций прошлых лет на исполнение государственных полномочий Пензенской области по проведению контрольных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(надзорных) мероприятий 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домами) поступило 80 000,00 руб. 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Кассовые расходы на 1 января 2024 года 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плановых показателей в сумме 2 653 093 804,38 руб. составили 2 638 657 273,58 руб. или 99,5%.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Государственной программы Пензенской области «Обеспечение жильем и коммунальными услугами населения Пензенской области на 2014 - 2024 годы» расходы на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одержание аппарата по целевым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статьям  8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40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1510502100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840 1510502200, 840 1510520920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составили 131 056 551,50 руб. при годовом плане 131 062 749,01 руб., т.е. 99,9%, в том числе: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оплату труда и начисления на выплаты по оплате труда –  125 411 662,09 руб., 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больничные - 460 756,12 руб.;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выплату командировочных расходов (транс. услуги, суточные,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проживание)  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1 165 209,60 руб.,</w:t>
      </w:r>
    </w:p>
    <w:p w:rsidR="00C55A2B" w:rsidRDefault="003C3001">
      <w:pPr>
        <w:ind w:firstLine="5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оплата прочих работ, услуг – 3 970 267,6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 руб.,</w:t>
      </w:r>
    </w:p>
    <w:p w:rsidR="00C55A2B" w:rsidRDefault="003C3001">
      <w:pPr>
        <w:ind w:firstLine="5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оплата исполнительных листов - 48 656,00 руб.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1510521220 244 226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расходы на реализацию Закона Пензенской области «О звании «Почетный гражданин Пензенской области» из лимитов в сумме 200 000,00 руб. выплачивается по заявлению о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мещении расходов на погребение почетного гражданина Пензенской области. Исполнено 200 000,00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0113 1510574310 530 251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перечислено субвенции на исполнение государственных полномочий в сфере административных правоотношений в сумме 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335 605,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22  руб.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годового плана 19 358 605,23 руб., что составляет 99,9 %.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1510171310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капитальный ремонт сетей и сооружений водоотведения в населенных пунктах Пензенской области в сумме 7 841 154,84 руб. Освоено 7 84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1 154,84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1510371350 521 251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105 309 741,45 руб. субсидия на капитальный ремонт и ремонт сетей и сооружений водоснабжения в населенных пунктах Пензенской области перечислено 105 309 741,45 руб., что составляет 100,0%. 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1510371370 522 254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16 488 570,77 руб. субсидии на строительство и реконструкцию сетей и сооружений водоснабжения в населенных пунктах Пензенской области освоено 16 488 570,77 руб. (100,0%).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1510565210 244 226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тном периоде перечислена плата за хранение аварийного резерва на сумму 727 800,00 руб. (100,0%) из запланированных на год 727 800,00 руб.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1510565210 244 346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целях увеличения аварийного резерва материально-технических ресурсов для предупре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ждения ситуаций, которые могут привести к нарушению функционирования систем жизнеобеспечения населения и ликвидации их последствий на объектах жилищно-коммунального хозяйства Пензенской области, созданного согласно постановления Правительства Пензенской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ласти от 27.10.2006 г. № 687-пП, закупка материально - технических ресурсов на сумму 14 430 096,59 руб. Освоено 14 429 750,69 руб. (99,9%). 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1510571380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521 254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закупка коммунальной техники при плане 264 709 800,00 руб., освоено 264 709 800,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 руб. (100,0%).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1510809505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обеспечение мероприятий по модернизации систем коммунальной инфраструктуры за счет средств публично-правовой компании «Фонд развития территорий» план 67 128 000,00 руб., освоено 62 299 500,00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(92,8%).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1510809505 522 254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обеспечение мероприятий по модернизации систем коммунальной инфраструктуры за счет средств публично-правовой компании «Фонд развития территорий» план 32 872 000,00 руб., освоено 32 872 000,00 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 (100,0%).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1510809605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обеспечение мероприятий по модернизации систем коммунальной инфраструктуры за счет средств бюджета Пензенской области план 26 547 652,00 руб., освоено 26 547 652,00 руб. (100,0%).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1510809605 522 254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обеспечение мероприятий по модернизации систем коммунальной инфраструктуры за счет средств бюджета Пензенской области план 14 007 100,00 руб., освоено 13 869 400,00 (99,0%).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1510471400 521 251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9 885 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0,07 руб. субсидия на совершенствование систем наружного освещения населенных пунктов перечислено в муниципальные образования Пензенской области 9 885 230,07 руб., что составило 100,0%.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1510471420 540 251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10 000 000,00 руб. субсидия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премирование территорий – победителей конкурса на звание «Самое благоустроенное городское (сельское) поселение Пензенской области», освоено 10 000 000,00 руб. (100,0%).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231F255550 523 251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342 869 191,92 руб. субсидия на поддержк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государственных программ субъектов Российской Федерации и муниципальных программ формирования современной городской среды перечислено муниципальным образованиям 342 869 191,92 (100,0%).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23301R2990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субсидия на обустройство и восста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новление воинских захоронений в сумме 2 300 000,00 руб. Перечислено 2 300 000,00 руб. (100,0%).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0113 1420199999 244 226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отдельных мероприятий запланированы на 2023 год в сумме 2 416 000,00 руб. Оплачено 2 416 000,00 или 100,0%.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1420199999 244 226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отдельных мероприятий запланированы на 2023 год в сумме 350 000,00 руб. Освоено в 4 квартале 350 000,00 руб. (100,0%).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1420199999 244 310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реализация отдельных мероприятий запланированы на 2023 год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 1 260 000,00 руб. Оплачено 1 260 000,00 или 100,0%.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151F552430 523 254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85 900 159,80 руб. субсидия на строительство и реконструкцию (модернизацию) объектов питьевого водоснабжения перечислено 85 900 159,80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231F254240 540 251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270 000 000,00 руб. субсидия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освоено 270 000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1530174630 530 251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субвенции на исполнение отдельных государственных полномочий Пензенской области по региональному государственному лицензионному контролю за осуществлением предпринимательской деятельности по управлени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многоквартирными домами и региональному государственному жилищному контролю (надзору) перечислено 1 194 014,14 руб. из плановых 1 219 200,00 руб. (97,9%).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0204 0520120100 612 241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350 550,00 руб. мероприятия по мобилизационной готовност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экономики (закупка противогазов), оплачено 350 550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0530164700 611 241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15 728 150,01 руб. организация эксплуатации системы вызова экстренных оперативных служб по единому номеру «112», обеспечение приема и обработки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ызовов перечислено 15 728 150,01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0510565280 612 281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499 817,00 руб. на подготовку к пропуску весеннего половодья и летне-осенних паводков освоено 499 817,00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0510765260 611 241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подпрог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рамме «Снижение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области» в рамках государственной программы Пензенской области «Защита населения и территорий от чрезвыч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айных ситуаций, обеспечение пожарной безопасности в Пензенской области на 2014 - 2020 годы» на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из плановых лимитов в сумме 175 099 078,00 руб. перечислено 175 099 078,00  руб. или 100,0%. 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0510565260 611 241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предупреждение и ликвидация последствий чрезвычайных ситуаций и стихийных бедствий природного и техногенного характера на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запланировано 679 540,00 руб., исполнено 679 540,00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Выполнение объемных показателей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гос. услуги на 01.01.2024 года ГУ "ППСЦ":</w:t>
      </w:r>
    </w:p>
    <w:p w:rsidR="00C55A2B" w:rsidRDefault="003C3001">
      <w:pPr>
        <w:ind w:left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 </w:t>
      </w:r>
    </w:p>
    <w:tbl>
      <w:tblPr>
        <w:tblW w:w="13395" w:type="dxa"/>
        <w:tblInd w:w="73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6732"/>
        <w:gridCol w:w="1278"/>
        <w:gridCol w:w="1562"/>
        <w:gridCol w:w="1408"/>
        <w:gridCol w:w="1277"/>
      </w:tblGrid>
      <w:tr w:rsidR="00C55A2B">
        <w:trPr>
          <w:trHeight w:val="701"/>
        </w:trPr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гос. услуг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Объем гос. услуг в натуральных показателях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Причины отклонений</w:t>
            </w:r>
          </w:p>
        </w:tc>
      </w:tr>
      <w:tr w:rsidR="00C55A2B">
        <w:trPr>
          <w:trHeight w:val="38"/>
        </w:trPr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 2023 г.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 на 01.01.2024 г.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C55A2B">
            <w:pPr>
              <w:rPr>
                <w:color w:val="000000"/>
                <w:sz w:val="4"/>
              </w:rPr>
            </w:pPr>
          </w:p>
        </w:tc>
      </w:tr>
      <w:tr w:rsidR="00C55A2B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1.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дополнительных профессиональных программ повышения квалификации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Чел-час.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78 718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78 718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5A2B">
        <w:trPr>
          <w:trHeight w:val="12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обеспечения вызова экстренных оперативных служб по единому номеру "112", прием и обработка вызовов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единому номеру "112" и передача их в диспетчерские службы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5A2B">
        <w:trPr>
          <w:trHeight w:val="1540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 поддержание в постоянной готовности системы оповещения и информирования населения об опасностях, возникающих при военных конфликтах или вследствие этих конфликтов,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также при чрезвычайных ситуациях природного и техногенного характера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5A2B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5A2B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и содержание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готовности необходимых сил и средств для защиты населения и территорий от чрезвычайных ситуаций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5A2B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поисково-спасательных, аварийно-спасательных и других неотложных работ при чрезвычайных ситуациях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5A2B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проведение работ и мероприятий в целях обеспечения реагирования на чрезвычайные ситуации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5A2B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работ по обеспечению безопасности людей на водных объектах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5A2B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по обеспечению пожарной безопасности.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тушения пожаров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</w:tbl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Сведения по исполнению государственного (муниципального) задания ГУ "ППСЦ": 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исполнения государственного (муниципального) задания было запланированы денежные средства в сумме 175 778 618,00 руб. Фактическое исполнение государственного (муниципального) задания было на сумму денежные средства 175 778 618,00 руб. 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услуга по реализации дополнительных профессиональных программ повышения квалификации производилась для физических и юридических лиц. Показатель, характеризующий данную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услугу - подготовка должностных лиц и специалистов гражданской обороны и государственн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системы предупреждения и ликвидации чрезвычайных ситуаций. Услуга выполнена в полном объеме. На данную услугу было запланировано 12 218 314,09 руб.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по обеспечению функционирования системы обеспечения вызова экстренных оперативны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служб по единому номеру "112", прием и обработка вызовов по единому номеру "112" и передача их в диспетчерские службы производилась для физических, юридических лиц. Показатель, характеризующий данную услугу, прием и обработка вызовов по единому номеру «1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12» и передача их в диспетчерские службы. Услуга выполнена в полном объеме. На данную услугу было запланировано 21 876 067,67 руб.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 по развитию и поддержанию в постоянной готовности системы оповещения и информатизации насел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 об опасных, возникающих при военных конфликтах или вследствие этих конфликтов, а также при чрезвычайных ситуациях природного и техногенного характера производилась для физических и юридических лиц. Показатель, характеризующий объем данной работы являе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проведение плановых проверок РАСЦО с подтверждением готовности системы к оповещению населения. Данная работа выполнена в полном объеме. На данную услугу было запланировано 14 502 188,85 руб. 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 по созданию и содержанию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целях гражданской обороны запасов материально-технических, продовольственных, медицинских и иных средств производилась для работников органов исполнительной власти субъекта, работников органов местного самоуправления, и организациям, находящихся в их веде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нии. Показатель, характеризующий объем данной работы обеспечение установленной категории населения средствами индивидуальной защиты и приборами РХР и К. Данная работа выполнена в полном объеме. На данную услугу было запланировано 12 034 989,28 руб.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арственная услуга (работа) по подготовке и содержанию готовности необходимых сил и средств для защиты населения и территории от чрезвычайных ситуаций производилась для физических, юридических лиц, органов исполнительной власти и органов местного самоуправл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ения. Показатель, характеризующий содержание работы - то обеспечение повседневной оперативной деятельности, а объем данной работы количество проведенных регламентных, ремонтных, тестовых работ, профилактических и аттестационных мероприятий. Работа выполнен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 полном объеме. На данную услугу было запланировано 27 935 007,76 руб.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 по организации и проведения поисково-спасательных, аварийно-спасательных и других неотложных работ при чрезвычайных ситуациях производилась для физи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ческих, юридических лиц, органов исполнительной власти и органов местного самоуправления. Показатель,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характеризующий содержание работы, является поисково-спасательные, аварийно-спасательные и других неотложных работ (АСДНР), объем данной работы — это опер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ативные выезды. Работа выполнена в полном. На данную услугу было запланировано 218 001,56 руб.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 по организации и проведения работ и мероприятий в целях обеспечения регулирования на чрезвычайные ситуации производилась для 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зических, юридических лиц, органов исполнительной власти и органов местного самоуправления. Показатель, характеризующий содержание работы, является проведение учебных, теоретических, практических занятий, тренировок, специализированных сборов и учений, под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держание требуемого уровня технического оснащения. Данная работа выполнена в полном объеме. На данную услугу было запланировано 27 938 453,34 руб.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 по организации и проведения работ по обеспечению безопасности людей на водн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объектах производилась для физических, юридических лиц, органов исполнительной власти и органов местного самоуправления. Показатель, характеризующий содержание работы, является поиск и спасение людей на водных объектах, объем данной работы — это операти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вные выезды. Работа выполнена в полном объеме. На данную услугу было запланировано 13 995 556,96 руб.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 по деятельности в обеспечении пожарной безопасности и организации тушения пожаров производилась для физических, юридичес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 лиц, органов исполнительной власти и органов местного самоуправления. Показатель, характеризующий содержание работы, является тушение пожаров, проведение спасения людей и имущества при пожарах, обеспечение мероприятий пожарной безопасности, объем данно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работы — это оперативные выезды. Работа выполнена в полном объеме, с учетом допустимого (возможного) отклонения от установленного показателя объема государственной услуги. На данную услугу было запланировано 45 060 038,49 руб.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0310 0510765260 612 241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подпрограмме «Снижение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области» в рамках государственной программы Пензенской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«Защита населения и территорий от чрезвычайных ситуаций, обеспечение пожарной безопасности в Пензенской области на 2014 - 2020 годы» для оплаты командировок (проживание и суточные) на территорию ДНР и ЛНР выделено 54 224 615,69 руб., освоено 54 224 615,69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0310 0510565260 612 281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подпрограмме «Снижение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области» в рамках государственной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Пензенской области «Защита населения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территорий от чрезвычайных ситуаций, обеспечение пожарной безопасности в Пензенской области на 2014 - 2020 годы» (территория ДНР и ЛНР) выделено 97 082,00 руб., освоено 97 082,00 руб. (100,0%).</w:t>
      </w:r>
    </w:p>
    <w:p w:rsidR="00C55A2B" w:rsidRDefault="003C3001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051036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5290 612 281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создание, модернизация и поддержание в состоянии постоянной готовности к использованию региональной автоматизированной системы централизованного оповещения населения (РАСЦО) плановые лимиты в сумме 110 914 905,72 руб. Освоено в 4 квартале 110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914 905,72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0510664730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2 280 595,11 руб. на ежемесячную денежную выплату спасателям планируется к освоению по мере достижения спасателями соответствующего стажа, дающего право на получение выплаты, перечислено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- 2 280 595,11 руб. или 100,0%.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0204 0510465300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создание, восполнение резервов материальных ресурсов Пензенской области для ликвидации чрезвычайных ситуаций межмуниципального и регионального характера в сумме 200,00 руб., исполнено на 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0,0% (200,00 руб.).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0510565260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 запланировано 7 286 026,00 руб., исполнено 7 286 026,00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0309 0510565260 612 281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 запланировано 2 238 404,00 руб., исполнено 2 238 404,00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0510164580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ация и проведение Межрегиональных спортивных соревнований Главных управлений МЧС России по субъектам Российской Федерации на Кубок Федерации пожарно-спасательного спорта России запланировано 432 620,00 руб., исполнено 432 620,00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310 0510164580 612 281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организация и проведение Межрегиональных спортивных соревнований Главных управлений МЧС России по субъектам Российской Федерации на Кубок Федерации пожарно-спасательного спорта России запланировано 1 199 980,00 руб., исполнено 1 199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980,00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0510364480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организация и проведение Межрегиональных спортивных соревнований Главных управлений МЧС России по субъектам Российской Федерации на Кубок Федерации пожарно-спасательного спорта России запланировано 492 425,00 руб., исполнено в 4 квартале 492 425,00 руб.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0510364480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организация и проведение Межрегиональных спортивных соревнований Главных управлений МЧС России по субъектам Российской Федерации на Кубок Федерации пожарно-спасательного спорта России запланировано 8 882 557,20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уб., исполнено 5 714 557,20 руб. (64,3%).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0510365320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повышение устойчивого функционирования зданий, помещений, находящихся в ведении ГБУ "Пензенский пожарно-спасательный центр" запланировано 4 150 400,00 руб., исполнено в 4 квартале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4 150 400,00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9930020500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запланировано 279 796,00 руб., исполнено 279 796,00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9930020500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ласти запланировано 685 229,33 руб., исполнено 685 229,33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9930020500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запланировано 6 386 718,20 руб., исполнено 6 386 718,20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Федеральн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закона от 21.07.2007 № 185-ФЗ «О Фонде содействия реформированию жилищно-коммунального хозяйства»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обходимости развития малоэтажного жилищного строительства: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992F367484 522 254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средств бюджета Пензенской области запланировано на год 6 132 737,72 руб. Перечислено 6 132 737,72 руб. или 100,0%.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992F367483 522 254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 средств Фонда запланировано на год 607 141 570,46 руб. Перечислено 607 141 570,46 руб. или 100,0%.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1510566210 633 246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имущественный взнос Пензенской области в некоммерческую организацию «Региональный фонд капитального ремонта многокварти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 домов Пензенской области» в отчетном периоде перечислен на сумму 49 619 684,00 руб. или 100,0% от годового объема в сумме 49 619 684,00 руб.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0113 9930020500 244 310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597 500,00 руб.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плане 597 500,00 руб. (100,0%).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0113 9930020500 244 349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971 314,00 руб. при плане 971 314,00 руб. (100,0%).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9930020500 244 226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освоено 1 095 800,00 руб. при плане 1 095 800,00 руб. (100,0%).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9930020500 244 310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9 148 142,40 руб. при плане 9 148 142,40 руб. (100,0%).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9930020500 244 349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фонд Правительства Пензенской области освоено 7 211 706,00 руб. при плане 7 211 706,00 руб. (100,0%).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КБК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840 0502 9930020500 540 251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план 84 720 891,39 руб. Освоено по восстановительным работам 78 473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289,87 руб. (95,6%).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9930020500 244 310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1 201 075,00 руб. при плане 1 201 075,00 руб. (100,0%).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9930020500 244 349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5 076 804,00 руб. при плане 5 076 804,00 руб. (100,0%).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9930020500 244 310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48 530,00 руб. при плане 48 530,00 руб. (100,0%).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9930020500 244 349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156 800,00 руб. при плане 156 800,00 руб. (100,0%).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9930020500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на восстановительные раб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 по Никольскому району (восстановлены крыши жилых домов) 49 621 868,12 руб. при плане 49 621 868,12 руб. (100,0%).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0412 1310264620 244 226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расходы на организацию и проведение конкурса «Лучший по профессии» освоено 170 000,00 руб. при плане 170 000,00 руб. (100,0%).</w:t>
      </w:r>
    </w:p>
    <w:p w:rsidR="00C55A2B" w:rsidRDefault="003C300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0750120760 244 226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корректировка территориальной схемы обращения с отходами, в том числе с твердыми коммунальным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отходами 5 999 000,00 руб. Освоено в 4 квартале 5 999 000,00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1204 0320198720 244 226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прочие расходы, связанные с оплатой услуг по предоставлению информации населению через средства массовой информации - 5 070,35 руб. Освоено 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070,35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9990055490 121 211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поощрение за достижение (содействие достижению) показателей деятельности органов исполнительной власти субъектов Российской Федерации при плане 4 149 279,59 руб. исполнено 4 149 279,59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9990055490 129 213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поощрение за достижение (содействие достижению) показателей деятельности органов исполнительной власти субъектов Российской Федерации при плане 1 234 290,41 руб. исполнено 1 234 290,41 руб. (100,0%).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C55A2B" w:rsidRDefault="003C3001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4. Анализ показат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елей бухгалтерской отчетности субъекта бюджетной отчетности</w:t>
      </w:r>
    </w:p>
    <w:p w:rsidR="00C55A2B" w:rsidRDefault="003C3001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01.01.2024г. дебиторская задолженность по Министерству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  407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871 891,68 руб., в том числе: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дебиторская задолженность по доходам в сумме 407 776 136,68 руб.,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сроченная:</w:t>
      </w:r>
    </w:p>
    <w:tbl>
      <w:tblPr>
        <w:tblW w:w="13770" w:type="dxa"/>
        <w:tblInd w:w="-332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4"/>
        <w:gridCol w:w="1708"/>
        <w:gridCol w:w="1501"/>
        <w:gridCol w:w="2573"/>
        <w:gridCol w:w="5224"/>
      </w:tblGrid>
      <w:tr w:rsidR="00C55A2B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задолженности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контрагентов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Причина образования</w:t>
            </w:r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Принимаемые меры</w:t>
            </w:r>
          </w:p>
        </w:tc>
      </w:tr>
      <w:tr w:rsidR="00C55A2B">
        <w:trPr>
          <w:trHeight w:val="1787"/>
        </w:trPr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84011601072010233140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7.22 Нарушение правил содержания и ремонта жилых домов и (или) жилых помещений)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539 500,00</w:t>
            </w:r>
          </w:p>
        </w:tc>
        <w:tc>
          <w:tcPr>
            <w:tcW w:w="25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оплата вовремя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вынесенным постановлениям Министерством, неплатежеспособность кредиторов</w:t>
            </w:r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Составлены протоколы по ст. 20.25 КоАП РФ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 направлены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судебным приставам;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Министерством проводится работа по контролю за ходом исполнительных производств, направляются запросы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отделы УФССП по Пензенской области;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обращениям Министерства в рамках исполнительных производств обновлены запросы в регистрирующие органы и кредитные организации;  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Одному должнику вынесено постановление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временном  ограничении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выезд из РФ; 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Сформировано сводное исполнительное производство; 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Службой судебных приставов проводится работа по взысканию задолженности в соответствии с законом об исполнительном производстве № 229-ФЗ от 02.10.2007г. (по направленным Министерством протоколам);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году оплачены  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просроченные штрафы на сумму 4 000,00 (за 2021 год), 8 000,00 (за 2022 год);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Увеличение просроченной дебиторской задолженности в 2023 году по вновь вынесенным постановлениям на сумму 5 000,00 руб.</w:t>
            </w:r>
          </w:p>
        </w:tc>
      </w:tr>
      <w:tr w:rsidR="00C55A2B">
        <w:trPr>
          <w:trHeight w:val="7894"/>
        </w:trPr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КБК 84011601072019000140</w:t>
            </w:r>
          </w:p>
          <w:p w:rsidR="00C55A2B" w:rsidRDefault="003C3001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(ст. 7.23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КоАП РФ Нарушение нормативов обеспечения населения коммунальными услугами)</w:t>
            </w:r>
          </w:p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177 885,64</w:t>
            </w:r>
          </w:p>
        </w:tc>
        <w:tc>
          <w:tcPr>
            <w:tcW w:w="2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C55A2B">
            <w:pPr>
              <w:rPr>
                <w:color w:val="000000"/>
                <w:sz w:val="24"/>
              </w:rPr>
            </w:pPr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Составлены протоколы по ст. 20.25 КоАП РФ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 направлены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судебным приставам;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Министерством проводится работа по контролю за ходом исполнительных производств, нап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равляются запросы в отделы УФССП по Пензенской области;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обращениям Министерства в рамках исполнительных производств обновлены запросы в регистрирующие органы и кредитные организации;  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Одному должнику вынесено постановление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временном  ограничении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выезд из РФ,  сформировано сводное исполнительное производство; 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Сформировано сводное исполнительное производство 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Службой судебных приставов проводится работа по взысканию задолженности в соответствии с законом об исполнительном производстве № 229-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ФЗ от 02.10.2007г. (по направленным Министерством протоколам);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 2023 году оплачены  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просроченные штрафы на сумму 22 507,66 руб. (за 2022 год);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Увеличение просроченной дебиторской задолженности в 2023 году по вновь вынесенным постановлениям на сумму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111 042,72 руб.</w:t>
            </w:r>
          </w:p>
        </w:tc>
      </w:tr>
      <w:tr w:rsidR="00C55A2B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КБК 84011601092019000140</w:t>
            </w:r>
          </w:p>
          <w:p w:rsidR="00C55A2B" w:rsidRDefault="003C3001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(ст. 9.23. Нарушение правил обеспечения безопасного использования и содержания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внутридомового и внутриквартирного газового оборудования)</w:t>
            </w:r>
          </w:p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2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C55A2B">
            <w:pPr>
              <w:rPr>
                <w:color w:val="000000"/>
              </w:rPr>
            </w:pPr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 обращениям Министерства в рамках исполнительных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 обновлены запросы в регистрирующие органы и кредитные организации;  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Службой судебных приставов проводится работа по взысканию задолженности в соответствии с законом об исполнительном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производстве № 229-ФЗ от 02.10.2007г. (по направленным Мин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истерством протоколам);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 2023 году оплачены  просроченные штрафы на сумму 3000,00 руб. (за 2022 год)</w:t>
            </w:r>
          </w:p>
        </w:tc>
      </w:tr>
      <w:tr w:rsidR="00C55A2B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КБК 84011601142019000140</w:t>
            </w:r>
          </w:p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14.1.3 КоАП РФ Осуществление предпринимательской деятельности по управлению многоквартирными домами без лицензии)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4 398 469,15</w:t>
            </w:r>
          </w:p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2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C55A2B">
            <w:pPr>
              <w:rPr>
                <w:color w:val="000000"/>
              </w:rPr>
            </w:pPr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Составлены протоколы по ст. 20.25 КоАП РФ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 направлены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судебным приставам;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Министерством проводится работа по контролю за ходом исполнительных производств, направляются запросы в отделы УФССП по Пензенской области;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Вынесенные Министе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рством постановления обжалуются в судах;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обращениям Министерства в рамках исполнительных производств обновлены запросы в регистрирующие органы и кредитные организации;  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Двум должникам вынесено постановление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временном  ограничении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выезд из РФ; 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Сформировано сводное исполнительное производство;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Сводное исполнительное производство по одному должнику приостановлено, в связи с участием в СВО;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Службой судебных приставов проводится работа по взысканию задолженности в соответствии с законом об 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полнительном производстве № 229-ФЗ от 02.10.2007г. (по направленным Министерством протоколам);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 2023 году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оплачены  просроченные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штрафы на сумму 38509,08 руб.(за 2020 год), 20 702,95 руб. (за 2021 год), 273 141,90 руб. (за 2022 год), 7168,87 руб. (за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 год);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Увеличение просроченной дебиторской задолженности в 2023 году по вновь вынесенным постановлениям на сумму 1 241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500,00 руб.</w:t>
            </w:r>
          </w:p>
        </w:tc>
      </w:tr>
      <w:tr w:rsidR="00C55A2B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КБК 84011601192010005140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19.7.1 КоАП РФ Непредставление сведений или представление заведомо недостоверных сведени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в орган, осуществляющий государственный контроль (надзор) в области регулируемых государством цен (тарифов)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30 233,53</w:t>
            </w:r>
          </w:p>
        </w:tc>
        <w:tc>
          <w:tcPr>
            <w:tcW w:w="2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C55A2B">
            <w:pPr>
              <w:rPr>
                <w:color w:val="000000"/>
              </w:rPr>
            </w:pPr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Службой судебных приставов проводится работа по взысканию задолженности в соответствии с законом об исполнительном производстве №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29-ФЗ от 02.10.2007г. (по направленным Министерством протоколам);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 2023 году оплачены  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просроченные штрафы на сумму 1204,02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5A2B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84002010020000140</w:t>
            </w:r>
          </w:p>
          <w:p w:rsidR="00C55A2B" w:rsidRDefault="003C3001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5.1.1 Кодекса Пензенской области об административных правонарушениях.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Торговля в неустановленных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местах)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898 018,61</w:t>
            </w:r>
          </w:p>
        </w:tc>
        <w:tc>
          <w:tcPr>
            <w:tcW w:w="25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оплата в срок по вынесенным постановлениям административных комиссий районов г. Пензы  </w:t>
            </w:r>
          </w:p>
        </w:tc>
        <w:tc>
          <w:tcPr>
            <w:tcW w:w="5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Т.к. данные штрафы выносятся по протоколам, составленными административными комиссиями районов г. Пензы, все меры по уменьшению задолженности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проводятся административными комиссиями районов.</w:t>
            </w:r>
          </w:p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C55A2B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84011610122010000140</w:t>
            </w:r>
          </w:p>
          <w:p w:rsidR="00C55A2B" w:rsidRDefault="003C3001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5.1.1 Кодекса Пензенской области об административных правонарушениях.</w:t>
            </w:r>
          </w:p>
          <w:p w:rsidR="00C55A2B" w:rsidRDefault="003C3001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Торговля в неустановленных местах)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23 029,75</w:t>
            </w:r>
          </w:p>
        </w:tc>
        <w:tc>
          <w:tcPr>
            <w:tcW w:w="2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C55A2B"/>
        </w:tc>
        <w:tc>
          <w:tcPr>
            <w:tcW w:w="5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C55A2B">
            <w:pPr>
              <w:rPr>
                <w:color w:val="000000"/>
              </w:rPr>
            </w:pPr>
          </w:p>
        </w:tc>
      </w:tr>
      <w:tr w:rsidR="00C55A2B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6 092 136,68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A2B" w:rsidRDefault="003C300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</w:tbl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по статье 221: дебиторская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задолженность подотчетного лица по выданным конвертам, почтовым маркам составила 95 718,00 руб.;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291: дебиторская задолженность по налогу на имущество 37,00 руб.</w:t>
      </w:r>
    </w:p>
    <w:p w:rsidR="00C55A2B" w:rsidRDefault="003C300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55A2B" w:rsidRDefault="003C3001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показателях отчетности по сегментам</w:t>
      </w:r>
    </w:p>
    <w:p w:rsidR="00C55A2B" w:rsidRDefault="003C3001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C55A2B" w:rsidRDefault="003C3001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Расшифровка показателей бухгалтерской отчетности по сегментам </w:t>
      </w:r>
    </w:p>
    <w:p w:rsidR="00C55A2B" w:rsidRDefault="003C3001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 отношении дебиторской задолженности</w:t>
      </w:r>
    </w:p>
    <w:tbl>
      <w:tblPr>
        <w:tblW w:w="4900" w:type="pct"/>
        <w:tblInd w:w="108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2"/>
        <w:gridCol w:w="2141"/>
        <w:gridCol w:w="2003"/>
        <w:gridCol w:w="1731"/>
        <w:gridCol w:w="1731"/>
        <w:gridCol w:w="1869"/>
        <w:gridCol w:w="1869"/>
      </w:tblGrid>
      <w:tr w:rsidR="00C55A2B"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Счет бухгалтерского учета</w:t>
            </w:r>
          </w:p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Показатель задолженности на отчетную дату всего, руб.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по сегменту 1, руб.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по сегменту 2, руб.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 по сегменту 3,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сегментам 1, 2 и 3,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 задолженности по сегментам 1,2 и 3 от общей суммы задолженности</w:t>
            </w:r>
          </w:p>
        </w:tc>
      </w:tr>
      <w:tr w:rsidR="00C55A2B">
        <w:trPr>
          <w:trHeight w:val="325"/>
        </w:trPr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205 00 000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407 776 136,68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407 776 136,68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407 776 136,68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C55A2B">
        <w:trPr>
          <w:trHeight w:val="370"/>
        </w:trPr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208 00 000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95 718,00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95 718,00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95 718,00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C55A2B">
        <w:trPr>
          <w:trHeight w:val="355"/>
        </w:trPr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303 00 000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C55A2B">
        <w:trPr>
          <w:trHeight w:val="310"/>
        </w:trPr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407 871 891,68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407 871 891,68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407 871 891,68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55A2B" w:rsidRDefault="003C3001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Кредиторская задолженность на 01.01.2024г. отсутствует.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55A2B" w:rsidRDefault="003C3001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C55A2B" w:rsidRDefault="003C3001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Прочие вопросы деятельности субъекта бюджетной отчетности</w:t>
      </w:r>
    </w:p>
    <w:p w:rsidR="00C55A2B" w:rsidRDefault="003C300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Бухгалтерский учет ведется в соответствии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 законом от 06.12.2011 №402-ФЗ «О бухгалтерском учете» (с последующими изменениями), нормативными документами Министерства финансов Российской Федерации по учету исполнения бюджета, приказами Минфина РФ от 01.12.2010 № 157н «Об утверждении Едино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реждений и Инструкции по его применению» (с последующими изменениями), от 30.03.2015 № 52н «Об утверждении форм первичных учетных документов и регистров бухгалтерского учета, применяемых органами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государственной власти (государственными органами), органами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применению», от 28.12.2010 № 191н «Об утверждении Инструкции о порядке составления и предста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вления годовой, квартальной и месячной отчетности об исполнении бюджетов бюджетной системы Российской Федерации» (с последующими изменениями), учетной политикой, федеральными стандартами бухгалтерского учета для организаций государственного сектора, утверж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денными приказами Минфина России от 31 декабря 2016 № 256н, № 257н, № 258н, № 259н, № 260н, № 278н, № 274н, № 275н, от 30.12.2017 № 277н, от 27.02.2018 № 32н, от 28.02.2018 № 34н, № 37н, от 30.05.2018 № 124н, от 29.06.2018 № 145н, № 146н, от 07.12.2018 №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56н, от 15.11.2019 № 181н, № 184н, от 29.09.2020 № 223н, от 30.10.2020 № 255н (далее – соответственно Стандарт «Концептуальные основы бухучета и отчетности», Стандарт «Основные средства», Стандарт «Аренда», Стандарт «Обесценение активов», Стандарт «Предста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вление бухгалтерской (финансовой) отчетности», Стандарт «Отчет о движении денежных средств», Стандарт «Учетная политика»,  Стандарт «События после отчетной даты», Стандарт «Информация о связанных сторонах», Стандарт «Доходы», Стандарт  «Бюджетная информаци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 бухгалтерской (финансовой) отчетности», Стандарт  «Непроизведенные активы», Стандарт «Резервы. Раскрытие информации об условных обязательствах и условных активах», Стандарт «Долгосрочные договоры», Стандарт «Концессионные соглашения», "Стандарт «Запасы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 Стандарт «Нематериальные активы», Стандарт «Выплаты персоналу», Стандарт "Сведения о показателях бухгалтерской (финансовой) отчетности по сегментам", Стандарт "Консолидированная бухгалтерская (финансовая) отчетность").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Учет в Министерстве осуществляется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применением автоматизированной системы бюджетного учета «Смета».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Была проведена инвентаризация согласно Решения о проведении инвентаризации № 2 от 01.12.2023г. Излишек и недостач не обнаружено. Обесценение объектов не выявлено. 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периоде осуще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ствлялось исправление ошибки прошлого года (прошлых лет), которая отражена в Сведениях об изменении остатков валюты баланса Министерства (</w:t>
      </w:r>
      <w:hyperlink r:id="rId5"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ф. 0503173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): </w:t>
      </w:r>
    </w:p>
    <w:p w:rsidR="00C55A2B" w:rsidRDefault="003C3001">
      <w:pPr>
        <w:ind w:right="6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ГУ "ППСЦ" в 2022 году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рамках субсидии на выполнение государственного задания ошибочно списали основные средства без согласования с учредителем Министерством жилищно-коммунального хозяйства и гражданской защиты населения Пензенской области на сумму 915 464,00 руб. В отчетном 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иоде принято решение о исправлении (с применением счетов 4 304 86 00, 4 101 24 00, 4 104 24 00), способ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В соответствии с приказом Министерства жилищно-коммунального хозяйства и гражданской защиты населения Пензенской области от 27.10.2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021 №219/ОП "Об осуществлении органами местного самоуправления Пензенской области бюджетных полномочий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адмитнистратора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доходов бюджета Пензенской области" органы местного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самоупраления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наделены бюджетными полномочиями администратора доходов бюджета в соотв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етствии с Бюджетным кодексом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Росийской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Федерации. В соответствии с пунктом 273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Минфина России от 28.12.2010 №191н, администратор доходов формирует бюджетную отчетность по операциям администрирования поступлений в бюджет доходов в объеме месячной, квартальной и годовой бюджетной отчетности, установленных для получателя бюджетных средс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главному администратору. В связи с несвоевременным поступлением бюджетной отчетности от органов местного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самоупраления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 отчетном периоде принято решение об исправлении ошибки (с использованием счета 1 401 18), дебиторская задолженност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по администрируемым доходам отражена на начало 2023 года в сумме 722 057,30 руб.,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по КБК 11602010020000140 - 694 725,45 руб., по КБК 11610122010001140 - 27 331,85 руб. 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 отчетном периоде в форме 0503125 (по счету 401.10.191) отражена передача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 приказом Министерства государственного имущества от 30.05.2023 № 177-пр от Министерства экономического развития и промышленности Пензенской области на сумму 32 029,32 руб.</w:t>
      </w:r>
    </w:p>
    <w:p w:rsidR="00C55A2B" w:rsidRDefault="003C3001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связи с отсутствием финансовых показателей Министерством в составе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 на 01.01.2024 не представлены следующие формы по ОКУД: 0503125 "Справка по консолидируемым расчетам" ( по КСБУ 120561000, 140140161, 140120241, 140110195), 0503166 "Сведения об исполнении мероприятий в рамках целевых программ", 0503167 "Сведения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целевых иностранных кредитах", 0503172 "Сведения о государственном (муниципальном) долге, представленных бюджетных кредитах", 0503173 "Сведения об изменении остатков валюты баланса (средства во временном распоряжении)", 0503174 "Сведения о доходах бюдже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капитале", 0503184 «Справка о суммах консолидируемых поступлений, подлежащих зачислению на счет бюджета», 050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3190 "Сведения о вложениях в объекты недвижимого имущества, объектах незавершенного строительства". Также отсутствуют данные к пояснительной записке: таблица № 6 "Сведения о проведении инвентаризации"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таблица № 14 "Анализ показателей отчетности субъекта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бюджетной отчетности".</w:t>
      </w:r>
    </w:p>
    <w:p w:rsidR="00C55A2B" w:rsidRDefault="003C3001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C55A2B" w:rsidRDefault="003C3001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C55A2B" w:rsidRDefault="003C3001">
      <w:r>
        <w:lastRenderedPageBreak/>
        <w:t> </w:t>
      </w:r>
    </w:p>
    <w:p w:rsidR="00C55A2B" w:rsidRDefault="003C300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4716"/>
        <w:gridCol w:w="1432"/>
      </w:tblGrid>
      <w:tr w:rsidR="00C55A2B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 dpi="0"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C55A2B"/>
        </w:tc>
      </w:tr>
      <w:tr w:rsidR="00C55A2B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55A2B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3C300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55A2B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C55A2B">
            <w:pPr>
              <w:rPr>
                <w:sz w:val="24"/>
              </w:rPr>
            </w:pPr>
          </w:p>
        </w:tc>
      </w:tr>
      <w:tr w:rsidR="00C55A2B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55A2B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</w:tr>
      <w:tr w:rsidR="00C55A2B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 dpi="0"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5A2B" w:rsidRDefault="00C55A2B">
            <w:pPr>
              <w:rPr>
                <w:sz w:val="24"/>
              </w:rPr>
            </w:pPr>
          </w:p>
        </w:tc>
      </w:tr>
      <w:tr w:rsidR="00C55A2B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55A2B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3C300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C55A2B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A2B" w:rsidRDefault="00C55A2B">
            <w:pPr>
              <w:rPr>
                <w:sz w:val="24"/>
              </w:rPr>
            </w:pPr>
          </w:p>
        </w:tc>
      </w:tr>
    </w:tbl>
    <w:p w:rsidR="00C55A2B" w:rsidRDefault="003C3001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Главный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бухгалтер(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Зотова Инна Евгеньевна, Сертификат: 00AEE6E05B0DC4F1CFCD5477473D657E6E, Действителен: с 22.05.2023 по 14.08.2024),Руководитель(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Панюхин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Михаил Анатольевич, Сертификат: 391C1EE2EB6E37998530B4DBAA363F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BE, Действителен: с 17.05.2023 по 09.08.2024)        </w:t>
      </w:r>
    </w:p>
    <w:sectPr w:rsidR="00C55A2B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F73C"/>
    <w:multiLevelType w:val="hybridMultilevel"/>
    <w:tmpl w:val="59069162"/>
    <w:lvl w:ilvl="0" w:tplc="44501D8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342D0DF1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16AE1FB6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7B20C1AF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1306CD33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147284DE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446D66A2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358F0E68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06CF509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 w15:restartNumberingAfterBreak="0">
    <w:nsid w:val="75F413A2"/>
    <w:multiLevelType w:val="hybridMultilevel"/>
    <w:tmpl w:val="249E1774"/>
    <w:lvl w:ilvl="0" w:tplc="7F4364F3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16A07599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3E053581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288F68CE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69646274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1722AF4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10EA82D4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06579158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614260E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55A2B"/>
    <w:rsid w:val="003C3001"/>
    <w:rsid w:val="00C5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8698B"/>
  <w15:docId w15:val="{907B9A82-7DB2-4B18-A244-464862182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internet.garant.ru/document/redirect/12184447/377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7979</Words>
  <Characters>45483</Characters>
  <Application>Microsoft Office Word</Application>
  <DocSecurity>0</DocSecurity>
  <Lines>379</Lines>
  <Paragraphs>106</Paragraphs>
  <ScaleCrop>false</ScaleCrop>
  <Company/>
  <LinksUpToDate>false</LinksUpToDate>
  <CharactersWithSpaces>53356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2025-03-18T13:28:00Z</dcterms:created>
  <dcterms:modified xsi:type="dcterms:W3CDTF">2025-03-18T13:28:00Z</dcterms:modified>
</cp:coreProperties>
</file>