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4CA4D" w14:textId="75062C48" w:rsidR="003D2BDD" w:rsidRDefault="00C53F9D" w:rsidP="000449E6"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2AE2E92E" wp14:editId="4DBF5725">
            <wp:simplePos x="0" y="0"/>
            <wp:positionH relativeFrom="column">
              <wp:posOffset>2739390</wp:posOffset>
            </wp:positionH>
            <wp:positionV relativeFrom="paragraph">
              <wp:posOffset>-131445</wp:posOffset>
            </wp:positionV>
            <wp:extent cx="726440" cy="959485"/>
            <wp:effectExtent l="0" t="0" r="0" b="0"/>
            <wp:wrapNone/>
            <wp:docPr id="2" name="Рисунок 2" descr="D:\Цветной герб для бла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Цветной герб для бланк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06D">
        <w:rPr>
          <w:sz w:val="28"/>
        </w:rPr>
        <w:t xml:space="preserve">  </w:t>
      </w:r>
    </w:p>
    <w:p w14:paraId="0D61C24B" w14:textId="77777777" w:rsidR="003D2BDD" w:rsidRDefault="003D2BDD">
      <w:pPr>
        <w:jc w:val="center"/>
        <w:rPr>
          <w:b/>
          <w:sz w:val="32"/>
        </w:rPr>
      </w:pPr>
    </w:p>
    <w:p w14:paraId="7A67744F" w14:textId="77777777" w:rsidR="003D2BDD" w:rsidRDefault="003D2BDD">
      <w:pPr>
        <w:jc w:val="center"/>
        <w:rPr>
          <w:b/>
          <w:sz w:val="32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D2BDD" w14:paraId="2B0DDF49" w14:textId="77777777">
        <w:trPr>
          <w:trHeight w:hRule="exact" w:val="397"/>
        </w:trPr>
        <w:tc>
          <w:tcPr>
            <w:tcW w:w="9606" w:type="dxa"/>
          </w:tcPr>
          <w:p w14:paraId="6DE5FC53" w14:textId="77F45FA5" w:rsidR="003D2BDD" w:rsidRPr="000449E6" w:rsidRDefault="003D2BDD">
            <w:pPr>
              <w:widowControl w:val="0"/>
              <w:jc w:val="center"/>
              <w:rPr>
                <w:b/>
              </w:rPr>
            </w:pPr>
          </w:p>
        </w:tc>
      </w:tr>
      <w:tr w:rsidR="003D2BDD" w14:paraId="4C381C98" w14:textId="77777777">
        <w:tc>
          <w:tcPr>
            <w:tcW w:w="9606" w:type="dxa"/>
          </w:tcPr>
          <w:p w14:paraId="4E3BB2FC" w14:textId="77777777" w:rsidR="003D2BDD" w:rsidRDefault="008B106D" w:rsidP="000449E6">
            <w:pPr>
              <w:widowControl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ПРАВИТЕЛЬСТВО ПЕНЗЕНСКОЙ ОБЛАСТИ</w:t>
            </w:r>
          </w:p>
          <w:p w14:paraId="634E419D" w14:textId="77777777" w:rsidR="003D2BDD" w:rsidRDefault="003D2BDD" w:rsidP="000449E6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3D2BDD" w14:paraId="6B1ED8EB" w14:textId="77777777">
        <w:tc>
          <w:tcPr>
            <w:tcW w:w="9606" w:type="dxa"/>
          </w:tcPr>
          <w:p w14:paraId="1FADD707" w14:textId="77777777" w:rsidR="003D2BDD" w:rsidRDefault="008B106D" w:rsidP="000449E6">
            <w:pPr>
              <w:pStyle w:val="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ПОСТАНОВЛЕНИЕ</w:t>
            </w:r>
          </w:p>
        </w:tc>
      </w:tr>
      <w:tr w:rsidR="003D2BDD" w14:paraId="2AC8A003" w14:textId="77777777">
        <w:trPr>
          <w:trHeight w:hRule="exact" w:val="340"/>
        </w:trPr>
        <w:tc>
          <w:tcPr>
            <w:tcW w:w="9606" w:type="dxa"/>
            <w:vAlign w:val="center"/>
          </w:tcPr>
          <w:p w14:paraId="1974A41D" w14:textId="77777777" w:rsidR="003D2BDD" w:rsidRDefault="003D2BDD" w:rsidP="000449E6">
            <w:pPr>
              <w:pStyle w:val="3"/>
              <w:widowControl w:val="0"/>
              <w:spacing w:before="0" w:after="0"/>
            </w:pPr>
          </w:p>
        </w:tc>
      </w:tr>
    </w:tbl>
    <w:p w14:paraId="6DAF64C2" w14:textId="77777777" w:rsidR="003D2BDD" w:rsidRDefault="003D2BDD" w:rsidP="000449E6">
      <w:pPr>
        <w:jc w:val="both"/>
        <w:rPr>
          <w:sz w:val="16"/>
        </w:rPr>
      </w:pPr>
    </w:p>
    <w:p w14:paraId="7CB9663A" w14:textId="77777777" w:rsidR="003D2BDD" w:rsidRDefault="003D2BDD" w:rsidP="000449E6">
      <w:pPr>
        <w:jc w:val="both"/>
        <w:rPr>
          <w:sz w:val="16"/>
        </w:rPr>
      </w:pPr>
    </w:p>
    <w:p w14:paraId="6F93B3BB" w14:textId="77777777" w:rsidR="003D2BDD" w:rsidRDefault="008B106D" w:rsidP="000449E6">
      <w:pPr>
        <w:ind w:firstLine="2700"/>
        <w:rPr>
          <w:sz w:val="28"/>
        </w:rPr>
      </w:pPr>
      <w:r>
        <w:rPr>
          <w:sz w:val="28"/>
        </w:rPr>
        <w:t xml:space="preserve">от ______________________ № _____ </w:t>
      </w:r>
    </w:p>
    <w:p w14:paraId="10630619" w14:textId="77777777" w:rsidR="003D2BDD" w:rsidRDefault="008B106D">
      <w:pPr>
        <w:ind w:firstLine="4500"/>
      </w:pPr>
      <w:r>
        <w:t>г. Пенза</w:t>
      </w:r>
    </w:p>
    <w:p w14:paraId="41ED959E" w14:textId="77777777" w:rsidR="003D2BDD" w:rsidRPr="000449E6" w:rsidRDefault="003D2BDD">
      <w:pPr>
        <w:ind w:firstLine="1560"/>
        <w:rPr>
          <w:sz w:val="12"/>
          <w:szCs w:val="28"/>
        </w:rPr>
      </w:pPr>
    </w:p>
    <w:p w14:paraId="6D9858C9" w14:textId="345363B3" w:rsidR="003D2BDD" w:rsidRPr="00E03014" w:rsidRDefault="00CE24A8" w:rsidP="00E030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Правил пользования </w:t>
      </w:r>
      <w:r w:rsidR="005C1132">
        <w:rPr>
          <w:rFonts w:ascii="Times New Roman" w:hAnsi="Times New Roman" w:cs="Times New Roman"/>
          <w:b/>
          <w:sz w:val="28"/>
        </w:rPr>
        <w:t>маломерными судами на водных объектах</w:t>
      </w:r>
      <w:r>
        <w:rPr>
          <w:rFonts w:ascii="Times New Roman" w:hAnsi="Times New Roman" w:cs="Times New Roman"/>
          <w:b/>
          <w:sz w:val="28"/>
        </w:rPr>
        <w:t xml:space="preserve"> Пензенской области </w:t>
      </w:r>
    </w:p>
    <w:p w14:paraId="4D908578" w14:textId="77777777" w:rsidR="00C53F9D" w:rsidRPr="00C53F9D" w:rsidRDefault="00C53F9D" w:rsidP="00C53F9D">
      <w:pPr>
        <w:pStyle w:val="a0"/>
      </w:pPr>
    </w:p>
    <w:p w14:paraId="08931893" w14:textId="2F382D5E" w:rsidR="003D2BDD" w:rsidRDefault="005C1132" w:rsidP="007E46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</w:t>
      </w:r>
      <w:r w:rsidR="003E426E">
        <w:rPr>
          <w:bCs/>
          <w:sz w:val="28"/>
          <w:szCs w:val="28"/>
        </w:rPr>
        <w:t>с Федеральным законом</w:t>
      </w:r>
      <w:r>
        <w:rPr>
          <w:bCs/>
          <w:sz w:val="28"/>
          <w:szCs w:val="28"/>
        </w:rPr>
        <w:t xml:space="preserve"> от 03.02.2025 № 4-ФЗ</w:t>
      </w:r>
      <w:r w:rsidR="003E426E">
        <w:rPr>
          <w:bCs/>
          <w:sz w:val="28"/>
          <w:szCs w:val="28"/>
        </w:rPr>
        <w:t xml:space="preserve"> «О безопасности людей на водных объектах»</w:t>
      </w:r>
      <w:r>
        <w:rPr>
          <w:bCs/>
          <w:sz w:val="28"/>
          <w:szCs w:val="28"/>
        </w:rPr>
        <w:t>, р</w:t>
      </w:r>
      <w:r w:rsidR="008B106D">
        <w:rPr>
          <w:bCs/>
          <w:sz w:val="28"/>
          <w:szCs w:val="28"/>
        </w:rPr>
        <w:t xml:space="preserve">уководствуясь </w:t>
      </w:r>
      <w:r w:rsidR="00CE37CC" w:rsidRPr="0029472F">
        <w:rPr>
          <w:bCs/>
          <w:sz w:val="28"/>
          <w:szCs w:val="28"/>
        </w:rPr>
        <w:t>Законом Пензенской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области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от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21.04.2023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№</w:t>
      </w:r>
      <w:r w:rsidR="00CD1A3E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>4006-ЗПО</w:t>
      </w:r>
      <w:r w:rsidR="00CE37CC">
        <w:rPr>
          <w:bCs/>
          <w:sz w:val="28"/>
          <w:szCs w:val="28"/>
        </w:rPr>
        <w:t xml:space="preserve"> </w:t>
      </w:r>
      <w:r w:rsidR="00CE37CC" w:rsidRPr="0029472F">
        <w:rPr>
          <w:bCs/>
          <w:sz w:val="28"/>
          <w:szCs w:val="28"/>
        </w:rPr>
        <w:t xml:space="preserve">«О Правительстве Пензенской области» </w:t>
      </w:r>
      <w:r w:rsidR="008B106D">
        <w:rPr>
          <w:bCs/>
          <w:sz w:val="28"/>
          <w:szCs w:val="28"/>
        </w:rPr>
        <w:t xml:space="preserve">(с последующими изменениями), Правительство Пензенской области </w:t>
      </w:r>
      <w:r w:rsidR="008B106D" w:rsidRPr="003B2192">
        <w:rPr>
          <w:b/>
          <w:bCs/>
          <w:sz w:val="28"/>
          <w:szCs w:val="28"/>
        </w:rPr>
        <w:t>постановляет</w:t>
      </w:r>
      <w:r w:rsidR="008B106D">
        <w:rPr>
          <w:bCs/>
          <w:sz w:val="28"/>
          <w:szCs w:val="28"/>
        </w:rPr>
        <w:t>:</w:t>
      </w:r>
    </w:p>
    <w:p w14:paraId="0608F2BE" w14:textId="5151EA9D" w:rsidR="00566FA7" w:rsidRPr="00566FA7" w:rsidRDefault="008B236C" w:rsidP="00621709">
      <w:pPr>
        <w:pStyle w:val="afb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101818"/>
      <w:bookmarkEnd w:id="0"/>
      <w:r>
        <w:rPr>
          <w:color w:val="000000" w:themeColor="text1"/>
          <w:sz w:val="28"/>
          <w:szCs w:val="28"/>
        </w:rPr>
        <w:t>1</w:t>
      </w:r>
      <w:r w:rsidR="00621709">
        <w:rPr>
          <w:color w:val="000000" w:themeColor="text1"/>
          <w:sz w:val="28"/>
          <w:szCs w:val="28"/>
        </w:rPr>
        <w:t xml:space="preserve">. </w:t>
      </w:r>
      <w:r w:rsidR="00566FA7">
        <w:rPr>
          <w:color w:val="000000" w:themeColor="text1"/>
          <w:sz w:val="28"/>
          <w:szCs w:val="28"/>
        </w:rPr>
        <w:t>Утвердить</w:t>
      </w:r>
      <w:r w:rsidR="00621709">
        <w:rPr>
          <w:color w:val="000000" w:themeColor="text1"/>
          <w:sz w:val="28"/>
          <w:szCs w:val="28"/>
        </w:rPr>
        <w:t xml:space="preserve"> прилагаемые</w:t>
      </w:r>
      <w:r w:rsidR="00566FA7">
        <w:rPr>
          <w:color w:val="000000" w:themeColor="text1"/>
          <w:sz w:val="28"/>
          <w:szCs w:val="28"/>
        </w:rPr>
        <w:t xml:space="preserve"> </w:t>
      </w:r>
      <w:r w:rsidR="00621709">
        <w:rPr>
          <w:color w:val="000000" w:themeColor="text1"/>
          <w:sz w:val="28"/>
          <w:szCs w:val="28"/>
        </w:rPr>
        <w:t xml:space="preserve">Правила пользования </w:t>
      </w:r>
      <w:r w:rsidR="001F7E86">
        <w:rPr>
          <w:color w:val="000000" w:themeColor="text1"/>
          <w:sz w:val="28"/>
          <w:szCs w:val="28"/>
        </w:rPr>
        <w:t>маломерными судами на водных объектах</w:t>
      </w:r>
      <w:r w:rsidR="00621709">
        <w:rPr>
          <w:color w:val="000000" w:themeColor="text1"/>
          <w:sz w:val="28"/>
          <w:szCs w:val="28"/>
        </w:rPr>
        <w:t xml:space="preserve"> Пензенской области</w:t>
      </w:r>
      <w:r w:rsidR="00566FA7">
        <w:rPr>
          <w:color w:val="000000" w:themeColor="text1"/>
          <w:sz w:val="28"/>
          <w:szCs w:val="28"/>
        </w:rPr>
        <w:t>.</w:t>
      </w:r>
    </w:p>
    <w:p w14:paraId="1A1C9A97" w14:textId="1E30FB59" w:rsidR="00087625" w:rsidRDefault="00621709" w:rsidP="007E4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762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01.09.2025</w:t>
      </w:r>
      <w:r w:rsidR="00087625">
        <w:rPr>
          <w:rFonts w:ascii="Times New Roman" w:hAnsi="Times New Roman" w:cs="Times New Roman"/>
          <w:sz w:val="28"/>
          <w:szCs w:val="28"/>
        </w:rPr>
        <w:t>.</w:t>
      </w:r>
    </w:p>
    <w:p w14:paraId="0FD9CD9F" w14:textId="50C53CF6" w:rsidR="00214231" w:rsidRPr="001510AF" w:rsidRDefault="00621709" w:rsidP="001510AF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53357">
        <w:rPr>
          <w:bCs/>
          <w:sz w:val="28"/>
          <w:szCs w:val="28"/>
        </w:rPr>
        <w:t>. </w:t>
      </w:r>
      <w:r w:rsidR="008B106D">
        <w:rPr>
          <w:bCs/>
          <w:sz w:val="28"/>
          <w:szCs w:val="28"/>
        </w:rPr>
        <w:t xml:space="preserve">Настоящее постановление опубликовать в газете «Пензенские 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 xml:space="preserve">губернские ведомости» и разместить (опубликовать) на «Официальном 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>интернет-портале правовой информации» (www.pravo.gov.ru) и на официальном сайте Правительства Пензенской области в информационно-</w:t>
      </w:r>
      <w:r w:rsidR="00C57661">
        <w:rPr>
          <w:bCs/>
          <w:sz w:val="28"/>
          <w:szCs w:val="28"/>
        </w:rPr>
        <w:br/>
      </w:r>
      <w:r w:rsidR="008B106D">
        <w:rPr>
          <w:bCs/>
          <w:sz w:val="28"/>
          <w:szCs w:val="28"/>
        </w:rPr>
        <w:t>телекоммуникационной сети «Интернет».</w:t>
      </w:r>
    </w:p>
    <w:p w14:paraId="7187627F" w14:textId="4EC3BD3F" w:rsidR="003D2BDD" w:rsidRDefault="00621709" w:rsidP="007E46E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8B106D">
        <w:rPr>
          <w:bCs/>
          <w:sz w:val="28"/>
          <w:szCs w:val="28"/>
        </w:rPr>
        <w:t>.</w:t>
      </w:r>
      <w:r w:rsidR="00F11D51">
        <w:rPr>
          <w:sz w:val="28"/>
          <w:szCs w:val="28"/>
        </w:rPr>
        <w:t> </w:t>
      </w:r>
      <w:r w:rsidR="008B106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B106D">
        <w:rPr>
          <w:rFonts w:eastAsia="Calibri"/>
          <w:spacing w:val="-10"/>
          <w:sz w:val="28"/>
          <w:szCs w:val="28"/>
          <w:lang w:eastAsia="en-US"/>
        </w:rPr>
        <w:t>заместителя Председателя Правительства Пензенской области, координирующего</w:t>
      </w:r>
      <w:r w:rsidR="008B106D">
        <w:rPr>
          <w:rFonts w:eastAsia="Calibri"/>
          <w:sz w:val="28"/>
          <w:szCs w:val="28"/>
          <w:lang w:eastAsia="en-US"/>
        </w:rPr>
        <w:t xml:space="preserve"> вопросы защиты населения и территорий от чрезвычайных ситуаций, пожарной безопасности.</w:t>
      </w:r>
    </w:p>
    <w:p w14:paraId="698D4CA1" w14:textId="77777777" w:rsidR="003D2BDD" w:rsidRDefault="003D2BDD" w:rsidP="00303ACD">
      <w:pPr>
        <w:jc w:val="both"/>
        <w:rPr>
          <w:sz w:val="28"/>
        </w:rPr>
      </w:pPr>
    </w:p>
    <w:p w14:paraId="5FDD7184" w14:textId="77777777" w:rsidR="005514E3" w:rsidRPr="005514E3" w:rsidRDefault="005514E3" w:rsidP="005514E3">
      <w:pPr>
        <w:pStyle w:val="a0"/>
      </w:pPr>
    </w:p>
    <w:p w14:paraId="27E4FB00" w14:textId="77777777" w:rsidR="00303ACD" w:rsidRPr="00303ACD" w:rsidRDefault="00303ACD" w:rsidP="00303ACD">
      <w:pPr>
        <w:pStyle w:val="a0"/>
      </w:pPr>
    </w:p>
    <w:p w14:paraId="6CC1A9CE" w14:textId="77777777" w:rsidR="003D2BDD" w:rsidRDefault="008B106D">
      <w:pPr>
        <w:jc w:val="both"/>
      </w:pPr>
      <w:r>
        <w:rPr>
          <w:sz w:val="28"/>
        </w:rPr>
        <w:t>Председатель Правительства</w:t>
      </w:r>
    </w:p>
    <w:p w14:paraId="5C9C4490" w14:textId="1F2BF772" w:rsidR="003D2BDD" w:rsidRDefault="008B106D">
      <w:pPr>
        <w:jc w:val="both"/>
        <w:rPr>
          <w:sz w:val="28"/>
        </w:rPr>
      </w:pPr>
      <w:r>
        <w:rPr>
          <w:sz w:val="28"/>
        </w:rPr>
        <w:t xml:space="preserve">Пензенской области                                               </w:t>
      </w:r>
      <w:r w:rsidR="007B7CD5">
        <w:rPr>
          <w:sz w:val="28"/>
        </w:rPr>
        <w:t xml:space="preserve">                             </w:t>
      </w:r>
      <w:r>
        <w:rPr>
          <w:sz w:val="28"/>
        </w:rPr>
        <w:t xml:space="preserve">       Н.П. Симонов</w:t>
      </w:r>
    </w:p>
    <w:p w14:paraId="1E09A650" w14:textId="77777777" w:rsidR="0033421D" w:rsidRDefault="0033421D" w:rsidP="0033421D">
      <w:pPr>
        <w:pStyle w:val="a0"/>
      </w:pPr>
    </w:p>
    <w:p w14:paraId="733E18C3" w14:textId="77777777" w:rsidR="0033421D" w:rsidRDefault="0033421D" w:rsidP="0033421D">
      <w:pPr>
        <w:pStyle w:val="a0"/>
      </w:pPr>
    </w:p>
    <w:p w14:paraId="3048D88B" w14:textId="77777777" w:rsidR="0033421D" w:rsidRDefault="0033421D" w:rsidP="0033421D">
      <w:pPr>
        <w:pStyle w:val="a0"/>
      </w:pPr>
    </w:p>
    <w:p w14:paraId="75A80EF4" w14:textId="77777777" w:rsidR="0033421D" w:rsidRDefault="0033421D" w:rsidP="0033421D">
      <w:pPr>
        <w:pStyle w:val="a0"/>
      </w:pPr>
    </w:p>
    <w:p w14:paraId="4B52AB43" w14:textId="77777777" w:rsidR="0033421D" w:rsidRDefault="0033421D" w:rsidP="0033421D">
      <w:pPr>
        <w:pStyle w:val="a0"/>
      </w:pPr>
    </w:p>
    <w:p w14:paraId="0A07E863" w14:textId="77777777" w:rsidR="00831B16" w:rsidRDefault="00831B16" w:rsidP="007134F3">
      <w:pPr>
        <w:pStyle w:val="a0"/>
        <w:ind w:left="0" w:firstLine="0"/>
      </w:pPr>
    </w:p>
    <w:p w14:paraId="78EA8E2E" w14:textId="77777777" w:rsidR="007134F3" w:rsidRDefault="007134F3" w:rsidP="007134F3">
      <w:pPr>
        <w:pStyle w:val="a0"/>
        <w:ind w:left="0" w:firstLine="0"/>
      </w:pPr>
    </w:p>
    <w:p w14:paraId="244E8D91" w14:textId="77777777" w:rsidR="0033421D" w:rsidRDefault="0033421D" w:rsidP="0033421D">
      <w:pPr>
        <w:pStyle w:val="a0"/>
      </w:pPr>
    </w:p>
    <w:p w14:paraId="25D37886" w14:textId="39E191F3" w:rsidR="0033421D" w:rsidRPr="00FB3B41" w:rsidRDefault="0033421D" w:rsidP="0033421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3CC37FC7" w14:textId="749BA48D" w:rsidR="0033421D" w:rsidRPr="00FB3B41" w:rsidRDefault="0033421D" w:rsidP="003342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309B9A1" w14:textId="587A764F" w:rsidR="0033421D" w:rsidRPr="00FB3B41" w:rsidRDefault="0033421D" w:rsidP="003342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FB3B4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14:paraId="17232225" w14:textId="77777777" w:rsidR="0033421D" w:rsidRDefault="0033421D" w:rsidP="003342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</w:t>
      </w:r>
      <w:r w:rsidRPr="00FB3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16E1F227" w14:textId="77777777" w:rsidR="0033421D" w:rsidRDefault="0033421D" w:rsidP="003342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D1118A" w14:textId="77777777" w:rsidR="001F7E86" w:rsidRDefault="0033421D" w:rsidP="003342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1D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14:paraId="0CED82B9" w14:textId="6D16A385" w:rsidR="0033421D" w:rsidRDefault="0033421D" w:rsidP="003342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1D">
        <w:rPr>
          <w:rFonts w:ascii="Times New Roman" w:hAnsi="Times New Roman" w:cs="Times New Roman"/>
          <w:b/>
          <w:sz w:val="28"/>
          <w:szCs w:val="28"/>
        </w:rPr>
        <w:t xml:space="preserve">пользования </w:t>
      </w:r>
      <w:r w:rsidR="00314971">
        <w:rPr>
          <w:rFonts w:ascii="Times New Roman" w:hAnsi="Times New Roman" w:cs="Times New Roman"/>
          <w:b/>
          <w:sz w:val="28"/>
          <w:szCs w:val="28"/>
        </w:rPr>
        <w:t>маломерными судами на водных объектах</w:t>
      </w:r>
      <w:r w:rsidR="001F7E86">
        <w:rPr>
          <w:rFonts w:ascii="Times New Roman" w:hAnsi="Times New Roman" w:cs="Times New Roman"/>
          <w:b/>
          <w:sz w:val="28"/>
          <w:szCs w:val="28"/>
        </w:rPr>
        <w:t xml:space="preserve"> Пензенской </w:t>
      </w:r>
      <w:r w:rsidRPr="0033421D">
        <w:rPr>
          <w:rFonts w:ascii="Times New Roman" w:hAnsi="Times New Roman" w:cs="Times New Roman"/>
          <w:b/>
          <w:sz w:val="28"/>
          <w:szCs w:val="28"/>
        </w:rPr>
        <w:t>области</w:t>
      </w:r>
    </w:p>
    <w:p w14:paraId="500B2DAD" w14:textId="77777777" w:rsidR="0059119E" w:rsidRPr="0033421D" w:rsidRDefault="0059119E" w:rsidP="003342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C47F1" w14:textId="77777777" w:rsidR="0059119E" w:rsidRDefault="0059119E" w:rsidP="00383735">
      <w:pPr>
        <w:suppressLineNumbers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1. ОБЩИЕ ПОЛОЖЕНИЯ</w:t>
      </w:r>
    </w:p>
    <w:p w14:paraId="5720B846" w14:textId="77777777" w:rsidR="0059119E" w:rsidRDefault="0059119E" w:rsidP="00383735">
      <w:pPr>
        <w:suppressLineNumbers/>
        <w:suppressAutoHyphens w:val="0"/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1D4A3976" w14:textId="734738E8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1.1</w:t>
      </w:r>
      <w:r w:rsidR="005526BC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Настоящие Правила</w:t>
      </w:r>
      <w:r w:rsidR="00DD4330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</w:t>
      </w:r>
      <w:r w:rsidR="00314971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пользования маломерными судами на водных объектах Пензенской области (далее – Правила) 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разработаны в соответствии с</w:t>
      </w:r>
      <w:r w:rsidR="001F7E86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Федеральным </w:t>
      </w:r>
      <w:r w:rsidR="00314971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закон</w:t>
      </w:r>
      <w:r w:rsidR="001F7E86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ом</w:t>
      </w:r>
      <w:r w:rsidR="00314971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от 03.02.2025 № 4-ФЗ</w:t>
      </w:r>
      <w:r w:rsidR="001F7E86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«О безопасности людей на водных объектах»</w:t>
      </w:r>
      <w:r w:rsidR="00831B16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, </w:t>
      </w:r>
      <w:r w:rsidR="001F7E86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Водным кодексом Российской Федерации, </w:t>
      </w:r>
      <w:r w:rsidR="00831B16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Постановлением Правительства Российской Федерации от 08.02.2022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</w:t>
      </w:r>
      <w:r w:rsidR="00891C6F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Правил Государственного надзора за маломерными судами, используемыми в некоммерческих целях, и Положения о классификации и освидетельствовании маломерных судов, используемых в некоммерческих целях, о внесении изменений в постановление Правительства Российской Федерации от 18 сентября 2013 г. № 820, а также о признании утратившими силу некоторых актов и отдельных Положений некоторых актов Правительства Российской Федерации»,</w:t>
      </w:r>
      <w:r w:rsidR="00831B16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</w:t>
      </w:r>
      <w:r w:rsidR="003F268A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Постановлением Правительства Российской Федерации от 25.06.2021 № 1014 «Об утверждении положения о федеральном государственном контроле (надзоре) за безопасностью людей на водных объектах», Приказами МЧС России от 06.07.2020 № 487 «Об утверждении Правил пользования маломерными судами на водных объектах Российской Федерации», от 20.07.2020 № 540 «Об утверждении Правил пользования базами (сооружениями) для стоянок маломерных судов в Российской Федерации», устанавливают порядок использования водных объектов для плавания на маломерных судах и эксплуатацию баз (сооружений) для их стоянок на реках, водохранилищах, других водоемах Пензенской области и являются обязательными для граждан и юридических лиц.»</w:t>
      </w:r>
      <w:r w:rsidR="00DD4330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 </w:t>
      </w:r>
    </w:p>
    <w:p w14:paraId="11F9EF2A" w14:textId="70C3A12C" w:rsidR="0059119E" w:rsidRDefault="0059119E" w:rsidP="003F26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bookmarkStart w:id="1" w:name="Par3"/>
      <w:bookmarkEnd w:id="1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1.2. Под </w:t>
      </w:r>
      <w:r w:rsidR="003F268A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маломерным судном понимается судно, длина которого не должна превышать двадцать метров и общее количество людей на котором </w:t>
      </w:r>
      <w:r w:rsidR="005526BC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не должно превышать двенадцать</w:t>
      </w:r>
      <w:r w:rsidR="003F268A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</w:t>
      </w:r>
    </w:p>
    <w:p w14:paraId="3C58CB24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1.3. Использование отдельных водных объектов или их частей может быть ограничено, приостановлено или запрещено в порядке, установленном законодательством, о чем население должно оповещаться органом, установившим запрет или ограничение, через средства массовой информации, специальными информационными знаками или иным способом.</w:t>
      </w:r>
    </w:p>
    <w:p w14:paraId="09789F1C" w14:textId="15721061" w:rsidR="0059119E" w:rsidRDefault="0059119E" w:rsidP="00BF48D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1.4. Руководители организаций, имеющих маломерные суда, перечисленные в</w:t>
      </w:r>
      <w:r w:rsidRPr="00C53357">
        <w:rPr>
          <w:rFonts w:eastAsia="Calibri"/>
          <w:color w:val="000000" w:themeColor="text1"/>
          <w:sz w:val="28"/>
          <w:szCs w:val="28"/>
          <w:shd w:val="clear" w:color="auto" w:fill="auto"/>
          <w:lang w:eastAsia="en-US"/>
        </w:rPr>
        <w:t xml:space="preserve"> </w:t>
      </w:r>
      <w:hyperlink w:anchor="Par3" w:history="1">
        <w:r w:rsidR="00C53357">
          <w:rPr>
            <w:rFonts w:eastAsia="Calibri"/>
            <w:color w:val="000000" w:themeColor="text1"/>
            <w:sz w:val="28"/>
            <w:szCs w:val="28"/>
            <w:shd w:val="clear" w:color="auto" w:fill="auto"/>
            <w:lang w:eastAsia="en-US"/>
          </w:rPr>
          <w:t xml:space="preserve">п. </w:t>
        </w:r>
        <w:r w:rsidRPr="00C53357">
          <w:rPr>
            <w:rFonts w:eastAsia="Calibri"/>
            <w:color w:val="000000" w:themeColor="text1"/>
            <w:sz w:val="28"/>
            <w:szCs w:val="28"/>
            <w:shd w:val="clear" w:color="auto" w:fill="auto"/>
            <w:lang w:eastAsia="en-US"/>
          </w:rPr>
          <w:t>1.2</w:t>
        </w:r>
      </w:hyperlink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настоящих Правил, и базы (сооружения) для их стоянок, назначают должностных лиц, ответственных за безопасность эксплуатации</w:t>
      </w:r>
      <w:r w:rsidR="008F3255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этих </w:t>
      </w:r>
      <w:r w:rsidR="008F3255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lastRenderedPageBreak/>
        <w:t>судов и баз (сооружений).</w:t>
      </w:r>
    </w:p>
    <w:p w14:paraId="683DC669" w14:textId="77777777" w:rsidR="003F268A" w:rsidRPr="00887C33" w:rsidRDefault="003F268A" w:rsidP="003F268A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 w:rsidRPr="00887C33">
        <w:rPr>
          <w:rFonts w:eastAsiaTheme="minorEastAsia" w:cstheme="minorBidi"/>
          <w:color w:val="auto"/>
          <w:sz w:val="28"/>
          <w:szCs w:val="28"/>
        </w:rPr>
        <w:t xml:space="preserve">1.5. </w:t>
      </w:r>
      <w:r w:rsidRPr="00887C33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Проведение на водоемах соревнований (регат), водных праздников, экскурсий и других массовых мероприятий (далее – массовые мероприятия) с использованием маломерных судов разрешается в местах, устанавливаемых органами местного самоуправления, по согласованию с Государственной инспекцией по маломерным судам МЧС России по Пензенской области (далее - Государственная инспекция), Государственной речной судоходной инспекцией Волжского бассейна и территориальным органом Федеральной службы по надзору в сфере защиты прав потребителей и благополучия человека, с соблюдением требований охраны жизни на воде.</w:t>
      </w:r>
    </w:p>
    <w:p w14:paraId="21417BF9" w14:textId="24F1AAE0" w:rsidR="003F268A" w:rsidRPr="003F268A" w:rsidRDefault="003F268A" w:rsidP="003F268A">
      <w:pPr>
        <w:pStyle w:val="a0"/>
        <w:rPr>
          <w:rFonts w:eastAsia="Calibri"/>
          <w:lang w:eastAsia="en-US"/>
        </w:rPr>
      </w:pPr>
      <w:r w:rsidRPr="00887C33">
        <w:rPr>
          <w:rFonts w:eastAsiaTheme="minorEastAsia" w:cstheme="minorBidi"/>
          <w:color w:val="auto"/>
          <w:szCs w:val="28"/>
        </w:rPr>
        <w:t xml:space="preserve">Организаторы </w:t>
      </w:r>
      <w:r w:rsidRPr="00887C33">
        <w:rPr>
          <w:rFonts w:eastAsia="Calibri"/>
          <w:color w:val="auto"/>
          <w:szCs w:val="28"/>
          <w:shd w:val="clear" w:color="auto" w:fill="auto"/>
          <w:lang w:eastAsia="en-US"/>
        </w:rPr>
        <w:t xml:space="preserve">массовых мероприятий </w:t>
      </w:r>
      <w:r w:rsidRPr="00887C33">
        <w:rPr>
          <w:rFonts w:eastAsiaTheme="minorEastAsia" w:cstheme="minorBidi"/>
          <w:color w:val="auto"/>
          <w:szCs w:val="28"/>
        </w:rPr>
        <w:t>обеспечивают безопасность, а также назначают должностных лиц, ответственных за безопасность на воде, общественный порядок и охрану окружающей среды.</w:t>
      </w:r>
    </w:p>
    <w:p w14:paraId="34F76058" w14:textId="77777777" w:rsidR="003F268A" w:rsidRDefault="0059119E" w:rsidP="003F26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1.</w:t>
      </w:r>
      <w:r w:rsidR="003F268A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Контроль за выполнением требований Правил и других нормативных документов владельцами и судоводителями маломерных судов и баз (сооружений) для их стоянок, а также надзор за их правильным пользованием на водных объектах осуществляют уполномоченные на то органы и Государственная инспекция по маломерным судам.</w:t>
      </w:r>
    </w:p>
    <w:p w14:paraId="3FAFBF6E" w14:textId="1137EF0E" w:rsidR="003F268A" w:rsidRPr="003F268A" w:rsidRDefault="003F268A" w:rsidP="003F26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 w:rsidRPr="00485ACA">
        <w:rPr>
          <w:rFonts w:eastAsiaTheme="minorEastAsia" w:cstheme="minorBidi"/>
          <w:color w:val="auto"/>
          <w:sz w:val="28"/>
          <w:szCs w:val="28"/>
        </w:rPr>
        <w:t>1.7. Скорость движения маломерных судов на акваториях в границах населенных пунктов составляет:</w:t>
      </w:r>
    </w:p>
    <w:p w14:paraId="544FADB6" w14:textId="77777777" w:rsidR="003F268A" w:rsidRPr="00485ACA" w:rsidRDefault="003F268A" w:rsidP="003F268A">
      <w:pPr>
        <w:tabs>
          <w:tab w:val="left" w:pos="0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>
        <w:rPr>
          <w:rFonts w:eastAsiaTheme="minorEastAsia" w:cstheme="minorBidi"/>
          <w:color w:val="auto"/>
          <w:sz w:val="28"/>
          <w:szCs w:val="28"/>
        </w:rPr>
        <w:tab/>
      </w:r>
      <w:r w:rsidRPr="00485ACA">
        <w:rPr>
          <w:rFonts w:eastAsiaTheme="minorEastAsia" w:cstheme="minorBidi"/>
          <w:color w:val="auto"/>
          <w:sz w:val="28"/>
          <w:szCs w:val="28"/>
        </w:rPr>
        <w:t>1) максимальная скорость движения маломерных судов на акваториях               в границах населенных пунктов, портов, пристаней, баз (сооружений) для стоянок маломерных судов - 30 км/час;</w:t>
      </w:r>
    </w:p>
    <w:p w14:paraId="0FC7F54A" w14:textId="77777777" w:rsidR="003F268A" w:rsidRPr="00485ACA" w:rsidRDefault="003F268A" w:rsidP="003F268A">
      <w:pPr>
        <w:tabs>
          <w:tab w:val="left" w:pos="0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>
        <w:rPr>
          <w:rFonts w:eastAsiaTheme="minorEastAsia" w:cstheme="minorBidi"/>
          <w:color w:val="auto"/>
          <w:sz w:val="28"/>
          <w:szCs w:val="28"/>
        </w:rPr>
        <w:tab/>
      </w:r>
      <w:r w:rsidRPr="00485ACA">
        <w:rPr>
          <w:rFonts w:eastAsiaTheme="minorEastAsia" w:cstheme="minorBidi"/>
          <w:color w:val="auto"/>
          <w:sz w:val="28"/>
          <w:szCs w:val="28"/>
        </w:rPr>
        <w:t>2) максимальная скорость движения маломерных судов вблизи пляжей          и в районах массового отдыха населения на воде - 15 км/час.</w:t>
      </w:r>
    </w:p>
    <w:p w14:paraId="0519C704" w14:textId="77777777" w:rsidR="003F268A" w:rsidRPr="00485ACA" w:rsidRDefault="003F268A" w:rsidP="003F268A">
      <w:pPr>
        <w:tabs>
          <w:tab w:val="left" w:pos="0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>
        <w:rPr>
          <w:rFonts w:eastAsiaTheme="minorEastAsia" w:cstheme="minorBidi"/>
          <w:color w:val="auto"/>
          <w:sz w:val="28"/>
          <w:szCs w:val="28"/>
        </w:rPr>
        <w:tab/>
      </w:r>
      <w:r w:rsidRPr="00485ACA">
        <w:rPr>
          <w:rFonts w:eastAsiaTheme="minorEastAsia" w:cstheme="minorBidi"/>
          <w:color w:val="auto"/>
          <w:sz w:val="28"/>
          <w:szCs w:val="28"/>
        </w:rPr>
        <w:t>Каждое маломерное судно должно всегда следовать с безопасной скоростью, с тем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условиях.</w:t>
      </w:r>
    </w:p>
    <w:p w14:paraId="70426F2B" w14:textId="48F4A198" w:rsidR="003F268A" w:rsidRPr="003F268A" w:rsidRDefault="003F268A" w:rsidP="003F268A">
      <w:pPr>
        <w:pStyle w:val="a0"/>
        <w:rPr>
          <w:rFonts w:eastAsia="Calibri"/>
          <w:lang w:eastAsia="en-US"/>
        </w:rPr>
      </w:pPr>
      <w:r>
        <w:rPr>
          <w:rFonts w:eastAsiaTheme="minorEastAsia" w:cstheme="minorBidi"/>
          <w:color w:val="auto"/>
          <w:szCs w:val="28"/>
        </w:rPr>
        <w:tab/>
      </w:r>
      <w:r w:rsidRPr="00485ACA">
        <w:rPr>
          <w:rFonts w:eastAsiaTheme="minorEastAsia" w:cstheme="minorBidi"/>
          <w:color w:val="auto"/>
          <w:szCs w:val="28"/>
        </w:rPr>
        <w:t>При движении в границах портов, пристаней, баз (сооружений) для стоянок маломерных судов, пляжей и других мест массового отдыха населения на водных объектах, около судов, занятых водолазными работами, безопасная скорость должна исключать волнообразование, которое может вызвать повреждение других судов, плавучих средств, гидротехнических и причальных сооружений)»</w:t>
      </w:r>
    </w:p>
    <w:p w14:paraId="327515E2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50D55E7C" w14:textId="1057B8B9" w:rsidR="0059119E" w:rsidRDefault="00421AE5" w:rsidP="00383735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2. ПОРЯДОК ПОЛЬЗОВАНИЯ МАЛОМЕРНЫМИ СУДАМИ НА ВОДНЫХ ОБЪЕКТАХ</w:t>
      </w:r>
    </w:p>
    <w:p w14:paraId="24969DA8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412AEB01" w14:textId="19768502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2.1. Эксплуатация на водных объектах маломерных судов разрешается после их регистрации в реестре маломерных судов, нанесения бортовы</w:t>
      </w:r>
      <w:r w:rsidR="00690767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х (регистрационных) номеров и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освидетельствования, в исправном техническом состоянии, с соблюдением установленных для них условий, норм и технических требований по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пассажировместимости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, грузоподъемности, предельной мощности и количеству двигателей, допустимой площади парусов, району и разряду бассейна плавания, высоте волны, при которой судно может плавать, осадке, надводному борту, оснащению спасательными и противопожарными средствами, сигнальными огнями, навигационным и другим оборудованием. Бортовой номер судна наносится контрастной краской на обоих бортах судна на расстоянии 1/4 длины судна от форштевня одной строкой. Высота букв и цифр должна быть не менее 150 мм, ширина линий букв и цифр - 15 - 20 мм.</w:t>
      </w:r>
    </w:p>
    <w:p w14:paraId="26866F50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Для гидроциклов общая длина наносимого номера может быть уменьшена: для 1 - 2-местного до 400 мм, для 3-местного до 500 мм. Высота букв и цифр - не менее 100 мм, ширина линий - не менее 10 мм.</w:t>
      </w:r>
    </w:p>
    <w:p w14:paraId="728D9F31" w14:textId="0374042C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2.2. Рег</w:t>
      </w:r>
      <w:r w:rsidR="00690767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истрацию, учет, классификацию и 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освидетельствование маломерных судов, указанных в </w:t>
      </w:r>
      <w:hyperlink w:anchor="Par3" w:history="1">
        <w:r w:rsidRPr="00C53357">
          <w:rPr>
            <w:rFonts w:eastAsia="Calibri"/>
            <w:color w:val="000000" w:themeColor="text1"/>
            <w:sz w:val="28"/>
            <w:szCs w:val="28"/>
            <w:shd w:val="clear" w:color="auto" w:fill="auto"/>
            <w:lang w:eastAsia="en-US"/>
          </w:rPr>
          <w:t>п. 1.2</w:t>
        </w:r>
      </w:hyperlink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Правил (кроме военных и спортивных судов, катеров и лодок, являющихся табельным имуществом морских и речных судов), осуществляет Государственная инспекция по маломерным судам МЧС России по Пензенской области, а военных и спортивных судов - уполномоченные на то органы соответствующих министерств и ведомств.</w:t>
      </w:r>
    </w:p>
    <w:p w14:paraId="3E211336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Примечание:</w:t>
      </w:r>
    </w:p>
    <w:p w14:paraId="15EAD490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Под военными судами в настоящих Правилах понимаются маломерные суда, принадлежащие войсковым частям.</w:t>
      </w:r>
    </w:p>
    <w:p w14:paraId="6CE958E6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Под спортивными судами - маломерные суда, спроектированные и построенные по правилам национального или международного спортивного класса и используемые исключительно для участия в спортивных соревнованиях (гонках).</w:t>
      </w:r>
    </w:p>
    <w:p w14:paraId="4F045F6C" w14:textId="0AFCAE9B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2.3. </w:t>
      </w:r>
      <w:r w:rsidR="00690767">
        <w:rPr>
          <w:color w:val="auto"/>
          <w:sz w:val="28"/>
          <w:szCs w:val="28"/>
        </w:rPr>
        <w:t>Шлюпки и плавучие средства, которые являются принадлежностями судна, суда массой до 200 килограммов включительно и мощностью двигателей (в случае установки) до 8 киловатт включительно, спортивные парусные суда, длина которых не должна превышать 9 метров, которые не имеют и на которых не оборудованы места для отдыха, беспалубные несамоходные суда, длина которых не должна превышать 12 метров, допускаются к эксплуатации без регистрации в органах Государственной инспекции по маломерным судам МЧС России по Пензенской области, с соблюдением их владельцами и лицами, управляющими этими судами, настоящих Правил, других нормативов и требований, обеспечивающих безопасность плавания, охрану жизни людей на воде и окружающей среды.</w:t>
      </w:r>
    </w:p>
    <w:p w14:paraId="6A9D39E6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2.4. Управлять маломерными моторными судами, парусно-моторными судами и другими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плавсредствами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с механическим двигателем, а также гидроциклами (водными мотоциклами) разрешается лицам, аттестованным экзаменационными комиссиями Государственной инспекции по маломерным судам МЧС России по Пензенской области и имеющим действительные удостоверения на право управления.</w:t>
      </w:r>
    </w:p>
    <w:p w14:paraId="537F83D7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2.5. Использование водных объектов для плавания маломерных судов на судоходных водоемах разрешается с открытия и до закрытия навигации, а на несудоходных - после спада паводковых вод до ледостава. Начало навигации на водных объектах Пензенской области 15 апреля, окончание навигации 1 ноября.</w:t>
      </w:r>
    </w:p>
    <w:p w14:paraId="5DF1C15F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2.6. На несудоходных водных объектах маневрирование маломерных судов при расхождении должно осуществляться с учетом правостороннего движения (левыми бортами).</w:t>
      </w:r>
    </w:p>
    <w:p w14:paraId="3685B53D" w14:textId="2884E4CA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При эксплуатации маломерных судов ЗАПРЕЩАЕТСЯ:</w:t>
      </w:r>
    </w:p>
    <w:p w14:paraId="4286BA6E" w14:textId="6915E29A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 Управлять маломерным судном, подлежащим государственной регистрации, при наличии одного из следующих условий:</w:t>
      </w:r>
    </w:p>
    <w:p w14:paraId="45AADC90" w14:textId="166864EF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.1.1. не зарегистрированным в реестре маломерных судов;</w:t>
      </w:r>
    </w:p>
    <w:p w14:paraId="46DC488B" w14:textId="75938E36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.1.2. не прошедшим освидетельствования;</w:t>
      </w:r>
    </w:p>
    <w:p w14:paraId="0BD7DA3C" w14:textId="42EDC5B2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.1.3. не несущим идентификационных номеров либо с нарушениями правил их нанесения;</w:t>
      </w:r>
    </w:p>
    <w:p w14:paraId="72DBEC30" w14:textId="68442440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</w:t>
      </w:r>
      <w:r w:rsidR="00C53357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.7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.1.4. переоборудованным без соответствующего освидетельствования;</w:t>
      </w:r>
    </w:p>
    <w:p w14:paraId="7A00D6B5" w14:textId="5078E4DC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.1.5. лицом, не имеющим права управления соответствующим типом маломерного судна, в соответствующем районе плавания либо без удостоверения на право управления маломерным судном;</w:t>
      </w:r>
    </w:p>
    <w:p w14:paraId="0D39E5E7" w14:textId="564CF665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.1.6. без судового билета или его заверенной копии, или документов, подтверждающих право владения, пользования или распоряжения управляемым им судном в отсутствие владельца;</w:t>
      </w:r>
    </w:p>
    <w:p w14:paraId="0135840C" w14:textId="3AA7BA9A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.2. управлять судном, находясь в состоянии опьянения, либо передавать управление судном лицу, не имеющему права управления или находящемуся в состоянии опьянения;</w:t>
      </w:r>
    </w:p>
    <w:p w14:paraId="7D176B84" w14:textId="760FA0AD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.3 эксплуатировать судно с нарушением норм загрузки, </w:t>
      </w:r>
      <w:proofErr w:type="spellStart"/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пассажировместимости</w:t>
      </w:r>
      <w:proofErr w:type="spellEnd"/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, ограничений по району и условиям плавания;</w:t>
      </w:r>
    </w:p>
    <w:p w14:paraId="068498C6" w14:textId="5BE7D055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.4 превышать скорость движения, установленную правилами пользования водными объектами для плавания на маломерных судах, утверждаемыми в соответствии с </w:t>
      </w:r>
      <w:hyperlink r:id="rId6" w:history="1">
        <w:r w:rsidR="0059119E" w:rsidRPr="00C53357">
          <w:rPr>
            <w:rFonts w:eastAsia="Calibri"/>
            <w:color w:val="000000" w:themeColor="text1"/>
            <w:sz w:val="28"/>
            <w:szCs w:val="28"/>
            <w:shd w:val="clear" w:color="auto" w:fill="auto"/>
            <w:lang w:eastAsia="en-US"/>
          </w:rPr>
          <w:t>пунктом 7 статьи 25</w:t>
        </w:r>
      </w:hyperlink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Водного кодекса Российской Федерации;</w:t>
      </w:r>
    </w:p>
    <w:p w14:paraId="27E59FA6" w14:textId="3E164955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.5. нарушать правила маневрирования, подачи звуковых сигналов, несения огней или знаков, установленные требованиями МППСС-72, ППВВП и настоящими Правилами;</w:t>
      </w:r>
    </w:p>
    <w:p w14:paraId="2F2A743B" w14:textId="6C2FFB97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.6. наносить повреждения гидротехническим сооружениям, техническим средствам обеспечения судоходства, знакам судоходной и навигационной обстановки;</w:t>
      </w:r>
    </w:p>
    <w:p w14:paraId="0AB9B582" w14:textId="5ECE5BA6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.7. заходить в запретные для плавания и временно опасные для плавания районы или преднамеренно останавливаться в запрещенных местах;</w:t>
      </w:r>
    </w:p>
    <w:p w14:paraId="1174E6F0" w14:textId="43C1D222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.8. заходить под мотором или парусом и маневрировать на акваториях пляжей и других мест массового отдыха населения на водных объектах;</w:t>
      </w:r>
    </w:p>
    <w:p w14:paraId="4CCC4D31" w14:textId="3D6F2E6B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.9. осуществлять буксировку буксиру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емых устройств или приближаться 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на водных мотоциклах (гидроциклах) ближе 50 метров к ограждению границ заплыва на пляжах и других мест купания;</w:t>
      </w:r>
    </w:p>
    <w:p w14:paraId="54BA3FFE" w14:textId="628D031D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.10. перевозить на судне детей до 7-летнего возраста без сопровождения совершеннолетнего;</w:t>
      </w:r>
    </w:p>
    <w:p w14:paraId="0835E265" w14:textId="395B1B07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.11. швартоваться, останавливаться или становиться на якорь в пределах судового хода, у плавучих навигационных знаков, грузовых и пассажирских причалов, под мостами;</w:t>
      </w:r>
    </w:p>
    <w:p w14:paraId="163AFE7B" w14:textId="6DAC9A53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.12. маневрировать на судовом ходу (фарватере) либо в акватории порта, создавая своими действиями помехи транспортным и техническим судам морского и речного флота;</w:t>
      </w:r>
    </w:p>
    <w:p w14:paraId="70417A97" w14:textId="2A0110E0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.13. устанавливать моторы (подвесные двигатели) на лодки с превышением допустимой мощности, установленной производителем судна;</w:t>
      </w:r>
    </w:p>
    <w:p w14:paraId="1B08DEC1" w14:textId="11D5A607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.14. использовать суда в целях браконьерства и других противоправных действий;</w:t>
      </w:r>
    </w:p>
    <w:p w14:paraId="3E565B2B" w14:textId="107D801F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.15. осуществлять пересадку людей с одного судна на другое во время движения;</w:t>
      </w:r>
    </w:p>
    <w:p w14:paraId="11F45E49" w14:textId="1CC94542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.16. осуществлять заправку топливом без соблюдения мер пожарной безопасности;</w:t>
      </w:r>
    </w:p>
    <w:p w14:paraId="66D1CBF1" w14:textId="7C02814C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.17. выходить на судовой ход при видимости, составляющей менее 1 километра;</w:t>
      </w:r>
    </w:p>
    <w:p w14:paraId="1989C9F3" w14:textId="07C03F62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.18. осуществлять расхождение и обгон судов в зоне работающих дноуглубительных, дноочистительных и землесосных снарядов, а также в подходных каналах, при подходе к шлюзам;</w:t>
      </w:r>
    </w:p>
    <w:p w14:paraId="56152A3F" w14:textId="09856650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 двигаться в тумане или в других неблагоприятных метеоусловиях при ограниченной (менее 1 км) видимости, за исключением судов, использующих радиолокационное оборудование;</w:t>
      </w:r>
    </w:p>
    <w:p w14:paraId="05028ADB" w14:textId="2DEB3E4E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.20. создавать угрозу безопасности пассажиров при посадке на суда, в пути следования и при высадке их с судов;</w:t>
      </w:r>
    </w:p>
    <w:p w14:paraId="4D95B07A" w14:textId="128EF00F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.21. эксплуатировать судно в темное время суток при отсутствии, неисправности или несоответствии огней требованиям, установленным МППСС-72 и ППВВП;</w:t>
      </w:r>
    </w:p>
    <w:p w14:paraId="02A005A6" w14:textId="52BADB56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.22. выбрасывать за борт мусор, допускать загрязнение водных объектов нефтепродуктами.</w:t>
      </w:r>
    </w:p>
    <w:p w14:paraId="7C930053" w14:textId="12F39245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Запрещается эксплуатация маломерных судов при наличии одной из следующих неисправностей:</w:t>
      </w:r>
    </w:p>
    <w:p w14:paraId="2E80638B" w14:textId="00C1A1A3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 наличие, независимо от местонахождения, свищей и пробоин обшивки корпуса, повреждений набора корпуса или отсутствие его элементов, предусмотренных конструкцией;</w:t>
      </w:r>
    </w:p>
    <w:p w14:paraId="0E779AD9" w14:textId="24B2E7B3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.2. отсутствие или разгерметизация предусмотренных конструкцией маломерного судна герметичных отсеков, воздушных ящиков или блоков плавучести;</w:t>
      </w:r>
    </w:p>
    <w:p w14:paraId="1D7C3806" w14:textId="07BF77F4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.3. не обеспечен полный угол перекладки руля (35 градусов на каждый борт), затруднено вращение рулевого штурвала в соответствии с требованиями </w:t>
      </w:r>
      <w:hyperlink r:id="rId7" w:history="1">
        <w:r w:rsidR="0059119E" w:rsidRPr="00C53357">
          <w:rPr>
            <w:rFonts w:eastAsia="Calibri"/>
            <w:color w:val="000000" w:themeColor="text1"/>
            <w:sz w:val="28"/>
            <w:szCs w:val="28"/>
            <w:shd w:val="clear" w:color="auto" w:fill="auto"/>
            <w:lang w:eastAsia="en-US"/>
          </w:rPr>
          <w:t>подпункта "в" пункта 45</w:t>
        </w:r>
      </w:hyperlink>
      <w:r w:rsidR="0059119E" w:rsidRPr="00C53357">
        <w:rPr>
          <w:rFonts w:eastAsia="Calibri"/>
          <w:color w:val="000000" w:themeColor="text1"/>
          <w:sz w:val="28"/>
          <w:szCs w:val="28"/>
          <w:shd w:val="clear" w:color="auto" w:fill="auto"/>
          <w:lang w:eastAsia="en-US"/>
        </w:rPr>
        <w:t xml:space="preserve"> 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технического регламента Таможенного союза </w:t>
      </w:r>
      <w:r w:rsidR="0081470B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br/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"О безопасности маломерных судов";</w:t>
      </w:r>
    </w:p>
    <w:p w14:paraId="417DF2B4" w14:textId="7C41DDCA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.4. повреждение пера руля или деталей рулевого привода (направляющие блоки, опорные подшипники, натяжные талрепы, штуртросовая передача), наличие разрывов каболок штуртроса;</w:t>
      </w:r>
    </w:p>
    <w:p w14:paraId="17D4C9E5" w14:textId="7F0C1E84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.5. отсутствие предусмотренных конструкцией деталей крепления рулевого привода (гайки, шплинты, контргайки);</w:t>
      </w:r>
    </w:p>
    <w:p w14:paraId="59521C40" w14:textId="65FF212D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.6. утечка топлива из баков, шлангов системы питания;</w:t>
      </w:r>
    </w:p>
    <w:p w14:paraId="3E1296B8" w14:textId="6C642218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.7. наличие вибрации или уровня шума двигателя (подвесного мотора), превышающих допустимые эксплуатационной документацией значения;</w:t>
      </w:r>
    </w:p>
    <w:p w14:paraId="6A2CF805" w14:textId="4AFC0ADD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.8. повреждение системы дистанционного управления двигателем, реверс-редуктором;</w:t>
      </w:r>
    </w:p>
    <w:p w14:paraId="5A33B63A" w14:textId="39AC0ED6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.9. несоответствие нормам комплектации и оборудования судна, установленным техническим </w:t>
      </w:r>
      <w:hyperlink r:id="rId8" w:history="1">
        <w:r w:rsidR="0059119E" w:rsidRPr="00C53357">
          <w:rPr>
            <w:rFonts w:eastAsia="Calibri"/>
            <w:color w:val="000000" w:themeColor="text1"/>
            <w:sz w:val="28"/>
            <w:szCs w:val="28"/>
            <w:shd w:val="clear" w:color="auto" w:fill="auto"/>
            <w:lang w:eastAsia="en-US"/>
          </w:rPr>
          <w:t>регламентом</w:t>
        </w:r>
      </w:hyperlink>
      <w:r w:rsidR="0059119E" w:rsidRPr="00C53357">
        <w:rPr>
          <w:rFonts w:eastAsia="Calibri"/>
          <w:color w:val="000000" w:themeColor="text1"/>
          <w:sz w:val="28"/>
          <w:szCs w:val="28"/>
          <w:shd w:val="clear" w:color="auto" w:fill="auto"/>
          <w:lang w:eastAsia="en-US"/>
        </w:rPr>
        <w:t xml:space="preserve"> 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Таможенного союза "О безопасности маломерных судов";</w:t>
      </w:r>
    </w:p>
    <w:p w14:paraId="0CE2A3D1" w14:textId="65E8E11E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.10. отсутствие индивидуальных спасательных средств по количеству лиц, находящихся на борту, или их неисправность;</w:t>
      </w:r>
    </w:p>
    <w:p w14:paraId="6DB34D1C" w14:textId="57E2BE25" w:rsidR="0059119E" w:rsidRDefault="00C5335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.11. якорные устройства и швартовное оборудование (кнехты, утки, роульсы, клюзы, </w:t>
      </w:r>
      <w:proofErr w:type="spellStart"/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киповые</w:t>
      </w:r>
      <w:proofErr w:type="spellEnd"/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планки) не обеспечивают удержание маломерного судна при его стоянке, причаливании и шлюзовании.</w:t>
      </w:r>
    </w:p>
    <w:p w14:paraId="015F9033" w14:textId="77777777" w:rsidR="00ED7449" w:rsidRPr="00ED7449" w:rsidRDefault="00ED7449" w:rsidP="00ED7449">
      <w:pPr>
        <w:pStyle w:val="a0"/>
        <w:rPr>
          <w:rFonts w:eastAsia="Calibri"/>
          <w:lang w:eastAsia="en-US"/>
        </w:rPr>
      </w:pPr>
    </w:p>
    <w:p w14:paraId="6E56426F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7E3F9EB2" w14:textId="4A29D43C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 xml:space="preserve">3. ОБЯЗАННОСТИ СУДОВОДИТЕЛЕЙ </w:t>
      </w:r>
      <w:r w:rsidR="00690767"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И ЛИЦ, УПРАВЛЯЮЩИХ МАЛОМЕРНЫМИ СУДАМИ И ИХ ОТВЕТСТВЕННОСТЬ</w:t>
      </w:r>
    </w:p>
    <w:p w14:paraId="69B814F6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32F88932" w14:textId="77777777" w:rsidR="00690767" w:rsidRDefault="00690767" w:rsidP="00690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84B">
        <w:rPr>
          <w:sz w:val="28"/>
          <w:szCs w:val="28"/>
        </w:rPr>
        <w:t>3.1. К управлению маломерными судами, подлежащими государственной регистрации в реестре маломерных судов, допускаются лица, имеющие удостоверение на право управления маломерными судами (далее - судоводители)</w:t>
      </w:r>
      <w:r>
        <w:rPr>
          <w:sz w:val="28"/>
          <w:szCs w:val="28"/>
        </w:rPr>
        <w:t>.</w:t>
      </w:r>
    </w:p>
    <w:p w14:paraId="03B4003C" w14:textId="77777777" w:rsidR="00690767" w:rsidRPr="00B21FB5" w:rsidRDefault="00690767" w:rsidP="00690767">
      <w:pPr>
        <w:pStyle w:val="a0"/>
        <w:ind w:left="0" w:firstLine="540"/>
      </w:pPr>
      <w:r>
        <w:t>3.2.</w:t>
      </w:r>
      <w:r w:rsidRPr="00B21FB5">
        <w:t xml:space="preserve"> Для управления маломерными судами, не подлежащими государственной регистрации, наличие удостоверения на право управления маломерными судами не требуется</w:t>
      </w:r>
      <w:r>
        <w:t xml:space="preserve"> (далее - </w:t>
      </w:r>
      <w:r w:rsidRPr="00B21FB5">
        <w:t>лиц</w:t>
      </w:r>
      <w:r>
        <w:t>а</w:t>
      </w:r>
      <w:r w:rsidRPr="00B21FB5">
        <w:t>, управляющи</w:t>
      </w:r>
      <w:r>
        <w:t>е</w:t>
      </w:r>
      <w:r w:rsidRPr="00B21FB5">
        <w:t xml:space="preserve"> маломерными судами</w:t>
      </w:r>
      <w:r>
        <w:t>)</w:t>
      </w:r>
      <w:r w:rsidRPr="00B21FB5">
        <w:t>.</w:t>
      </w:r>
    </w:p>
    <w:p w14:paraId="2B79B2B3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1684B">
        <w:rPr>
          <w:rFonts w:ascii="Times New Roman" w:hAnsi="Times New Roman" w:cs="Times New Roman"/>
          <w:sz w:val="28"/>
          <w:szCs w:val="28"/>
        </w:rPr>
        <w:t>С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удоводители, на водных объектах должны иметь при себе и передавать для проверки Государственному инспектору по маломерным судам МЧС России по Пензенской области или иному должностному лицу, имеющему на то право, следующие документы:</w:t>
      </w:r>
    </w:p>
    <w:p w14:paraId="76C939A4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- удостоверение на право управления маломерным судном;</w:t>
      </w:r>
    </w:p>
    <w:p w14:paraId="20B546C2" w14:textId="77777777" w:rsidR="00690767" w:rsidRPr="00C9664E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 xml:space="preserve">- судовой билет или </w:t>
      </w:r>
      <w:r w:rsidRPr="00C9664E">
        <w:rPr>
          <w:rFonts w:ascii="Times New Roman" w:hAnsi="Times New Roman" w:cs="Times New Roman"/>
          <w:color w:val="auto"/>
          <w:sz w:val="28"/>
          <w:szCs w:val="28"/>
        </w:rPr>
        <w:t>его копию, заверенную в установленном порядке;</w:t>
      </w:r>
    </w:p>
    <w:p w14:paraId="656855D1" w14:textId="77777777" w:rsidR="00690767" w:rsidRPr="00C9664E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664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C9664E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proofErr w:type="gramEnd"/>
      <w:r w:rsidRPr="00C9664E">
        <w:rPr>
          <w:rFonts w:ascii="Times New Roman" w:hAnsi="Times New Roman" w:cs="Times New Roman"/>
          <w:color w:val="auto"/>
          <w:sz w:val="28"/>
          <w:szCs w:val="28"/>
        </w:rPr>
        <w:t xml:space="preserve"> подтверждающий право владения, пользования или распоряжения судном (при отсутствии на борту собственника судна или судовладельца).</w:t>
      </w:r>
    </w:p>
    <w:p w14:paraId="6EB12EDB" w14:textId="77777777" w:rsidR="00690767" w:rsidRPr="00C9664E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664E">
        <w:rPr>
          <w:rFonts w:ascii="Times New Roman" w:hAnsi="Times New Roman" w:cs="Times New Roman"/>
          <w:color w:val="auto"/>
          <w:sz w:val="28"/>
          <w:szCs w:val="28"/>
        </w:rPr>
        <w:t>- список членов экипажа судна (судовая роль).</w:t>
      </w:r>
    </w:p>
    <w:p w14:paraId="1E5F7209" w14:textId="77777777" w:rsidR="00690767" w:rsidRPr="00C9664E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664E">
        <w:rPr>
          <w:rFonts w:ascii="Times New Roman" w:hAnsi="Times New Roman" w:cs="Times New Roman"/>
          <w:color w:val="auto"/>
          <w:sz w:val="28"/>
          <w:szCs w:val="28"/>
        </w:rPr>
        <w:t>3.3.</w:t>
      </w:r>
      <w:r w:rsidRPr="00C9664E">
        <w:rPr>
          <w:rFonts w:ascii="Times New Roman" w:hAnsi="Times New Roman" w:cs="Times New Roman"/>
          <w:sz w:val="28"/>
          <w:szCs w:val="28"/>
        </w:rPr>
        <w:t>1</w:t>
      </w:r>
      <w:r w:rsidRPr="00C9664E">
        <w:rPr>
          <w:rFonts w:ascii="Times New Roman" w:hAnsi="Times New Roman" w:cs="Times New Roman"/>
          <w:color w:val="auto"/>
          <w:sz w:val="28"/>
          <w:szCs w:val="28"/>
        </w:rPr>
        <w:t>. Судоводители обязаны:</w:t>
      </w:r>
    </w:p>
    <w:p w14:paraId="4EA67B17" w14:textId="77777777" w:rsidR="00690767" w:rsidRPr="00C9664E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664E">
        <w:rPr>
          <w:rFonts w:ascii="Times New Roman" w:hAnsi="Times New Roman" w:cs="Times New Roman"/>
          <w:color w:val="auto"/>
          <w:sz w:val="28"/>
          <w:szCs w:val="28"/>
        </w:rPr>
        <w:t>3.3.1.1. Останавливать движение судна при обнаружении установленного сигнала об остановке, поданного Государственным инспектором по маломерным судам МЧС России по Пензенской области, и передавать судовые, судоводительские, грузовые документы для проверки.</w:t>
      </w:r>
    </w:p>
    <w:p w14:paraId="63CD078E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664E">
        <w:rPr>
          <w:rFonts w:ascii="Times New Roman" w:hAnsi="Times New Roman" w:cs="Times New Roman"/>
          <w:color w:val="auto"/>
          <w:sz w:val="28"/>
          <w:szCs w:val="28"/>
        </w:rPr>
        <w:t>3.3.1.</w:t>
      </w:r>
      <w:r w:rsidRPr="00C9664E">
        <w:rPr>
          <w:rFonts w:ascii="Times New Roman" w:hAnsi="Times New Roman" w:cs="Times New Roman"/>
          <w:sz w:val="28"/>
          <w:szCs w:val="28"/>
        </w:rPr>
        <w:t>2</w:t>
      </w:r>
      <w:r w:rsidRPr="00C9664E">
        <w:rPr>
          <w:rFonts w:ascii="Times New Roman" w:hAnsi="Times New Roman" w:cs="Times New Roman"/>
          <w:color w:val="auto"/>
          <w:sz w:val="28"/>
          <w:szCs w:val="28"/>
        </w:rPr>
        <w:t>. Проходить в установленном порядке медицинское освидетельствование для подтверждения годности по состоянию здоровья к управлению маломерным судном и освидетельствование на состояние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 xml:space="preserve"> алкогольного опьянения.</w:t>
      </w:r>
    </w:p>
    <w:p w14:paraId="4BA7C97F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Судоводители и лица, управляющие маломерными судами обязаны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EE9F116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.1. Выполнять требования настоящих Правил, Правил плавания по внутренним водным путям (ППВВП РФ), обеспечивающих безаварийное плавание судов, безопасность людей на воде и охрану окружающей среды.</w:t>
      </w:r>
    </w:p>
    <w:p w14:paraId="6FD2E508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.2. Проверять перед выходом в плавание исправность судна и его механизмов, оснащенность оборудованием, спасательными средствами и другими предметами снабжения в соответствии с установленными нормами.</w:t>
      </w:r>
    </w:p>
    <w:p w14:paraId="08A9507B" w14:textId="77777777" w:rsidR="00690767" w:rsidRPr="00C1684B" w:rsidRDefault="00690767" w:rsidP="0069076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1684B">
        <w:rPr>
          <w:rFonts w:ascii="Times New Roman" w:hAnsi="Times New Roman" w:cs="Times New Roman"/>
          <w:b w:val="0"/>
          <w:sz w:val="28"/>
          <w:szCs w:val="28"/>
        </w:rPr>
        <w:t>Для судоводителя или лица управляющего маломерным судном и каждого пассажира на судне должны иметься индивидуальные спасательные средства, причем во время нахождения на судне спасательные средства (спасательные жилеты, пояса, нагрудники) должны быть надеты на всех пассажиров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C1684B">
        <w:rPr>
          <w:rFonts w:ascii="Times New Roman" w:hAnsi="Times New Roman" w:cs="Times New Roman"/>
          <w:b w:val="0"/>
          <w:sz w:val="28"/>
          <w:szCs w:val="28"/>
        </w:rPr>
        <w:t xml:space="preserve"> судоводителей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Pr="00C1684B">
        <w:rPr>
          <w:rFonts w:ascii="Times New Roman" w:hAnsi="Times New Roman" w:cs="Times New Roman"/>
          <w:b w:val="0"/>
          <w:sz w:val="28"/>
          <w:szCs w:val="28"/>
        </w:rPr>
        <w:t>лиц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C1684B">
        <w:rPr>
          <w:rFonts w:ascii="Times New Roman" w:hAnsi="Times New Roman" w:cs="Times New Roman"/>
          <w:b w:val="0"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C1684B">
        <w:rPr>
          <w:rFonts w:ascii="Times New Roman" w:hAnsi="Times New Roman" w:cs="Times New Roman"/>
          <w:b w:val="0"/>
          <w:sz w:val="28"/>
          <w:szCs w:val="28"/>
        </w:rPr>
        <w:t xml:space="preserve"> маломерным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C1684B">
        <w:rPr>
          <w:rFonts w:ascii="Times New Roman" w:hAnsi="Times New Roman" w:cs="Times New Roman"/>
          <w:b w:val="0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C1684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28139CD" w14:textId="77777777" w:rsidR="00690767" w:rsidRPr="00C9664E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 xml:space="preserve">.3. Лично производить инструктаж пассажиров перед посадкой по правилам поведения на судне при плавании и в случае аварии, обеспечить их безопасность при </w:t>
      </w:r>
      <w:r w:rsidRPr="00C9664E">
        <w:rPr>
          <w:rFonts w:ascii="Times New Roman" w:hAnsi="Times New Roman" w:cs="Times New Roman"/>
          <w:color w:val="auto"/>
          <w:sz w:val="28"/>
          <w:szCs w:val="28"/>
        </w:rPr>
        <w:t>посадке, высадке и на период пребывания на судне.</w:t>
      </w:r>
    </w:p>
    <w:p w14:paraId="12935361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664E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C9664E">
        <w:rPr>
          <w:rFonts w:ascii="Times New Roman" w:hAnsi="Times New Roman" w:cs="Times New Roman"/>
          <w:sz w:val="28"/>
          <w:szCs w:val="28"/>
        </w:rPr>
        <w:t>4</w:t>
      </w:r>
      <w:r w:rsidRPr="00C9664E">
        <w:rPr>
          <w:rFonts w:ascii="Times New Roman" w:hAnsi="Times New Roman" w:cs="Times New Roman"/>
          <w:color w:val="auto"/>
          <w:sz w:val="28"/>
          <w:szCs w:val="28"/>
        </w:rPr>
        <w:t>.4. Осуществлять плавание в бассейнах (районах), соответствующих категории сложности района плавания судна, знать условия плавания, навигационную и гидрометеорологическую обстановку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 xml:space="preserve"> в районе плавания.</w:t>
      </w:r>
    </w:p>
    <w:p w14:paraId="38F264EA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1684B">
        <w:rPr>
          <w:rFonts w:ascii="Times New Roman" w:hAnsi="Times New Roman" w:cs="Times New Roman"/>
          <w:sz w:val="28"/>
          <w:szCs w:val="28"/>
        </w:rPr>
        <w:t>5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 Оказывать помощь терпящим бедствие на воде, доставлять пострадавших в населенные пункты, имеющие медицинские организации, сообщать в Государственную инспекцию по маломерным судам МЧС России по Пензенской области обстоятельства аварийного происшествия с судами и несчастных случаев с людьми на водных объектах, указывая фамилию, имя, отчество и адреса пострадавших и очевидцев происшествия, а также другие необходимые сведения.</w:t>
      </w:r>
    </w:p>
    <w:p w14:paraId="46163315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1684B">
        <w:rPr>
          <w:rFonts w:ascii="Times New Roman" w:hAnsi="Times New Roman" w:cs="Times New Roman"/>
          <w:sz w:val="28"/>
          <w:szCs w:val="28"/>
        </w:rPr>
        <w:t>6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 Выполнять требования должностных лиц Государственной инспекции по маломерным судам МЧС России по Пензенской области, других контрольных и надзорных органов по вопросам, относящимся к безопасности плавания, соблюдению правопорядка, охране жизни людей и окружающей среды на водных объектах.</w:t>
      </w:r>
    </w:p>
    <w:p w14:paraId="5CB290CE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1684B">
        <w:rPr>
          <w:rFonts w:ascii="Times New Roman" w:hAnsi="Times New Roman" w:cs="Times New Roman"/>
          <w:sz w:val="28"/>
          <w:szCs w:val="28"/>
        </w:rPr>
        <w:t>7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 Сообщать в органы Государственной инспекции по маломерным судам МЧС России по Пензенской области и природоохранные органы об аварийных и других чрезвычайных ситуациях, влияющих на состояние водных объектов.</w:t>
      </w:r>
    </w:p>
    <w:p w14:paraId="496A296B" w14:textId="77777777" w:rsidR="00690767" w:rsidRPr="00C1684B" w:rsidRDefault="00690767" w:rsidP="006907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684B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1684B">
        <w:rPr>
          <w:rFonts w:ascii="Times New Roman" w:hAnsi="Times New Roman" w:cs="Times New Roman"/>
          <w:sz w:val="28"/>
          <w:szCs w:val="28"/>
        </w:rPr>
        <w:t>8</w:t>
      </w:r>
      <w:r w:rsidRPr="00C1684B">
        <w:rPr>
          <w:rFonts w:ascii="Times New Roman" w:hAnsi="Times New Roman" w:cs="Times New Roman"/>
          <w:color w:val="auto"/>
          <w:sz w:val="28"/>
          <w:szCs w:val="28"/>
        </w:rPr>
        <w:t>. Выполнять установленные требования и правила при пользовании базами (сооружениями) для стоянок судов.</w:t>
      </w:r>
    </w:p>
    <w:p w14:paraId="34FD5341" w14:textId="08C3CE02" w:rsidR="0059119E" w:rsidRDefault="00690767" w:rsidP="006907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 w:rsidRPr="00C1684B">
        <w:rPr>
          <w:color w:val="auto"/>
          <w:sz w:val="28"/>
          <w:szCs w:val="28"/>
        </w:rPr>
        <w:t>3.</w:t>
      </w:r>
      <w:r>
        <w:rPr>
          <w:sz w:val="28"/>
          <w:szCs w:val="28"/>
        </w:rPr>
        <w:t>5</w:t>
      </w:r>
      <w:r w:rsidRPr="00C1684B">
        <w:rPr>
          <w:sz w:val="28"/>
          <w:szCs w:val="28"/>
        </w:rPr>
        <w:t>.</w:t>
      </w:r>
      <w:r w:rsidRPr="00C1684B">
        <w:rPr>
          <w:color w:val="auto"/>
          <w:sz w:val="28"/>
          <w:szCs w:val="28"/>
        </w:rPr>
        <w:t xml:space="preserve"> Судоводители, иные лица, управляющие </w:t>
      </w:r>
      <w:r>
        <w:rPr>
          <w:color w:val="auto"/>
          <w:sz w:val="28"/>
          <w:szCs w:val="28"/>
        </w:rPr>
        <w:t>маломерными</w:t>
      </w:r>
      <w:r w:rsidRPr="00C1684B">
        <w:rPr>
          <w:color w:val="auto"/>
          <w:sz w:val="28"/>
          <w:szCs w:val="28"/>
        </w:rPr>
        <w:t xml:space="preserve"> судами, несут ответственность за нарушения Правил в соответствии с действующим законодательством.</w:t>
      </w:r>
    </w:p>
    <w:p w14:paraId="756FA2A7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4. ПОРЯДОК ПЛАВАНИЯ МАЛОМЕРНЫХ СУДОВ</w:t>
      </w:r>
    </w:p>
    <w:p w14:paraId="56BFE0CB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1A1FBCF7" w14:textId="41007F55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4.1. Плавание маломерных судов осуществляется в строгом соответствии с </w:t>
      </w:r>
      <w:hyperlink r:id="rId9" w:history="1">
        <w:r w:rsidRPr="00C53357">
          <w:rPr>
            <w:rFonts w:eastAsia="Calibri"/>
            <w:color w:val="000000" w:themeColor="text1"/>
            <w:sz w:val="28"/>
            <w:szCs w:val="28"/>
            <w:shd w:val="clear" w:color="auto" w:fill="auto"/>
            <w:lang w:eastAsia="en-US"/>
          </w:rPr>
          <w:t>Правилами</w:t>
        </w:r>
      </w:hyperlink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плавания по внутренним водным путям, утвержденными приказом </w:t>
      </w:r>
      <w:r w:rsidR="00DC7431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Минтранса России от 19.01.2018 №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19 "Об утверждении Правил плавания судов по внутренним водным путям" (с последующими изменениями), а также настоящими Правилами.</w:t>
      </w:r>
    </w:p>
    <w:p w14:paraId="14A85B8A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4.2. Движение маломерных судов на водоемах Пензенской области производится по правому берегу рек и водоемов, для расхождения судов левыми бортами.</w:t>
      </w:r>
    </w:p>
    <w:p w14:paraId="19CC66CC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4.3. Пересечение реки производится под углом, близким к прямому, и в возможно короткий срок, без создания помех для идущих судов по реке.</w:t>
      </w:r>
    </w:p>
    <w:p w14:paraId="7FAC4415" w14:textId="548652B2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4.</w:t>
      </w:r>
      <w:r w:rsidR="0058329B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4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Под железнодорожными и автомобильными мостами движение судов осуществляется под центральными пролетами; при этом судно, следующее против течения, должно уступить проход судну, следующему по течению рек.</w:t>
      </w:r>
    </w:p>
    <w:p w14:paraId="0EBCCCB9" w14:textId="0B5AA24F" w:rsidR="0059119E" w:rsidRDefault="0058329B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4.5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Запрещается плавание и стоянка маломерных судов всех видов и типов в следующих местах:</w:t>
      </w:r>
    </w:p>
    <w:p w14:paraId="7C0688AE" w14:textId="47E113AB" w:rsidR="0059119E" w:rsidRDefault="0058329B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4.5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 В местах массового отдыха населения на водных объектах.</w:t>
      </w:r>
    </w:p>
    <w:p w14:paraId="21B67340" w14:textId="75CC6FF1" w:rsidR="0059119E" w:rsidRDefault="0058329B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4.5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.2. На акваториях под железнодорожными, автомобильными, навесными мостами.</w:t>
      </w:r>
    </w:p>
    <w:p w14:paraId="6F70116C" w14:textId="01471F24" w:rsidR="0059119E" w:rsidRDefault="0058329B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4.5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.3. Ближе 100 метров от гидроузлов и гидросооружений, плотин и дамб.</w:t>
      </w:r>
    </w:p>
    <w:p w14:paraId="39595EC3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7FE27796" w14:textId="77777777" w:rsidR="00690767" w:rsidRDefault="00690767" w:rsidP="00690767">
      <w:pPr>
        <w:widowControl w:val="0"/>
        <w:tabs>
          <w:tab w:val="center" w:pos="5173"/>
        </w:tabs>
        <w:autoSpaceDE w:val="0"/>
        <w:autoSpaceDN w:val="0"/>
        <w:adjustRightInd w:val="0"/>
        <w:ind w:firstLine="709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</w:p>
    <w:p w14:paraId="1B19BADD" w14:textId="77777777" w:rsidR="00112831" w:rsidRDefault="00112831" w:rsidP="00112831">
      <w:pPr>
        <w:pStyle w:val="a0"/>
        <w:rPr>
          <w:rFonts w:eastAsia="Calibri"/>
          <w:lang w:eastAsia="en-US"/>
        </w:rPr>
      </w:pPr>
    </w:p>
    <w:p w14:paraId="45226303" w14:textId="77777777" w:rsidR="00112831" w:rsidRPr="00112831" w:rsidRDefault="00112831" w:rsidP="00112831">
      <w:pPr>
        <w:pStyle w:val="a0"/>
        <w:rPr>
          <w:rFonts w:eastAsia="Calibri"/>
          <w:lang w:eastAsia="en-US"/>
        </w:rPr>
      </w:pPr>
    </w:p>
    <w:p w14:paraId="34952280" w14:textId="5AC2D7ED" w:rsidR="0059119E" w:rsidRDefault="00690767" w:rsidP="00690767">
      <w:pPr>
        <w:widowControl w:val="0"/>
        <w:tabs>
          <w:tab w:val="center" w:pos="5173"/>
        </w:tabs>
        <w:autoSpaceDE w:val="0"/>
        <w:autoSpaceDN w:val="0"/>
        <w:adjustRightInd w:val="0"/>
        <w:ind w:firstLine="709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ab/>
      </w:r>
      <w:r w:rsidR="0059119E"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5. ЭКСПЛУАТАЦИЯ БАЗ (СООРУЖЕНИЙ) ДЛЯ СТОЯНОК</w:t>
      </w:r>
    </w:p>
    <w:p w14:paraId="58596329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МАЛОМЕРНЫХ СУДОВ</w:t>
      </w:r>
    </w:p>
    <w:p w14:paraId="1F27D9CA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56DACF05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5.1. Под базой (сооружением) для стоянок маломерных судов (далее - база-стоянка) понимается комплекс инженерных сооружений, предназначенных для стоянки и обслуживания маломерных судов.</w:t>
      </w:r>
    </w:p>
    <w:p w14:paraId="2344D097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К базам-стоянкам следует относить расположенные на берегу и (или) акватории водного объекта:</w:t>
      </w:r>
    </w:p>
    <w:p w14:paraId="220303E1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специально организованные береговые и (или) плавучие сооружения, предназначенные для причаливания, швартовки маломерных судов, погрузки (выгрузки) грузов, посадки (высадки) людей, стоянки и (или) хранения маломерных судов;</w:t>
      </w:r>
    </w:p>
    <w:p w14:paraId="68B88C1A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комплексы технологически связанных между собой зданий, сооружений и оборудования, предназначенных для доставки, эксплуатации, стоянки, обслуживания и (или) хранения маломерных судов;</w:t>
      </w:r>
    </w:p>
    <w:p w14:paraId="0AE3B896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объекты поисково-спасательных формирований (водно-спасательные станции), имеющих на оснащении маломерные суда.</w:t>
      </w:r>
    </w:p>
    <w:p w14:paraId="5D2CFEA0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Не является базой-стоянкой организованное судовладельцем (пользователем) - физическим лицом место стоянки, размещенное в границах принадлежащего ему приусадебного земельного участка, используемое для швартовки, погрузки (выгрузки) грузов, посадки (высадки) людей, самостоятельного обслуживания, стоянки и хранения принадлежащего ему индивидуального маломерного судна.</w:t>
      </w:r>
    </w:p>
    <w:p w14:paraId="22311971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5.2. Ежегодно перед началом эксплуатации базы-стоянки ее руководитель направляет в подразделение ГИМС МЧС России заявление-декларацию соответствия базы-стоянки требованиям Правил пользования базами (сооружениями) для стоянок маломерных судов в Российской Федерации (далее - заявление-декларация). Заявление-декларация направляется руководителем базы-стоянки в подразделение ГИМС МЧС России по месту ее нахождения не менее чем за 30 дней до планируемой даты начала эксплуатации базы-стоянки, указанной в заявлении-декларации.</w:t>
      </w:r>
    </w:p>
    <w:p w14:paraId="50A9CB4F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К заявлению-декларации прикладываются выдержки из проектной (эксплуатационной) документации, подтверждающие достоверность сведений, указанных в заявлении-декларации.</w:t>
      </w:r>
    </w:p>
    <w:p w14:paraId="1CE96593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В случае изменения сведений, указанных в зарегистрированном заявлении-декларации, руководитель базы направляет информацию об указанных изменениях в территориальный орган ГИМС, осуществляющий регистрацию заявления-декларации, в срок не позднее 3 рабочих дней.</w:t>
      </w:r>
    </w:p>
    <w:p w14:paraId="40EA8401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5.3. Строительство на территории базы-стоянки служебных помещений, причальных и гидротехнических сооружений, а также дорог и подъездных путей для подъезда пожарных автомашин к местам забора воды, стоянке судов и объектам на берегу должно быть обеспечено на основе проектной документации.</w:t>
      </w:r>
    </w:p>
    <w:p w14:paraId="7FD6FEC3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Предусмотренные проектом сооружения, обеспечивающие охрану водных объектов от загрязнения, засорения, истощения их вод, а также сохранение среды обитания водных биологических ресурсов и других объектов животного и растительного мира, должны находиться в исправном состоянии.</w:t>
      </w:r>
    </w:p>
    <w:p w14:paraId="75F88E53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Территория базы-стоянки, к которой относится земельный участок в установленных границах с прилегающей акваторией водного объекта, в том числе искусственно созданный земельный участок, предназначенный для доставки, обслуживания, хранения судов, должна быть ограждена в соответствии с проектной документацией.</w:t>
      </w:r>
    </w:p>
    <w:p w14:paraId="5B79005C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На базах-стоянках при размещении более 20 моторных маломерных судов должны быть предусмотрены:</w:t>
      </w:r>
    </w:p>
    <w:p w14:paraId="4C0FAD27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места для заправки судов моторным топливом, позволяющие обеспечивать соблюдение требований по охране окружающей среды и пожарной безопасности;</w:t>
      </w:r>
    </w:p>
    <w:p w14:paraId="107281F2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оборудование по локализации аварийных разливов нефтепродуктов на закрепленной акватории (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боновые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заграждения, сорбенты или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скиммеры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, сорбционные емкости).</w:t>
      </w:r>
    </w:p>
    <w:p w14:paraId="13EFCD0D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5.4. На территории базы-стоянки должны быть оборудованы:</w:t>
      </w:r>
    </w:p>
    <w:p w14:paraId="719A1EAC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площадка с контейнерами для бытовых отходов и емкости для сбора отработанных горюче-смазочных материалов;</w:t>
      </w:r>
    </w:p>
    <w:p w14:paraId="40979A1B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стенд с наглядными материалами по обеспечению безопасности и профилактике травматизма людей на водных объектах (выписки из законодательных и нормативных правовых актов, расписания действий при пожаре на базе и спасании судов и людей, терпящих бедствие на акватории базы, телефоны пожарно-спасательных подразделений, подразделений ГИМС МЧС России, скорой медицинской помощи и полиции, приемы оказания помощи судам и людям, терпящим бедствие на воде).</w:t>
      </w:r>
    </w:p>
    <w:p w14:paraId="12FFCDC3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5.5. Техническое оснащение и оборудование баз-стоянок должно обеспечивать:</w:t>
      </w:r>
    </w:p>
    <w:p w14:paraId="7A855E0B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пожарную безопасность на территории базы-стоянки;</w:t>
      </w:r>
    </w:p>
    <w:p w14:paraId="6975D2A4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безопасность посадки людей на суда и высадки с судов, а также их передвижения по причальным сооружениям;</w:t>
      </w:r>
    </w:p>
    <w:p w14:paraId="681EC726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информирование судовладельцев (пользователей) маломерных судов о гидрометеорологической и навигационной обстановке;</w:t>
      </w:r>
    </w:p>
    <w:p w14:paraId="7FCAFA62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радиосвязь с приписанными к базе-стоянке маломерными судами, на которых предусмотрены и установлены радиостанции;</w:t>
      </w:r>
    </w:p>
    <w:p w14:paraId="28F46BED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охрану водных объектов от загрязнения, засорения, истощения, а также сохранение среды обитания водных биологических ресурсов и других объектов животного и растительного мира;</w:t>
      </w:r>
    </w:p>
    <w:p w14:paraId="43DD3359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осуществление выпускного режима за маломерными судами при их выходе в плавание и возвращении на базу-стоянку;</w:t>
      </w:r>
    </w:p>
    <w:p w14:paraId="1807A56A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постоянную связь с пожарными и аварийно-спасательными подразделениями, медицинскими учреждениями, подразделениями органов внутренних дел и подразделениями ГИМС МЧС России.</w:t>
      </w:r>
    </w:p>
    <w:p w14:paraId="7861A34E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5.6. На выступающих в сторону судового хода (фарватера) причальных и иных сооружениях должны выставляться на высоте не менее 2 метров от настила белые огни, видимые по горизонту на 360 градусов на расстоянии не менее 4 километров. Эти огни устанавливаются на торце каждого пирса, а на причале - на расстоянии друг от друга не более чем через 50 метров и должны гореть от захода до восхода солнца.</w:t>
      </w:r>
    </w:p>
    <w:p w14:paraId="54C2D255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5.7. Затопленные в половодье (паводок) защитные устройства баз-стоянок, а также иные препятствия, представляющие угрозу безопасности плавания судов, должны ограждаться соответствующими знаками судоходной (навигационной) обстановки.</w:t>
      </w:r>
    </w:p>
    <w:p w14:paraId="510BEF67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5.8. Акватория базы-стоянки и подходы к причальным сооружениям по их ширине и глубинам должны обеспечивать безопасность маневрирования приписанных к данной базе-стоянке судов с максимальными размерами и осадкой.</w:t>
      </w:r>
    </w:p>
    <w:p w14:paraId="51EC2B2B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5.9. Причальные сооружения, используемые для швартовки и стоянки судов, должны иметь:</w:t>
      </w:r>
    </w:p>
    <w:p w14:paraId="6C40E7E9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- закрепленные швартовые устройства (кнехты, битенги, утки, рымы, швартовые тумбы), обеспечивающие крепление и удержание судов при максимально неблагоприятных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гидрометеоусловиях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для данного района;</w:t>
      </w:r>
    </w:p>
    <w:p w14:paraId="110DC6F0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привальные брусья, кранцы и прочие приспособления, исключающие повреждение корпусов судов при их швартовке и стоянке;</w:t>
      </w:r>
    </w:p>
    <w:p w14:paraId="5895B13D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- на нерабочей стороне -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леерное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ограждение высотой не менее 90 сантиметров при расстоянии между стойками не более 1,5 метра и между леерами - не более 45 сантиметров;</w:t>
      </w:r>
    </w:p>
    <w:p w14:paraId="01BD5904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спасательный леер (по наружному периметру), закрепленный на расстоянии 10 - 15 сантиметров от уровня воды с интервалом между точками крепления не более 1,5 метра;</w:t>
      </w:r>
    </w:p>
    <w:p w14:paraId="580C987D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- оборудованные сплошным настилом и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леерным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ограждением трапы, сходни, мостки для сообщения с берегом и между собой шириной не менее 0,8 - 1 метра для одностороннего движения и шириной не менее 1,5 метров для двустороннего движения;</w:t>
      </w:r>
    </w:p>
    <w:p w14:paraId="7642C96D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комплект из огнетушителя, ящика с песком и лопатой, кошмы и спасательного круга (конца Александрова) на каждые 50 метров причальной линии, но не менее одного комплекта на причал или пирс.</w:t>
      </w:r>
    </w:p>
    <w:p w14:paraId="7B365F84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Средства пожаротушения не требуется устанавливать на причалах для гребных и парусных (безмоторных) маломерных судов.</w:t>
      </w:r>
    </w:p>
    <w:p w14:paraId="6FFB5425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5.10. Сплошной настил на причалах, пирсах, трапах, сходнях и мостках должен быть рассчитан на максимальную нагрузку в условиях повседневной эксплуатации и ежегодно до начала навигации испытываться комиссией, создаваемой водопользователем (владельцем базы). Акт с результатами испытаний, подписанный членами комиссии и утвержденный ее председателем, хранится у владельца стоянки в течение 1 года.</w:t>
      </w:r>
    </w:p>
    <w:p w14:paraId="17D7FFC3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5.11. Минимальная длина причального фронта по периметру причалов и пирсов должна обеспечивать швартовку и стоянку всех приписанных к данной базе-стоянке судов в случае их постоянного нахождения на плаву в период навигации.</w:t>
      </w:r>
    </w:p>
    <w:p w14:paraId="547B9A1B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5.12. Расстояние между судами при стоянке у причального сооружения и способы их крепления должны обеспечивать сохранение их целостности при максимально неблагоприятных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гидрометеоусловиях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для данного района.</w:t>
      </w:r>
    </w:p>
    <w:p w14:paraId="24D3D57A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5.13. Плавучие причальные сооружения (понтоны, швартовые бочки) должны быть закреплены к берегу или стоять на своих штатных местах с использованием мертвых якорей.</w:t>
      </w:r>
    </w:p>
    <w:p w14:paraId="6DB170B9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5.14. Маломерные суда, которые осуществляют стоянку на базе-стоянке (приписаны к базе-стоянке), должны быть внесены в журнал учета приписного флота базы-стоянки с указанием идентификационного номера, типа и названия (при наличии) судна, серии и номера судового билета, фамилии, имени, отчества (при наличии) судовладельца (пользователя), его адреса места жительства и телефонов, типа судовой радиостанции и радиочастоты (при наличии).</w:t>
      </w:r>
    </w:p>
    <w:p w14:paraId="4B3E6D61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Суда, прибывшие на базу-стоянку для временного базирования, также заносятся в соответствующий раздел журнала учета приписного флота базы-стоянки, при этом дополнительно указываются время прибытия судна, планируемое и фактическое время убытия.</w:t>
      </w:r>
    </w:p>
    <w:p w14:paraId="34F70BF7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5.15. На базе должен быть установлен выпускной режим, предусматривающий контроль за выходом и возвращением с плавания маломерных судов, а также за исправным состоянием судов, наличием у судоводителей действительных судов и судоводительских документов, за соблюдением норм по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пассажировместимости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и грузоподъемности.</w:t>
      </w:r>
    </w:p>
    <w:p w14:paraId="0492C186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5.16. При выходе маломерного судна в плавание и при его возвращении на стоянку в журнале учета выхода (возвращения) судов должна быть произведена порядковая запись: идентификационный номер судна, фамилия, имя, отчество (при наличии) судоводителя (пользователя), дата и время выхода судна, фактическое время возвращения на стоянку.</w:t>
      </w:r>
    </w:p>
    <w:p w14:paraId="0D16ED67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5.17. Выход маломерного судна в плавание запрещается в случаях:</w:t>
      </w:r>
    </w:p>
    <w:p w14:paraId="439E32FA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отсутствия у судоводителя (пользователя) удостоверения на право управления маломерным судном, судового билета маломерного судна или его копии, заверенной в установленном порядке, а равно документов, подтверждающих право владения, пользования или распоряжения управляемым им судном в отсутствие владельца;</w:t>
      </w:r>
    </w:p>
    <w:p w14:paraId="27168141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отсутствия на судне идентификационных номеров или их несоответствия записи в судовом билете;</w:t>
      </w:r>
    </w:p>
    <w:p w14:paraId="25696BB0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отсутствия подтверждения прохождения судном освидетельствования;</w:t>
      </w:r>
    </w:p>
    <w:p w14:paraId="585506F1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наличия неисправностей, с которыми запрещается пользование маломерным судном;</w:t>
      </w:r>
    </w:p>
    <w:p w14:paraId="50F83ABE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- нарушения установленных норм </w:t>
      </w:r>
      <w:proofErr w:type="spellStart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пассажировместимости</w:t>
      </w:r>
      <w:proofErr w:type="spellEnd"/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и грузоподъемности;</w:t>
      </w:r>
    </w:p>
    <w:p w14:paraId="5DF27A24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- отсутствия на судне спасательных, противопожарных и осушительных средств в соответствии с нормами, установленными техническим </w:t>
      </w:r>
      <w:hyperlink r:id="rId10" w:history="1">
        <w:r w:rsidRPr="00C53357">
          <w:rPr>
            <w:rFonts w:eastAsia="Calibri"/>
            <w:color w:val="000000" w:themeColor="text1"/>
            <w:sz w:val="28"/>
            <w:szCs w:val="28"/>
            <w:shd w:val="clear" w:color="auto" w:fill="auto"/>
            <w:lang w:eastAsia="en-US"/>
          </w:rPr>
          <w:t>регламентом</w:t>
        </w:r>
      </w:hyperlink>
      <w:r w:rsidRPr="00C53357">
        <w:rPr>
          <w:rFonts w:eastAsia="Calibri"/>
          <w:color w:val="000000" w:themeColor="text1"/>
          <w:sz w:val="28"/>
          <w:szCs w:val="28"/>
          <w:shd w:val="clear" w:color="auto" w:fill="auto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Таможенного союза "О безопасности маломерных судов";</w:t>
      </w:r>
    </w:p>
    <w:p w14:paraId="3A449F3B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если прогнозируемая или фактическая гидрометеорологическая обстановка на водоеме представляет опасность для плавания судна данного типа;</w:t>
      </w:r>
    </w:p>
    <w:p w14:paraId="759D6057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нахождения судоводителя или лица, управляющего маломерным судном, в состоянии опьянения;</w:t>
      </w:r>
    </w:p>
    <w:p w14:paraId="3185D581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- отсутствия на маломерных судах индивидуальных спасательных средств по количеству лиц, находящихся на борту судна.</w:t>
      </w:r>
    </w:p>
    <w:p w14:paraId="765C7EEA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Абзацы второй - четвертый настоящего пункта применяются только в отношении маломерных судов, подлежащих государственной регистрации.</w:t>
      </w:r>
    </w:p>
    <w:p w14:paraId="557DDB08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В случае установления факта выхода в плавание маломерного судна с указанными выше нарушениями лица, ответственные за обеспечение выпускного режима, обязаны незамедлительно сообщить об этом в подразделение ГИМС МЧС России.</w:t>
      </w:r>
    </w:p>
    <w:p w14:paraId="58489DD8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5.18. О судах, прибывших на базу-стоянку в аварийном состоянии, сообщается в подразделение ГИМС МЧС России с внесением соответствующих записей в журнал учета выхода (возвращения) судов.</w:t>
      </w:r>
    </w:p>
    <w:p w14:paraId="1556E259" w14:textId="77777777" w:rsidR="0059119E" w:rsidRDefault="0059119E" w:rsidP="00690767">
      <w:pPr>
        <w:widowControl w:val="0"/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649C8922" w14:textId="77777777" w:rsidR="0028279C" w:rsidRPr="0028279C" w:rsidRDefault="0028279C" w:rsidP="0028279C">
      <w:pPr>
        <w:pStyle w:val="a0"/>
        <w:rPr>
          <w:rFonts w:eastAsia="Calibri"/>
          <w:lang w:eastAsia="en-US"/>
        </w:rPr>
      </w:pPr>
    </w:p>
    <w:p w14:paraId="41363D82" w14:textId="1C0B3F48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. ТЕХНИЧЕСКИЕ И ЭКОЛОГИЧЕСКИЕ ТРЕБОВАНИЯ К БАЗАМ (СТОЯНКАМ)</w:t>
      </w:r>
    </w:p>
    <w:p w14:paraId="58E28183" w14:textId="77777777" w:rsidR="0059119E" w:rsidRDefault="0059119E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</w:p>
    <w:p w14:paraId="048F5DE7" w14:textId="459275FE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 База должна обеспечивать:</w:t>
      </w:r>
    </w:p>
    <w:p w14:paraId="0B121C32" w14:textId="187134C7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.1.1. Безопасность круглосуточной стоянки судов.</w:t>
      </w:r>
    </w:p>
    <w:p w14:paraId="50D06342" w14:textId="59B77B34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.1.2. Безопасность выполнения судоводителями профилактических, ремонтных, судоподъемных, погрузо-разгрузочных и других работ.</w:t>
      </w:r>
    </w:p>
    <w:p w14:paraId="7E8D2C70" w14:textId="2E9CB612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C53357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.1.3</w:t>
      </w:r>
      <w:r w:rsidR="005114D8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Сохранность судов, моторов, другого судового оборудования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 xml:space="preserve"> и инвентаря.</w:t>
      </w:r>
    </w:p>
    <w:p w14:paraId="08EEAF04" w14:textId="535CA3A2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.2. Проходы на акватории базы и подходы к причалам должны иметь ширину и глубину, достаточные для беспрепятственного прохода судов.</w:t>
      </w:r>
    </w:p>
    <w:p w14:paraId="47BCD657" w14:textId="72C40CF3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.3. До открытия навигации (после весеннего паводка), на акваториях баз, производятся промеры глубин, а также водолазное обследование дна, которые могут проводить организации, имеющие соответствующую лицензию.</w:t>
      </w:r>
    </w:p>
    <w:p w14:paraId="2FD022BD" w14:textId="1B2E55BF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.4. О препятствиях и фактических глубинах на акватории базы владелец базы должен систематически оповещать судоводителей, а в случаях, когда невозможно извлечение подводных препятствий на акватории базы, эти препятствия обозначаются соответствующими знаками.</w:t>
      </w:r>
    </w:p>
    <w:p w14:paraId="5ED1714B" w14:textId="173E6041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.5. Территория базы должна иметь:</w:t>
      </w:r>
    </w:p>
    <w:p w14:paraId="23F432C6" w14:textId="36FE6CB0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.5.1. Специально оборудованный причал для посадки и высадки пассажиров.</w:t>
      </w:r>
    </w:p>
    <w:p w14:paraId="6A4C9850" w14:textId="613CD206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.5.2. Громкоговорящие устройства, а также телефонную или радиосвязь.</w:t>
      </w:r>
    </w:p>
    <w:p w14:paraId="177C32B8" w14:textId="6C285C01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.6. На каждой базе должно быть организовано получение прогноза погоды и информирование о нем судоводителей, выходящих в плавание.</w:t>
      </w:r>
    </w:p>
    <w:p w14:paraId="12B287C6" w14:textId="3D9F9CA1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.7. На базах должна производиться разъяснительная работа по вопросам безопасности плавания и пользования маломерными судами и природоохранного законодательства.</w:t>
      </w:r>
    </w:p>
    <w:p w14:paraId="660F82FB" w14:textId="1301C098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.8. На каждой базе должны быть оборудованы ведомственные спасательные посты.</w:t>
      </w:r>
    </w:p>
    <w:p w14:paraId="7C20BF08" w14:textId="328E6D1B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.9. На каждой базе (стоянке), в случае необходимости, создаются места для хранения судов и других водных транспортных средств, задержанных в установленном порядке и переданных для хранения за счет судовладельцев.</w:t>
      </w:r>
    </w:p>
    <w:p w14:paraId="0F4D8CAC" w14:textId="19914626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.10. На крупных базах (более 100 единиц) I - III разрядов для обеспечения безопасности назначается дежурное маломерное судно, которое может выполнять функции спасательного.</w:t>
      </w:r>
    </w:p>
    <w:p w14:paraId="2D1A5237" w14:textId="3B738C75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.11. Размещение горюче-смазочных материалов и порядок их хранения должны обеспечивать безопасность маломерного флота, береговых и плавучих сооружений и согласовываться с ГПН Главного управления МЧС России по Пензенской области в установленном порядке.</w:t>
      </w:r>
    </w:p>
    <w:p w14:paraId="65D0D681" w14:textId="645AAEF4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.12. Имущество и оборудование маломерного судна должны храниться в охраняемых помещениях.</w:t>
      </w:r>
    </w:p>
    <w:p w14:paraId="07B36F45" w14:textId="652BF5AD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.13. Базы для стоянок маломерных судов должны быть оборудованы специальными ваннами (емкостями) для регулирования в них двигателей, иметь договоры на вывоз отходов с соответствующим региональным оператором по обращению с т</w:t>
      </w:r>
      <w:r w:rsidR="00C53357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вердыми коммунальными отходами.</w:t>
      </w:r>
    </w:p>
    <w:p w14:paraId="09C06616" w14:textId="6B1ED8EA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.14. Ремонт лодочных моторов должен производиться на специально отведенных участках территории базы, при этом должны быть предусмотрены мероприятия, препятствующие попаданию масел, бензина, сточных вод и ветоши в водоем и почву.</w:t>
      </w:r>
    </w:p>
    <w:p w14:paraId="3519206D" w14:textId="22F51A14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.15. Хранилища нефтепродуктов должны быть расположены в закрытых помещениях или на специальных площадках с навесами. Должны быть предусмотрены мероприятия, исключающие попадание нефтепродуктов в водоем с ливневыми, талыми водами и в случаях их разлива.</w:t>
      </w:r>
    </w:p>
    <w:p w14:paraId="1FFDC58C" w14:textId="13AC9F03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.16. В темное время суток территория и акватория базы должны быть освещены, при этом свет от осветительных приборов не должен ослеплять судоводителей, проходящих мимо баз судов.</w:t>
      </w:r>
    </w:p>
    <w:p w14:paraId="6E83823E" w14:textId="6B5324FD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.17. При использовании на базах грузоподъемных, в том числе судоподъемных средств, должны быть обеспечены безопасные условия труда.</w:t>
      </w:r>
    </w:p>
    <w:p w14:paraId="46286E06" w14:textId="083988FC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.18. Каждая база должна иметь:</w:t>
      </w:r>
    </w:p>
    <w:p w14:paraId="7910C00A" w14:textId="04701622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6.18.1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Акты испытаний причалов, мостков, сходен и устройств;</w:t>
      </w:r>
    </w:p>
    <w:p w14:paraId="12A435CC" w14:textId="6864A90D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.18.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2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Настоящие Правила;</w:t>
      </w:r>
    </w:p>
    <w:p w14:paraId="51BD1C6B" w14:textId="55C3019A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6.18.3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Журнал учета выхода (прихода) судов;</w:t>
      </w:r>
    </w:p>
    <w:p w14:paraId="5EF81980" w14:textId="5CA5CB81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6.18.4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Инструкцию о порядке выпуска судов в плавание;</w:t>
      </w:r>
    </w:p>
    <w:p w14:paraId="6EF71B2A" w14:textId="593EA6F7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</w:t>
      </w: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18.5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Журнал для дежурно-вахтенной службы базы;</w:t>
      </w:r>
    </w:p>
    <w:p w14:paraId="7F72D26D" w14:textId="0EC0FDBE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6.18.6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Адреса и телефоны ближайших отделений полиции, пожарной охраны, постов полиции, Государственной инспекции по маломерным судам МЧС России по Пензенской области, государственного бюджетного учреждения Пензенской области "Пензенский пожарно-спасательный центр", спасательных станций и пунктов;</w:t>
      </w:r>
    </w:p>
    <w:p w14:paraId="514F47EA" w14:textId="18B8305D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6.18.7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Акты промеров глубин, водолазного обследования;</w:t>
      </w:r>
    </w:p>
    <w:p w14:paraId="6986BE89" w14:textId="1E008C20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6.18.8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Журнал прогнозов погоды, уровней воды и путевой информации;</w:t>
      </w:r>
    </w:p>
    <w:p w14:paraId="71488880" w14:textId="72ED47AB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6.18.9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 Договор или решение органов местного самоуправления на водопользование.</w:t>
      </w:r>
    </w:p>
    <w:p w14:paraId="06A98493" w14:textId="127190C1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 На базах должны находиться следующие стенды:</w:t>
      </w:r>
    </w:p>
    <w:p w14:paraId="304FA86F" w14:textId="68DAAB16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.19.1. Схема базы (расположение на ней причалов, боксов, сооружений и дислокация маломерного флота);</w:t>
      </w:r>
    </w:p>
    <w:p w14:paraId="7AFD8A87" w14:textId="31F568D5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.19.2. Схема движения судов на акватории базы и в прилегающих районах с указанием глубин;</w:t>
      </w:r>
    </w:p>
    <w:p w14:paraId="6BB865EF" w14:textId="1CA36AD3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.19.3. Правила пользования маломерными судами;</w:t>
      </w:r>
    </w:p>
    <w:p w14:paraId="1C2B7CA2" w14:textId="46636219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.19.4. Правила рыболовства и природоохранного законодательства;</w:t>
      </w:r>
    </w:p>
    <w:p w14:paraId="4B59219A" w14:textId="2A48A0F7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.19.5. Расписание тревог "Человек за бортом" и "Пожарная тревога";</w:t>
      </w:r>
    </w:p>
    <w:p w14:paraId="356AE71D" w14:textId="1267B068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.19.6. Ежедневные метеосводки о состоянии и прогнозе погоды, высоте волны и силе ветра;</w:t>
      </w:r>
    </w:p>
    <w:p w14:paraId="61311907" w14:textId="788F1F02" w:rsidR="0059119E" w:rsidRDefault="00690767" w:rsidP="003837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.19.7. Информация об аварийных происшествиях, экологических происшествиях, их последствиях, о характерных нарушениях Правил пользования маломерными судами, нарушениях природоохранного законодательства, а также об изменениях навигационной обстановки.</w:t>
      </w:r>
    </w:p>
    <w:p w14:paraId="470A2531" w14:textId="75026201" w:rsidR="0033421D" w:rsidRPr="00500A1D" w:rsidRDefault="00690767" w:rsidP="00500A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6</w:t>
      </w:r>
      <w:r w:rsidR="0059119E">
        <w:rPr>
          <w:rFonts w:eastAsia="Calibri"/>
          <w:color w:val="auto"/>
          <w:sz w:val="28"/>
          <w:szCs w:val="28"/>
          <w:shd w:val="clear" w:color="auto" w:fill="auto"/>
          <w:lang w:eastAsia="en-US"/>
        </w:rPr>
        <w:t>.20. Правила, схемы, расписания, планы, информационные сообщения и другие материалы на стендах должны располагаться таким образом, чтобы обеспечить изучение их судоводителями и пассажирами маломерных судов.</w:t>
      </w:r>
      <w:bookmarkStart w:id="2" w:name="_GoBack"/>
      <w:bookmarkEnd w:id="2"/>
    </w:p>
    <w:p w14:paraId="6445CF17" w14:textId="77777777" w:rsidR="0028279C" w:rsidRDefault="0028279C" w:rsidP="0064092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</w:pPr>
    </w:p>
    <w:p w14:paraId="120AEEF4" w14:textId="77777777" w:rsidR="00500A1D" w:rsidRDefault="00500A1D" w:rsidP="00500A1D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>7</w:t>
      </w:r>
      <w:r w:rsidRPr="009D1604">
        <w:rPr>
          <w:rFonts w:eastAsia="Calibri"/>
          <w:b/>
          <w:bCs/>
          <w:color w:val="auto"/>
          <w:sz w:val="28"/>
          <w:szCs w:val="28"/>
          <w:shd w:val="clear" w:color="auto" w:fill="auto"/>
          <w:lang w:eastAsia="en-US"/>
        </w:rPr>
        <w:t xml:space="preserve">. </w:t>
      </w:r>
      <w:r w:rsidRPr="009D1604">
        <w:rPr>
          <w:b/>
          <w:sz w:val="28"/>
          <w:szCs w:val="28"/>
        </w:rPr>
        <w:t>МЕРЫ БЕЗОПАСНОСТИ ПРИ ПРОВЕДЕНИИ МЕРОПРИЯТИЙ СВЯЗАННЫХ С ИСПОЛЬЗОВАНИЕМ МАЛОМЕРНЫХ СУДОВ НА ВОДНЫХ ОБЪЕКТАХ ИЛИ ИХ ЧАСТЯХ ДЛЯ РЕКРЕАЦИОННЫХ ЦЕЛЕЙ НА ТЕРРИТОРИИ ПЕНЗЕНСКОЙ ОБЛАСТИ</w:t>
      </w:r>
    </w:p>
    <w:p w14:paraId="487DB000" w14:textId="77777777" w:rsidR="00500A1D" w:rsidRDefault="00500A1D" w:rsidP="00500A1D">
      <w:pPr>
        <w:pStyle w:val="a0"/>
        <w:rPr>
          <w:rFonts w:eastAsia="Calibri"/>
        </w:rPr>
      </w:pPr>
    </w:p>
    <w:p w14:paraId="18D5D408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7.1. Общие правила:</w:t>
      </w:r>
    </w:p>
    <w:p w14:paraId="5E33FD30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1)  Регистрация судна в Государственной инспекции по маломерным судам (ГИМС).</w:t>
      </w:r>
    </w:p>
    <w:p w14:paraId="0B8502D1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2)  Наличие удостоверения на право управления маломерным судном.</w:t>
      </w:r>
    </w:p>
    <w:p w14:paraId="08C9C061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3) Проведение технического осмотра перед началом навигационного сезона.</w:t>
      </w:r>
    </w:p>
    <w:p w14:paraId="3EE60269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4) Установка необходимого спасательного снаряжения (спасательные жилеты, круги, сигнальные средства).</w:t>
      </w:r>
    </w:p>
    <w:p w14:paraId="18F74054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7.2. Безопасность пассажиров:</w:t>
      </w:r>
    </w:p>
    <w:p w14:paraId="606B833F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1) Количество пассажиров должно соответствовать допустимой грузоподъемности судна.</w:t>
      </w:r>
    </w:p>
    <w:p w14:paraId="1796F296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2) Обязательное использование индивидуальных спасательных средств пассажирами.</w:t>
      </w:r>
    </w:p>
    <w:p w14:paraId="14E53126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3) Запрет нахождения детей младше 12 лет на борту без сопровождения взрослых.</w:t>
      </w:r>
    </w:p>
    <w:p w14:paraId="379B2B50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7.3. Ограничения и запреты:</w:t>
      </w:r>
    </w:p>
    <w:p w14:paraId="56D971DB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 xml:space="preserve">1) Недопустимость управления судами лицами в состоянии алкогольного опьянения. </w:t>
      </w:r>
    </w:p>
    <w:p w14:paraId="6EF1B792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2) Соблюдение скоростных ограничений вблизи населенных пунктов и мест массового отдыха.</w:t>
      </w:r>
    </w:p>
    <w:p w14:paraId="4A1C5426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3) Выполнение предписанных маршрутов движения, обозначенных знаками навигационной обстановки.</w:t>
      </w:r>
    </w:p>
    <w:p w14:paraId="3BD5163D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7.4. Экстренные ситуации:</w:t>
      </w:r>
    </w:p>
    <w:p w14:paraId="78C2F33B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1) Наличие на борту аптечки первой помощи и огнетушителя.</w:t>
      </w:r>
    </w:p>
    <w:p w14:paraId="69FA0CCD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2) Умение экипажа действовать в условиях чрезвычайной ситуации (затопления, пожара, столкновения).</w:t>
      </w:r>
    </w:p>
    <w:p w14:paraId="38CA03BE" w14:textId="77777777" w:rsidR="00500A1D" w:rsidRDefault="00500A1D" w:rsidP="00500A1D">
      <w:pPr>
        <w:pStyle w:val="a0"/>
        <w:spacing w:line="240" w:lineRule="auto"/>
        <w:ind w:left="0" w:firstLine="714"/>
        <w:rPr>
          <w:rFonts w:eastAsia="Calibri"/>
        </w:rPr>
      </w:pPr>
      <w:r>
        <w:rPr>
          <w:rFonts w:eastAsia="Calibri"/>
        </w:rPr>
        <w:t>3) Постоянное поддержание связи с береговыми службами посредством радиосвязи или мобильного телефона.</w:t>
      </w:r>
    </w:p>
    <w:p w14:paraId="48BCE787" w14:textId="77777777" w:rsidR="00500A1D" w:rsidRPr="00500A1D" w:rsidRDefault="00500A1D" w:rsidP="00500A1D">
      <w:pPr>
        <w:pStyle w:val="a0"/>
        <w:rPr>
          <w:rFonts w:eastAsia="Calibri"/>
          <w:lang w:eastAsia="en-US"/>
        </w:rPr>
      </w:pPr>
    </w:p>
    <w:p w14:paraId="097B08BF" w14:textId="731AC1CB" w:rsidR="0059119E" w:rsidRPr="0033421D" w:rsidRDefault="0059119E" w:rsidP="00D6767A">
      <w:pPr>
        <w:pStyle w:val="a0"/>
        <w:ind w:left="0" w:firstLine="0"/>
      </w:pPr>
    </w:p>
    <w:sectPr w:rsidR="0059119E" w:rsidRPr="0033421D" w:rsidSect="00330508">
      <w:pgSz w:w="11906" w:h="16838"/>
      <w:pgMar w:top="113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71BF1"/>
    <w:multiLevelType w:val="hybridMultilevel"/>
    <w:tmpl w:val="6AA6CA8E"/>
    <w:lvl w:ilvl="0" w:tplc="972E4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404172"/>
    <w:multiLevelType w:val="multilevel"/>
    <w:tmpl w:val="C09CA5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B4E253E"/>
    <w:multiLevelType w:val="multilevel"/>
    <w:tmpl w:val="3E9A26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59E276DB"/>
    <w:multiLevelType w:val="multilevel"/>
    <w:tmpl w:val="174E93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 w15:restartNumberingAfterBreak="0">
    <w:nsid w:val="6EC4152C"/>
    <w:multiLevelType w:val="multilevel"/>
    <w:tmpl w:val="E63871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DD"/>
    <w:rsid w:val="000449E6"/>
    <w:rsid w:val="000476ED"/>
    <w:rsid w:val="00083225"/>
    <w:rsid w:val="00087625"/>
    <w:rsid w:val="000C14B0"/>
    <w:rsid w:val="00112831"/>
    <w:rsid w:val="00122359"/>
    <w:rsid w:val="001510AF"/>
    <w:rsid w:val="00157305"/>
    <w:rsid w:val="001D23A8"/>
    <w:rsid w:val="001F6B53"/>
    <w:rsid w:val="001F7E86"/>
    <w:rsid w:val="00214231"/>
    <w:rsid w:val="00246EB8"/>
    <w:rsid w:val="00257FF2"/>
    <w:rsid w:val="0028279C"/>
    <w:rsid w:val="002A6817"/>
    <w:rsid w:val="002D4614"/>
    <w:rsid w:val="002E1707"/>
    <w:rsid w:val="00303ACD"/>
    <w:rsid w:val="00314971"/>
    <w:rsid w:val="00330508"/>
    <w:rsid w:val="0033421D"/>
    <w:rsid w:val="003724AD"/>
    <w:rsid w:val="00374437"/>
    <w:rsid w:val="00383735"/>
    <w:rsid w:val="003B2192"/>
    <w:rsid w:val="003C53D1"/>
    <w:rsid w:val="003D2BDD"/>
    <w:rsid w:val="003E426E"/>
    <w:rsid w:val="003F268A"/>
    <w:rsid w:val="00402241"/>
    <w:rsid w:val="0041104D"/>
    <w:rsid w:val="00421AE5"/>
    <w:rsid w:val="0049733C"/>
    <w:rsid w:val="00500A1D"/>
    <w:rsid w:val="005023D2"/>
    <w:rsid w:val="005114D8"/>
    <w:rsid w:val="00541583"/>
    <w:rsid w:val="005514E3"/>
    <w:rsid w:val="005526BC"/>
    <w:rsid w:val="00566FA7"/>
    <w:rsid w:val="005712D2"/>
    <w:rsid w:val="0058329B"/>
    <w:rsid w:val="0059119E"/>
    <w:rsid w:val="005C1132"/>
    <w:rsid w:val="00621709"/>
    <w:rsid w:val="00640921"/>
    <w:rsid w:val="00650D24"/>
    <w:rsid w:val="006574A7"/>
    <w:rsid w:val="00674734"/>
    <w:rsid w:val="0068425E"/>
    <w:rsid w:val="00690767"/>
    <w:rsid w:val="00697726"/>
    <w:rsid w:val="006B3ABA"/>
    <w:rsid w:val="007134F3"/>
    <w:rsid w:val="00717998"/>
    <w:rsid w:val="007B7CD5"/>
    <w:rsid w:val="007D04CB"/>
    <w:rsid w:val="007E46EF"/>
    <w:rsid w:val="00800A75"/>
    <w:rsid w:val="0081470B"/>
    <w:rsid w:val="00831B16"/>
    <w:rsid w:val="00865036"/>
    <w:rsid w:val="00881106"/>
    <w:rsid w:val="00891C6F"/>
    <w:rsid w:val="008A7AFD"/>
    <w:rsid w:val="008B106D"/>
    <w:rsid w:val="008B236C"/>
    <w:rsid w:val="008C4001"/>
    <w:rsid w:val="008E0BCD"/>
    <w:rsid w:val="008F3255"/>
    <w:rsid w:val="00953353"/>
    <w:rsid w:val="00963FD3"/>
    <w:rsid w:val="009B15BF"/>
    <w:rsid w:val="009C3B41"/>
    <w:rsid w:val="009D44F3"/>
    <w:rsid w:val="009D4E7E"/>
    <w:rsid w:val="00A203AE"/>
    <w:rsid w:val="00A941F9"/>
    <w:rsid w:val="00B418C4"/>
    <w:rsid w:val="00B61B0D"/>
    <w:rsid w:val="00B92985"/>
    <w:rsid w:val="00BA0DE6"/>
    <w:rsid w:val="00BA165E"/>
    <w:rsid w:val="00BC4EF9"/>
    <w:rsid w:val="00BF48D5"/>
    <w:rsid w:val="00BF5E37"/>
    <w:rsid w:val="00C059F4"/>
    <w:rsid w:val="00C079C5"/>
    <w:rsid w:val="00C22C60"/>
    <w:rsid w:val="00C41483"/>
    <w:rsid w:val="00C52E5F"/>
    <w:rsid w:val="00C53357"/>
    <w:rsid w:val="00C53F9D"/>
    <w:rsid w:val="00C57661"/>
    <w:rsid w:val="00C92BA5"/>
    <w:rsid w:val="00C96D63"/>
    <w:rsid w:val="00CA33E9"/>
    <w:rsid w:val="00CB7611"/>
    <w:rsid w:val="00CD1A3E"/>
    <w:rsid w:val="00CE24A8"/>
    <w:rsid w:val="00CE2AB6"/>
    <w:rsid w:val="00CE37CC"/>
    <w:rsid w:val="00CF31A0"/>
    <w:rsid w:val="00D40DDD"/>
    <w:rsid w:val="00D43223"/>
    <w:rsid w:val="00D6767A"/>
    <w:rsid w:val="00D76E22"/>
    <w:rsid w:val="00DC7431"/>
    <w:rsid w:val="00DD4330"/>
    <w:rsid w:val="00E03014"/>
    <w:rsid w:val="00E14AA6"/>
    <w:rsid w:val="00E53018"/>
    <w:rsid w:val="00E61229"/>
    <w:rsid w:val="00E83619"/>
    <w:rsid w:val="00EA0663"/>
    <w:rsid w:val="00EB2A81"/>
    <w:rsid w:val="00EC3F00"/>
    <w:rsid w:val="00ED7449"/>
    <w:rsid w:val="00EF0E18"/>
    <w:rsid w:val="00EF66D5"/>
    <w:rsid w:val="00F07324"/>
    <w:rsid w:val="00F11D51"/>
    <w:rsid w:val="00F17ED9"/>
    <w:rsid w:val="00F32A51"/>
    <w:rsid w:val="00F3676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2497"/>
  <w15:docId w15:val="{2283B7FD-C81E-46B5-A160-2BEB5189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E1707"/>
    <w:rPr>
      <w:rFonts w:ascii="Times New Roman" w:eastAsia="Times New Roman" w:hAnsi="Times New Roman" w:cs="Times New Roman"/>
      <w:color w:val="000000"/>
      <w:sz w:val="20"/>
      <w:shd w:val="clear" w:color="auto" w:fill="FFFFFF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unhideWhenUsed/>
    <w:qFormat/>
    <w:rPr>
      <w:vertAlign w:val="superscript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60">
    <w:name w:val="Заголовок 6 Знак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Основной текст с отступом Знак"/>
    <w:basedOn w:val="a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выноски Знак"/>
    <w:basedOn w:val="a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d"/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af2">
    <w:name w:val="No Spacing"/>
    <w:uiPriority w:val="1"/>
    <w:qFormat/>
    <w:rPr>
      <w:color w:val="000000"/>
      <w:shd w:val="clear" w:color="auto" w:fill="FFFFFF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200" w:line="276" w:lineRule="auto"/>
    </w:pPr>
    <w:rPr>
      <w:color w:val="000000"/>
      <w:shd w:val="clear" w:color="auto" w:fill="FFFFFF"/>
    </w:rPr>
  </w:style>
  <w:style w:type="paragraph" w:styleId="a0">
    <w:name w:val="Body Text Indent"/>
    <w:basedOn w:val="a"/>
    <w:pPr>
      <w:widowControl w:val="0"/>
      <w:spacing w:line="360" w:lineRule="atLeast"/>
      <w:ind w:left="4" w:firstLine="716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ru-RU"/>
    </w:rPr>
  </w:style>
  <w:style w:type="paragraph" w:styleId="af7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pboth">
    <w:name w:val="pboth"/>
    <w:basedOn w:val="a"/>
    <w:qFormat/>
    <w:pPr>
      <w:spacing w:beforeAutospacing="1" w:afterAutospacing="1"/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c">
    <w:name w:val="Table Grid"/>
    <w:basedOn w:val="a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semiHidden/>
    <w:unhideWhenUsed/>
    <w:rsid w:val="009D44F3"/>
    <w:pPr>
      <w:suppressAutoHyphens w:val="0"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  <w:style w:type="character" w:styleId="afe">
    <w:name w:val="Hyperlink"/>
    <w:basedOn w:val="a1"/>
    <w:uiPriority w:val="99"/>
    <w:semiHidden/>
    <w:unhideWhenUsed/>
    <w:rsid w:val="009D44F3"/>
    <w:rPr>
      <w:color w:val="0000FF"/>
      <w:u w:val="single"/>
    </w:rPr>
  </w:style>
  <w:style w:type="paragraph" w:customStyle="1" w:styleId="ConsPlusTitle">
    <w:name w:val="ConsPlusTitle"/>
    <w:rsid w:val="00690767"/>
    <w:pPr>
      <w:widowControl w:val="0"/>
      <w:suppressAutoHyphens w:val="0"/>
      <w:autoSpaceDE w:val="0"/>
      <w:autoSpaceDN w:val="0"/>
    </w:pPr>
    <w:rPr>
      <w:rFonts w:eastAsiaTheme="minorEastAsia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82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36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0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360&amp;dst=1001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68&amp;dst=10024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61360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5637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15</Pages>
  <Words>5662</Words>
  <Characters>32277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Пензенской обл. от 21.10.2022 N 3895-ЗПО"О внесении изменений в Закон Пензенской области "О Правительстве Пензенской области"(принят ЗС Пензенской обл. 21.10.2022)</vt:lpstr>
    </vt:vector>
  </TitlesOfParts>
  <Company>КонсультантПлюс Версия 4022.00.21</Company>
  <LinksUpToDate>false</LinksUpToDate>
  <CharactersWithSpaces>37864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21.10.2022 N 3895-ЗПО"О внесении изменений в Закон Пензенской области "О Правительстве Пензенской области"(принят ЗС Пензенской обл. 21.10.2022)</dc:title>
  <dc:subject/>
  <dc:creator>User</dc:creator>
  <dc:description/>
  <cp:lastModifiedBy>user</cp:lastModifiedBy>
  <cp:revision>96</cp:revision>
  <cp:lastPrinted>2025-04-22T07:44:00Z</cp:lastPrinted>
  <dcterms:created xsi:type="dcterms:W3CDTF">2024-10-07T11:59:00Z</dcterms:created>
  <dcterms:modified xsi:type="dcterms:W3CDTF">2025-05-20T06:57:00Z</dcterms:modified>
  <dc:language>ru-RU</dc:language>
</cp:coreProperties>
</file>