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4D" w:rsidRDefault="008F0C4D" w:rsidP="008F0C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КВАЛИФИКАЦИОННЫЕ</w:t>
      </w:r>
    </w:p>
    <w:p w:rsidR="008F0C4D" w:rsidRDefault="008F0C4D" w:rsidP="008F0C4D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4E4CC1">
        <w:rPr>
          <w:b/>
          <w:sz w:val="28"/>
          <w:szCs w:val="28"/>
        </w:rPr>
        <w:t>старшей</w:t>
      </w:r>
      <w:bookmarkStart w:id="0" w:name="_GoBack"/>
      <w:bookmarkEnd w:id="0"/>
      <w:r>
        <w:rPr>
          <w:b/>
          <w:sz w:val="28"/>
          <w:szCs w:val="28"/>
        </w:rPr>
        <w:t xml:space="preserve"> группы по области профессиональной служебной деятельности: </w:t>
      </w:r>
      <w:r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8F0C4D" w:rsidRDefault="008F0C4D" w:rsidP="008F0C4D">
      <w:pPr>
        <w:pStyle w:val="ConsPlusTitle"/>
        <w:widowControl/>
        <w:ind w:firstLine="709"/>
        <w:jc w:val="center"/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Для замещения должности главного специалиста-эксперта устанавливаются следующие квалификационные требования:</w:t>
      </w:r>
    </w:p>
    <w:p w:rsidR="00AD4EFE" w:rsidRPr="00AD4EFE" w:rsidRDefault="00AD4EFE" w:rsidP="00AD4EFE">
      <w:pPr>
        <w:pStyle w:val="a3"/>
        <w:tabs>
          <w:tab w:val="left" w:pos="8280"/>
        </w:tabs>
        <w:spacing w:line="240" w:lineRule="auto"/>
        <w:ind w:left="754" w:firstLine="0"/>
        <w:rPr>
          <w:bCs/>
          <w:szCs w:val="28"/>
        </w:rPr>
      </w:pPr>
      <w:r w:rsidRPr="00AD4EFE">
        <w:rPr>
          <w:bCs/>
          <w:szCs w:val="28"/>
        </w:rPr>
        <w:t>7.1. Наличие высшего образования.</w:t>
      </w:r>
    </w:p>
    <w:p w:rsidR="00AD4EFE" w:rsidRPr="00AD4EFE" w:rsidRDefault="00AD4EFE" w:rsidP="00AD4EFE">
      <w:pPr>
        <w:pStyle w:val="a3"/>
        <w:tabs>
          <w:tab w:val="left" w:pos="8280"/>
        </w:tabs>
        <w:spacing w:line="240" w:lineRule="auto"/>
        <w:ind w:left="754" w:firstLine="0"/>
        <w:rPr>
          <w:bCs/>
          <w:szCs w:val="28"/>
        </w:rPr>
      </w:pPr>
      <w:r w:rsidRPr="00AD4EFE">
        <w:rPr>
          <w:bCs/>
          <w:szCs w:val="28"/>
        </w:rPr>
        <w:t>7.2. Требования к стажу не предъявляются.</w:t>
      </w:r>
    </w:p>
    <w:p w:rsidR="00AD4EFE" w:rsidRPr="00AD4EFE" w:rsidRDefault="00AD4EFE" w:rsidP="00AD4EFE">
      <w:pPr>
        <w:pStyle w:val="a3"/>
        <w:tabs>
          <w:tab w:val="left" w:pos="8280"/>
        </w:tabs>
        <w:spacing w:line="240" w:lineRule="auto"/>
        <w:ind w:left="754" w:firstLine="0"/>
        <w:rPr>
          <w:bCs/>
          <w:szCs w:val="28"/>
        </w:rPr>
      </w:pPr>
      <w:r w:rsidRPr="00AD4EFE">
        <w:rPr>
          <w:bCs/>
          <w:szCs w:val="28"/>
        </w:rPr>
        <w:t>7.3. Наличие базовых знаний: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 xml:space="preserve">2) </w:t>
      </w:r>
      <w:r w:rsidRPr="00AD4EFE">
        <w:rPr>
          <w:rFonts w:ascii="Times New Roman" w:hAnsi="Times New Roman" w:cs="Times New Roman"/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 xml:space="preserve">3) </w:t>
      </w:r>
      <w:r w:rsidRPr="00AD4EFE">
        <w:rPr>
          <w:rFonts w:ascii="Times New Roman" w:hAnsi="Times New Roman" w:cs="Times New Roman"/>
          <w:sz w:val="28"/>
          <w:szCs w:val="28"/>
        </w:rPr>
        <w:t xml:space="preserve"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</w:t>
      </w:r>
      <w:r w:rsidRPr="00AD4EFE">
        <w:rPr>
          <w:rFonts w:ascii="Times New Roman" w:hAnsi="Times New Roman" w:cs="Times New Roman"/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 w:rsidRPr="00AD4EFE">
        <w:rPr>
          <w:rFonts w:ascii="Times New Roman" w:hAnsi="Times New Roman" w:cs="Times New Roman"/>
          <w:sz w:val="28"/>
          <w:szCs w:val="28"/>
        </w:rPr>
        <w:t>, знания по применению персонального компьютера).</w:t>
      </w:r>
    </w:p>
    <w:p w:rsidR="00AD4EFE" w:rsidRPr="00AD4EFE" w:rsidRDefault="00AD4EFE" w:rsidP="00AD4EFE">
      <w:pPr>
        <w:tabs>
          <w:tab w:val="left" w:pos="8280"/>
        </w:tabs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4EFE">
        <w:rPr>
          <w:rFonts w:ascii="Times New Roman" w:hAnsi="Times New Roman" w:cs="Times New Roman"/>
          <w:bCs/>
          <w:sz w:val="28"/>
          <w:szCs w:val="28"/>
        </w:rPr>
        <w:t>7.4. Наличие профессиональных знаний: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7.4.1. В сфере законодательства Российской Федерации: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-  Конституция Российской Федерации (с последующими изменениями);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-  Кодекс Российской Федерации об административных правонарушениях от 30 декабря 2001 г. № 195-ФЗ (с последующими изменениями);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-</w:t>
      </w:r>
      <w:r w:rsidRPr="00AD4EFE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21декабря 1994 г. № 68-ФЗ «О защите населения и территорий от чрезвычайных ситуаций природного и техногенного характера» (с последующими изменениями); 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-</w:t>
      </w:r>
      <w:r w:rsidRPr="00AD4EFE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21 декабря 1994 г. № 69-ФЗ «О пожарной безопасности» (с последующими изменениями); 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-</w:t>
      </w:r>
      <w:r w:rsidRPr="00AD4EFE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12 февраля 1998 г. № 28-ФЗ «О гражданской обороне»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27.05.2003 № 58-ФЗ «О системе государственной службы в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Федеральный закон от</w:t>
      </w:r>
      <w:r w:rsidRPr="00AD4EFE">
        <w:rPr>
          <w:rFonts w:ascii="Times New Roman" w:hAnsi="Times New Roman" w:cs="Times New Roman"/>
          <w:sz w:val="28"/>
          <w:szCs w:val="28"/>
        </w:rPr>
        <w:tab/>
        <w:t xml:space="preserve">27.07.2004 </w:t>
      </w:r>
      <w:r w:rsidRPr="00AD4EFE">
        <w:rPr>
          <w:rFonts w:ascii="Times New Roman" w:hAnsi="Times New Roman" w:cs="Times New Roman"/>
          <w:sz w:val="28"/>
          <w:szCs w:val="28"/>
        </w:rPr>
        <w:tab/>
        <w:t xml:space="preserve">№ 79-ФЗ «О государственной гражданской службе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25 декабря 2008 года № 273-ФЗ «О противодействии коррупции»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03.06.2006 N 74-ФЗ «Водный кодекс Российской Федерации» (с последующими изменениями), </w:t>
      </w:r>
    </w:p>
    <w:p w:rsidR="00AD4EFE" w:rsidRPr="00AD4EFE" w:rsidRDefault="00AD4EFE" w:rsidP="00AD4EFE">
      <w:pPr>
        <w:pStyle w:val="a3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 xml:space="preserve">Федеральный конституционный закон от 30 мая 2001 г. № З-ФКЗ «О чрезвычайном положении»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6 октября 2003 г. № 131 -ФЗ «Об общих принципах организации местного самоуправления в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2011 г. № 323-ФЗ «Об основах охраны здоровья граждан в Российской Федерации»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22 июля 2008 г. № 123 «Технический регламент о требованиях пожарной безопасности»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Федеральный закон от 06 мая 2011 г. № 100-ФЗ «О добровольной пожарной охране»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AD4EFE" w:rsidRPr="00AD4EFE" w:rsidRDefault="00AD4EFE" w:rsidP="00AD4EFE">
      <w:pPr>
        <w:pStyle w:val="a3"/>
        <w:numPr>
          <w:ilvl w:val="0"/>
          <w:numId w:val="1"/>
        </w:numPr>
        <w:ind w:left="0" w:firstLine="754"/>
        <w:rPr>
          <w:szCs w:val="28"/>
        </w:rPr>
      </w:pPr>
      <w:r w:rsidRPr="00AD4EFE">
        <w:rPr>
          <w:szCs w:val="28"/>
        </w:rPr>
        <w:t xml:space="preserve">Закон Российской Федерации от 21 июля 1993 г. № 5485-1 «О государственной тайне»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РФ от 29.11.1999 № 1309 «О порядке создания убежищ и иных объектов гражданской обороны»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22.06.2004 № 303дсп «Об утверждении Правил эвакуации населения, материальных и культурных ценностей в безопасные районы»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РФ от 16.09.2020 № 1479 «Об утверждении Правил противопожарного режима в Российской Федерации»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РФ от 17.10.2018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25.06.2021 № 1013 «О федеральном государственном надзоре в области защиты населения и территорий от чрезвычайных ситуаций»;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 (с последующими изменениями); </w:t>
      </w:r>
    </w:p>
    <w:p w:rsidR="00AD4EFE" w:rsidRPr="00AD4EFE" w:rsidRDefault="00AD4EFE" w:rsidP="00AD4EFE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AD4EFE">
        <w:rPr>
          <w:szCs w:val="28"/>
        </w:rPr>
        <w:t xml:space="preserve"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Пензенской обл. от 11.05.2016 № 245-пП «О создании комиссии по предупреждению и ликвидации чрезвычайных ситуаций и обеспечению пожарной безопасности Пензенской области» (с последующими изменениями); 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Пензенской области от 27.10.2009           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 (с последующими изменениями);</w:t>
      </w:r>
    </w:p>
    <w:p w:rsidR="00AD4EFE" w:rsidRPr="00AD4EFE" w:rsidRDefault="00AD4EFE" w:rsidP="00AD4EFE">
      <w:pPr>
        <w:numPr>
          <w:ilvl w:val="0"/>
          <w:numId w:val="1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Пензенской области 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 (с последующими изменениями);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Пензенской области от 17.09.2008            № 602-пП «Об организации подготовки и обучения населения в области гражданской обороны и способам защиты от чрезвычайных ситуаций» (с последующими изменениями);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Пензенской области от 14.09.2006            № 591-пП «О проведении эвакуационных мероприятий в чрезвычайных ситуациях природного и техногенного характера» (с последующими изменениями);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 </w:t>
      </w:r>
      <w:r w:rsidRPr="00AD4EFE">
        <w:rPr>
          <w:rFonts w:ascii="Times New Roman" w:hAnsi="Times New Roman" w:cs="Times New Roman"/>
          <w:sz w:val="28"/>
          <w:szCs w:val="28"/>
        </w:rPr>
        <w:br/>
        <w:t xml:space="preserve">(с последующими изменениями);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 (с последующими изменениями);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Распоряжение Правительства Пензенской области от 17.04.2017 №171-рП «О мерах по сохранению и рациональному использованию защитных сооружений и иных объектов гражданской обороны на территории Пензенской области». 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4EFE">
        <w:rPr>
          <w:rFonts w:ascii="Times New Roman" w:hAnsi="Times New Roman" w:cs="Times New Roman"/>
          <w:bCs/>
          <w:sz w:val="28"/>
          <w:szCs w:val="28"/>
        </w:rPr>
        <w:t>7.4.2. Иные профессиональные знания: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основные направления, цели, задачи и пути реализации государственной политики;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основы права, экономики, социально-политические аспекты развития общества;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основы государственного и муниципального управления;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основные принципы построения и функционирования системы государственной службы;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субъекта Российской Федерации;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Губернатора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Правительства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исполнительных органов государственной власти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органов местного самоуправления;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между членами Правительства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 xml:space="preserve">задачи и функции подразделений аппарата Губернатора и Правительства, исполнительных органов государственной власти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процедура рассмотрения обращений граждан и юридических лиц;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процедура подготовки проектов писем в адрес заявителей, государственных органов и органов местного самоуправления, должностных лиц;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понятия гражданская оборона и подготовка населения в области гражданской обороны;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понятие и классификация чрезвычайных ситуаций;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в области защиты населения и территорий от чрезвычайных ситуаций природного и техногенного характера;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понятие чрезвычайной ситуации природного и техногенного характера;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классификация чрезвычайных ситуаций;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основные мероприятия, проводимые в целях ликвидации медико-санитарных последствий чрезвычайной ситуаций;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отечественный и зарубежный опыт в области организации мероприятий аварийно-спасательной деятельности;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понятие аварийно-спасательной деятельности и ее задачи;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отечественный и зарубежный опыт в области обеспечения безопасности людей на водных объектах;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основные задачи и методы их выполнения по обеспечению безопасности людей на водных объектах;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понятие пожарной безопасности;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мероприятия по обеспечению пожарной безопасности;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основные задачи и способы обеспечения пожарной безопасности;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по обеспечению пожарной безопасности. 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7.5. Наличие функциональных знаний: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 xml:space="preserve">принципы, методы, технологии и механизмы осуществления контроля (надзора);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виды, назначение и технологии организации проверочных процедур;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понятие единого реестра проверок, процедура его формирования;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процедура организации проверки: порядок, этапы, инструменты проведения;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меры, принимаемые по результатам проверки;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плановые (рейдовые) осмотры;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основания проведения и особенности внеплановых проверок. 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7.6. </w:t>
      </w:r>
      <w:r w:rsidRPr="00AD4EFE">
        <w:rPr>
          <w:rFonts w:ascii="Times New Roman" w:hAnsi="Times New Roman" w:cs="Times New Roman"/>
          <w:spacing w:val="-4"/>
          <w:sz w:val="28"/>
          <w:szCs w:val="28"/>
        </w:rPr>
        <w:t>Наличие базовых умений: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1) умение мыслить системно (стратегически);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3) коммуникативные умения;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4) умение управлять изменениями;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5) умения по применению персонального компьютера;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AD4EFE" w:rsidRPr="00AD4EFE" w:rsidRDefault="00AD4EFE" w:rsidP="00AD4EFE">
      <w:pPr>
        <w:tabs>
          <w:tab w:val="num" w:pos="720"/>
          <w:tab w:val="left" w:pos="900"/>
          <w:tab w:val="left" w:pos="1080"/>
          <w:tab w:val="left" w:pos="1260"/>
        </w:tabs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AD4EFE">
        <w:rPr>
          <w:rFonts w:ascii="Times New Roman" w:hAnsi="Times New Roman" w:cs="Times New Roman"/>
          <w:spacing w:val="-4"/>
          <w:sz w:val="28"/>
          <w:szCs w:val="28"/>
        </w:rPr>
        <w:t>7) умение оперативно принимать и реализовывать управленческие решения.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7.7. Наличие профессиональных умений: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расчет объема и стоимости проведения мероприятий, возникающих в результате чрезвычайных ситуаций природного и техногенного характера.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подготовка проектов нормативных правовых актов;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проведение встреч и общения с гражданами, а также представителями организаций;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выявление происходящих изменений и потребности в развитии в целях повышения результативности;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работа с разными источниками информации (включая расширенный поиск в сети Интернет);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работа с большим объемом информации; подготовка служебных писем, включая ответы на обращения государственных органов, граждан и организаций в установленный срок;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рекомендаций;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организации и проведения совещаний, конференций, семинаров. </w:t>
      </w:r>
    </w:p>
    <w:p w:rsidR="00AD4EFE" w:rsidRPr="00AD4EFE" w:rsidRDefault="00AD4EFE" w:rsidP="00AD4EF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7.8. Наличие функциональных умений: </w:t>
      </w:r>
    </w:p>
    <w:p w:rsidR="00AD4EFE" w:rsidRPr="00AD4EFE" w:rsidRDefault="00AD4EFE" w:rsidP="00AD4EFE">
      <w:pPr>
        <w:pStyle w:val="a3"/>
        <w:numPr>
          <w:ilvl w:val="0"/>
          <w:numId w:val="4"/>
        </w:numPr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 xml:space="preserve"> проведение следующих профилактических мероприятий:</w:t>
      </w:r>
    </w:p>
    <w:p w:rsidR="00AD4EFE" w:rsidRPr="00AD4EFE" w:rsidRDefault="00AD4EFE" w:rsidP="00AD4EFE">
      <w:pPr>
        <w:pStyle w:val="a3"/>
        <w:tabs>
          <w:tab w:val="left" w:pos="1560"/>
        </w:tabs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>а) информирование:</w:t>
      </w:r>
    </w:p>
    <w:p w:rsidR="00AD4EFE" w:rsidRPr="00AD4EFE" w:rsidRDefault="00AD4EFE" w:rsidP="00AD4EFE">
      <w:pPr>
        <w:pStyle w:val="a3"/>
        <w:tabs>
          <w:tab w:val="left" w:pos="0"/>
        </w:tabs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>б) обобщение правоприменительной практики:</w:t>
      </w:r>
    </w:p>
    <w:p w:rsidR="00AD4EFE" w:rsidRPr="00AD4EFE" w:rsidRDefault="00AD4EFE" w:rsidP="00AD4EFE">
      <w:pPr>
        <w:pStyle w:val="a3"/>
        <w:tabs>
          <w:tab w:val="left" w:pos="1560"/>
        </w:tabs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>в) объявление предостережения:</w:t>
      </w:r>
    </w:p>
    <w:p w:rsidR="00AD4EFE" w:rsidRPr="00AD4EFE" w:rsidRDefault="00AD4EFE" w:rsidP="00AD4EFE">
      <w:pPr>
        <w:pStyle w:val="a3"/>
        <w:tabs>
          <w:tab w:val="left" w:pos="1560"/>
        </w:tabs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>г) консультирование:</w:t>
      </w:r>
    </w:p>
    <w:p w:rsidR="00AD4EFE" w:rsidRPr="00AD4EFE" w:rsidRDefault="00AD4EFE" w:rsidP="00AD4EFE">
      <w:pPr>
        <w:pStyle w:val="a3"/>
        <w:tabs>
          <w:tab w:val="left" w:pos="1560"/>
        </w:tabs>
        <w:spacing w:line="240" w:lineRule="auto"/>
        <w:ind w:left="0" w:firstLine="709"/>
        <w:rPr>
          <w:szCs w:val="28"/>
        </w:rPr>
      </w:pPr>
      <w:r w:rsidRPr="00AD4EFE">
        <w:rPr>
          <w:szCs w:val="28"/>
        </w:rPr>
        <w:t>д) профилактический визит;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проверок;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проведение инспекционного визита;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формирование и ведение реестров, кадастров, регистров, перечней; каталогов, лицевых счетов для обеспечения контрольных (надзорных) полномочий; </w:t>
      </w:r>
    </w:p>
    <w:p w:rsidR="00AD4EFE" w:rsidRPr="00AD4EFE" w:rsidRDefault="00AD4EFE" w:rsidP="00AD4EFE">
      <w:pPr>
        <w:numPr>
          <w:ilvl w:val="0"/>
          <w:numId w:val="3"/>
        </w:numPr>
        <w:spacing w:after="15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документов. </w:t>
      </w:r>
    </w:p>
    <w:p w:rsidR="006E0B29" w:rsidRDefault="006E0B29"/>
    <w:sectPr w:rsidR="006E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A9A"/>
    <w:multiLevelType w:val="hybridMultilevel"/>
    <w:tmpl w:val="FC9A3B34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FC1E96"/>
    <w:multiLevelType w:val="hybridMultilevel"/>
    <w:tmpl w:val="514E8188"/>
    <w:lvl w:ilvl="0" w:tplc="389883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6701E7"/>
    <w:multiLevelType w:val="hybridMultilevel"/>
    <w:tmpl w:val="399EAB92"/>
    <w:lvl w:ilvl="0" w:tplc="6D12B660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B6EA20">
      <w:start w:val="1"/>
      <w:numFmt w:val="bullet"/>
      <w:lvlText w:val="o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B434AC">
      <w:start w:val="1"/>
      <w:numFmt w:val="bullet"/>
      <w:lvlText w:val="▪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7E6490">
      <w:start w:val="1"/>
      <w:numFmt w:val="bullet"/>
      <w:lvlText w:val="•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B4589C">
      <w:start w:val="1"/>
      <w:numFmt w:val="bullet"/>
      <w:lvlText w:val="o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3C11BC">
      <w:start w:val="1"/>
      <w:numFmt w:val="bullet"/>
      <w:lvlText w:val="▪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DE83DB8">
      <w:start w:val="1"/>
      <w:numFmt w:val="bullet"/>
      <w:lvlText w:val="•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E269DC">
      <w:start w:val="1"/>
      <w:numFmt w:val="bullet"/>
      <w:lvlText w:val="o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F6A98E">
      <w:start w:val="1"/>
      <w:numFmt w:val="bullet"/>
      <w:lvlText w:val="▪"/>
      <w:lvlJc w:val="left"/>
      <w:pPr>
        <w:ind w:left="7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C8233B0"/>
    <w:multiLevelType w:val="hybridMultilevel"/>
    <w:tmpl w:val="42A04DCE"/>
    <w:lvl w:ilvl="0" w:tplc="38988302">
      <w:start w:val="1"/>
      <w:numFmt w:val="bullet"/>
      <w:lvlText w:val="-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EAD1D6">
      <w:start w:val="1"/>
      <w:numFmt w:val="bullet"/>
      <w:lvlText w:val="o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DF69866">
      <w:start w:val="1"/>
      <w:numFmt w:val="bullet"/>
      <w:lvlText w:val="▪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804812">
      <w:start w:val="1"/>
      <w:numFmt w:val="bullet"/>
      <w:lvlText w:val="•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AF028D6">
      <w:start w:val="1"/>
      <w:numFmt w:val="bullet"/>
      <w:lvlText w:val="o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C040F12">
      <w:start w:val="1"/>
      <w:numFmt w:val="bullet"/>
      <w:lvlText w:val="▪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D4751E">
      <w:start w:val="1"/>
      <w:numFmt w:val="bullet"/>
      <w:lvlText w:val="•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25AC114">
      <w:start w:val="1"/>
      <w:numFmt w:val="bullet"/>
      <w:lvlText w:val="o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5634CA">
      <w:start w:val="1"/>
      <w:numFmt w:val="bullet"/>
      <w:lvlText w:val="▪"/>
      <w:lvlJc w:val="left"/>
      <w:pPr>
        <w:ind w:left="7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1A"/>
    <w:rsid w:val="004E4CC1"/>
    <w:rsid w:val="0053001A"/>
    <w:rsid w:val="006E0B29"/>
    <w:rsid w:val="008F0C4D"/>
    <w:rsid w:val="00A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A7C8"/>
  <w15:chartTrackingRefBased/>
  <w15:docId w15:val="{D3B55D38-4E04-4254-B8AD-EC7B11FD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8F0C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8F0C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AD4EFE"/>
    <w:pPr>
      <w:spacing w:after="15" w:line="266" w:lineRule="auto"/>
      <w:ind w:left="720" w:firstLine="754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2024-06-20T12:36:00Z</dcterms:created>
  <dcterms:modified xsi:type="dcterms:W3CDTF">2024-06-20T12:41:00Z</dcterms:modified>
</cp:coreProperties>
</file>