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6E9" w:rsidRDefault="005506E9" w:rsidP="005506E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  <w:highlight w:val="white"/>
        </w:rPr>
      </w:pPr>
      <w:r w:rsidRPr="00064DD5"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деятельности: </w:t>
      </w:r>
      <w:r w:rsidRPr="00064DD5">
        <w:rPr>
          <w:b/>
          <w:bCs/>
          <w:spacing w:val="-6"/>
          <w:sz w:val="28"/>
          <w:szCs w:val="28"/>
        </w:rPr>
        <w:t>«</w:t>
      </w:r>
      <w:r w:rsidRPr="00064DD5">
        <w:rPr>
          <w:b/>
          <w:sz w:val="28"/>
          <w:szCs w:val="28"/>
        </w:rPr>
        <w:t>Государственное ценовое (тарифное) регулирование».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064DD5">
        <w:rPr>
          <w:b/>
          <w:sz w:val="28"/>
          <w:szCs w:val="28"/>
        </w:rPr>
        <w:t xml:space="preserve">: </w:t>
      </w:r>
      <w:r w:rsidRPr="00064DD5">
        <w:rPr>
          <w:b/>
          <w:bCs/>
          <w:spacing w:val="-6"/>
          <w:sz w:val="28"/>
          <w:szCs w:val="28"/>
        </w:rPr>
        <w:t>«</w:t>
      </w:r>
      <w:r w:rsidRPr="00064DD5">
        <w:rPr>
          <w:b/>
          <w:sz w:val="28"/>
          <w:szCs w:val="28"/>
        </w:rPr>
        <w:t>Государственное ценовое (тарифное) регулирование в сфере электроэнергетики»; «Государственное ценовое (тарифное) регулирование газовой и нефтяной отрасли»; «Государственное ценовое (тарифное) регулирование в сфере жилищно-коммунального комплекса».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  <w:highlight w:val="white"/>
        </w:rPr>
      </w:pPr>
      <w:r w:rsidRPr="00064DD5">
        <w:rPr>
          <w:b/>
          <w:sz w:val="28"/>
          <w:szCs w:val="28"/>
        </w:rPr>
        <w:t xml:space="preserve">области старшей группы по области профессиональной служебной деятельности: </w:t>
      </w:r>
      <w:r w:rsidRPr="00064DD5">
        <w:rPr>
          <w:b/>
          <w:bCs/>
          <w:sz w:val="28"/>
          <w:szCs w:val="28"/>
        </w:rPr>
        <w:t>«</w:t>
      </w:r>
      <w:r w:rsidRPr="00064DD5">
        <w:rPr>
          <w:b/>
          <w:sz w:val="28"/>
          <w:szCs w:val="26"/>
        </w:rPr>
        <w:t>Регулирование промышленности и энергетики</w:t>
      </w:r>
      <w:r w:rsidRPr="00064DD5">
        <w:rPr>
          <w:b/>
          <w:sz w:val="28"/>
          <w:szCs w:val="28"/>
          <w:highlight w:val="white"/>
        </w:rPr>
        <w:t>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064DD5">
        <w:rPr>
          <w:b/>
          <w:sz w:val="28"/>
          <w:szCs w:val="28"/>
        </w:rPr>
        <w:t>: ««Инвестиционное планирование и реализация инвестиционных программ в электроэнергетике»; «Регулирование в сфере электроэнергетики и ТЭК»;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z w:val="28"/>
          <w:szCs w:val="28"/>
        </w:rPr>
        <w:t>Область профессиональной служебной деятельности гражданского служащего: «Регулирование жилищно-коммунального хозяйства и строительства».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z w:val="28"/>
          <w:szCs w:val="28"/>
        </w:rPr>
        <w:t>- Вид профессиональной служебной деятельности гражданского служащего: «Регулирование в сфере коммунальных и эксплуатационных услуг».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z w:val="28"/>
          <w:szCs w:val="28"/>
        </w:rPr>
        <w:t>Область профессиональной служебной деятельности гражданского служащего: «Управление в сфере юстиции».</w:t>
      </w:r>
    </w:p>
    <w:p w:rsidR="005506E9" w:rsidRPr="00064DD5" w:rsidRDefault="005506E9" w:rsidP="00064DD5">
      <w:pPr>
        <w:ind w:firstLine="708"/>
        <w:jc w:val="center"/>
        <w:rPr>
          <w:b/>
          <w:sz w:val="28"/>
          <w:szCs w:val="28"/>
        </w:rPr>
      </w:pPr>
      <w:r w:rsidRPr="00064DD5">
        <w:rPr>
          <w:b/>
          <w:sz w:val="28"/>
          <w:szCs w:val="28"/>
        </w:rPr>
        <w:t>- Вид профессиональной служебной деятельности главного специалиста-эксперта отдела Министерства: «Деятельность в сфере уголовного, административного и процессуального законодательства».</w:t>
      </w:r>
    </w:p>
    <w:p w:rsidR="00074AE7" w:rsidRDefault="00074AE7" w:rsidP="00074AE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4.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специалиста-эксперта отдела регулирования тарифов на топливно-энергетические ресурсы, услуги по их передаче и поставке Управления тарифов и </w:t>
      </w:r>
      <w:proofErr w:type="gramStart"/>
      <w:r>
        <w:rPr>
          <w:sz w:val="28"/>
          <w:szCs w:val="28"/>
        </w:rPr>
        <w:t>энергетики  Министерства</w:t>
      </w:r>
      <w:proofErr w:type="gramEnd"/>
      <w:r>
        <w:rPr>
          <w:sz w:val="28"/>
          <w:szCs w:val="28"/>
        </w:rPr>
        <w:t xml:space="preserve"> (далее – главный специалист-эксперт) </w:t>
      </w:r>
      <w:r>
        <w:rPr>
          <w:bCs/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приказом Министра жилищно-коммунального хозяйства и гражданской защиты населения Пензенской области (далее - Министр).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i/>
          <w:spacing w:val="-4"/>
          <w:sz w:val="18"/>
          <w:szCs w:val="18"/>
        </w:rPr>
      </w:pPr>
      <w:r>
        <w:rPr>
          <w:spacing w:val="-4"/>
          <w:sz w:val="28"/>
          <w:szCs w:val="28"/>
        </w:rPr>
        <w:t xml:space="preserve">5. </w:t>
      </w:r>
      <w:r>
        <w:rPr>
          <w:sz w:val="28"/>
          <w:szCs w:val="28"/>
        </w:rPr>
        <w:t>Главный специалист-эксперт</w:t>
      </w:r>
      <w:r>
        <w:rPr>
          <w:bCs/>
          <w:sz w:val="28"/>
          <w:szCs w:val="28"/>
        </w:rPr>
        <w:t xml:space="preserve"> непосредственно подчиняется </w:t>
      </w:r>
      <w:r>
        <w:rPr>
          <w:sz w:val="28"/>
          <w:szCs w:val="28"/>
        </w:rPr>
        <w:t>начальнику отдела – государственному жилищному инспектору отдела по жилищному надзору за техническим состоянием многоквартирных домов.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i/>
          <w:spacing w:val="-4"/>
          <w:sz w:val="18"/>
          <w:szCs w:val="18"/>
        </w:rPr>
      </w:pPr>
      <w:r>
        <w:rPr>
          <w:spacing w:val="-4"/>
          <w:sz w:val="28"/>
          <w:szCs w:val="28"/>
        </w:rPr>
        <w:t xml:space="preserve">6. </w:t>
      </w:r>
      <w:r>
        <w:rPr>
          <w:sz w:val="28"/>
          <w:szCs w:val="28"/>
        </w:rPr>
        <w:t xml:space="preserve">Главный специалист-эксперт </w:t>
      </w:r>
      <w:r>
        <w:rPr>
          <w:bCs/>
          <w:sz w:val="28"/>
          <w:szCs w:val="28"/>
        </w:rPr>
        <w:t xml:space="preserve">обязан исполнять должностные обязанности другого главного специалиста-эксперта </w:t>
      </w:r>
      <w:r>
        <w:rPr>
          <w:sz w:val="28"/>
          <w:szCs w:val="28"/>
        </w:rPr>
        <w:t xml:space="preserve">отдела регулирования тарифов на топливно-энергетические ресурсы, услуги по их передаче и поставке Управления тарифов и </w:t>
      </w:r>
      <w:proofErr w:type="gramStart"/>
      <w:r>
        <w:rPr>
          <w:sz w:val="28"/>
          <w:szCs w:val="28"/>
        </w:rPr>
        <w:t>энергетики  Министерства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период его временного отсутствия.</w:t>
      </w:r>
    </w:p>
    <w:p w:rsidR="00074AE7" w:rsidRDefault="00074AE7" w:rsidP="00074A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074AE7" w:rsidRDefault="00074AE7" w:rsidP="00074A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 Для замещения должности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7.1. Наличие </w:t>
      </w:r>
      <w:r>
        <w:rPr>
          <w:sz w:val="28"/>
          <w:szCs w:val="28"/>
        </w:rPr>
        <w:t xml:space="preserve">высшего образования по следующим специальностям, направлениям подготовки: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 магистрам: укрупненные группы направлений подготовки: «Экономика и управление» (за исключением направлений подготовки: «Управление персоналом», «Товароведение»);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 специалистам: укрупненные группы специальностей: «Экономика и управление» (за исключением направления подготовки: «Таможенное дело»);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 бакалаврам: укрупненные группы направлений подготовки: «Экономика и управление» (за исключением направлений подготовки: «Управление персоналом», «Товароведение»);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7.2. Требования к стажу не предъявляются.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59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1).  Гражданский кодекс Российской Федерации.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2).  Жилищный кодекс Российской Федерации от 29.12.2004 № 188-ФЗ.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3).  Трудовой кодекс Российской Федерации от 30.12.2001 № 197-ФЗ.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4).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5). Федеральный закон от 06.10.2003 № 131-ФЗ «Об общих принципах организации.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6). Федеральный закон от 02.05.2006 № 59-ФЗ «О порядке рассмотрения обращений граждан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7). Федеральный закон от 27.07.2006 № 152-ФЗ «О персональных данных».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8). 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9). Федеральный закон от 17.08.1995 № 147-ФЗ «О естественных монополиях».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10).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11). Федеральный закон от 27.07.2010 № 190-ФЗ «О теплоснабжении».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12). Федеральный закон от 07.12.2011 № 416-ФЗ «О водоснабжении и водоотведении».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13). Федеральный закон от 31.03.1999 № 69-ФЗ «О газоснабжении в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14). Федеральный закон от 26.03.2003 № 35-ФЗ «Об электроэнергетике».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15). Федеральный закон от 21.07.2014 № 209-ФЗ «О </w:t>
      </w:r>
      <w:proofErr w:type="gramStart"/>
      <w:r>
        <w:rPr>
          <w:spacing w:val="-4"/>
          <w:sz w:val="28"/>
          <w:szCs w:val="28"/>
        </w:rPr>
        <w:t>государственной  информационной</w:t>
      </w:r>
      <w:proofErr w:type="gramEnd"/>
      <w:r>
        <w:rPr>
          <w:spacing w:val="-4"/>
          <w:sz w:val="28"/>
          <w:szCs w:val="28"/>
        </w:rPr>
        <w:t xml:space="preserve"> системе жилищно-коммунального хозяйства».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16) Федеральный закон от 21.11.2011 № 324-ФЗ «О бесплатной юридической помощи в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17). Федеральный закон от 17.07.2009 № 172-ФЗ «Об антикоррупционной экспертизе нормативных правовых актов и проектов нормативных правовых актов».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18). 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074AE7" w:rsidRDefault="00074AE7" w:rsidP="00074AE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19). 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органов.                         </w:t>
      </w:r>
    </w:p>
    <w:p w:rsidR="00074AE7" w:rsidRDefault="00074AE7" w:rsidP="00074AE7">
      <w:pPr>
        <w:tabs>
          <w:tab w:val="num" w:pos="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20). 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21). 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(www.pravo.gov.ru)».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22). Постановление Правительства Российской Федерации от 22.09.2009 № 754 «Об утверждении Положения о системе межведомственного электронного документооборота».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23). 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24). Постановление Правительства Российской Федерации от 22.10.2012 № </w:t>
      </w:r>
      <w:proofErr w:type="gramStart"/>
      <w:r>
        <w:rPr>
          <w:spacing w:val="-4"/>
          <w:sz w:val="28"/>
          <w:szCs w:val="28"/>
        </w:rPr>
        <w:t>1075  «</w:t>
      </w:r>
      <w:proofErr w:type="gramEnd"/>
      <w:r>
        <w:rPr>
          <w:spacing w:val="-4"/>
          <w:sz w:val="28"/>
          <w:szCs w:val="28"/>
        </w:rPr>
        <w:t>О ценообразовании в сфере теплоснабжения».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25). Постановление Правительства РФ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26). Постановление Правительства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27). 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28). Постановление Правительства Российской Федерации от 29.07.2013 № 641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28). Постановление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29). Постановление Правительства РФ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30). Постановление Правительства Российской Федерации от 29.12.2011 № 1178 «О ценообразовании в области регулируемых цен (тарифов) в электроэнергетике».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31). Постановление Правительства Российской Федерации от 21.01.2004 № 24 «Об утверждении стандартов раскрытия информации субъектами оптового и розничных рынков электрической энергии».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32). Постановление Правительства Российской Федерации от 05.07.2013 № 570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«О стандартах раскрытия информации теплоснабжающими организациями, </w:t>
      </w:r>
      <w:proofErr w:type="spellStart"/>
      <w:r>
        <w:rPr>
          <w:spacing w:val="-4"/>
          <w:sz w:val="28"/>
          <w:szCs w:val="28"/>
        </w:rPr>
        <w:t>теплосетевыми</w:t>
      </w:r>
      <w:proofErr w:type="spellEnd"/>
      <w:r>
        <w:rPr>
          <w:spacing w:val="-4"/>
          <w:sz w:val="28"/>
          <w:szCs w:val="28"/>
        </w:rPr>
        <w:t xml:space="preserve"> организациями и органами регулирования».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33). Постановление Правительства Российской Федерации от 17.01.2013 № 6 «О стандартах раскрытия информации в сфере водоснабжения и водоотведения».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34). Постановление Правительства Российской Федерации от 28.02.2015 № 184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«Об отнесении владельцев объектов электросетевого хозяйства к территориальным сетевым организациям».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35). Постановление Правительства Российской Федерации от 04.05.2012 № 442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 функционировании розничных рынков электрической энергии, полном и (или) частичном ограничении режима потребления электрической энергии».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36). Постановление Правительства Российской Федерации от 27.12.2004 № 861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>
        <w:rPr>
          <w:spacing w:val="-4"/>
          <w:sz w:val="28"/>
          <w:szCs w:val="28"/>
        </w:rPr>
        <w:t>энергопринимающих</w:t>
      </w:r>
      <w:proofErr w:type="spellEnd"/>
      <w:r>
        <w:rPr>
          <w:spacing w:val="-4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37).  Постановление Правительства Российской Федерации от 01.12.2009 № 977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«Об инвестиционных программах субъектов электроэнергетики».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38). 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39). Постановление Правительства Российской Федерации от 06.05.2011 № 354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 предоставлении коммунальных услуг собственникам и пользователям помещений в многоквартирных домах и жилых домов».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40). Постановление Правительства Российской Федерации от 30.04.2014 № 400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41). Постановление Правительства Российской Федерации от 21.03.2012 № 211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42). 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43). Постановление Правительства Российской Федерации от 05.12.2005 № 725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44). 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45). Приказ </w:t>
      </w:r>
      <w:proofErr w:type="spellStart"/>
      <w:r>
        <w:rPr>
          <w:spacing w:val="-4"/>
          <w:sz w:val="28"/>
          <w:szCs w:val="28"/>
        </w:rPr>
        <w:t>Росархива</w:t>
      </w:r>
      <w:proofErr w:type="spellEnd"/>
      <w:r>
        <w:rPr>
          <w:spacing w:val="-4"/>
          <w:sz w:val="28"/>
          <w:szCs w:val="28"/>
        </w:rPr>
        <w:t xml:space="preserve">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46). Приказ </w:t>
      </w:r>
      <w:proofErr w:type="spellStart"/>
      <w:r>
        <w:rPr>
          <w:spacing w:val="-4"/>
          <w:sz w:val="28"/>
          <w:szCs w:val="28"/>
        </w:rPr>
        <w:t>Минкомсвязи</w:t>
      </w:r>
      <w:proofErr w:type="spellEnd"/>
      <w:r>
        <w:rPr>
          <w:spacing w:val="-4"/>
          <w:sz w:val="28"/>
          <w:szCs w:val="28"/>
        </w:rPr>
        <w:t xml:space="preserve">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47). Приказ </w:t>
      </w:r>
      <w:proofErr w:type="spellStart"/>
      <w:r>
        <w:rPr>
          <w:spacing w:val="-4"/>
          <w:sz w:val="28"/>
          <w:szCs w:val="28"/>
        </w:rPr>
        <w:t>Минкомсвязи</w:t>
      </w:r>
      <w:proofErr w:type="spellEnd"/>
      <w:r>
        <w:rPr>
          <w:spacing w:val="-4"/>
          <w:sz w:val="28"/>
          <w:szCs w:val="28"/>
        </w:rPr>
        <w:t xml:space="preserve"> России № 74, Минстроя России № 114/</w:t>
      </w:r>
      <w:proofErr w:type="spellStart"/>
      <w:r>
        <w:rPr>
          <w:spacing w:val="-4"/>
          <w:sz w:val="28"/>
          <w:szCs w:val="28"/>
        </w:rPr>
        <w:t>пр</w:t>
      </w:r>
      <w:proofErr w:type="spellEnd"/>
      <w:r>
        <w:rPr>
          <w:spacing w:val="-4"/>
          <w:sz w:val="28"/>
          <w:szCs w:val="28"/>
        </w:rPr>
        <w:t xml:space="preserve">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48). Приказ </w:t>
      </w:r>
      <w:proofErr w:type="spellStart"/>
      <w:r>
        <w:rPr>
          <w:spacing w:val="-4"/>
          <w:sz w:val="28"/>
          <w:szCs w:val="28"/>
        </w:rPr>
        <w:t>Минкомсвязи</w:t>
      </w:r>
      <w:proofErr w:type="spellEnd"/>
      <w:r>
        <w:rPr>
          <w:spacing w:val="-4"/>
          <w:sz w:val="28"/>
          <w:szCs w:val="28"/>
        </w:rPr>
        <w:t xml:space="preserve"> России № 455, Минстроя России № 825/</w:t>
      </w:r>
      <w:proofErr w:type="spellStart"/>
      <w:r>
        <w:rPr>
          <w:spacing w:val="-4"/>
          <w:sz w:val="28"/>
          <w:szCs w:val="28"/>
        </w:rPr>
        <w:t>пр</w:t>
      </w:r>
      <w:proofErr w:type="spellEnd"/>
      <w:r>
        <w:rPr>
          <w:spacing w:val="-4"/>
          <w:sz w:val="28"/>
          <w:szCs w:val="28"/>
        </w:rPr>
        <w:t xml:space="preserve"> от 17.11.2015 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49). Приказ ФАС России от 21.11.2017 № 1554/17 «Об утверждении методических указаний по расчету сбытовых надбавок гарантирующих поставщиков с использованием метода сравнения аналогов».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50). Приказ ФСТ России от 13.06.2013 № 760-э «Об утверждении Методических указаний по расчету регулируемых цен (тарифов) в сфере теплоснабжения».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51). Приказ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52). 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53). 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54). Приказ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55). Приказ ФСТ России от 27.10.2011 № 252-э/2 «Об утверждении Методических указаний по регулированию розничных цен на газ, реализуемый населению».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56). Приказ ФСТ России от 15.12.2009 № 411-э/7 «Об утверждении Методических указаний по регулированию тарифов на услуги по транспортировке газа по газораспределительным сетям».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57). Приказ ФСТ России от 15.12.2009 № 412-э/8 «Об утверждении Методических указаний по регулированию размера платы за снабженческо-сбытовые услуги, оказываемые конечным потребителям поставщиками газа».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58). Приказ ФСТ России от 30.03.2012 № 228-э «Об утверждении Методических указаний по регулированию тарифов с применением метода доходности инвестированного капитала».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59). Приказ ФАС России от 19.06.2018 № 834/18 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60). Приказ ФСТ России от 06.08.2004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61). Приказ ФСТ России от 17.02.2012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62). Приказ ФАС России от 30.06.2022 № 490/22 «Об утверждении Методических указаний по определению размера платы за технологическое присоединение к электрическим сетям».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63).  Приказ Федерального агентства по техническому регулированию и метрологии от 17.10.2013 № 1185-ст «Об утверждении национального стандарта».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64). Приказ </w:t>
      </w:r>
      <w:proofErr w:type="spellStart"/>
      <w:r>
        <w:rPr>
          <w:spacing w:val="-4"/>
          <w:sz w:val="28"/>
          <w:szCs w:val="28"/>
        </w:rPr>
        <w:t>Росстандарта</w:t>
      </w:r>
      <w:proofErr w:type="spellEnd"/>
      <w:r>
        <w:rPr>
          <w:spacing w:val="-4"/>
          <w:sz w:val="28"/>
          <w:szCs w:val="28"/>
        </w:rPr>
        <w:t xml:space="preserve"> от 08.12.2016 № 2004-ст «Об утверждении национального стандарта Российской Федерации».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65). Приказ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66). Устав Пензенской области.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67). Закон Пензенской области от 09.03.2005 № 751-ЗПО «О государственной гражданской службе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68). Закон Пензенской области от 10.04.2006 № 1005-ЗПО «О Губернаторе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69). Закон Пензенской области от 22.12.2005 № 906-ЗПО «О Правительстве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70). Закон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71). Закон Пензенской области от 14.11.2006 № 1141-ЗПО «О противодействии коррупции в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72).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73). Закон Пензенской области от 28.12.2012 № 2327-ЗПО «О порядке рассмотрения обращений в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74). 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75). Постановление Правительства Пензенской области от 22.05.2015 № 280-пП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76). Постановление Правительства Пензенской области от 30.11.2021 № 800-пП «Об утверждении Положения о региональном государственном контроле (надзоре) в области регулируемых государством цен (тарифов) и признании утратившими силу отдельных постановлений Правительства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77). Постановление Правительства Пензенской области от 11.05.2012 № 359-пП 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«Об утверждении Положения об обработке и защите персональных данных в Правительстве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78). Постановление Губернатора Пензенской области от 03.06.2009 № 171 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79). 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80).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81). Указ Губернатора Пензенской области от 01.06.2022 № 2 «О системе и структуре исполнительных органов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82). Постановление Губернатора Пензенской области от 04.04.2014 № 52 «Об 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83). Постановление Губернатора Пензенской области от 05.05.2014 № 70 «Об утверждении документов по обработке и защите персональных данных в Правительстве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84) Постановление Правительства Пензенской обл. от 19.07.2021 № 424-пП (ред. от 24.09.2021)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деятельности «Государственное ценовое (тарифное) регулирование»: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экономического анализа для принятия обоснованных решений при установлении цен (тарифов), проведении экономической экспертизы обоснованности затрат регулируемых организаций, осуществлении регионального государственного контроля (надзора);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методические указания по расчету регулируемых цен (тарифов) в регулируемых сферах деятельности;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знания в области системы управленческого учета и </w:t>
      </w:r>
      <w:proofErr w:type="spellStart"/>
      <w:r>
        <w:rPr>
          <w:sz w:val="28"/>
          <w:szCs w:val="28"/>
        </w:rPr>
        <w:t>калькулирования</w:t>
      </w:r>
      <w:proofErr w:type="spellEnd"/>
      <w:r>
        <w:rPr>
          <w:sz w:val="28"/>
          <w:szCs w:val="28"/>
        </w:rPr>
        <w:t xml:space="preserve"> себестоимости;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в области бухгалтерского и управленческого учета;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экономического анализа для принятия обоснованных решений при осуществлении регионального государственного контроля (надзора);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принципы, методы, технологии и механизмы осуществления контроля (надзора);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виды, назначение и технологии организации проверочных процедур;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институт предварительной проверки жалобы и иной информации, поступившей в контрольно-надзорный орган;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процедура организации проверки: порядок, этапы, инструменты проведения;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ограничения при проведении проверочных процедур;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меры, принимаемые по результатам проверки.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виду «Государственное ценовое (тарифное) регулирование в сфере электроэнергетики»: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в области производства, передачи и сбыта электрической энергии;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в области технологических процессов выработки электроэнергии;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стандарты раскрытия информации субъектами оптового и розничных рынков электрической энергии.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«Государственное ценовое (тарифное) регулирование газовой и нефтяной отрасли»: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порядок расчета регулируемых цен (тарифов) в сфере газовой отрасли;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принципы планирования развития газовой отрасли;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особенности экономики и управления на предприятиях газовой промышленности, включая систему проектного управления и управления инвестициями на предприятиях НГК;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особенности снижения оперативных затрат в зависимости от специфики деятельности предприятия;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технологии экономического анализа для принятия обоснованных решений при установлении и анализе применения цен (тарифов);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проведении экономической экспертизы обоснованности требований регулируемых организаций.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«Государственное ценовое (тарифное) регулирование в сфере жилищно-коммунального комплекса»: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порядок расчета регулируемых цен (тарифов) в сфере жилищно-коммунального комплекса;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в области производства, передачи и сбыта тепловой энергии.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деятельности «Регулирование промышленности и энергетики»: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структура топливно-энергетического комплекса;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основные направления развития государственной политики в области электроэнергетики;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структура электроэнергетической отрасли.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«Инвестиционное планирование и реализация инвестиционных программ в электроэнергетике»: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знания в области производства, передачи и сбыта электрической энергии;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основные направления государственной политики в области электроэнергетики;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основы анализа финансово-хозяйственной деятельности организации;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формы и принципы государственной поддержки инвестиционных проектов.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«Регулирование в сфере электроэнергетики и ТЭК»: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формы и методы поддержки использования возобновляемых источников энергии;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документы перспективного планирования и развития электроэнергетических систем;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основы анализа финансово-хозяйственной деятельности организаций.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деятельности «Регулирование жилищно-коммунального хозяйства и строительства»: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особенности управления жилищным и коммунальным хозяйством;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«Регулирование в сфере коммунальных и эксплуатационных услуг»: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основы организации бюджетного процесса;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порядок ведения учета и отчетности в сфере ЖКХ;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понятие и порядок ведения ценообразования и сметного нормирования в сфере жилищной политики.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области деятельности «Управление в сфере юстиции»: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специфика применения правил юридической техники в процессе нормотворчества;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особенности судопроизводства по различным категориям дел;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специфика применения норм действующего законодательства по различным категориям судебных дел.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виду «Деятельность в сфере развития законодательства»: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процедура проведения мониторинга изменений нормативных правовых актов Российской Федерации и Пензенской области;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ab/>
        <w:t>процедура рассмотрения проектов федеральных законов.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074AE7" w:rsidRDefault="00074AE7" w:rsidP="00074AE7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Министерства жилищно-коммунального хозяйства и гражданской защиты населения Пензенской области, иных исполнительных органов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074AE7" w:rsidRDefault="00074AE7" w:rsidP="00074AE7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исполнительных органов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государственного и муниципального управления;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субъекта Российской Федерации;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исполнительных органов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органов местного самоуправления;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полномочия территориальных органов федеральных органов государственной власти;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государственной гражданской службы;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гражданского служащего Пензенской области;</w:t>
      </w:r>
    </w:p>
    <w:p w:rsidR="00074AE7" w:rsidRDefault="00074AE7" w:rsidP="00074A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074AE7" w:rsidRDefault="00074AE7" w:rsidP="00074AE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074AE7" w:rsidRDefault="00074AE7" w:rsidP="00074AE7">
      <w:pPr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7.6. Наличие базовых умений: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По области деятельности</w:t>
      </w:r>
      <w:r>
        <w:rPr>
          <w:bCs/>
          <w:sz w:val="28"/>
          <w:szCs w:val="28"/>
        </w:rPr>
        <w:t xml:space="preserve"> «Государственное ценовое (тарифное) регулирование»: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Государственное ценовое (тарифное) регулирование в сфере электроэнергетики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расчет и установление цен (тарифов) на электрическую энергию(мощность), производимую в режиме комбинированной выработки электрической энергии;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готовить справки по вопросам тарифного регулирования электроэнергетической отрасли;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бухгалтерской, налоговой оценки деятельности организаций в сфере </w:t>
      </w:r>
      <w:r>
        <w:rPr>
          <w:rFonts w:ascii="Times New Roman" w:hAnsi="Times New Roman"/>
          <w:bCs/>
          <w:sz w:val="28"/>
          <w:szCs w:val="28"/>
          <w:lang w:val="ru-RU"/>
        </w:rPr>
        <w:t>электроэнергетики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электроэнергетики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rFonts w:ascii="Times New Roman" w:hAnsi="Times New Roman" w:cs="Times New Roman"/>
          <w:bCs/>
          <w:sz w:val="28"/>
          <w:szCs w:val="28"/>
        </w:rPr>
        <w:t>электроэнергетики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в сфере </w:t>
      </w:r>
      <w:r>
        <w:rPr>
          <w:bCs/>
          <w:sz w:val="28"/>
          <w:szCs w:val="28"/>
        </w:rPr>
        <w:t>электроэнергетики</w:t>
      </w:r>
      <w:r>
        <w:rPr>
          <w:sz w:val="28"/>
          <w:szCs w:val="28"/>
        </w:rPr>
        <w:t>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аналитические умения в области установления и применения тарифов (цен);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прогнозирования цен (тарифов) на среднесрочную и долгосрочную перспективу;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</w:t>
      </w:r>
      <w:r>
        <w:rPr>
          <w:sz w:val="28"/>
          <w:szCs w:val="28"/>
        </w:rPr>
        <w:lastRenderedPageBreak/>
        <w:t>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Государственное ценовое (тарифное) регулирование газовой и нефтяной отрасли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расчёт цен (тарифов) с учетом технико-экономических показателей предприятия </w:t>
      </w:r>
      <w:r>
        <w:rPr>
          <w:bCs/>
          <w:sz w:val="28"/>
          <w:szCs w:val="28"/>
        </w:rPr>
        <w:t>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 xml:space="preserve"> в зависимости от специфики деятельности;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комплексную оценку экономического эффекта и эффективности инвестиционных затрат на предприятиях</w:t>
      </w:r>
      <w:r>
        <w:rPr>
          <w:bCs/>
          <w:sz w:val="28"/>
          <w:szCs w:val="28"/>
        </w:rPr>
        <w:t xml:space="preserve"> 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>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 справки по вопросам тарифного регулирования </w:t>
      </w:r>
      <w:r>
        <w:rPr>
          <w:bCs/>
          <w:sz w:val="28"/>
          <w:szCs w:val="28"/>
        </w:rPr>
        <w:t>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>;</w:t>
      </w:r>
    </w:p>
    <w:p w:rsidR="00074AE7" w:rsidRDefault="00074AE7" w:rsidP="00074AE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бухгалтерской, налоговой оценки деятельности организаций в сфере </w:t>
      </w:r>
      <w:r>
        <w:rPr>
          <w:rFonts w:ascii="Times New Roman" w:hAnsi="Times New Roman"/>
          <w:bCs/>
          <w:sz w:val="28"/>
          <w:szCs w:val="28"/>
          <w:lang w:val="ru-RU"/>
        </w:rPr>
        <w:t>газовой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отрасли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3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разработки и согласования проектов нормативных правовых актов по вопросам регулирования цен (тарифов) в сфере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газовой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3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целей, приоритетов и задач в области государственного регулирования цен (тарифов) в сфере </w:t>
      </w:r>
      <w:r>
        <w:rPr>
          <w:rFonts w:ascii="Times New Roman" w:hAnsi="Times New Roman" w:cs="Times New Roman"/>
          <w:bCs/>
          <w:sz w:val="28"/>
          <w:szCs w:val="28"/>
        </w:rPr>
        <w:t>газовой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отрасли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в сфере </w:t>
      </w:r>
      <w:r>
        <w:rPr>
          <w:bCs/>
          <w:sz w:val="28"/>
          <w:szCs w:val="28"/>
        </w:rPr>
        <w:t>газовой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отрасли</w:t>
      </w:r>
      <w:r>
        <w:rPr>
          <w:sz w:val="28"/>
          <w:szCs w:val="28"/>
        </w:rPr>
        <w:t>;</w:t>
      </w:r>
    </w:p>
    <w:p w:rsidR="00074AE7" w:rsidRDefault="00074AE7" w:rsidP="00074AE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аналитические умения в области установления и применения тарифов (цен);</w:t>
      </w:r>
    </w:p>
    <w:p w:rsidR="00074AE7" w:rsidRDefault="00074AE7" w:rsidP="00074AE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074AE7" w:rsidRDefault="00074AE7" w:rsidP="00074AE7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прогнозирования цен (тарифов) на среднесрочную и долгосрочную перспективу;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074AE7" w:rsidRDefault="00074AE7" w:rsidP="00074AE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074AE7" w:rsidRDefault="00074AE7" w:rsidP="00074AE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контрольных мероприятий в отношении субъектов естественных монополий, организаций, осуществляющих деятельность в </w:t>
      </w:r>
      <w:r>
        <w:rPr>
          <w:sz w:val="28"/>
          <w:szCs w:val="28"/>
        </w:rPr>
        <w:lastRenderedPageBreak/>
        <w:t>сфере регулируемого ценообразования в части обоснованности величины и правильности применения цен (тарифов);</w:t>
      </w:r>
    </w:p>
    <w:p w:rsidR="00074AE7" w:rsidRDefault="00074AE7" w:rsidP="00074AE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074AE7" w:rsidRDefault="00074AE7" w:rsidP="00074AE7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Государственное ценовое (тарифное) регулирование в сфере жилищно-коммунального комплекса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 справки по вопросам тарифного регулирования в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бухгалтерской, налоговой оценки деятельности организаций </w:t>
      </w:r>
      <w:r>
        <w:rPr>
          <w:rFonts w:ascii="Times New Roman" w:hAnsi="Times New Roman"/>
          <w:bCs/>
          <w:sz w:val="28"/>
          <w:szCs w:val="28"/>
          <w:lang w:val="ru-RU"/>
        </w:rPr>
        <w:t>сфере жилищно-коммунального комплекса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>
        <w:rPr>
          <w:rFonts w:ascii="Times New Roman" w:hAnsi="Times New Roman" w:cs="Times New Roman"/>
          <w:bCs/>
          <w:sz w:val="28"/>
          <w:szCs w:val="28"/>
        </w:rPr>
        <w:t>сфере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pStyle w:val="ConsPlusNormal0"/>
        <w:widowControl/>
        <w:numPr>
          <w:ilvl w:val="0"/>
          <w:numId w:val="2"/>
        </w:numPr>
        <w:tabs>
          <w:tab w:val="left" w:pos="993"/>
        </w:tabs>
        <w:autoSpaceDE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</w:t>
      </w:r>
      <w:r>
        <w:rPr>
          <w:rFonts w:ascii="Times New Roman" w:hAnsi="Times New Roman" w:cs="Times New Roman"/>
          <w:bCs/>
          <w:sz w:val="28"/>
          <w:szCs w:val="28"/>
        </w:rPr>
        <w:t>сфере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</w:t>
      </w:r>
      <w:proofErr w:type="spellStart"/>
      <w:r>
        <w:rPr>
          <w:sz w:val="28"/>
          <w:szCs w:val="28"/>
        </w:rPr>
        <w:t>тарифообразования</w:t>
      </w:r>
      <w:proofErr w:type="spellEnd"/>
      <w:r>
        <w:rPr>
          <w:sz w:val="28"/>
          <w:szCs w:val="28"/>
        </w:rPr>
        <w:t xml:space="preserve">, разрабатывать методические рекомендации, методики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аналитические умения в области установления и применения тарифов (цен);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074AE7" w:rsidRDefault="00074AE7" w:rsidP="00074AE7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осуществление прогнозирования цен (тарифов) на среднесрочную и долгосрочную перспективу;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 (например, производство тепловой энергии в режиме комбинированной выработки электрической энергии), а также производственных мощностей конкретной регулируемой организации;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074AE7" w:rsidRDefault="00074AE7" w:rsidP="00074AE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074AE7" w:rsidRDefault="00074AE7" w:rsidP="00074AE7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областям деятельности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Регулирование промышленности и энергетики</w:t>
      </w:r>
      <w:r>
        <w:rPr>
          <w:bCs/>
          <w:sz w:val="28"/>
          <w:szCs w:val="28"/>
        </w:rPr>
        <w:t>»: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Инвестиционное планирование и реализация инвестиционных программ в электроэнергетике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инвестиционных программ и иных стратегических документов организаций в сфере электроэнергетики, формирование финансовых планов, оценка экономической эффективности проектов, разработка методик и регламентов в сфере инвестиционной деятельности, оценка возможности применения в отношении проектов инструментов государственной поддержки.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Регулирование в сфере электроэнергетики и ТЭК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необходимых уровней цен (тарифов) в электроэнергетике;</w:t>
      </w:r>
    </w:p>
    <w:p w:rsidR="00074AE7" w:rsidRDefault="00074AE7" w:rsidP="00074AE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экономический мониторинг состояния дел в электроэнергетике (в части анализа соответствующих уровней цен (тарифов) на продукцию (услуги) организаций электроэнергетики, а также деятельности субъектов электроэнергетики;</w:t>
      </w:r>
    </w:p>
    <w:p w:rsidR="00074AE7" w:rsidRDefault="00074AE7" w:rsidP="00074AE7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анализ финансовой деятельности организаций, оценка экономической эффективности проектов.</w:t>
      </w:r>
    </w:p>
    <w:p w:rsidR="00074AE7" w:rsidRDefault="00074AE7" w:rsidP="00074AE7">
      <w:pPr>
        <w:tabs>
          <w:tab w:val="left" w:pos="157"/>
          <w:tab w:val="left" w:pos="493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По областям деятельности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Регулирование жилищно-коммунального хозяйства и строительства</w:t>
      </w:r>
      <w:r>
        <w:rPr>
          <w:bCs/>
          <w:sz w:val="28"/>
          <w:szCs w:val="28"/>
        </w:rPr>
        <w:t>»: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Регулирование в сфере коммунальных и эксплуатационных услуг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расчету предельных (максимальных) индексов изменения вносимой гражданами платы за коммунальные услуги в среднем по муниципальным образованиям Пензенской области;</w:t>
      </w:r>
    </w:p>
    <w:p w:rsidR="00074AE7" w:rsidRDefault="00074AE7" w:rsidP="00074AE7">
      <w:pPr>
        <w:numPr>
          <w:ilvl w:val="0"/>
          <w:numId w:val="6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сбор, обобщение, анализ и оценка информации, предоставляемой органами местного самоуправления;</w:t>
      </w:r>
    </w:p>
    <w:p w:rsidR="00074AE7" w:rsidRDefault="00074AE7" w:rsidP="00074AE7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мониторинга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>По областям деятельности</w:t>
      </w:r>
      <w:r>
        <w:rPr>
          <w:bCs/>
          <w:sz w:val="28"/>
          <w:szCs w:val="28"/>
        </w:rPr>
        <w:t xml:space="preserve"> «Управление в сфере юстиции»:</w:t>
      </w:r>
    </w:p>
    <w:p w:rsidR="00074AE7" w:rsidRDefault="00074AE7" w:rsidP="00074AE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виду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Деятельность в сфере уголовного, административного и процессуального законодательства</w:t>
      </w:r>
      <w:r>
        <w:rPr>
          <w:sz w:val="28"/>
          <w:szCs w:val="28"/>
        </w:rPr>
        <w:t>»:</w:t>
      </w:r>
    </w:p>
    <w:p w:rsidR="00074AE7" w:rsidRDefault="00074AE7" w:rsidP="00074AE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 соответствии с компетенцией проектов нормативных правовых актов;</w:t>
      </w:r>
    </w:p>
    <w:p w:rsidR="00074AE7" w:rsidRDefault="00074AE7" w:rsidP="00074AE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074AE7" w:rsidRDefault="00074AE7" w:rsidP="00074AE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074AE7" w:rsidRDefault="00074AE7" w:rsidP="00074AE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подготовки, согласования и принятия нормативных правовых актов Пензенской области, приказов Министерства.</w:t>
      </w:r>
    </w:p>
    <w:p w:rsidR="00074AE7" w:rsidRDefault="00074AE7" w:rsidP="00074AE7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074AE7" w:rsidRDefault="00074AE7" w:rsidP="00074AE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074AE7" w:rsidRDefault="00074AE7" w:rsidP="00074AE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официальных отзывов на проекты нормативных правовых актов;</w:t>
      </w:r>
    </w:p>
    <w:p w:rsidR="00074AE7" w:rsidRDefault="00074AE7" w:rsidP="00074AE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методических рекомендаций, разъяснений;</w:t>
      </w:r>
    </w:p>
    <w:p w:rsidR="00074AE7" w:rsidRDefault="00074AE7" w:rsidP="00074AE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аналитических, информационных и других материалов;</w:t>
      </w:r>
    </w:p>
    <w:p w:rsidR="00074AE7" w:rsidRDefault="00074AE7" w:rsidP="00074AE7">
      <w:pPr>
        <w:numPr>
          <w:ilvl w:val="0"/>
          <w:numId w:val="9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вести телефонные переговоры;</w:t>
      </w:r>
    </w:p>
    <w:p w:rsidR="00074AE7" w:rsidRDefault="00074AE7" w:rsidP="00074AE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074AE7" w:rsidRDefault="00074AE7" w:rsidP="00074AE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таблицами и картинками в текстовых и графических редакторах; </w:t>
      </w:r>
    </w:p>
    <w:p w:rsidR="00074AE7" w:rsidRDefault="00074AE7" w:rsidP="00074AE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презентации в программах для работы с презентациями и слайдами; </w:t>
      </w:r>
    </w:p>
    <w:p w:rsidR="00074AE7" w:rsidRDefault="00074AE7" w:rsidP="00074AE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почтой;</w:t>
      </w:r>
    </w:p>
    <w:p w:rsidR="00074AE7" w:rsidRDefault="00074AE7" w:rsidP="00074AE7">
      <w:pPr>
        <w:numPr>
          <w:ilvl w:val="0"/>
          <w:numId w:val="11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владение современными средствами, методами и технологиями работы с информацией и документами;</w:t>
      </w:r>
    </w:p>
    <w:p w:rsidR="00074AE7" w:rsidRDefault="00074AE7" w:rsidP="00074AE7">
      <w:pPr>
        <w:numPr>
          <w:ilvl w:val="0"/>
          <w:numId w:val="11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074AE7" w:rsidRDefault="00074AE7" w:rsidP="00074AE7">
      <w:pPr>
        <w:numPr>
          <w:ilvl w:val="0"/>
          <w:numId w:val="11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при подготовке документов и служебной переписке деловой стиль письма;</w:t>
      </w:r>
    </w:p>
    <w:p w:rsidR="00074AE7" w:rsidRDefault="00074AE7" w:rsidP="00074AE7">
      <w:pPr>
        <w:numPr>
          <w:ilvl w:val="0"/>
          <w:numId w:val="11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консультировать по вопросам, входящим в компетенцию, в ходе профессиональной деятельности.</w:t>
      </w:r>
    </w:p>
    <w:p w:rsidR="00074AE7" w:rsidRDefault="00074AE7" w:rsidP="00074AE7">
      <w:pPr>
        <w:tabs>
          <w:tab w:val="left" w:pos="993"/>
          <w:tab w:val="left" w:pos="9033"/>
        </w:tabs>
        <w:jc w:val="both"/>
        <w:rPr>
          <w:sz w:val="28"/>
          <w:szCs w:val="28"/>
        </w:rPr>
      </w:pPr>
    </w:p>
    <w:p w:rsidR="0049147D" w:rsidRDefault="0049147D"/>
    <w:sectPr w:rsidR="0049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AAC"/>
    <w:multiLevelType w:val="hybridMultilevel"/>
    <w:tmpl w:val="34AE4BEA"/>
    <w:lvl w:ilvl="0" w:tplc="A3406C9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A7EC88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944F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B9808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E449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5DC91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9DE4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067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F89E5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113CF"/>
    <w:multiLevelType w:val="multilevel"/>
    <w:tmpl w:val="F96E9C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577481"/>
    <w:multiLevelType w:val="hybridMultilevel"/>
    <w:tmpl w:val="73FACF44"/>
    <w:lvl w:ilvl="0" w:tplc="18E45F42">
      <w:start w:val="1"/>
      <w:numFmt w:val="bullet"/>
      <w:lvlText w:val=""/>
      <w:lvlJc w:val="left"/>
      <w:pPr>
        <w:ind w:left="3196" w:hanging="360"/>
      </w:pPr>
      <w:rPr>
        <w:rFonts w:ascii="Symbol" w:hAnsi="Symbol"/>
      </w:rPr>
    </w:lvl>
    <w:lvl w:ilvl="1" w:tplc="BAFE143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5E25E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EE4C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FCC8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F9838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8406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E1C5F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ECAC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731137"/>
    <w:multiLevelType w:val="hybridMultilevel"/>
    <w:tmpl w:val="45CE7B24"/>
    <w:lvl w:ilvl="0" w:tplc="A948C69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2726B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5A75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4CD0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FEE89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D7C5E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E12D7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B2D99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30693C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C2137B"/>
    <w:multiLevelType w:val="hybridMultilevel"/>
    <w:tmpl w:val="25405FB8"/>
    <w:lvl w:ilvl="0" w:tplc="7C08BC5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85904E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A6AF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E475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E8A08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5C8B2D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707F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401B0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B7E5D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CBC04AC"/>
    <w:multiLevelType w:val="hybridMultilevel"/>
    <w:tmpl w:val="B5D8A48A"/>
    <w:lvl w:ilvl="0" w:tplc="C04000F8">
      <w:start w:val="1"/>
      <w:numFmt w:val="bullet"/>
      <w:lvlText w:val=""/>
      <w:lvlJc w:val="left"/>
      <w:pPr>
        <w:ind w:left="4472" w:hanging="360"/>
      </w:pPr>
      <w:rPr>
        <w:rFonts w:ascii="Symbol" w:hAnsi="Symbol"/>
      </w:rPr>
    </w:lvl>
    <w:lvl w:ilvl="1" w:tplc="9C9452FA">
      <w:start w:val="1"/>
      <w:numFmt w:val="bullet"/>
      <w:lvlText w:val="o"/>
      <w:lvlJc w:val="left"/>
      <w:pPr>
        <w:ind w:left="5192" w:hanging="360"/>
      </w:pPr>
      <w:rPr>
        <w:rFonts w:ascii="Courier New" w:hAnsi="Courier New"/>
      </w:rPr>
    </w:lvl>
    <w:lvl w:ilvl="2" w:tplc="A7A88BAC">
      <w:start w:val="1"/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 w:tplc="E75C6A9C">
      <w:start w:val="1"/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 w:tplc="52643F76">
      <w:start w:val="1"/>
      <w:numFmt w:val="bullet"/>
      <w:lvlText w:val="o"/>
      <w:lvlJc w:val="left"/>
      <w:pPr>
        <w:ind w:left="7352" w:hanging="360"/>
      </w:pPr>
      <w:rPr>
        <w:rFonts w:ascii="Courier New" w:hAnsi="Courier New"/>
      </w:rPr>
    </w:lvl>
    <w:lvl w:ilvl="5" w:tplc="F904D210">
      <w:start w:val="1"/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 w:tplc="3CAC0888">
      <w:start w:val="1"/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 w:tplc="CBF04BF0">
      <w:start w:val="1"/>
      <w:numFmt w:val="bullet"/>
      <w:lvlText w:val="o"/>
      <w:lvlJc w:val="left"/>
      <w:pPr>
        <w:ind w:left="9512" w:hanging="360"/>
      </w:pPr>
      <w:rPr>
        <w:rFonts w:ascii="Courier New" w:hAnsi="Courier New"/>
      </w:rPr>
    </w:lvl>
    <w:lvl w:ilvl="8" w:tplc="A99428A4">
      <w:start w:val="1"/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6" w15:restartNumberingAfterBreak="0">
    <w:nsid w:val="4DE2250D"/>
    <w:multiLevelType w:val="hybridMultilevel"/>
    <w:tmpl w:val="4EE88536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F2A5A98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DBB6B05"/>
    <w:multiLevelType w:val="hybridMultilevel"/>
    <w:tmpl w:val="EDEC2552"/>
    <w:lvl w:ilvl="0" w:tplc="0AACB07C">
      <w:start w:val="1"/>
      <w:numFmt w:val="bullet"/>
      <w:lvlText w:val=""/>
      <w:lvlJc w:val="left"/>
      <w:pPr>
        <w:ind w:left="1211" w:hanging="360"/>
      </w:pPr>
      <w:rPr>
        <w:rFonts w:ascii="Symbol" w:hAnsi="Symbol"/>
      </w:rPr>
    </w:lvl>
    <w:lvl w:ilvl="1" w:tplc="2884AE1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B22D4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007A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689C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08A9B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D6D8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C06D7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13050A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11A5372"/>
    <w:multiLevelType w:val="hybridMultilevel"/>
    <w:tmpl w:val="F5A43DAC"/>
    <w:lvl w:ilvl="0" w:tplc="758E262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DCABA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CA1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1C68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E6B21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C3EA6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4FE86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669E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167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DAF036A"/>
    <w:multiLevelType w:val="hybridMultilevel"/>
    <w:tmpl w:val="6F102158"/>
    <w:lvl w:ilvl="0" w:tplc="812AABE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F2D0C7B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8B803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66CB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9C90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29282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E63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4828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D94B0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F825F98"/>
    <w:multiLevelType w:val="hybridMultilevel"/>
    <w:tmpl w:val="4816ED40"/>
    <w:lvl w:ilvl="0" w:tplc="74D6AF1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CF049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E6BE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EC4A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02A8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48BD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125C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F80882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D9C3E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6B"/>
    <w:rsid w:val="00064DD5"/>
    <w:rsid w:val="00074AE7"/>
    <w:rsid w:val="0049147D"/>
    <w:rsid w:val="005506E9"/>
    <w:rsid w:val="007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EC5B"/>
  <w15:chartTrackingRefBased/>
  <w15:docId w15:val="{D434E55C-4E40-40E7-8BA1-2AFAED3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74AE7"/>
    <w:rPr>
      <w:rFonts w:ascii="Calibri" w:hAnsi="Calibri" w:cs="Calibri"/>
      <w:lang w:val="en-US" w:bidi="en-US"/>
    </w:rPr>
  </w:style>
  <w:style w:type="paragraph" w:styleId="a4">
    <w:name w:val="No Spacing"/>
    <w:link w:val="a3"/>
    <w:qFormat/>
    <w:rsid w:val="00074AE7"/>
    <w:pPr>
      <w:spacing w:after="0" w:line="240" w:lineRule="auto"/>
    </w:pPr>
    <w:rPr>
      <w:rFonts w:ascii="Calibri" w:hAnsi="Calibri" w:cs="Calibri"/>
      <w:lang w:val="en-US" w:bidi="en-US"/>
    </w:rPr>
  </w:style>
  <w:style w:type="character" w:customStyle="1" w:styleId="ConsPlusNormal">
    <w:name w:val="ConsPlusNormal Знак"/>
    <w:link w:val="ConsPlusNormal0"/>
    <w:locked/>
    <w:rsid w:val="00074AE7"/>
    <w:rPr>
      <w:rFonts w:ascii="Arial" w:hAnsi="Arial" w:cs="Arial"/>
    </w:rPr>
  </w:style>
  <w:style w:type="paragraph" w:customStyle="1" w:styleId="ConsPlusNormal0">
    <w:name w:val="ConsPlusNormal"/>
    <w:link w:val="ConsPlusNormal"/>
    <w:rsid w:val="00074A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50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6335</Words>
  <Characters>36113</Characters>
  <Application>Microsoft Office Word</Application>
  <DocSecurity>0</DocSecurity>
  <Lines>300</Lines>
  <Paragraphs>84</Paragraphs>
  <ScaleCrop>false</ScaleCrop>
  <Company/>
  <LinksUpToDate>false</LinksUpToDate>
  <CharactersWithSpaces>42364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2024-06-13T14:28:00Z</dcterms:created>
  <dcterms:modified xsi:type="dcterms:W3CDTF">2024-06-13T14:32:00Z</dcterms:modified>
</cp:coreProperties>
</file>