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F0" w:rsidRDefault="006A6EF0" w:rsidP="006A6E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КВАЛИФИКАЦИОННЫЕ ТРЕБОВАНИЯ </w:t>
      </w:r>
    </w:p>
    <w:p w:rsidR="00062A14" w:rsidRPr="00062A14" w:rsidRDefault="006A6EF0" w:rsidP="00062A14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главной группы по области профессиональной служебной деятельности: </w:t>
      </w:r>
      <w:r w:rsidR="00062A14" w:rsidRPr="00062A14">
        <w:rPr>
          <w:b/>
          <w:sz w:val="28"/>
          <w:szCs w:val="28"/>
        </w:rPr>
        <w:t>Область профессиональной служебной деятельности начальника отдела Министерства: «Регулирование промышленности и энергетики».</w:t>
      </w:r>
    </w:p>
    <w:p w:rsidR="00062A14" w:rsidRPr="00062A14" w:rsidRDefault="00062A14" w:rsidP="00062A14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62A14">
        <w:rPr>
          <w:b/>
          <w:sz w:val="28"/>
          <w:szCs w:val="28"/>
        </w:rPr>
        <w:t>Виды профессиональной служебной деятельности начальника отдела Министерства: «Инвестиционное планирование и реализация инвестиционных программ в электроэнергетике»; «Регулирование в сфере электроэнергетики и ТЭК».</w:t>
      </w:r>
    </w:p>
    <w:p w:rsidR="00062A14" w:rsidRPr="00062A14" w:rsidRDefault="00062A14" w:rsidP="00062A14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62A14">
        <w:rPr>
          <w:b/>
          <w:sz w:val="28"/>
          <w:szCs w:val="28"/>
        </w:rPr>
        <w:t>Область профессиональной служебной деятельности начальника отдела Министерства: «Государственное ценовое (тарифное) регулирование».</w:t>
      </w:r>
    </w:p>
    <w:p w:rsidR="00062A14" w:rsidRPr="00062A14" w:rsidRDefault="00062A14" w:rsidP="00062A14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62A14">
        <w:rPr>
          <w:b/>
          <w:sz w:val="28"/>
          <w:szCs w:val="28"/>
        </w:rPr>
        <w:t>Вид профессиональной служебной деятельности начальника отдела Министерства: «Государственное ценовое (тарифное) регулирование в сфере электроэнергетики»,</w:t>
      </w:r>
      <w:r w:rsidRPr="00062A14">
        <w:rPr>
          <w:b/>
        </w:rPr>
        <w:t xml:space="preserve"> </w:t>
      </w:r>
      <w:r w:rsidRPr="00062A14">
        <w:rPr>
          <w:b/>
          <w:sz w:val="28"/>
          <w:szCs w:val="28"/>
        </w:rPr>
        <w:t>«Государственное ценовое (тарифное) регулирование газовой и нефтяной отрасли»,</w:t>
      </w:r>
      <w:r w:rsidRPr="00062A14">
        <w:rPr>
          <w:b/>
        </w:rPr>
        <w:t xml:space="preserve"> </w:t>
      </w:r>
      <w:r w:rsidRPr="00062A14">
        <w:rPr>
          <w:b/>
          <w:sz w:val="28"/>
          <w:szCs w:val="28"/>
        </w:rPr>
        <w:t>«Государственное ценовое (тарифное) регулирование в сфере</w:t>
      </w:r>
    </w:p>
    <w:p w:rsidR="00062A14" w:rsidRPr="00062A14" w:rsidRDefault="00062A14" w:rsidP="00062A14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62A14">
        <w:rPr>
          <w:b/>
          <w:sz w:val="28"/>
          <w:szCs w:val="28"/>
        </w:rPr>
        <w:t>жилищно-коммунального хозяйства».</w:t>
      </w:r>
    </w:p>
    <w:p w:rsidR="00062A14" w:rsidRPr="00062A14" w:rsidRDefault="00062A14" w:rsidP="00062A14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Hlk138085517"/>
      <w:r w:rsidRPr="00062A14">
        <w:rPr>
          <w:b/>
          <w:sz w:val="28"/>
          <w:szCs w:val="28"/>
        </w:rPr>
        <w:t>Область профессиональной служебной деятельности начальника отдела Министерства: «Регулирование жилищно-коммунального хозяйства и строительства».</w:t>
      </w:r>
    </w:p>
    <w:p w:rsidR="00062A14" w:rsidRPr="00062A14" w:rsidRDefault="00062A14" w:rsidP="00062A14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62A14">
        <w:rPr>
          <w:b/>
          <w:sz w:val="28"/>
          <w:szCs w:val="28"/>
        </w:rPr>
        <w:t>Вид профессиональной служебной деятельности начальника отдела Министерства: «Регулирование в сфере коммунальных и эксплуатационных услуг».</w:t>
      </w:r>
    </w:p>
    <w:bookmarkEnd w:id="0"/>
    <w:p w:rsidR="00062A14" w:rsidRPr="00062A14" w:rsidRDefault="00062A14" w:rsidP="00062A14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62A14">
        <w:rPr>
          <w:b/>
          <w:sz w:val="28"/>
          <w:szCs w:val="28"/>
        </w:rPr>
        <w:t>Область профессиональной служебной деятельности начальника отдела Министерства: «Управление в сфере юстиции».</w:t>
      </w:r>
    </w:p>
    <w:p w:rsidR="00062A14" w:rsidRPr="00062A14" w:rsidRDefault="00062A14" w:rsidP="00062A14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62A14">
        <w:rPr>
          <w:b/>
          <w:sz w:val="28"/>
          <w:szCs w:val="28"/>
        </w:rPr>
        <w:t>Вид профессиональной служебной деятельности начальника отдела Министерства: «Деятельность в сфере уголовного, административного и процессуального законодательства».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Для замещения должности </w:t>
      </w:r>
      <w:r>
        <w:rPr>
          <w:sz w:val="28"/>
          <w:szCs w:val="28"/>
        </w:rPr>
        <w:t xml:space="preserve">начальник отдела, </w:t>
      </w:r>
      <w:r>
        <w:rPr>
          <w:spacing w:val="-4"/>
          <w:sz w:val="28"/>
          <w:szCs w:val="28"/>
        </w:rPr>
        <w:t>устанавливаются следующие квалификационные требования: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7.1. Наличие </w:t>
      </w:r>
      <w:r>
        <w:rPr>
          <w:sz w:val="28"/>
          <w:szCs w:val="28"/>
        </w:rPr>
        <w:t>высшего образования не ниже уровня специалитета, магистратуры,</w:t>
      </w:r>
      <w:r>
        <w:rPr>
          <w:spacing w:val="-4"/>
          <w:sz w:val="28"/>
          <w:szCs w:val="28"/>
        </w:rPr>
        <w:t xml:space="preserve"> по следующим специальностям, направлениям подготовки: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-</w:t>
      </w:r>
      <w:r>
        <w:rPr>
          <w:spacing w:val="-4"/>
          <w:sz w:val="28"/>
          <w:szCs w:val="28"/>
        </w:rPr>
        <w:tab/>
        <w:t>к магистрам: укрупненные группы направлений подготовки: «Экономика и управление» (за исключением направлений подготовки: «Управление персоналом», «Товароведение»);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</w:t>
      </w:r>
      <w:r>
        <w:rPr>
          <w:spacing w:val="-4"/>
          <w:sz w:val="28"/>
          <w:szCs w:val="28"/>
        </w:rPr>
        <w:tab/>
        <w:t>к специалистам: укрупненные группы специальностей: «Экономика и управление» (за исключением направления подготовки: «Таможенное дело»);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</w:t>
      </w:r>
      <w:r>
        <w:rPr>
          <w:spacing w:val="-4"/>
          <w:sz w:val="28"/>
          <w:szCs w:val="28"/>
        </w:rPr>
        <w:tab/>
        <w:t>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</w:t>
      </w:r>
      <w:r>
        <w:rPr>
          <w:spacing w:val="-4"/>
          <w:sz w:val="28"/>
          <w:szCs w:val="28"/>
        </w:rPr>
        <w:tab/>
        <w:t xml:space="preserve">иное направление подготовки (специальность) при условии наличия диплома о профессиональной переподготовке по программе профессиональной </w:t>
      </w:r>
      <w:r>
        <w:rPr>
          <w:spacing w:val="-4"/>
          <w:sz w:val="28"/>
          <w:szCs w:val="28"/>
        </w:rPr>
        <w:lastRenderedPageBreak/>
        <w:t>переподготовки объемом более 500 часов, соответствующей вышеуказанному направлению подготовки (специальности).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i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7.2. Наличие не менее двух лет стажа гражданской службы</w:t>
      </w:r>
      <w:r>
        <w:rPr>
          <w:iCs/>
          <w:spacing w:val="-4"/>
          <w:sz w:val="28"/>
          <w:szCs w:val="28"/>
        </w:rPr>
        <w:t xml:space="preserve">  или не менее двух лет стажа работы по специальности, направлению подготовки указанным в подпункте 7.1. пункта 7  настоящего раздела.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 Наличие базовых знаний: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знание государственного языка Российской Федерации (русского языка);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 xml:space="preserve">знания основ </w:t>
      </w:r>
      <w:bookmarkStart w:id="1" w:name="_Hlk131761363"/>
      <w:r>
        <w:rPr>
          <w:sz w:val="28"/>
          <w:szCs w:val="28"/>
        </w:rPr>
        <w:t>Конституции Российской Федерации</w:t>
      </w:r>
      <w:bookmarkEnd w:id="1"/>
      <w:r>
        <w:rPr>
          <w:sz w:val="28"/>
          <w:szCs w:val="28"/>
        </w:rPr>
        <w:t>, законодательства о государственной гражданской службе, законодательства о противодействии коррупции;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>
        <w:t xml:space="preserve"> </w:t>
      </w:r>
      <w:r>
        <w:rPr>
          <w:spacing w:val="-4"/>
          <w:sz w:val="28"/>
          <w:szCs w:val="28"/>
        </w:rPr>
        <w:t>общих принципов функционирования системы электронного документооборота</w:t>
      </w:r>
      <w:r>
        <w:rPr>
          <w:sz w:val="28"/>
          <w:szCs w:val="28"/>
        </w:rPr>
        <w:t>, знания по применению персонального компьютера).</w:t>
      </w:r>
    </w:p>
    <w:p w:rsidR="005666C1" w:rsidRDefault="005666C1" w:rsidP="005666C1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>
        <w:rPr>
          <w:bCs/>
          <w:sz w:val="28"/>
          <w:szCs w:val="28"/>
        </w:rPr>
        <w:t>7.4. Наличие профессиональных знаний:</w:t>
      </w:r>
    </w:p>
    <w:p w:rsidR="005666C1" w:rsidRDefault="005666C1" w:rsidP="005666C1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7.4.1. В сфере законодательства Российской Федерации:</w:t>
      </w:r>
    </w:p>
    <w:p w:rsidR="005666C1" w:rsidRDefault="005666C1" w:rsidP="005666C1">
      <w:pPr>
        <w:pStyle w:val="a4"/>
        <w:numPr>
          <w:ilvl w:val="0"/>
          <w:numId w:val="1"/>
        </w:numPr>
        <w:tabs>
          <w:tab w:val="left" w:pos="851"/>
        </w:tabs>
        <w:ind w:right="-5" w:hanging="11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bookmarkStart w:id="2" w:name="_Hlk116479001"/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Гражданский кодекс Российской Федерации.</w:t>
      </w:r>
    </w:p>
    <w:p w:rsidR="005666C1" w:rsidRDefault="005666C1" w:rsidP="005666C1">
      <w:pPr>
        <w:pStyle w:val="a4"/>
        <w:numPr>
          <w:ilvl w:val="0"/>
          <w:numId w:val="1"/>
        </w:numPr>
        <w:tabs>
          <w:tab w:val="left" w:pos="851"/>
        </w:tabs>
        <w:ind w:right="-5" w:hanging="11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Жилищный кодекс Российской Федерации от 29.12.2004 № 188-ФЗ.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right="-5" w:hanging="1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Трудовой кодекс Российской Федерации от 30.12.2001 № 197-ФЗ.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Федеральный закон от 02.05.2006 № 59-ФЗ «О порядке рассмотрения обращений граждан Российской Федерации».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Федеральный закон от 27.07.2006 № 152-ФЗ «О персональных данных».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Федеральный закон от 17.08.1995 № 147-ФЗ «О естественных монополиях».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Федеральный закон от 27.07.2010 № 190-ФЗ «О теплоснабжении».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Федеральный закон от 07.12.2011 № 416-ФЗ «О водоснабжении и водоотведении».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Федеральный закон от 31.03.1999 № 69-ФЗ «О газоснабжении в Российской Федерации».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Федеральный закон от 26.03.2003 № 35-ФЗ «Об электроэнергетике».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lastRenderedPageBreak/>
        <w:t xml:space="preserve">Федеральный закон от </w:t>
      </w:r>
      <w:r>
        <w:rPr>
          <w:spacing w:val="-4"/>
          <w:sz w:val="28"/>
          <w:szCs w:val="28"/>
        </w:rPr>
        <w:t>21.07.2014 № 209-ФЗ «О государственной информационной системе жилищно-коммунального хозяйства».</w:t>
      </w:r>
    </w:p>
    <w:p w:rsidR="005666C1" w:rsidRDefault="005666C1" w:rsidP="005666C1">
      <w:pPr>
        <w:pStyle w:val="a4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Федеральный закон от 21.11.2011 № 324-ФЗ «О бесплатной юридической помощи в Российской Федерации».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Федеральный закон от 17.07.2009 № 172-ФЗ «Об антикоррупционной экспертизе нормативных правовых актов и проектов нормативных правовых актов».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Указ Президента Российской Федерации от 23.05.1996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Указ Президента Российской Федерации от 02.07.2005 № 773 «Вопросы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власти».</w:t>
      </w:r>
    </w:p>
    <w:p w:rsidR="005666C1" w:rsidRDefault="005666C1" w:rsidP="005666C1">
      <w:pPr>
        <w:pStyle w:val="a4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5666C1" w:rsidRDefault="005666C1" w:rsidP="005666C1">
      <w:pPr>
        <w:pStyle w:val="a4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Указ Президента Российской Федерации от 02.04.2014 № 198 «О порядке опубликования законов и иных правовых актов субъектов Российской Федерации на «Официальном интернет-портале правовой информации» (</w:t>
      </w:r>
      <w:hyperlink r:id="rId6" w:history="1">
        <w:r>
          <w:rPr>
            <w:rStyle w:val="a3"/>
            <w:rFonts w:ascii="Times New Roman" w:hAnsi="Times New Roman"/>
            <w:spacing w:val="-4"/>
            <w:sz w:val="28"/>
            <w:szCs w:val="28"/>
            <w:lang w:bidi="ar-SA"/>
          </w:rPr>
          <w:t>www.pravo.gov.ru)»</w:t>
        </w:r>
      </w:hyperlink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Правительства Российской Федерации от 22.09.2009 № 754 </w:t>
      </w:r>
      <w:r>
        <w:rPr>
          <w:spacing w:val="-4"/>
          <w:sz w:val="28"/>
          <w:szCs w:val="28"/>
        </w:rPr>
        <w:br/>
        <w:t>«Об утверждении Положения о системе межведомственного электронного документооборота».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Постановление Правительства Российской Федерации от 07.03.1995 № 239 «О мерах по упорядочению государственного регулирования цен (тарифов).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Правительства Российской Федерации от 22.10.2012 № 1075 </w:t>
      </w:r>
      <w:r>
        <w:rPr>
          <w:spacing w:val="-4"/>
          <w:sz w:val="28"/>
          <w:szCs w:val="28"/>
        </w:rPr>
        <w:br/>
        <w:t>«О ценообразовании в сфере теплоснабжения».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Постановление Правительства РФ от 15.12.2017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Постановление Правительства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Постановление Правительства Российской Федерации от 13.05.2013 № 406 </w:t>
      </w:r>
      <w:r>
        <w:rPr>
          <w:spacing w:val="-4"/>
          <w:sz w:val="28"/>
          <w:szCs w:val="28"/>
        </w:rPr>
        <w:br/>
        <w:t>«О государственном регулировании тарифов в сфере водоснабжения и водоотведения».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Правительства Российской Федерации от 29.07.2013 № 641 </w:t>
      </w:r>
      <w:r>
        <w:rPr>
          <w:spacing w:val="-4"/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Правительства Российской Федерации от 29.12.2000 № 1021 </w:t>
      </w:r>
      <w:r>
        <w:rPr>
          <w:spacing w:val="-4"/>
          <w:sz w:val="28"/>
          <w:szCs w:val="28"/>
        </w:rPr>
        <w:br/>
        <w:t>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Постановление Правительства РФ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Правительства Российской Федерации от 29.12.2011 № 1178 </w:t>
      </w:r>
      <w:r>
        <w:rPr>
          <w:spacing w:val="-4"/>
          <w:sz w:val="28"/>
          <w:szCs w:val="28"/>
        </w:rPr>
        <w:br/>
        <w:t>«О ценообразовании в области регулируемых цен (тарифов) в электроэнергетике».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Правительства Российской Федерации от 21.01.2004 № 24 </w:t>
      </w:r>
      <w:r>
        <w:rPr>
          <w:spacing w:val="-4"/>
          <w:sz w:val="28"/>
          <w:szCs w:val="28"/>
        </w:rPr>
        <w:br/>
        <w:t>«Об утверждении стандартов раскрытия информации субъектами оптового и розничных рынков электрической энергии».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Правительства Российской Федерации от 05.07.2013 № 570 </w:t>
      </w:r>
      <w:r>
        <w:rPr>
          <w:spacing w:val="-4"/>
          <w:sz w:val="28"/>
          <w:szCs w:val="28"/>
        </w:rPr>
        <w:br/>
        <w:t>«О стандартах раскрытия информации теплоснабжающими организациями, теплосетевыми организациями и органами регулирования».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Постановление Правительства Российской Федерации от 17.01.2013 № 6 «О стандартах раскрытия информации в сфере водоснабжения и водоотведения».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Правительства Российской Федерации от 28.02.2015 № 184 </w:t>
      </w:r>
      <w:r>
        <w:rPr>
          <w:spacing w:val="-4"/>
          <w:sz w:val="28"/>
          <w:szCs w:val="28"/>
        </w:rPr>
        <w:br/>
        <w:t>«Об отнесении владельцев объектов электросетевого хозяйства к территориальным сетевым организациям».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Правительства Российской Федерации от 04.05.2012 № 442 </w:t>
      </w:r>
      <w:r>
        <w:rPr>
          <w:spacing w:val="-4"/>
          <w:sz w:val="28"/>
          <w:szCs w:val="28"/>
        </w:rPr>
        <w:br/>
        <w:t>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Правительства Российской Федерации от 27.12.2004 № 861 </w:t>
      </w:r>
      <w:r>
        <w:rPr>
          <w:spacing w:val="-4"/>
          <w:sz w:val="28"/>
          <w:szCs w:val="28"/>
        </w:rPr>
        <w:br/>
        <w:t xml:space="preserve">«Об утверждении Правил недискриминационного доступа к услугам по передаче </w:t>
      </w:r>
      <w:r>
        <w:rPr>
          <w:spacing w:val="-4"/>
          <w:sz w:val="28"/>
          <w:szCs w:val="28"/>
        </w:rPr>
        <w:lastRenderedPageBreak/>
        <w:t>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Правительства Российской Федерации от 01.12.2009 № 977 </w:t>
      </w:r>
      <w:r>
        <w:rPr>
          <w:spacing w:val="-4"/>
          <w:sz w:val="28"/>
          <w:szCs w:val="28"/>
        </w:rPr>
        <w:br/>
        <w:t>«Об инвестиционных программах субъектов электроэнергетики».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Постановление Правительства Российской Федерации от 10.12.2008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Правительства Российской Федерации от 06.05.2011 № 354 </w:t>
      </w:r>
      <w:r>
        <w:rPr>
          <w:spacing w:val="-4"/>
          <w:sz w:val="28"/>
          <w:szCs w:val="28"/>
        </w:rPr>
        <w:br/>
        <w:t>«О предоставлении коммунальных услуг собственникам и пользователям помещений в многоквартирных домах и жилых домов».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Правительства Российской Федерации от 30.04.2014 № 400 </w:t>
      </w:r>
      <w:r>
        <w:rPr>
          <w:spacing w:val="-4"/>
          <w:sz w:val="28"/>
          <w:szCs w:val="28"/>
        </w:rPr>
        <w:br/>
        <w:t>«О формировании индексов изменения размера платы граждан за коммунальные услуги в Российской Федерации».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Правительства Российской Федерации от 21.03.2012 № 211 </w:t>
      </w:r>
      <w:r>
        <w:rPr>
          <w:spacing w:val="-4"/>
          <w:sz w:val="28"/>
          <w:szCs w:val="28"/>
        </w:rPr>
        <w:br/>
        <w:t>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Правительства Российской Федерации от 01.11.2012 № 1119 </w:t>
      </w:r>
      <w:r>
        <w:rPr>
          <w:spacing w:val="-4"/>
          <w:sz w:val="28"/>
          <w:szCs w:val="28"/>
        </w:rPr>
        <w:br/>
        <w:t>«Об утверждении требований к защите персональных данных при их обработке в информационных системах персональных данных».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Правительства Российской Федерации от 05.12.2005 № 725 </w:t>
      </w:r>
      <w:r>
        <w:rPr>
          <w:spacing w:val="-4"/>
          <w:sz w:val="28"/>
          <w:szCs w:val="28"/>
        </w:rPr>
        <w:br/>
        <w:t>«О взаимодействии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власти».</w:t>
      </w:r>
    </w:p>
    <w:p w:rsidR="005666C1" w:rsidRDefault="005666C1" w:rsidP="005666C1">
      <w:pPr>
        <w:pStyle w:val="a4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 xml:space="preserve">Постановление Правительства Российской Федерации от 26.02.2010 № 96 </w:t>
      </w: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br/>
        <w:t>«Об антикоррупционной экспертизе нормативных правовых актов и проектов нормативных правовых актов».</w:t>
      </w:r>
    </w:p>
    <w:p w:rsidR="005666C1" w:rsidRDefault="005666C1" w:rsidP="005666C1">
      <w:pPr>
        <w:pStyle w:val="a4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 xml:space="preserve">Приказ Росархива от 20.12.2019 № 236 «Об утверждении Перечня </w:t>
      </w: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lastRenderedPageBreak/>
        <w:t>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Приказ Минкомсвязи России от 23.06.2015 № 210 «Об утверждении Технических требований к взаимодействию информационных систем в единой системе межведомственного электронного взаимодействия».</w:t>
      </w:r>
    </w:p>
    <w:p w:rsidR="005666C1" w:rsidRDefault="005666C1" w:rsidP="005666C1">
      <w:pPr>
        <w:widowControl w:val="0"/>
        <w:numPr>
          <w:ilvl w:val="0"/>
          <w:numId w:val="1"/>
        </w:numPr>
        <w:ind w:left="0" w:right="-5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Приказ Минкомсвязи России № 74, Минстроя России № 114/пр от 29.02.2016 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Приказ Минкомсвязи России № 455, Минстроя России № 825/пр от 17.11.2015 </w:t>
      </w:r>
      <w:r>
        <w:rPr>
          <w:spacing w:val="-4"/>
          <w:sz w:val="28"/>
          <w:szCs w:val="28"/>
        </w:rPr>
        <w:br/>
        <w:t>«Об утверждении порядка, состава, способов, сроков и периодичности размещения информации в государственной информационной системе жилищно-коммунального хозяйства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Приказ ФАС России от 21.11.2017 № 1554/17 «Об утверждении методических указаний по расчету сбытовых надбавок гарантирующих поставщиков с использованием метода сравнения аналогов».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Приказ ФСТ России от 13.06.2013 № 760-э «Об утверждении Методических указаний по расчету регулируемых цен (тарифов) в сфере теплоснабжения».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Приказ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Приказ ФСТ России от 27.12.2013 № 1746-э «Об утверждении Методических указаний по расчету регулируемых тарифов в сфере водоснабжения и водоотведения».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Приказ ФСТ России от 16.07.2014 № 1154-э «Об утверждении Регламента установления регулируемых тарифов в сфере водоснабжения и водоотведения».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Приказ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Приказ ФСТ России от 27.10.2011 № 252-э/2 «Об утверждении Методических указаний по регулированию розничных цен на газ, реализуемый населению».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Приказ ФСТ России от 15.12.2009 № 411-э/7 «Об утверждении Методических указаний по регулированию тарифов на услуги по транспортировке газа по газораспределительным сетям».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Приказ ФСТ России от 15.12.2009 № 412-э/8 «Об утверждении </w:t>
      </w:r>
      <w:r>
        <w:rPr>
          <w:bCs/>
          <w:spacing w:val="-4"/>
          <w:sz w:val="28"/>
          <w:szCs w:val="28"/>
        </w:rPr>
        <w:lastRenderedPageBreak/>
        <w:t>Методических указаний по регулированию размера платы за снабженческо-сбытовые услуги, оказываемые конечным потребителям поставщиками газа».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Приказ ФСТ России от 30.03.2012 № 228-э «Об утверждении Методических указаний по регулированию тарифов с применением метода доходности инвестированного капитала».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Приказ ФАС России от 19.06.2018 № 834/18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Приказ ФСТ России от 06.08.2004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Приказ ФСТ России от 17.02.2012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Приказ ФАС России от 30.06.2022 № 490/22 «Об утверждении Методических указаний по определению размера платы за технологическое присоединение к электрическим сетям». 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Приказ Федерального агентства по техническому регулированию и метрологии от 17.10.2013 № 1185-ст «Об утверждении национального стандарта».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Приказ Росстандарта от 08.12.2016 № 2004-ст «Об утверждении национального стандарта Российской Федерации».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Приказ Минкультуры России от 31.03.2015 №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организациях».</w:t>
      </w:r>
    </w:p>
    <w:p w:rsidR="005666C1" w:rsidRDefault="005666C1" w:rsidP="005666C1">
      <w:pPr>
        <w:pStyle w:val="a4"/>
        <w:numPr>
          <w:ilvl w:val="0"/>
          <w:numId w:val="1"/>
        </w:numPr>
        <w:ind w:left="0" w:right="-5"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Устав Пензенской области.</w:t>
      </w:r>
    </w:p>
    <w:p w:rsidR="005666C1" w:rsidRDefault="005666C1" w:rsidP="005666C1">
      <w:pPr>
        <w:pStyle w:val="a4"/>
        <w:numPr>
          <w:ilvl w:val="0"/>
          <w:numId w:val="1"/>
        </w:numPr>
        <w:ind w:left="0" w:right="-5"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Закон Пензенской области от 09.03.2005 № 751-ЗПО «О государственной гражданской службе Пензенской области».</w:t>
      </w:r>
    </w:p>
    <w:p w:rsidR="005666C1" w:rsidRDefault="005666C1" w:rsidP="005666C1">
      <w:pPr>
        <w:pStyle w:val="a4"/>
        <w:numPr>
          <w:ilvl w:val="0"/>
          <w:numId w:val="1"/>
        </w:numPr>
        <w:ind w:left="0" w:right="-5"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Закон Пензенской области от 10.04.2006 № 1005-ЗПО «О Губернаторе Пензенской области».</w:t>
      </w:r>
    </w:p>
    <w:p w:rsidR="005666C1" w:rsidRDefault="005666C1" w:rsidP="005666C1">
      <w:pPr>
        <w:pStyle w:val="a4"/>
        <w:numPr>
          <w:ilvl w:val="0"/>
          <w:numId w:val="1"/>
        </w:numPr>
        <w:ind w:left="0" w:right="-5" w:firstLine="709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Закон Пензенской области от 22.12.2005 № 906-ЗПО «О Правительстве Пензенской области».</w:t>
      </w:r>
    </w:p>
    <w:p w:rsidR="005666C1" w:rsidRDefault="005666C1" w:rsidP="005666C1">
      <w:pPr>
        <w:widowControl w:val="0"/>
        <w:numPr>
          <w:ilvl w:val="0"/>
          <w:numId w:val="1"/>
        </w:numPr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Закон Пензенской области от 01.11.1999 № 171-ЗПО «О порядке подготовки, принятия и вступления в силу законов Пензенской области и постановлений Законодательного Собрания Пензенской области».</w:t>
      </w:r>
    </w:p>
    <w:p w:rsidR="005666C1" w:rsidRDefault="005666C1" w:rsidP="005666C1">
      <w:pPr>
        <w:widowControl w:val="0"/>
        <w:numPr>
          <w:ilvl w:val="0"/>
          <w:numId w:val="1"/>
        </w:numPr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Закон Пензенской области от 14.11.2006 № 1141-ЗПО «О противодействии коррупции в Пензенской области».</w:t>
      </w:r>
    </w:p>
    <w:p w:rsidR="005666C1" w:rsidRDefault="005666C1" w:rsidP="005666C1">
      <w:pPr>
        <w:widowControl w:val="0"/>
        <w:numPr>
          <w:ilvl w:val="0"/>
          <w:numId w:val="1"/>
        </w:numPr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Закон Пензенской области от 22.12.2006 № 1176-ЗПО «О наделении органов местного самоуправления Пензенской области отдельными </w:t>
      </w:r>
      <w:r>
        <w:rPr>
          <w:spacing w:val="-4"/>
          <w:sz w:val="28"/>
          <w:szCs w:val="28"/>
        </w:rPr>
        <w:lastRenderedPageBreak/>
        <w:t>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области».</w:t>
      </w:r>
    </w:p>
    <w:p w:rsidR="005666C1" w:rsidRDefault="005666C1" w:rsidP="005666C1">
      <w:pPr>
        <w:widowControl w:val="0"/>
        <w:numPr>
          <w:ilvl w:val="0"/>
          <w:numId w:val="1"/>
        </w:numPr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Закон Пензенской области от 28.12.2012 № 2327-ЗПО «О порядке рассмотрения обращений в Пензенской области».</w:t>
      </w:r>
    </w:p>
    <w:p w:rsidR="005666C1" w:rsidRDefault="005666C1" w:rsidP="005666C1">
      <w:pPr>
        <w:widowControl w:val="0"/>
        <w:numPr>
          <w:ilvl w:val="0"/>
          <w:numId w:val="1"/>
        </w:numPr>
        <w:ind w:left="0" w:right="-5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Постановление Правительства Пензенской области от 15.12.2004 № 1013-пП «О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0"/>
        </w:tabs>
        <w:ind w:left="0" w:right="-5" w:firstLine="709"/>
        <w:jc w:val="both"/>
        <w:rPr>
          <w:b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Правительства Пензенской области от 22.05.2015 № 280-пП </w:t>
      </w:r>
      <w:r>
        <w:rPr>
          <w:spacing w:val="-4"/>
          <w:sz w:val="28"/>
          <w:szCs w:val="28"/>
        </w:rPr>
        <w:br/>
        <w:t>«О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равнозначными документам на бумажных носителях, подписанным собственноручной подписью».</w:t>
      </w:r>
    </w:p>
    <w:p w:rsidR="005666C1" w:rsidRDefault="005666C1" w:rsidP="005666C1">
      <w:pPr>
        <w:widowControl w:val="0"/>
        <w:numPr>
          <w:ilvl w:val="0"/>
          <w:numId w:val="1"/>
        </w:numPr>
        <w:ind w:left="0" w:right="-5"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Постановление Правительства Пензенской области от 30.11.2021 № 800-пП «Об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области».</w:t>
      </w:r>
    </w:p>
    <w:p w:rsidR="005666C1" w:rsidRDefault="005666C1" w:rsidP="005666C1">
      <w:pPr>
        <w:pStyle w:val="a4"/>
        <w:numPr>
          <w:ilvl w:val="0"/>
          <w:numId w:val="1"/>
        </w:numPr>
        <w:ind w:left="0" w:right="-5" w:firstLine="851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 xml:space="preserve">Постановление Правительства Пензенской области от 11.05.2012 № 359-пП </w:t>
      </w: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br/>
        <w:t>«Об утверждении Положения об обработке и защите персональных данных в Правительстве Пензенской области».</w:t>
      </w:r>
    </w:p>
    <w:p w:rsidR="005666C1" w:rsidRDefault="005666C1" w:rsidP="005666C1">
      <w:pPr>
        <w:pStyle w:val="a4"/>
        <w:numPr>
          <w:ilvl w:val="0"/>
          <w:numId w:val="1"/>
        </w:numPr>
        <w:ind w:left="0" w:right="-5" w:firstLine="851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Постановление Правительства Пензенской обл. от 19.07.2021 № 424-пП (ред. от 24.09.2021) «Об утверждении Положения о Министерстве жилищно-коммунального хозяйства и гражданской защиты населения Пензенской области»;</w:t>
      </w:r>
    </w:p>
    <w:p w:rsidR="005666C1" w:rsidRDefault="005666C1" w:rsidP="005666C1">
      <w:pPr>
        <w:widowControl w:val="0"/>
        <w:numPr>
          <w:ilvl w:val="0"/>
          <w:numId w:val="1"/>
        </w:numPr>
        <w:ind w:left="0" w:right="-5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Постановление Губернатора Пензенской области от 19.03.2010 № 20 «О порядке и условиях командирования государственных гражданских служащих».</w:t>
      </w:r>
    </w:p>
    <w:p w:rsidR="005666C1" w:rsidRDefault="005666C1" w:rsidP="005666C1">
      <w:pPr>
        <w:widowControl w:val="0"/>
        <w:numPr>
          <w:ilvl w:val="0"/>
          <w:numId w:val="1"/>
        </w:numPr>
        <w:ind w:left="0" w:right="-5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Постановление Губернатора Пензенской области от 05.03.2011 № 22 «О 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Указ Губернатора Пензенской области от 01.06.2022 № 2 «О системе и структуре исполнительных органов Пензенской области».</w:t>
      </w:r>
    </w:p>
    <w:p w:rsidR="005666C1" w:rsidRDefault="005666C1" w:rsidP="005666C1">
      <w:pPr>
        <w:pStyle w:val="a4"/>
        <w:numPr>
          <w:ilvl w:val="0"/>
          <w:numId w:val="1"/>
        </w:numPr>
        <w:tabs>
          <w:tab w:val="left" w:pos="851"/>
        </w:tabs>
        <w:ind w:left="0" w:right="-5" w:firstLine="851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 xml:space="preserve">Постановление Губернатора Пензенской области от 04.04.2014 № 52 «Об утверждении Положения о сообщении лицами, замещающими государственные должности Пензенской области, должности государственной гражданской службы Пензенской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lastRenderedPageBreak/>
        <w:t>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:rsidR="005666C1" w:rsidRDefault="005666C1" w:rsidP="005666C1">
      <w:pPr>
        <w:pStyle w:val="a4"/>
        <w:numPr>
          <w:ilvl w:val="0"/>
          <w:numId w:val="1"/>
        </w:numPr>
        <w:tabs>
          <w:tab w:val="left" w:pos="851"/>
        </w:tabs>
        <w:ind w:left="0" w:right="-5" w:firstLine="851"/>
        <w:jc w:val="both"/>
        <w:rPr>
          <w:rFonts w:ascii="Times New Roman" w:hAnsi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hAnsi="Times New Roman"/>
          <w:color w:val="auto"/>
          <w:spacing w:val="-4"/>
          <w:sz w:val="28"/>
          <w:szCs w:val="28"/>
          <w:lang w:bidi="ar-SA"/>
        </w:rPr>
        <w:t>Постановление Губернатора Пензенской области от 05.05.2014 № 70 «Об утверждении документов по обработке и защите персональных данных в Правительстве Пензенской области».</w:t>
      </w:r>
    </w:p>
    <w:p w:rsidR="005666C1" w:rsidRDefault="005666C1" w:rsidP="005666C1">
      <w:pPr>
        <w:widowControl w:val="0"/>
        <w:numPr>
          <w:ilvl w:val="0"/>
          <w:numId w:val="1"/>
        </w:numPr>
        <w:tabs>
          <w:tab w:val="left" w:pos="851"/>
        </w:tabs>
        <w:ind w:left="0" w:right="-5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Губернатора Пензенской области от 03.06.2009 № 171 </w:t>
      </w:r>
      <w:r>
        <w:rPr>
          <w:spacing w:val="-4"/>
          <w:sz w:val="28"/>
          <w:szCs w:val="28"/>
        </w:rPr>
        <w:br/>
        <w:t>«Об антикоррупционной экспертизе нормативных правовых актов, проектов нормативных правовых актов Губернатора Пензенской области, Правительства Пензенской области».</w:t>
      </w:r>
    </w:p>
    <w:bookmarkEnd w:id="2"/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7.4.2. Иные профессиональные знания: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области деятельности</w:t>
      </w:r>
      <w:r>
        <w:rPr>
          <w:rFonts w:eastAsia="Calibri"/>
          <w:bCs/>
          <w:sz w:val="28"/>
          <w:szCs w:val="28"/>
          <w:lang w:eastAsia="zh-CN"/>
        </w:rPr>
        <w:t xml:space="preserve"> «Государственное ценовое (тарифное) регулирование»:</w:t>
      </w:r>
    </w:p>
    <w:p w:rsidR="005666C1" w:rsidRDefault="005666C1" w:rsidP="005666C1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знания экономического анализа для принятия обоснованных решений при установлении цен (тарифов), проведении экономической экспертизы обоснованности затрат регулируемых организаций, осуществлении регионального государственного контроля (надзора);</w:t>
      </w:r>
    </w:p>
    <w:p w:rsidR="005666C1" w:rsidRDefault="005666C1" w:rsidP="005666C1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методические указания по расчету регулируемых цен (тарифов) в регулируемых сферах деятельности;</w:t>
      </w:r>
    </w:p>
    <w:p w:rsidR="005666C1" w:rsidRDefault="005666C1" w:rsidP="005666C1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знания в области системы управленческого учета и калькулирования себестоимости;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- знания в области бухгалтерского и управленческого учета;</w:t>
      </w:r>
    </w:p>
    <w:p w:rsidR="005666C1" w:rsidRDefault="005666C1" w:rsidP="005666C1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знания экономического анализа для принятия обоснованных решений при осуществлении регионального государственного контроля (надзора).</w:t>
      </w:r>
    </w:p>
    <w:p w:rsidR="005666C1" w:rsidRDefault="005666C1" w:rsidP="005666C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Batang"/>
          <w:sz w:val="28"/>
          <w:szCs w:val="28"/>
          <w:lang w:eastAsia="zh-CN"/>
        </w:rPr>
      </w:pPr>
      <w:r>
        <w:rPr>
          <w:rFonts w:eastAsia="Batang"/>
          <w:sz w:val="28"/>
          <w:szCs w:val="28"/>
          <w:lang w:eastAsia="zh-CN"/>
        </w:rPr>
        <w:t>принципы, методы, технологии и механизмы осуществления контроля (надзора);</w:t>
      </w:r>
    </w:p>
    <w:p w:rsidR="005666C1" w:rsidRDefault="005666C1" w:rsidP="005666C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Batang"/>
          <w:sz w:val="28"/>
          <w:szCs w:val="28"/>
          <w:lang w:eastAsia="zh-CN"/>
        </w:rPr>
      </w:pPr>
      <w:r>
        <w:rPr>
          <w:rFonts w:eastAsia="Batang"/>
          <w:sz w:val="28"/>
          <w:szCs w:val="28"/>
          <w:lang w:eastAsia="zh-CN"/>
        </w:rPr>
        <w:t>виды, назначение и технологии организации проверочных процедур;</w:t>
      </w:r>
    </w:p>
    <w:p w:rsidR="005666C1" w:rsidRDefault="005666C1" w:rsidP="005666C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Batang"/>
          <w:sz w:val="28"/>
          <w:szCs w:val="28"/>
          <w:lang w:eastAsia="zh-CN"/>
        </w:rPr>
      </w:pPr>
      <w:r>
        <w:rPr>
          <w:rFonts w:eastAsia="Batang"/>
          <w:sz w:val="28"/>
          <w:szCs w:val="28"/>
          <w:lang w:eastAsia="zh-CN"/>
        </w:rPr>
        <w:t>институт предварительной проверки жалобы и иной информации, поступившей в контрольно-надзорный орган;</w:t>
      </w:r>
    </w:p>
    <w:p w:rsidR="005666C1" w:rsidRDefault="005666C1" w:rsidP="005666C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Batang"/>
          <w:sz w:val="28"/>
          <w:szCs w:val="28"/>
          <w:lang w:eastAsia="zh-CN"/>
        </w:rPr>
      </w:pPr>
      <w:r>
        <w:rPr>
          <w:rFonts w:eastAsia="Batang"/>
          <w:sz w:val="28"/>
          <w:szCs w:val="28"/>
          <w:lang w:eastAsia="zh-CN"/>
        </w:rPr>
        <w:t>процедура организации проверки: порядок, этапы, инструменты проведения;</w:t>
      </w:r>
    </w:p>
    <w:p w:rsidR="005666C1" w:rsidRDefault="005666C1" w:rsidP="005666C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Batang"/>
          <w:sz w:val="28"/>
          <w:szCs w:val="28"/>
          <w:lang w:eastAsia="zh-CN"/>
        </w:rPr>
      </w:pPr>
      <w:r>
        <w:rPr>
          <w:rFonts w:eastAsia="Batang"/>
          <w:sz w:val="28"/>
          <w:szCs w:val="28"/>
          <w:lang w:eastAsia="zh-CN"/>
        </w:rPr>
        <w:t>ограничения при проведении проверочных процедур;</w:t>
      </w:r>
    </w:p>
    <w:p w:rsidR="005666C1" w:rsidRDefault="005666C1" w:rsidP="005666C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Batang"/>
          <w:sz w:val="28"/>
          <w:szCs w:val="28"/>
          <w:lang w:eastAsia="zh-CN"/>
        </w:rPr>
      </w:pPr>
      <w:r>
        <w:rPr>
          <w:rFonts w:eastAsia="Batang"/>
          <w:sz w:val="28"/>
          <w:szCs w:val="28"/>
          <w:lang w:eastAsia="zh-CN"/>
        </w:rPr>
        <w:t>меры, принимаемые по результатам проверки.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виду</w:t>
      </w:r>
      <w:r>
        <w:rPr>
          <w:rFonts w:eastAsia="Calibri"/>
          <w:sz w:val="28"/>
          <w:szCs w:val="28"/>
          <w:lang w:eastAsia="zh-CN"/>
        </w:rPr>
        <w:t xml:space="preserve"> «</w:t>
      </w:r>
      <w:r>
        <w:rPr>
          <w:rFonts w:eastAsia="Calibri"/>
          <w:bCs/>
          <w:sz w:val="28"/>
          <w:szCs w:val="28"/>
          <w:lang w:eastAsia="zh-CN"/>
        </w:rPr>
        <w:t>Государственное ценовое (тарифное) регулирование в сфере электроэнергетики</w:t>
      </w:r>
      <w:r>
        <w:rPr>
          <w:rFonts w:eastAsia="Calibri"/>
          <w:sz w:val="28"/>
          <w:szCs w:val="28"/>
          <w:lang w:eastAsia="zh-CN"/>
        </w:rPr>
        <w:t>»:</w:t>
      </w:r>
    </w:p>
    <w:p w:rsidR="005666C1" w:rsidRDefault="005666C1" w:rsidP="005666C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стандарты раскрытия информации субъектами оптового и розничных рынков электрической энергии.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виду</w:t>
      </w:r>
      <w:r>
        <w:rPr>
          <w:rFonts w:eastAsia="Calibri"/>
          <w:sz w:val="28"/>
          <w:szCs w:val="28"/>
          <w:lang w:eastAsia="zh-CN"/>
        </w:rPr>
        <w:t xml:space="preserve"> «</w:t>
      </w:r>
      <w:r>
        <w:rPr>
          <w:rFonts w:eastAsia="Calibri"/>
          <w:bCs/>
          <w:sz w:val="28"/>
          <w:szCs w:val="28"/>
          <w:lang w:eastAsia="zh-CN"/>
        </w:rPr>
        <w:t>Государственное ценовое (тарифное) регулирование газовой и нефтяной отрасли</w:t>
      </w:r>
      <w:r>
        <w:rPr>
          <w:rFonts w:eastAsia="Calibri"/>
          <w:sz w:val="28"/>
          <w:szCs w:val="28"/>
          <w:lang w:eastAsia="zh-CN"/>
        </w:rPr>
        <w:t>»:</w:t>
      </w:r>
    </w:p>
    <w:p w:rsidR="005666C1" w:rsidRDefault="005666C1" w:rsidP="005666C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порядок расчета регулируемых цен (тарифов) в сфере газовой отрасли;</w:t>
      </w:r>
    </w:p>
    <w:p w:rsidR="005666C1" w:rsidRDefault="005666C1" w:rsidP="005666C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принципы планирования развития газовой отрасли;</w:t>
      </w:r>
    </w:p>
    <w:p w:rsidR="005666C1" w:rsidRDefault="005666C1" w:rsidP="005666C1">
      <w:pPr>
        <w:numPr>
          <w:ilvl w:val="0"/>
          <w:numId w:val="3"/>
        </w:numPr>
        <w:tabs>
          <w:tab w:val="left" w:pos="993"/>
        </w:tabs>
        <w:ind w:left="0" w:firstLine="128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lastRenderedPageBreak/>
        <w:t>особенности экономики и управления на предприятиях газовой промышленности, включая систему проектного управления и управления инвестициями на предприятиях НГК;</w:t>
      </w:r>
    </w:p>
    <w:p w:rsidR="005666C1" w:rsidRDefault="005666C1" w:rsidP="005666C1">
      <w:pPr>
        <w:numPr>
          <w:ilvl w:val="0"/>
          <w:numId w:val="3"/>
        </w:numPr>
        <w:tabs>
          <w:tab w:val="left" w:pos="993"/>
        </w:tabs>
        <w:ind w:left="0" w:firstLine="128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технологии экономического анализа для принятия обоснованных решений при установлении и анализе применения цен (тарифов);</w:t>
      </w:r>
    </w:p>
    <w:p w:rsidR="005666C1" w:rsidRDefault="005666C1" w:rsidP="005666C1">
      <w:pPr>
        <w:numPr>
          <w:ilvl w:val="0"/>
          <w:numId w:val="3"/>
        </w:numPr>
        <w:tabs>
          <w:tab w:val="left" w:pos="993"/>
        </w:tabs>
        <w:ind w:left="0" w:firstLine="128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проведении экономической экспертизы обоснованности требований регулируемых организаций.</w:t>
      </w:r>
    </w:p>
    <w:p w:rsidR="005666C1" w:rsidRDefault="005666C1" w:rsidP="005666C1">
      <w:pPr>
        <w:tabs>
          <w:tab w:val="left" w:pos="993"/>
        </w:tabs>
        <w:ind w:firstLine="1276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виду</w:t>
      </w:r>
      <w:r>
        <w:rPr>
          <w:rFonts w:eastAsia="Calibri"/>
          <w:sz w:val="28"/>
          <w:szCs w:val="28"/>
          <w:lang w:eastAsia="zh-CN"/>
        </w:rPr>
        <w:t xml:space="preserve"> «</w:t>
      </w:r>
      <w:r>
        <w:rPr>
          <w:rFonts w:eastAsia="Calibri"/>
          <w:bCs/>
          <w:sz w:val="28"/>
          <w:szCs w:val="28"/>
          <w:lang w:eastAsia="zh-CN"/>
        </w:rPr>
        <w:t>Государственное ценовое (тарифное) регулирование в сфере жилищно-коммунального хозяйства</w:t>
      </w:r>
      <w:r>
        <w:rPr>
          <w:rFonts w:eastAsia="Calibri"/>
          <w:sz w:val="28"/>
          <w:szCs w:val="28"/>
          <w:lang w:eastAsia="zh-CN"/>
        </w:rPr>
        <w:t>»: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- методы тарифного регулирования, механизмы ценообразования в сфере теплоснабжения, водоснабжения и водоотведения, обращения с отходами;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- порядок установления тарифов в сфере теплоснабжения, водоснабжения и водоотведения, обращения с отходами;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- перечень товаров и услуг, на которые установлены тарифы, и принципы их формирования;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- порядок и правила отмены решений органов исполнительной власти субъектов Российской Федерации в области государственного регулирования тарифов, а также решений органов местного самоуправления поселений или городских округов, принятых во исполнение переданных им полномочий по государственному регулированию тарифов на тепловую энергию, в сфере водоснабжения и водоотведения.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области деятельности</w:t>
      </w:r>
      <w:r>
        <w:rPr>
          <w:rFonts w:eastAsia="Calibri"/>
          <w:bCs/>
          <w:sz w:val="28"/>
          <w:szCs w:val="28"/>
          <w:lang w:eastAsia="zh-CN"/>
        </w:rPr>
        <w:t xml:space="preserve"> «</w:t>
      </w:r>
      <w:r>
        <w:rPr>
          <w:rFonts w:eastAsia="Calibri"/>
          <w:sz w:val="28"/>
          <w:szCs w:val="28"/>
          <w:lang w:eastAsia="zh-CN"/>
        </w:rPr>
        <w:t>Регулирование промышленности и энергетики</w:t>
      </w:r>
      <w:r>
        <w:rPr>
          <w:rFonts w:eastAsia="Calibri"/>
          <w:bCs/>
          <w:sz w:val="28"/>
          <w:szCs w:val="28"/>
          <w:lang w:eastAsia="zh-CN"/>
        </w:rPr>
        <w:t>»:</w:t>
      </w:r>
    </w:p>
    <w:p w:rsidR="005666C1" w:rsidRDefault="005666C1" w:rsidP="005666C1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структура топливно-энергетического комплекса;</w:t>
      </w:r>
    </w:p>
    <w:p w:rsidR="005666C1" w:rsidRDefault="005666C1" w:rsidP="005666C1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основные направления развития государственной политики в области электроэнергетики;</w:t>
      </w:r>
    </w:p>
    <w:p w:rsidR="005666C1" w:rsidRDefault="005666C1" w:rsidP="005666C1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структура электроэнергетической отрасли.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виду</w:t>
      </w:r>
      <w:r>
        <w:rPr>
          <w:rFonts w:eastAsia="Calibri"/>
          <w:sz w:val="28"/>
          <w:szCs w:val="28"/>
          <w:lang w:eastAsia="zh-CN"/>
        </w:rPr>
        <w:t xml:space="preserve"> «</w:t>
      </w:r>
      <w:r>
        <w:rPr>
          <w:rFonts w:eastAsia="Calibri"/>
          <w:bCs/>
          <w:sz w:val="28"/>
          <w:szCs w:val="28"/>
          <w:lang w:eastAsia="zh-CN"/>
        </w:rPr>
        <w:t>Инвестиционное планирование и реализация инвестиционных программ в электроэнергетике</w:t>
      </w:r>
      <w:r>
        <w:rPr>
          <w:rFonts w:eastAsia="Calibri"/>
          <w:sz w:val="28"/>
          <w:szCs w:val="28"/>
          <w:lang w:eastAsia="zh-CN"/>
        </w:rPr>
        <w:t>»:</w:t>
      </w:r>
    </w:p>
    <w:p w:rsidR="005666C1" w:rsidRDefault="005666C1" w:rsidP="005666C1">
      <w:pPr>
        <w:numPr>
          <w:ilvl w:val="1"/>
          <w:numId w:val="4"/>
        </w:numPr>
        <w:tabs>
          <w:tab w:val="left" w:pos="148"/>
          <w:tab w:val="left" w:pos="993"/>
        </w:tabs>
        <w:ind w:left="0" w:right="-5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знания в области производства, передачи и сбыта электрической энергии;</w:t>
      </w:r>
    </w:p>
    <w:p w:rsidR="005666C1" w:rsidRDefault="005666C1" w:rsidP="005666C1">
      <w:pPr>
        <w:numPr>
          <w:ilvl w:val="1"/>
          <w:numId w:val="4"/>
        </w:numPr>
        <w:tabs>
          <w:tab w:val="left" w:pos="148"/>
          <w:tab w:val="left" w:pos="993"/>
        </w:tabs>
        <w:ind w:left="0" w:right="-5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основные направления государственной политики в области электроэнергетики;</w:t>
      </w:r>
    </w:p>
    <w:p w:rsidR="005666C1" w:rsidRDefault="005666C1" w:rsidP="005666C1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основы анализа финансово-хозяйственной деятельности организации;</w:t>
      </w:r>
    </w:p>
    <w:p w:rsidR="005666C1" w:rsidRDefault="005666C1" w:rsidP="005666C1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формы и принципы государственной поддержки инвестиционных проектов.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виду</w:t>
      </w:r>
      <w:r>
        <w:rPr>
          <w:rFonts w:eastAsia="Calibri"/>
          <w:sz w:val="28"/>
          <w:szCs w:val="28"/>
          <w:lang w:eastAsia="zh-CN"/>
        </w:rPr>
        <w:t xml:space="preserve"> «</w:t>
      </w:r>
      <w:r>
        <w:rPr>
          <w:rFonts w:eastAsia="Calibri"/>
          <w:bCs/>
          <w:sz w:val="28"/>
          <w:szCs w:val="28"/>
          <w:lang w:eastAsia="zh-CN"/>
        </w:rPr>
        <w:t>Регулирование в сфере электроэнергетики и ТЭК</w:t>
      </w:r>
      <w:r>
        <w:rPr>
          <w:rFonts w:eastAsia="Calibri"/>
          <w:sz w:val="28"/>
          <w:szCs w:val="28"/>
          <w:lang w:eastAsia="zh-CN"/>
        </w:rPr>
        <w:t>»:</w:t>
      </w:r>
    </w:p>
    <w:p w:rsidR="005666C1" w:rsidRDefault="005666C1" w:rsidP="005666C1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формы и методы поддержки использования возобновляемых источников энергии;</w:t>
      </w:r>
    </w:p>
    <w:p w:rsidR="005666C1" w:rsidRDefault="005666C1" w:rsidP="005666C1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документы перспективного планирования и развития электроэнергетических систем;</w:t>
      </w:r>
    </w:p>
    <w:p w:rsidR="005666C1" w:rsidRDefault="005666C1" w:rsidP="005666C1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основы анализа финансово-хозяйственной деятельности организаций.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lastRenderedPageBreak/>
        <w:t>По области деятельности</w:t>
      </w:r>
      <w:r>
        <w:rPr>
          <w:rFonts w:eastAsia="Calibri"/>
          <w:bCs/>
          <w:sz w:val="28"/>
          <w:szCs w:val="28"/>
          <w:lang w:eastAsia="zh-CN"/>
        </w:rPr>
        <w:t xml:space="preserve"> «</w:t>
      </w:r>
      <w:r>
        <w:rPr>
          <w:rFonts w:eastAsia="Calibri"/>
          <w:sz w:val="28"/>
          <w:szCs w:val="28"/>
          <w:lang w:eastAsia="zh-CN"/>
        </w:rPr>
        <w:t>Регулирование жилищно-коммунального хозяйства и строительства</w:t>
      </w:r>
      <w:r>
        <w:rPr>
          <w:rFonts w:eastAsia="Calibri"/>
          <w:bCs/>
          <w:sz w:val="28"/>
          <w:szCs w:val="28"/>
          <w:lang w:eastAsia="zh-CN"/>
        </w:rPr>
        <w:t>»:</w:t>
      </w:r>
    </w:p>
    <w:p w:rsidR="005666C1" w:rsidRDefault="005666C1" w:rsidP="005666C1">
      <w:pPr>
        <w:numPr>
          <w:ilvl w:val="0"/>
          <w:numId w:val="5"/>
        </w:numPr>
        <w:tabs>
          <w:tab w:val="left" w:pos="993"/>
        </w:tabs>
        <w:ind w:left="0" w:firstLine="709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особенности управления жилищным и коммунальным хозяйством.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виду</w:t>
      </w:r>
      <w:r>
        <w:rPr>
          <w:rFonts w:eastAsia="Calibri"/>
          <w:sz w:val="28"/>
          <w:szCs w:val="28"/>
          <w:lang w:eastAsia="zh-CN"/>
        </w:rPr>
        <w:t xml:space="preserve"> «</w:t>
      </w:r>
      <w:r>
        <w:rPr>
          <w:rFonts w:eastAsia="Calibri"/>
          <w:bCs/>
          <w:sz w:val="28"/>
          <w:szCs w:val="28"/>
          <w:lang w:eastAsia="zh-CN"/>
        </w:rPr>
        <w:t>Регулирование в сфере коммунальных и эксплуатационных услуг</w:t>
      </w:r>
      <w:r>
        <w:rPr>
          <w:rFonts w:eastAsia="Calibri"/>
          <w:sz w:val="28"/>
          <w:szCs w:val="28"/>
          <w:lang w:eastAsia="zh-CN"/>
        </w:rPr>
        <w:t>»:</w:t>
      </w:r>
    </w:p>
    <w:p w:rsidR="005666C1" w:rsidRDefault="005666C1" w:rsidP="005666C1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основы организации бюджетного процесса;</w:t>
      </w:r>
    </w:p>
    <w:p w:rsidR="005666C1" w:rsidRDefault="005666C1" w:rsidP="005666C1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порядок ведения учета и отчетности в сфере ЖКХ;</w:t>
      </w:r>
    </w:p>
    <w:p w:rsidR="005666C1" w:rsidRDefault="005666C1" w:rsidP="005666C1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понятие и порядок ведения ценообразования и сметного нормирования в сфере жилищной политики.</w:t>
      </w:r>
    </w:p>
    <w:p w:rsidR="005666C1" w:rsidRDefault="005666C1" w:rsidP="005666C1">
      <w:pPr>
        <w:tabs>
          <w:tab w:val="left" w:pos="157"/>
          <w:tab w:val="left" w:pos="493"/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области деятельности</w:t>
      </w:r>
      <w:r>
        <w:rPr>
          <w:rFonts w:eastAsia="Calibri"/>
          <w:bCs/>
          <w:sz w:val="28"/>
          <w:szCs w:val="28"/>
          <w:lang w:eastAsia="zh-CN"/>
        </w:rPr>
        <w:t xml:space="preserve"> «Управление в сфере юстиции»:</w:t>
      </w:r>
    </w:p>
    <w:p w:rsidR="005666C1" w:rsidRDefault="005666C1" w:rsidP="005666C1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специфика применения правил юридической техники в процессе нормотворчества;</w:t>
      </w:r>
    </w:p>
    <w:p w:rsidR="005666C1" w:rsidRDefault="005666C1" w:rsidP="005666C1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особенности судопроизводства по различным категориям дел;</w:t>
      </w:r>
    </w:p>
    <w:p w:rsidR="005666C1" w:rsidRDefault="005666C1" w:rsidP="005666C1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специфика применения норм действующего законодательства по различным категориям судебных дел.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виду</w:t>
      </w:r>
      <w:r>
        <w:rPr>
          <w:rFonts w:eastAsia="Calibri"/>
          <w:sz w:val="28"/>
          <w:szCs w:val="28"/>
          <w:lang w:eastAsia="zh-CN"/>
        </w:rPr>
        <w:t xml:space="preserve"> «</w:t>
      </w:r>
      <w:r>
        <w:rPr>
          <w:rFonts w:eastAsia="Calibri"/>
          <w:bCs/>
          <w:sz w:val="28"/>
          <w:szCs w:val="28"/>
          <w:lang w:eastAsia="zh-CN"/>
        </w:rPr>
        <w:t>Деятельность в сфере уголовного, административного и процессуального законодательства</w:t>
      </w:r>
      <w:r>
        <w:rPr>
          <w:rFonts w:eastAsia="Calibri"/>
          <w:sz w:val="28"/>
          <w:szCs w:val="28"/>
          <w:highlight w:val="yellow"/>
          <w:lang w:eastAsia="zh-CN"/>
        </w:rPr>
        <w:t>»:</w:t>
      </w:r>
    </w:p>
    <w:p w:rsidR="005666C1" w:rsidRDefault="005666C1" w:rsidP="005666C1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процедура проведения мониторинга изменений нормативных правовых актов Российской Федерации и Пензенской области;</w:t>
      </w:r>
    </w:p>
    <w:p w:rsidR="005666C1" w:rsidRDefault="005666C1" w:rsidP="005666C1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процедура приведения в соответствие с действующим законодательством нормативных правовых актов Губернатора Пензенской области, Правительства Пензенской области и органа исполнительной власти;</w:t>
      </w:r>
    </w:p>
    <w:p w:rsidR="005666C1" w:rsidRDefault="005666C1" w:rsidP="005666C1">
      <w:pPr>
        <w:numPr>
          <w:ilvl w:val="1"/>
          <w:numId w:val="2"/>
        </w:num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процедура рассмотрения проектов федеральных законов.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7.5. Наличие функциональных знаний: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задачи и функции Министерства жилищно-коммунального хозяйства и гражданской защиты населения Пензенской области, иных исполнительных органов государственной власти Пензенской области;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основные принципы построения и функционирования системы государственной службы;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основные принципы организации органов государственной власти Пензенской области;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структура исполнительных органов Пензенской области;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основы государственного и муниципального управления;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полномочия субъекта Российской Федерации;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полномочия Губернатора Пензенской области;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полномочия Правительства Пензенской области;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полномочия исполнительных органов Пензенской области;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полномочия органов местного самоуправления;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полномочия территориальных органов федеральных органов государственной власти;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</w:t>
      </w:r>
      <w:r>
        <w:rPr>
          <w:sz w:val="28"/>
          <w:szCs w:val="28"/>
          <w:lang w:eastAsia="en-US"/>
        </w:rPr>
        <w:tab/>
        <w:t>распределение обязанностей между членами Правительства Пензенской области;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задачи и функции подразделений аппарата Губернатора и Правительства, исполнительных органов Пензенской области;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основные направления, цели, задачи и пути реализации государственной политики;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основы права, экономики, социально-политические аспекты развития общества;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основные принципы построения и функционирования системы государственной службы;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принципы государственной гражданской службы;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правила поведения гражданского служащего Пензенской области;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знания основных принципов работы автоматизированной системы электронного документооборота и делопроизводства;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система взаимодействия структурных подразделений аппарата Губернатора и Правительства, исполнительных органов Пензенской области в рамках внутриведомственного и межведомственного электронного документооборота;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формы обеспечения контроля за исполнением управленческих решений;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система обеспечения контроля за исполнением управленческих решений в рамках внутриведомственного и межведомственного электронного документооборота;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процедура рассмотрения обращений граждан и юридических лиц;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типовой общероссийский тематический классификатор обращений граждан, организаций и общественных объединений;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тематический классификатор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</w:t>
      </w:r>
      <w:r>
        <w:rPr>
          <w:sz w:val="28"/>
          <w:szCs w:val="28"/>
          <w:lang w:eastAsia="en-US"/>
        </w:rPr>
        <w:tab/>
        <w:t>особенности работы с должностными лицами различного уровня, иностранными гражданами, представителями различных этнических обществ, религиозных конфессий, других общественных организаций;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методы управления персоналом.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7.6. Наличие базовых умений: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умение мыслить системно (стратегически);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 коммуникативные умения;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4) умение управлять изменениями;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5) умения по применению персонального компьютера.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7.7. Наличие профессиональных умений: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области деятельности</w:t>
      </w:r>
      <w:r>
        <w:rPr>
          <w:rFonts w:eastAsia="Calibri"/>
          <w:bCs/>
          <w:sz w:val="28"/>
          <w:szCs w:val="28"/>
          <w:lang w:eastAsia="zh-CN"/>
        </w:rPr>
        <w:t xml:space="preserve"> «Государственное ценовое (тарифное) регулирование»: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виду</w:t>
      </w:r>
      <w:r>
        <w:rPr>
          <w:rFonts w:eastAsia="Calibri"/>
          <w:sz w:val="28"/>
          <w:szCs w:val="28"/>
          <w:lang w:eastAsia="zh-CN"/>
        </w:rPr>
        <w:t xml:space="preserve"> «</w:t>
      </w:r>
      <w:r>
        <w:rPr>
          <w:rFonts w:eastAsia="Calibri"/>
          <w:bCs/>
          <w:sz w:val="28"/>
          <w:szCs w:val="28"/>
          <w:lang w:eastAsia="zh-CN"/>
        </w:rPr>
        <w:t>Государственное ценовое (тарифное) регулирование в сфере электроэнергетики</w:t>
      </w:r>
      <w:r>
        <w:rPr>
          <w:rFonts w:eastAsia="Calibri"/>
          <w:sz w:val="28"/>
          <w:szCs w:val="28"/>
          <w:lang w:eastAsia="zh-CN"/>
        </w:rPr>
        <w:t>»: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осуществлять расчет и установление цен (тарифов) на электрическую энергию(мощность), производимую в режиме комбинированной выработки электрической энергии;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готовить справки по вопросам тарифного регулирования электроэнергетической отрасли;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осуществление бухгалтерской, налоговой оценки деятельности организаций в сфере </w:t>
      </w:r>
      <w:r>
        <w:rPr>
          <w:rFonts w:eastAsia="Calibri"/>
          <w:bCs/>
          <w:sz w:val="28"/>
          <w:szCs w:val="28"/>
          <w:lang w:eastAsia="en-US"/>
        </w:rPr>
        <w:t>электроэнергетики</w:t>
      </w:r>
      <w:r>
        <w:rPr>
          <w:rFonts w:eastAsia="Calibri"/>
          <w:sz w:val="28"/>
          <w:szCs w:val="28"/>
          <w:lang w:eastAsia="en-US"/>
        </w:rPr>
        <w:t>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разработки и согласования проектов нормативных правовых актов по вопросам регулирования цен (тарифов) в сфере</w:t>
      </w:r>
      <w:r>
        <w:rPr>
          <w:bCs/>
          <w:sz w:val="28"/>
          <w:szCs w:val="28"/>
        </w:rPr>
        <w:t xml:space="preserve"> электроэнергетики</w:t>
      </w:r>
      <w:r>
        <w:rPr>
          <w:sz w:val="28"/>
          <w:szCs w:val="28"/>
        </w:rPr>
        <w:t>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целей, приоритетов и задач в области государственного регулирования цен (тарифов) в сфере </w:t>
      </w:r>
      <w:r>
        <w:rPr>
          <w:bCs/>
          <w:sz w:val="28"/>
          <w:szCs w:val="28"/>
        </w:rPr>
        <w:t>электроэнергетики</w:t>
      </w:r>
      <w:r>
        <w:rPr>
          <w:sz w:val="28"/>
          <w:szCs w:val="28"/>
        </w:rPr>
        <w:t>;</w:t>
      </w:r>
    </w:p>
    <w:p w:rsidR="005666C1" w:rsidRDefault="005666C1" w:rsidP="005666C1">
      <w:pPr>
        <w:numPr>
          <w:ilvl w:val="0"/>
          <w:numId w:val="6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умение готовить документы, связанные с установлением и применением методов и подходов тарифообразования, разрабатывать методические рекомендации, методики в сфере </w:t>
      </w:r>
      <w:r>
        <w:rPr>
          <w:rFonts w:eastAsia="Calibri"/>
          <w:bCs/>
          <w:sz w:val="28"/>
          <w:szCs w:val="28"/>
          <w:lang w:eastAsia="zh-CN"/>
        </w:rPr>
        <w:t>электроэнергетики</w:t>
      </w:r>
      <w:r>
        <w:rPr>
          <w:rFonts w:eastAsia="Calibri"/>
          <w:sz w:val="28"/>
          <w:szCs w:val="28"/>
          <w:lang w:eastAsia="zh-CN"/>
        </w:rPr>
        <w:t>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аналитические умения в области установления и применения тарифов (цен);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осуществление расчета уровня тарифов на основе технико-экономического обоснования и прогнозирование последствий применения ценового регулирования;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осуществление прогнозирования цен (тарифов) на среднесрочную и долгосрочную перспективу;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подготовка письменного заключения по результатам проведенной экспертизы;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знание и опыт практического применения положений нормативно-правовой базы в сфере тарифного регулирования субъектов естественных монополий и сфер, подлежащих государственному тарифному регулированию;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lastRenderedPageBreak/>
        <w:t>проведение экономико-юридической экспертизы в рамках досудебного рассмотрения споров технологических особенностей производственного процесса оказания услуг в регулируемых сферах деятельности (например, производство тепловой энергии в режиме комбинированной выработки электрической энергии), а также производственных мощностей конкретной регулируемой организации;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проведение анализа финансово-хозяйственной деятельности регулируемых организаций в рамках законодательных особенностей государственного регулирования;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знание особенностей и подходов экономического обоснования расходов регулируемых организаций, а также методологии произведения корректных расчетов расходов в соответствии с законодательством Российской Федерации о государственном регулировании цен (тарифов);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умение выявления на основании данных бухгалтерской, статистической и управленческой отчетности организаций, а также первичной документации объективных и экономически обоснованных технико-экономических показателей, подлежащих учету в регулируемых ценах (тарифах) в соответствии с действующим законодательством Российской Федерации;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понимание принципов отражения в бухгалтерском учете расходов и доходов как организаций, осуществляющих только один вид деятельности, так и многопрофильных организаций, осуществляющих различные виды деятельности;</w:t>
      </w:r>
    </w:p>
    <w:p w:rsidR="005666C1" w:rsidRDefault="005666C1" w:rsidP="005666C1">
      <w:pPr>
        <w:numPr>
          <w:ilvl w:val="0"/>
          <w:numId w:val="6"/>
        </w:numPr>
        <w:shd w:val="clear" w:color="auto" w:fill="FFFFFF"/>
        <w:tabs>
          <w:tab w:val="left" w:pos="993"/>
          <w:tab w:val="left" w:pos="1522"/>
        </w:tabs>
        <w:ind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проведение контрольных мероприятий в отношении субъектов естественных монополий, организаций, осуществляющих деятельность в сфере регулируемого ценообразования в части обоснованности величины и правильности применения цен (тарифов);</w:t>
      </w:r>
    </w:p>
    <w:p w:rsidR="005666C1" w:rsidRDefault="005666C1" w:rsidP="005666C1">
      <w:pPr>
        <w:numPr>
          <w:ilvl w:val="0"/>
          <w:numId w:val="6"/>
        </w:numPr>
        <w:shd w:val="clear" w:color="auto" w:fill="FFFFFF"/>
        <w:tabs>
          <w:tab w:val="left" w:pos="993"/>
          <w:tab w:val="left" w:pos="1522"/>
        </w:tabs>
        <w:ind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проведение анализа финансово-хозяйственной деятельности организаций;</w:t>
      </w:r>
    </w:p>
    <w:p w:rsidR="005666C1" w:rsidRDefault="005666C1" w:rsidP="005666C1">
      <w:pPr>
        <w:numPr>
          <w:ilvl w:val="0"/>
          <w:numId w:val="6"/>
        </w:num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проверок организаций в соответствии с законодательством Российской Федерации.</w:t>
      </w:r>
    </w:p>
    <w:p w:rsidR="005666C1" w:rsidRDefault="005666C1" w:rsidP="005666C1">
      <w:pPr>
        <w:tabs>
          <w:tab w:val="left" w:pos="993"/>
        </w:tabs>
        <w:ind w:left="426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виду</w:t>
      </w:r>
      <w:r>
        <w:rPr>
          <w:rFonts w:eastAsia="Calibri"/>
          <w:sz w:val="28"/>
          <w:szCs w:val="28"/>
          <w:lang w:eastAsia="zh-CN"/>
        </w:rPr>
        <w:t xml:space="preserve"> «</w:t>
      </w:r>
      <w:r>
        <w:rPr>
          <w:rFonts w:eastAsia="Calibri"/>
          <w:bCs/>
          <w:sz w:val="28"/>
          <w:szCs w:val="28"/>
          <w:lang w:eastAsia="zh-CN"/>
        </w:rPr>
        <w:t>Государственное ценовое (тарифное) регулирование газовой и нефтяной отрасли</w:t>
      </w:r>
      <w:r>
        <w:rPr>
          <w:rFonts w:eastAsia="Calibri"/>
          <w:sz w:val="28"/>
          <w:szCs w:val="28"/>
          <w:lang w:eastAsia="zh-CN"/>
        </w:rPr>
        <w:t>»:</w:t>
      </w:r>
    </w:p>
    <w:p w:rsidR="005666C1" w:rsidRDefault="005666C1" w:rsidP="005666C1">
      <w:pPr>
        <w:numPr>
          <w:ilvl w:val="0"/>
          <w:numId w:val="7"/>
        </w:numPr>
        <w:tabs>
          <w:tab w:val="left" w:pos="993"/>
        </w:tabs>
        <w:ind w:left="284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осуществлять расчёт цен (тарифов) с учетом технико-экономических показателей предприятия </w:t>
      </w:r>
      <w:r>
        <w:rPr>
          <w:rFonts w:eastAsia="Calibri"/>
          <w:bCs/>
          <w:sz w:val="28"/>
          <w:szCs w:val="28"/>
          <w:lang w:eastAsia="zh-CN"/>
        </w:rPr>
        <w:t>газовой</w:t>
      </w:r>
      <w:r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bCs/>
          <w:sz w:val="28"/>
          <w:szCs w:val="28"/>
          <w:lang w:eastAsia="zh-CN"/>
        </w:rPr>
        <w:t>отрасли</w:t>
      </w:r>
      <w:r>
        <w:rPr>
          <w:rFonts w:eastAsia="Calibri"/>
          <w:sz w:val="28"/>
          <w:szCs w:val="28"/>
          <w:lang w:eastAsia="zh-CN"/>
        </w:rPr>
        <w:t xml:space="preserve"> в зависимости от специфики деятельности;</w:t>
      </w:r>
    </w:p>
    <w:p w:rsidR="005666C1" w:rsidRDefault="005666C1" w:rsidP="005666C1">
      <w:pPr>
        <w:numPr>
          <w:ilvl w:val="0"/>
          <w:numId w:val="7"/>
        </w:numPr>
        <w:tabs>
          <w:tab w:val="left" w:pos="993"/>
        </w:tabs>
        <w:ind w:left="284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применять комплексную оценку экономического эффекта и эффективности инвестиционных затрат на предприятиях</w:t>
      </w:r>
      <w:r>
        <w:rPr>
          <w:rFonts w:eastAsia="Calibri"/>
          <w:bCs/>
          <w:sz w:val="28"/>
          <w:szCs w:val="28"/>
          <w:lang w:eastAsia="zh-CN"/>
        </w:rPr>
        <w:t xml:space="preserve"> газовой</w:t>
      </w:r>
      <w:r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bCs/>
          <w:sz w:val="28"/>
          <w:szCs w:val="28"/>
          <w:lang w:eastAsia="zh-CN"/>
        </w:rPr>
        <w:t>отрасли</w:t>
      </w:r>
      <w:r>
        <w:rPr>
          <w:rFonts w:eastAsia="Calibri"/>
          <w:sz w:val="28"/>
          <w:szCs w:val="28"/>
          <w:lang w:eastAsia="zh-CN"/>
        </w:rPr>
        <w:t>;</w:t>
      </w:r>
    </w:p>
    <w:p w:rsidR="005666C1" w:rsidRDefault="005666C1" w:rsidP="005666C1">
      <w:pPr>
        <w:numPr>
          <w:ilvl w:val="0"/>
          <w:numId w:val="7"/>
        </w:numPr>
        <w:tabs>
          <w:tab w:val="left" w:pos="993"/>
        </w:tabs>
        <w:ind w:left="284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готовить справки по вопросам тарифного регулирования </w:t>
      </w:r>
      <w:r>
        <w:rPr>
          <w:rFonts w:eastAsia="Calibri"/>
          <w:bCs/>
          <w:sz w:val="28"/>
          <w:szCs w:val="28"/>
          <w:lang w:eastAsia="zh-CN"/>
        </w:rPr>
        <w:t>газовой</w:t>
      </w:r>
      <w:r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bCs/>
          <w:sz w:val="28"/>
          <w:szCs w:val="28"/>
          <w:lang w:eastAsia="zh-CN"/>
        </w:rPr>
        <w:t>отрасли</w:t>
      </w:r>
      <w:r>
        <w:rPr>
          <w:rFonts w:eastAsia="Calibri"/>
          <w:sz w:val="28"/>
          <w:szCs w:val="28"/>
          <w:lang w:eastAsia="zh-CN"/>
        </w:rPr>
        <w:t>;</w:t>
      </w:r>
    </w:p>
    <w:p w:rsidR="005666C1" w:rsidRDefault="005666C1" w:rsidP="005666C1">
      <w:pPr>
        <w:numPr>
          <w:ilvl w:val="0"/>
          <w:numId w:val="7"/>
        </w:numPr>
        <w:tabs>
          <w:tab w:val="left" w:pos="993"/>
        </w:tabs>
        <w:ind w:left="284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осуществление бухгалтерской, налоговой оценки деятельности организаций в сфере </w:t>
      </w:r>
      <w:r>
        <w:rPr>
          <w:rFonts w:eastAsia="Calibri"/>
          <w:bCs/>
          <w:sz w:val="28"/>
          <w:szCs w:val="28"/>
          <w:lang w:eastAsia="en-US"/>
        </w:rPr>
        <w:t>газовой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отрасли</w:t>
      </w:r>
      <w:r>
        <w:rPr>
          <w:rFonts w:eastAsia="Calibri"/>
          <w:sz w:val="28"/>
          <w:szCs w:val="28"/>
          <w:lang w:eastAsia="en-US"/>
        </w:rPr>
        <w:t>;</w:t>
      </w:r>
    </w:p>
    <w:p w:rsidR="005666C1" w:rsidRDefault="005666C1" w:rsidP="005666C1">
      <w:pPr>
        <w:numPr>
          <w:ilvl w:val="0"/>
          <w:numId w:val="7"/>
        </w:numPr>
        <w:tabs>
          <w:tab w:val="left" w:pos="993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разработки и согласования проектов нормативных правовых актов по вопросам регулирования цен (тарифов) в сфере</w:t>
      </w:r>
      <w:r>
        <w:rPr>
          <w:bCs/>
          <w:sz w:val="28"/>
          <w:szCs w:val="28"/>
        </w:rPr>
        <w:t xml:space="preserve"> газовой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отрасли</w:t>
      </w:r>
      <w:r>
        <w:rPr>
          <w:sz w:val="28"/>
          <w:szCs w:val="28"/>
        </w:rPr>
        <w:t>;</w:t>
      </w:r>
    </w:p>
    <w:p w:rsidR="005666C1" w:rsidRDefault="005666C1" w:rsidP="005666C1">
      <w:pPr>
        <w:numPr>
          <w:ilvl w:val="0"/>
          <w:numId w:val="7"/>
        </w:numPr>
        <w:tabs>
          <w:tab w:val="left" w:pos="993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целей, приоритетов и задач в области государственного регулирования цен (тарифов) в сфере </w:t>
      </w:r>
      <w:r>
        <w:rPr>
          <w:bCs/>
          <w:sz w:val="28"/>
          <w:szCs w:val="28"/>
        </w:rPr>
        <w:t>газовой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отрасли</w:t>
      </w:r>
      <w:r>
        <w:rPr>
          <w:sz w:val="28"/>
          <w:szCs w:val="28"/>
        </w:rPr>
        <w:t>;</w:t>
      </w:r>
    </w:p>
    <w:p w:rsidR="005666C1" w:rsidRDefault="005666C1" w:rsidP="005666C1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умение готовить документы, связанные с установлением и применением методов и подходов тарифообразования, разрабатывать методические рекомендации, методики в сфере </w:t>
      </w:r>
      <w:r>
        <w:rPr>
          <w:rFonts w:eastAsia="Calibri"/>
          <w:bCs/>
          <w:sz w:val="28"/>
          <w:szCs w:val="28"/>
          <w:lang w:eastAsia="zh-CN"/>
        </w:rPr>
        <w:t>газовой</w:t>
      </w:r>
      <w:r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bCs/>
          <w:sz w:val="28"/>
          <w:szCs w:val="28"/>
          <w:lang w:eastAsia="zh-CN"/>
        </w:rPr>
        <w:t>отрасли</w:t>
      </w:r>
      <w:r>
        <w:rPr>
          <w:rFonts w:eastAsia="Calibri"/>
          <w:sz w:val="28"/>
          <w:szCs w:val="28"/>
          <w:lang w:eastAsia="zh-CN"/>
        </w:rPr>
        <w:t>;</w:t>
      </w:r>
    </w:p>
    <w:p w:rsidR="005666C1" w:rsidRDefault="005666C1" w:rsidP="005666C1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аналитические умения в области установления и применения тарифов (цен);</w:t>
      </w:r>
    </w:p>
    <w:p w:rsidR="005666C1" w:rsidRDefault="005666C1" w:rsidP="005666C1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осуществление расчета уровня тарифов на основе технико-экономического обоснования и прогнозирование последствий применения ценового регулирования;</w:t>
      </w:r>
    </w:p>
    <w:p w:rsidR="005666C1" w:rsidRDefault="005666C1" w:rsidP="005666C1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осуществление прогнозирования цен (тарифов) на среднесрочную и долгосрочную перспективу;</w:t>
      </w:r>
    </w:p>
    <w:p w:rsidR="005666C1" w:rsidRDefault="005666C1" w:rsidP="005666C1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подготовка письменного заключения по результатам проведенной экспертизы;</w:t>
      </w:r>
    </w:p>
    <w:p w:rsidR="005666C1" w:rsidRDefault="005666C1" w:rsidP="005666C1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знание и опыт практического применения положений нормативно-правовой базы в сфере тарифного регулирования субъектов естественных монополий и сфер, подлежащих государственному тарифному регулированию;</w:t>
      </w:r>
    </w:p>
    <w:p w:rsidR="005666C1" w:rsidRDefault="005666C1" w:rsidP="005666C1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проведение экономико-юридической экспертизы в рамках досудебного рассмотрения споров технологических особенностей производственного процесса оказания услуг в регулируемых сферах деятельности (например, производство тепловой энергии в режиме комбинированной выработки электрической энергии), а также производственных мощностей конкретной регулируемой организации;</w:t>
      </w:r>
    </w:p>
    <w:p w:rsidR="005666C1" w:rsidRDefault="005666C1" w:rsidP="005666C1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проведение анализа финансово-хозяйственной деятельности регулируемых организаций в рамках законодательных особенностей государственного регулирования;</w:t>
      </w:r>
    </w:p>
    <w:p w:rsidR="005666C1" w:rsidRDefault="005666C1" w:rsidP="005666C1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знание особенностей и подходов экономического обоснования расходов регулируемых организаций, а также методологии произведения корректных расчетов расходов в соответствии с законодательством Российской Федерации о государственном регулировании цен (тарифов);</w:t>
      </w:r>
    </w:p>
    <w:p w:rsidR="005666C1" w:rsidRDefault="005666C1" w:rsidP="005666C1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умение выявления на основании данных бухгалтерской, статистической и управленческой отчетности организаций, а также первичной документации объективных и экономически обоснованных технико-экономических показателей, подлежащих учету в регулируемых ценах (тарифах) в соответствии с действующим законодательством Российской Федерации;</w:t>
      </w:r>
    </w:p>
    <w:p w:rsidR="005666C1" w:rsidRDefault="005666C1" w:rsidP="005666C1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понимание принципов отражения в бухгалтерском учете расходов и доходов как организаций, осуществляющих только один вид деятельности, так </w:t>
      </w:r>
      <w:r>
        <w:rPr>
          <w:rFonts w:eastAsia="Calibri"/>
          <w:sz w:val="28"/>
          <w:szCs w:val="28"/>
          <w:lang w:eastAsia="zh-CN"/>
        </w:rPr>
        <w:lastRenderedPageBreak/>
        <w:t>и многопрофильных организаций, осуществляющих различные виды деятельности;</w:t>
      </w:r>
    </w:p>
    <w:p w:rsidR="005666C1" w:rsidRDefault="005666C1" w:rsidP="005666C1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проведение контрольных мероприятий в отношении субъектов естественных монополий, организаций, осуществляющих деятельность в сфере регулируемого ценообразования в части обоснованности величины и правильности применения цен (тарифов);</w:t>
      </w:r>
    </w:p>
    <w:p w:rsidR="005666C1" w:rsidRDefault="005666C1" w:rsidP="005666C1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проведение анализа финансово-хозяйственной деятельности организаций;</w:t>
      </w:r>
    </w:p>
    <w:p w:rsidR="005666C1" w:rsidRDefault="005666C1" w:rsidP="005666C1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проверок организаций в соответствии с законодательством Российской Федерации.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виду</w:t>
      </w:r>
      <w:r>
        <w:rPr>
          <w:rFonts w:eastAsia="Calibri"/>
          <w:sz w:val="28"/>
          <w:szCs w:val="28"/>
          <w:lang w:eastAsia="zh-CN"/>
        </w:rPr>
        <w:t xml:space="preserve"> «</w:t>
      </w:r>
      <w:r>
        <w:rPr>
          <w:rFonts w:eastAsia="Calibri"/>
          <w:bCs/>
          <w:sz w:val="28"/>
          <w:szCs w:val="28"/>
          <w:lang w:eastAsia="zh-CN"/>
        </w:rPr>
        <w:t>Государственное ценовое (тарифное) регулирование в сфере жилищно-коммунального хозяйства</w:t>
      </w:r>
      <w:r>
        <w:rPr>
          <w:rFonts w:eastAsia="Calibri"/>
          <w:sz w:val="28"/>
          <w:szCs w:val="28"/>
          <w:lang w:eastAsia="zh-CN"/>
        </w:rPr>
        <w:t>»: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готовить справки по вопросам тарифного регулирования в </w:t>
      </w:r>
      <w:r>
        <w:rPr>
          <w:rFonts w:eastAsia="Calibri"/>
          <w:bCs/>
          <w:sz w:val="28"/>
          <w:szCs w:val="28"/>
          <w:lang w:eastAsia="zh-CN"/>
        </w:rPr>
        <w:t xml:space="preserve">сфере жилищно-коммунального </w:t>
      </w:r>
      <w:bookmarkStart w:id="3" w:name="_Hlk138087796"/>
      <w:r>
        <w:rPr>
          <w:rFonts w:eastAsia="Calibri"/>
          <w:bCs/>
          <w:sz w:val="28"/>
          <w:szCs w:val="28"/>
          <w:lang w:eastAsia="zh-CN"/>
        </w:rPr>
        <w:t>хозяйства</w:t>
      </w:r>
      <w:bookmarkEnd w:id="3"/>
      <w:r>
        <w:rPr>
          <w:rFonts w:eastAsia="Calibri"/>
          <w:sz w:val="28"/>
          <w:szCs w:val="28"/>
          <w:lang w:eastAsia="zh-CN"/>
        </w:rPr>
        <w:t>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осуществление бухгалтерской, налоговой оценки деятельности организаций </w:t>
      </w:r>
      <w:r>
        <w:rPr>
          <w:rFonts w:eastAsia="Calibri"/>
          <w:bCs/>
          <w:sz w:val="28"/>
          <w:szCs w:val="28"/>
          <w:lang w:eastAsia="en-US"/>
        </w:rPr>
        <w:t>сфере жилищно-коммунального хозяйства</w:t>
      </w:r>
      <w:r>
        <w:rPr>
          <w:rFonts w:eastAsia="Calibri"/>
          <w:sz w:val="28"/>
          <w:szCs w:val="28"/>
          <w:lang w:eastAsia="en-US"/>
        </w:rPr>
        <w:t>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разработки и согласования проектов нормативных правовых актов по вопросам регулирования цен (тарифов) </w:t>
      </w:r>
      <w:r>
        <w:rPr>
          <w:bCs/>
          <w:sz w:val="28"/>
          <w:szCs w:val="28"/>
        </w:rPr>
        <w:t>сфере жилищно-коммунального хозяйства</w:t>
      </w:r>
      <w:r>
        <w:rPr>
          <w:sz w:val="28"/>
          <w:szCs w:val="28"/>
        </w:rPr>
        <w:t>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целей, приоритетов и задач в области государственного регулирования цен (тарифов) </w:t>
      </w:r>
      <w:r>
        <w:rPr>
          <w:bCs/>
          <w:sz w:val="28"/>
          <w:szCs w:val="28"/>
        </w:rPr>
        <w:t>сфере жилищно-коммунального хозяйства</w:t>
      </w:r>
      <w:r>
        <w:rPr>
          <w:sz w:val="28"/>
          <w:szCs w:val="28"/>
        </w:rPr>
        <w:t>;</w:t>
      </w:r>
    </w:p>
    <w:p w:rsidR="005666C1" w:rsidRDefault="005666C1" w:rsidP="005666C1">
      <w:pPr>
        <w:numPr>
          <w:ilvl w:val="0"/>
          <w:numId w:val="6"/>
        </w:numPr>
        <w:shd w:val="clear" w:color="auto" w:fill="FFFFFF"/>
        <w:tabs>
          <w:tab w:val="left" w:pos="993"/>
          <w:tab w:val="left" w:pos="1522"/>
        </w:tabs>
        <w:ind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умение готовить документы, связанные с установлением и применением методов и подходов тарифообразования, разрабатывать методические рекомендации, методики </w:t>
      </w:r>
      <w:r>
        <w:rPr>
          <w:rFonts w:eastAsia="Calibri"/>
          <w:bCs/>
          <w:sz w:val="28"/>
          <w:szCs w:val="28"/>
          <w:lang w:eastAsia="zh-CN"/>
        </w:rPr>
        <w:t>сфере жилищно-коммунального хозяйства</w:t>
      </w:r>
      <w:r>
        <w:rPr>
          <w:rFonts w:eastAsia="Calibri"/>
          <w:sz w:val="28"/>
          <w:szCs w:val="28"/>
          <w:lang w:eastAsia="zh-CN"/>
        </w:rPr>
        <w:t>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аналитические умения в области установления и применения тарифов (цен);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осуществление расчета уровня тарифов на основе технико-экономического обоснования и прогнозирование последствий применения ценового регулирования;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осуществление прогнозирования цен (тарифов) на среднесрочную и долгосрочную перспективу;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подготовка письменного заключения по результатам проведенной экспертизы;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знание и опыт практического применения положений нормативно-правовой базы в сфере тарифного регулирования субъектов естественных монополий и сфер, подлежащих государственному тарифному регулированию;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проведение экономико-юридической экспертизы в рамках досудебного рассмотрения споров технологических особенностей производственного процесса оказания услуг в регулируемых сферах </w:t>
      </w:r>
      <w:r>
        <w:rPr>
          <w:rFonts w:eastAsia="Calibri"/>
          <w:sz w:val="28"/>
          <w:szCs w:val="28"/>
          <w:lang w:eastAsia="zh-CN"/>
        </w:rPr>
        <w:lastRenderedPageBreak/>
        <w:t>деятельности (например, производство тепловой энергии в режиме комбинированной выработки электрической энергии), а также производственных мощностей конкретной регулируемой организации;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проведение анализа финансово-хозяйственной деятельности регулируемых организаций в рамках законодательных особенностей государственного регулирования;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знание особенностей и подходов экономического обоснования расходов регулируемых организаций, а также методологии произведения корректных расчетов расходов в соответствии с законодательством Российской Федерации о государственном регулировании цен (тарифов);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умение выявления на основании данных бухгалтерской, статистической и управленческой отчетности организаций, а также первичной документации объективных и экономически обоснованных технико-экономических показателей, подлежащих учету в регулируемых ценах (тарифах) в соответствии с действующим законодательством Российской Федерации;</w:t>
      </w:r>
    </w:p>
    <w:p w:rsidR="005666C1" w:rsidRDefault="005666C1" w:rsidP="005666C1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понимание принципов отражения в бухгалтерском учете расходов и доходов как организаций, осуществляющих только один вид деятельности, так и многопрофильных организаций, осуществляющих различные виды деятельности;</w:t>
      </w:r>
    </w:p>
    <w:p w:rsidR="005666C1" w:rsidRDefault="005666C1" w:rsidP="005666C1">
      <w:pPr>
        <w:numPr>
          <w:ilvl w:val="0"/>
          <w:numId w:val="6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проведение контрольных мероприятий в отношении субъектов естественных монополий, организаций, осуществляющих деятельность в сфере регулируемого ценообразования в части обоснованности величины и правильности применения цен (тарифов);</w:t>
      </w:r>
    </w:p>
    <w:p w:rsidR="005666C1" w:rsidRDefault="005666C1" w:rsidP="005666C1">
      <w:pPr>
        <w:numPr>
          <w:ilvl w:val="0"/>
          <w:numId w:val="6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проведение анализа финансово-хозяйственной деятельности организаций;</w:t>
      </w:r>
    </w:p>
    <w:p w:rsidR="005666C1" w:rsidRDefault="005666C1" w:rsidP="005666C1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проверок организаций в соответствии с законодательством Российской Федерации;</w:t>
      </w:r>
    </w:p>
    <w:p w:rsidR="005666C1" w:rsidRDefault="005666C1" w:rsidP="005666C1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проведение сбора и анализа данных за обоснованностью установленных тарифов в сфере теплоснабжения, водоснабжения и водоотведения, обращения с отходами.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области деятельности</w:t>
      </w:r>
      <w:r>
        <w:rPr>
          <w:rFonts w:eastAsia="Calibri"/>
          <w:bCs/>
          <w:sz w:val="28"/>
          <w:szCs w:val="28"/>
          <w:lang w:eastAsia="zh-CN"/>
        </w:rPr>
        <w:t xml:space="preserve"> «</w:t>
      </w:r>
      <w:r>
        <w:rPr>
          <w:rFonts w:eastAsia="Calibri"/>
          <w:sz w:val="28"/>
          <w:szCs w:val="28"/>
          <w:lang w:eastAsia="zh-CN"/>
        </w:rPr>
        <w:t>Регулирование промышленности и энергетики</w:t>
      </w:r>
      <w:r>
        <w:rPr>
          <w:rFonts w:eastAsia="Calibri"/>
          <w:bCs/>
          <w:sz w:val="28"/>
          <w:szCs w:val="28"/>
          <w:lang w:eastAsia="zh-CN"/>
        </w:rPr>
        <w:t>»: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виду</w:t>
      </w:r>
      <w:r>
        <w:rPr>
          <w:rFonts w:eastAsia="Calibri"/>
          <w:sz w:val="28"/>
          <w:szCs w:val="28"/>
          <w:lang w:eastAsia="zh-CN"/>
        </w:rPr>
        <w:t xml:space="preserve"> «</w:t>
      </w:r>
      <w:r>
        <w:rPr>
          <w:rFonts w:eastAsia="Calibri"/>
          <w:bCs/>
          <w:sz w:val="28"/>
          <w:szCs w:val="28"/>
          <w:lang w:eastAsia="zh-CN"/>
        </w:rPr>
        <w:t>Инвестиционное планирование и реализация инвестиционных программ в электроэнергетике</w:t>
      </w:r>
      <w:r>
        <w:rPr>
          <w:rFonts w:eastAsia="Calibri"/>
          <w:sz w:val="28"/>
          <w:szCs w:val="28"/>
          <w:lang w:eastAsia="zh-CN"/>
        </w:rPr>
        <w:t>»:</w:t>
      </w:r>
    </w:p>
    <w:p w:rsidR="005666C1" w:rsidRDefault="005666C1" w:rsidP="005666C1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разработка инвестиционных программ и иных стратегических документов организаций в сфере электроэнергетики, формирование финансовых планов, оценка экономической эффективности проектов, разработка методик и регламентов в сфере инвестиционной деятельности, оценка возможности применения в отношении проектов инструментов государственной поддержки.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виду</w:t>
      </w:r>
      <w:r>
        <w:rPr>
          <w:rFonts w:eastAsia="Calibri"/>
          <w:sz w:val="28"/>
          <w:szCs w:val="28"/>
          <w:lang w:eastAsia="zh-CN"/>
        </w:rPr>
        <w:t xml:space="preserve"> «</w:t>
      </w:r>
      <w:r>
        <w:rPr>
          <w:rFonts w:eastAsia="Calibri"/>
          <w:bCs/>
          <w:sz w:val="28"/>
          <w:szCs w:val="28"/>
          <w:lang w:eastAsia="zh-CN"/>
        </w:rPr>
        <w:t>Регулирование в сфере электроэнергетики и ТЭК</w:t>
      </w:r>
      <w:r>
        <w:rPr>
          <w:rFonts w:eastAsia="Calibri"/>
          <w:sz w:val="28"/>
          <w:szCs w:val="28"/>
          <w:lang w:eastAsia="zh-CN"/>
        </w:rPr>
        <w:t>»:</w:t>
      </w:r>
    </w:p>
    <w:p w:rsidR="005666C1" w:rsidRDefault="005666C1" w:rsidP="005666C1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lastRenderedPageBreak/>
        <w:t>расчет необходимых уровней цен (тарифов) в электроэнергетике;</w:t>
      </w:r>
    </w:p>
    <w:p w:rsidR="005666C1" w:rsidRDefault="005666C1" w:rsidP="005666C1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экономический мониторинг состояния дел в электроэнергетике (в части анализа соответствующих уровней цен (тарифов) на продукцию (услуги) организаций электроэнергетики, а также деятельности субъектов электроэнергетики;</w:t>
      </w:r>
    </w:p>
    <w:p w:rsidR="005666C1" w:rsidRDefault="005666C1" w:rsidP="005666C1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анализ финансовой деятельности организаций, оценка экономической эффективности проектов).</w:t>
      </w:r>
    </w:p>
    <w:p w:rsidR="005666C1" w:rsidRDefault="005666C1" w:rsidP="005666C1">
      <w:pPr>
        <w:tabs>
          <w:tab w:val="left" w:pos="157"/>
          <w:tab w:val="left" w:pos="493"/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области деятельности</w:t>
      </w:r>
      <w:r>
        <w:rPr>
          <w:rFonts w:eastAsia="Calibri"/>
          <w:bCs/>
          <w:sz w:val="28"/>
          <w:szCs w:val="28"/>
          <w:lang w:eastAsia="zh-CN"/>
        </w:rPr>
        <w:t xml:space="preserve"> «</w:t>
      </w:r>
      <w:r>
        <w:rPr>
          <w:rFonts w:eastAsia="Calibri"/>
          <w:sz w:val="28"/>
          <w:szCs w:val="28"/>
          <w:lang w:eastAsia="zh-CN"/>
        </w:rPr>
        <w:t>Регулирование жилищно-коммунального хозяйства и строительства</w:t>
      </w:r>
      <w:r>
        <w:rPr>
          <w:rFonts w:eastAsia="Calibri"/>
          <w:bCs/>
          <w:sz w:val="28"/>
          <w:szCs w:val="28"/>
          <w:lang w:eastAsia="zh-CN"/>
        </w:rPr>
        <w:t>»: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виду</w:t>
      </w:r>
      <w:r>
        <w:rPr>
          <w:rFonts w:eastAsia="Calibri"/>
          <w:sz w:val="28"/>
          <w:szCs w:val="28"/>
          <w:lang w:eastAsia="zh-CN"/>
        </w:rPr>
        <w:t xml:space="preserve"> «</w:t>
      </w:r>
      <w:r>
        <w:rPr>
          <w:rFonts w:eastAsia="Calibri"/>
          <w:bCs/>
          <w:sz w:val="28"/>
          <w:szCs w:val="28"/>
          <w:lang w:eastAsia="zh-CN"/>
        </w:rPr>
        <w:t>Регулирование в сфере коммунальных и эксплуатационных услуг</w:t>
      </w:r>
      <w:r>
        <w:rPr>
          <w:rFonts w:eastAsia="Calibri"/>
          <w:sz w:val="28"/>
          <w:szCs w:val="28"/>
          <w:lang w:eastAsia="zh-CN"/>
        </w:rPr>
        <w:t>»:</w:t>
      </w:r>
    </w:p>
    <w:p w:rsidR="005666C1" w:rsidRDefault="005666C1" w:rsidP="005666C1">
      <w:pPr>
        <w:numPr>
          <w:ilvl w:val="0"/>
          <w:numId w:val="10"/>
        </w:numPr>
        <w:tabs>
          <w:tab w:val="left" w:pos="157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разработка предложений по расчету предельных (максимальных) индексов изменения вносимой гражданами платы за коммунальные услуги в среднем по муниципальным образованиям Пензенской области;</w:t>
      </w:r>
    </w:p>
    <w:p w:rsidR="005666C1" w:rsidRDefault="005666C1" w:rsidP="005666C1">
      <w:pPr>
        <w:numPr>
          <w:ilvl w:val="0"/>
          <w:numId w:val="10"/>
        </w:numPr>
        <w:tabs>
          <w:tab w:val="left" w:pos="157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сбор, обобщение, анализ и оценка информации, предоставляемой органами местного самоуправления;</w:t>
      </w:r>
    </w:p>
    <w:p w:rsidR="005666C1" w:rsidRDefault="005666C1" w:rsidP="005666C1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проведение мониторинга соблюдения предельных индексов изменения вносимой гражданами платы за коммунальные услуги по муниципальным образованиям Пензенской области.</w:t>
      </w:r>
    </w:p>
    <w:p w:rsidR="005666C1" w:rsidRDefault="005666C1" w:rsidP="005666C1">
      <w:pPr>
        <w:tabs>
          <w:tab w:val="left" w:pos="157"/>
          <w:tab w:val="left" w:pos="493"/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области деятельности</w:t>
      </w:r>
      <w:r>
        <w:rPr>
          <w:rFonts w:eastAsia="Calibri"/>
          <w:bCs/>
          <w:sz w:val="28"/>
          <w:szCs w:val="28"/>
          <w:lang w:eastAsia="zh-CN"/>
        </w:rPr>
        <w:t xml:space="preserve"> «Управление в сфере юстиции»:</w:t>
      </w:r>
    </w:p>
    <w:p w:rsidR="005666C1" w:rsidRDefault="005666C1" w:rsidP="005666C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u w:val="single"/>
          <w:lang w:eastAsia="zh-CN"/>
        </w:rPr>
        <w:t>По виду</w:t>
      </w:r>
      <w:r>
        <w:rPr>
          <w:rFonts w:eastAsia="Calibri"/>
          <w:sz w:val="28"/>
          <w:szCs w:val="28"/>
          <w:lang w:eastAsia="zh-CN"/>
        </w:rPr>
        <w:t xml:space="preserve"> «</w:t>
      </w:r>
      <w:r>
        <w:rPr>
          <w:rFonts w:eastAsia="Calibri"/>
          <w:bCs/>
          <w:sz w:val="28"/>
          <w:szCs w:val="28"/>
          <w:lang w:eastAsia="zh-CN"/>
        </w:rPr>
        <w:t>Деятельность в сфере уголовного, административного и процессуального законодательства</w:t>
      </w:r>
      <w:r>
        <w:rPr>
          <w:rFonts w:eastAsia="Calibri"/>
          <w:sz w:val="28"/>
          <w:szCs w:val="28"/>
          <w:lang w:eastAsia="zh-CN"/>
        </w:rPr>
        <w:t>»:</w:t>
      </w:r>
    </w:p>
    <w:p w:rsidR="005666C1" w:rsidRDefault="005666C1" w:rsidP="005666C1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подготовка в соответствии с компетенцией проектов нормативных правовых актов;</w:t>
      </w:r>
    </w:p>
    <w:p w:rsidR="005666C1" w:rsidRDefault="005666C1" w:rsidP="005666C1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понятие нормы права, нормативного правового акта, правоотношений и их признаки;</w:t>
      </w:r>
    </w:p>
    <w:p w:rsidR="005666C1" w:rsidRDefault="005666C1" w:rsidP="005666C1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понятие проекта нормативного правового акта, инструменты и этапы его разработки;</w:t>
      </w:r>
    </w:p>
    <w:p w:rsidR="005666C1" w:rsidRDefault="005666C1" w:rsidP="005666C1">
      <w:pPr>
        <w:numPr>
          <w:ilvl w:val="0"/>
          <w:numId w:val="11"/>
        </w:numPr>
        <w:tabs>
          <w:tab w:val="left" w:pos="993"/>
        </w:tabs>
        <w:ind w:left="426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процедура подготовки, согласования и принятия нормативных правовых актов Пензенской области, приказов Министерства.</w:t>
      </w:r>
    </w:p>
    <w:p w:rsidR="005666C1" w:rsidRDefault="005666C1" w:rsidP="005666C1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7.8. Наличие функциональных умений:</w:t>
      </w:r>
    </w:p>
    <w:p w:rsidR="005666C1" w:rsidRDefault="005666C1" w:rsidP="005666C1">
      <w:pPr>
        <w:numPr>
          <w:ilvl w:val="0"/>
          <w:numId w:val="12"/>
        </w:numPr>
        <w:tabs>
          <w:tab w:val="left" w:pos="993"/>
        </w:tabs>
        <w:ind w:left="426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разработка, рассмотрение и согласование проектов нормативных правовых актов и других документов;</w:t>
      </w:r>
    </w:p>
    <w:p w:rsidR="005666C1" w:rsidRDefault="005666C1" w:rsidP="005666C1">
      <w:pPr>
        <w:numPr>
          <w:ilvl w:val="0"/>
          <w:numId w:val="12"/>
        </w:numPr>
        <w:tabs>
          <w:tab w:val="left" w:pos="993"/>
        </w:tabs>
        <w:ind w:left="426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подготовка официальных отзывов на проекты нормативных правовых актов;</w:t>
      </w:r>
    </w:p>
    <w:p w:rsidR="005666C1" w:rsidRDefault="005666C1" w:rsidP="005666C1">
      <w:pPr>
        <w:numPr>
          <w:ilvl w:val="0"/>
          <w:numId w:val="12"/>
        </w:numPr>
        <w:tabs>
          <w:tab w:val="left" w:pos="993"/>
        </w:tabs>
        <w:ind w:left="426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подготовка методических рекомендаций, разъяснений;</w:t>
      </w:r>
    </w:p>
    <w:p w:rsidR="005666C1" w:rsidRDefault="005666C1" w:rsidP="005666C1">
      <w:pPr>
        <w:numPr>
          <w:ilvl w:val="0"/>
          <w:numId w:val="12"/>
        </w:numPr>
        <w:tabs>
          <w:tab w:val="left" w:pos="993"/>
        </w:tabs>
        <w:ind w:left="426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подготовка аналитических, информационных и других материалов;</w:t>
      </w:r>
    </w:p>
    <w:p w:rsidR="005666C1" w:rsidRDefault="005666C1" w:rsidP="005666C1">
      <w:pPr>
        <w:numPr>
          <w:ilvl w:val="0"/>
          <w:numId w:val="13"/>
        </w:numPr>
        <w:tabs>
          <w:tab w:val="left" w:pos="993"/>
        </w:tabs>
        <w:ind w:left="426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стратегическое планирование и координирования управленческой деятельности;</w:t>
      </w:r>
    </w:p>
    <w:p w:rsidR="005666C1" w:rsidRDefault="005666C1" w:rsidP="005666C1">
      <w:pPr>
        <w:numPr>
          <w:ilvl w:val="0"/>
          <w:numId w:val="14"/>
        </w:numPr>
        <w:tabs>
          <w:tab w:val="left" w:pos="993"/>
        </w:tabs>
        <w:ind w:left="426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умение вести телефонные переговоры;</w:t>
      </w:r>
    </w:p>
    <w:p w:rsidR="005666C1" w:rsidRDefault="005666C1" w:rsidP="005666C1">
      <w:pPr>
        <w:numPr>
          <w:ilvl w:val="0"/>
          <w:numId w:val="15"/>
        </w:numPr>
        <w:tabs>
          <w:tab w:val="left" w:pos="993"/>
        </w:tabs>
        <w:ind w:left="426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умение работать с офисными программами (умение создавать и форматировать текстовые документы, включая копирование, вставку и удаление текста; </w:t>
      </w:r>
    </w:p>
    <w:p w:rsidR="005666C1" w:rsidRDefault="005666C1" w:rsidP="005666C1">
      <w:pPr>
        <w:numPr>
          <w:ilvl w:val="0"/>
          <w:numId w:val="15"/>
        </w:numPr>
        <w:tabs>
          <w:tab w:val="left" w:pos="993"/>
        </w:tabs>
        <w:ind w:left="426" w:firstLine="56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lastRenderedPageBreak/>
        <w:t xml:space="preserve">умение работать с таблицами и картинками в текстовых и графических редакторах; </w:t>
      </w:r>
    </w:p>
    <w:p w:rsidR="005666C1" w:rsidRDefault="005666C1" w:rsidP="005666C1">
      <w:pPr>
        <w:numPr>
          <w:ilvl w:val="0"/>
          <w:numId w:val="15"/>
        </w:numPr>
        <w:tabs>
          <w:tab w:val="left" w:pos="993"/>
        </w:tabs>
        <w:ind w:left="426" w:firstLine="56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умение готовить презентации в программах для работы с презентациями и слайдами; </w:t>
      </w:r>
    </w:p>
    <w:p w:rsidR="005666C1" w:rsidRDefault="005666C1" w:rsidP="005666C1">
      <w:pPr>
        <w:numPr>
          <w:ilvl w:val="0"/>
          <w:numId w:val="15"/>
        </w:numPr>
        <w:tabs>
          <w:tab w:val="left" w:pos="993"/>
        </w:tabs>
        <w:ind w:left="426" w:firstLine="56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умение создавать, отсылать, получать электронные сообщения, писать ответы, пересылать ранее полученные сообщения, работать с вложениями в программах для работы с электронной почтой);</w:t>
      </w:r>
    </w:p>
    <w:p w:rsidR="005666C1" w:rsidRDefault="005666C1" w:rsidP="005666C1">
      <w:pPr>
        <w:numPr>
          <w:ilvl w:val="0"/>
          <w:numId w:val="13"/>
        </w:numPr>
        <w:tabs>
          <w:tab w:val="left" w:pos="993"/>
        </w:tabs>
        <w:ind w:left="426" w:firstLine="56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владение современными средствами, методами и технологиями работы с информацией и документами;</w:t>
      </w:r>
    </w:p>
    <w:p w:rsidR="005666C1" w:rsidRDefault="005666C1" w:rsidP="005666C1">
      <w:pPr>
        <w:numPr>
          <w:ilvl w:val="0"/>
          <w:numId w:val="13"/>
        </w:numPr>
        <w:tabs>
          <w:tab w:val="left" w:pos="993"/>
        </w:tabs>
        <w:ind w:left="426" w:firstLine="56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грамотное создание и оформление документов, редактирования правовых актов, инструктирования по вопросам документационного обеспечения;</w:t>
      </w:r>
    </w:p>
    <w:p w:rsidR="005666C1" w:rsidRDefault="005666C1" w:rsidP="005666C1">
      <w:pPr>
        <w:numPr>
          <w:ilvl w:val="0"/>
          <w:numId w:val="13"/>
        </w:numPr>
        <w:tabs>
          <w:tab w:val="left" w:pos="993"/>
        </w:tabs>
        <w:ind w:left="426" w:firstLine="56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умение использовать при подготовке документов и служебной переписке деловой стиль письма;</w:t>
      </w:r>
    </w:p>
    <w:p w:rsidR="005666C1" w:rsidRDefault="005666C1" w:rsidP="005666C1">
      <w:pPr>
        <w:numPr>
          <w:ilvl w:val="0"/>
          <w:numId w:val="13"/>
        </w:numPr>
        <w:tabs>
          <w:tab w:val="left" w:pos="993"/>
        </w:tabs>
        <w:ind w:left="426" w:firstLine="56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умение консультировать по вопросам, входящим в компетенцию, в ходе профессиональной деятельности.</w:t>
      </w:r>
    </w:p>
    <w:p w:rsidR="00660AC7" w:rsidRDefault="00660AC7" w:rsidP="00062A14">
      <w:pPr>
        <w:ind w:firstLine="708"/>
        <w:jc w:val="center"/>
      </w:pPr>
      <w:bookmarkStart w:id="4" w:name="_GoBack"/>
      <w:bookmarkEnd w:id="4"/>
    </w:p>
    <w:sectPr w:rsidR="0066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47AB"/>
    <w:multiLevelType w:val="hybridMultilevel"/>
    <w:tmpl w:val="3E8ABB7C"/>
    <w:lvl w:ilvl="0" w:tplc="119E270C">
      <w:start w:val="1"/>
      <w:numFmt w:val="bullet"/>
      <w:lvlText w:val=""/>
      <w:lvlJc w:val="left"/>
      <w:pPr>
        <w:ind w:left="3196" w:hanging="360"/>
      </w:pPr>
      <w:rPr>
        <w:rFonts w:ascii="Symbol" w:hAnsi="Symbol"/>
      </w:rPr>
    </w:lvl>
    <w:lvl w:ilvl="1" w:tplc="52D2DC1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3AC6B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DFABB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2D43F4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4F442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C8EC7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A0474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10E60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FB4253"/>
    <w:multiLevelType w:val="hybridMultilevel"/>
    <w:tmpl w:val="5A4CA950"/>
    <w:lvl w:ilvl="0" w:tplc="000C0C22">
      <w:start w:val="1"/>
      <w:numFmt w:val="bullet"/>
      <w:lvlText w:val=""/>
      <w:lvlJc w:val="left"/>
      <w:pPr>
        <w:ind w:left="4472" w:hanging="360"/>
      </w:pPr>
      <w:rPr>
        <w:rFonts w:ascii="Symbol" w:hAnsi="Symbol"/>
      </w:rPr>
    </w:lvl>
    <w:lvl w:ilvl="1" w:tplc="CDC6E40A">
      <w:start w:val="1"/>
      <w:numFmt w:val="bullet"/>
      <w:lvlText w:val="o"/>
      <w:lvlJc w:val="left"/>
      <w:pPr>
        <w:ind w:left="5192" w:hanging="360"/>
      </w:pPr>
      <w:rPr>
        <w:rFonts w:ascii="Courier New" w:hAnsi="Courier New"/>
      </w:rPr>
    </w:lvl>
    <w:lvl w:ilvl="2" w:tplc="0EC85C70">
      <w:start w:val="1"/>
      <w:numFmt w:val="bullet"/>
      <w:lvlText w:val=""/>
      <w:lvlJc w:val="left"/>
      <w:pPr>
        <w:ind w:left="5912" w:hanging="360"/>
      </w:pPr>
      <w:rPr>
        <w:rFonts w:ascii="Wingdings" w:hAnsi="Wingdings"/>
      </w:rPr>
    </w:lvl>
    <w:lvl w:ilvl="3" w:tplc="AE4E9758">
      <w:start w:val="1"/>
      <w:numFmt w:val="bullet"/>
      <w:lvlText w:val=""/>
      <w:lvlJc w:val="left"/>
      <w:pPr>
        <w:ind w:left="6632" w:hanging="360"/>
      </w:pPr>
      <w:rPr>
        <w:rFonts w:ascii="Symbol" w:hAnsi="Symbol"/>
      </w:rPr>
    </w:lvl>
    <w:lvl w:ilvl="4" w:tplc="AE1C154E">
      <w:start w:val="1"/>
      <w:numFmt w:val="bullet"/>
      <w:lvlText w:val="o"/>
      <w:lvlJc w:val="left"/>
      <w:pPr>
        <w:ind w:left="7352" w:hanging="360"/>
      </w:pPr>
      <w:rPr>
        <w:rFonts w:ascii="Courier New" w:hAnsi="Courier New"/>
      </w:rPr>
    </w:lvl>
    <w:lvl w:ilvl="5" w:tplc="B4F80368">
      <w:start w:val="1"/>
      <w:numFmt w:val="bullet"/>
      <w:lvlText w:val=""/>
      <w:lvlJc w:val="left"/>
      <w:pPr>
        <w:ind w:left="8072" w:hanging="360"/>
      </w:pPr>
      <w:rPr>
        <w:rFonts w:ascii="Wingdings" w:hAnsi="Wingdings"/>
      </w:rPr>
    </w:lvl>
    <w:lvl w:ilvl="6" w:tplc="F3629CFA">
      <w:start w:val="1"/>
      <w:numFmt w:val="bullet"/>
      <w:lvlText w:val=""/>
      <w:lvlJc w:val="left"/>
      <w:pPr>
        <w:ind w:left="8792" w:hanging="360"/>
      </w:pPr>
      <w:rPr>
        <w:rFonts w:ascii="Symbol" w:hAnsi="Symbol"/>
      </w:rPr>
    </w:lvl>
    <w:lvl w:ilvl="7" w:tplc="8B8E5F44">
      <w:start w:val="1"/>
      <w:numFmt w:val="bullet"/>
      <w:lvlText w:val="o"/>
      <w:lvlJc w:val="left"/>
      <w:pPr>
        <w:ind w:left="9512" w:hanging="360"/>
      </w:pPr>
      <w:rPr>
        <w:rFonts w:ascii="Courier New" w:hAnsi="Courier New"/>
      </w:rPr>
    </w:lvl>
    <w:lvl w:ilvl="8" w:tplc="0DD60618">
      <w:start w:val="1"/>
      <w:numFmt w:val="bullet"/>
      <w:lvlText w:val=""/>
      <w:lvlJc w:val="left"/>
      <w:pPr>
        <w:ind w:left="10232" w:hanging="360"/>
      </w:pPr>
      <w:rPr>
        <w:rFonts w:ascii="Wingdings" w:hAnsi="Wingdings"/>
      </w:rPr>
    </w:lvl>
  </w:abstractNum>
  <w:abstractNum w:abstractNumId="2" w15:restartNumberingAfterBreak="0">
    <w:nsid w:val="2A1068A0"/>
    <w:multiLevelType w:val="hybridMultilevel"/>
    <w:tmpl w:val="FAC61162"/>
    <w:lvl w:ilvl="0" w:tplc="5268F6B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A74E53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C3ED8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47A74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A10039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10AFA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BB427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DCE8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D2A48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A4D19B0"/>
    <w:multiLevelType w:val="hybridMultilevel"/>
    <w:tmpl w:val="590457FC"/>
    <w:lvl w:ilvl="0" w:tplc="E830364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C1403D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5D2FE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72C1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5A14F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2EEF4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9C41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D6702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D7C6B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BF504A1"/>
    <w:multiLevelType w:val="hybridMultilevel"/>
    <w:tmpl w:val="77045FD8"/>
    <w:lvl w:ilvl="0" w:tplc="5A46BF6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23E4F1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DAC7C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062BC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F0B14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EA4C0B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1E482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A8A8D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A664E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DB4001B"/>
    <w:multiLevelType w:val="hybridMultilevel"/>
    <w:tmpl w:val="89E0F26C"/>
    <w:lvl w:ilvl="0" w:tplc="A7FCE10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E3B8971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1180D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BC4A1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C88E46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80AF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7432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F4AAB9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102F8D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4B40ABB"/>
    <w:multiLevelType w:val="multilevel"/>
    <w:tmpl w:val="23969F1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ind w:left="4260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4C2F28"/>
    <w:multiLevelType w:val="hybridMultilevel"/>
    <w:tmpl w:val="BAFCD8A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7368C"/>
    <w:multiLevelType w:val="hybridMultilevel"/>
    <w:tmpl w:val="A928D96C"/>
    <w:lvl w:ilvl="0" w:tplc="9E5E1AA4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880C9BF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4A26030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AFCE90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8CC44B8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D1B4853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CFEAEF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BE9E407A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CE4D83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457C79B1"/>
    <w:multiLevelType w:val="hybridMultilevel"/>
    <w:tmpl w:val="86B8DFDE"/>
    <w:lvl w:ilvl="0" w:tplc="C76630E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B8679A8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 w:tplc="93D845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04661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E945FC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7FE08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7B417B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6E6681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CAC04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7153FE2"/>
    <w:multiLevelType w:val="hybridMultilevel"/>
    <w:tmpl w:val="ED380788"/>
    <w:lvl w:ilvl="0" w:tplc="4D16993E">
      <w:start w:val="1"/>
      <w:numFmt w:val="bullet"/>
      <w:lvlText w:val=""/>
      <w:lvlJc w:val="left"/>
      <w:pPr>
        <w:ind w:left="1211" w:hanging="360"/>
      </w:pPr>
      <w:rPr>
        <w:rFonts w:ascii="Symbol" w:hAnsi="Symbol"/>
      </w:rPr>
    </w:lvl>
    <w:lvl w:ilvl="1" w:tplc="4FF01E7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9072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C8BD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1C96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67ADB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FA034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932A0C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8303F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A900FC4"/>
    <w:multiLevelType w:val="hybridMultilevel"/>
    <w:tmpl w:val="1CF0646C"/>
    <w:lvl w:ilvl="0" w:tplc="DDB61B9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3DEA49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3566D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E12C9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614674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37EBA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0460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170690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8C208F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FE75EFB"/>
    <w:multiLevelType w:val="hybridMultilevel"/>
    <w:tmpl w:val="419085EE"/>
    <w:lvl w:ilvl="0" w:tplc="7450A3C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BE3CC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D2606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72A73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960B7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6065C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06C0C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43CBE8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16226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81C5A57"/>
    <w:multiLevelType w:val="hybridMultilevel"/>
    <w:tmpl w:val="1A0CA6C2"/>
    <w:lvl w:ilvl="0" w:tplc="DFBA661C">
      <w:start w:val="1"/>
      <w:numFmt w:val="bullet"/>
      <w:lvlText w:val=""/>
      <w:lvlJc w:val="left"/>
      <w:pPr>
        <w:ind w:left="1290" w:hanging="360"/>
      </w:pPr>
      <w:rPr>
        <w:rFonts w:ascii="Symbol" w:hAnsi="Symbol"/>
      </w:rPr>
    </w:lvl>
    <w:lvl w:ilvl="1" w:tplc="C31CB7A4">
      <w:start w:val="1"/>
      <w:numFmt w:val="bullet"/>
      <w:lvlText w:val="o"/>
      <w:lvlJc w:val="left"/>
      <w:pPr>
        <w:ind w:left="2010" w:hanging="360"/>
      </w:pPr>
      <w:rPr>
        <w:rFonts w:ascii="Courier New" w:hAnsi="Courier New"/>
      </w:rPr>
    </w:lvl>
    <w:lvl w:ilvl="2" w:tplc="90B63522">
      <w:start w:val="1"/>
      <w:numFmt w:val="bullet"/>
      <w:lvlText w:val=""/>
      <w:lvlJc w:val="left"/>
      <w:pPr>
        <w:ind w:left="2730" w:hanging="360"/>
      </w:pPr>
      <w:rPr>
        <w:rFonts w:ascii="Wingdings" w:hAnsi="Wingdings"/>
      </w:rPr>
    </w:lvl>
    <w:lvl w:ilvl="3" w:tplc="D1E84F16">
      <w:start w:val="1"/>
      <w:numFmt w:val="bullet"/>
      <w:lvlText w:val=""/>
      <w:lvlJc w:val="left"/>
      <w:pPr>
        <w:ind w:left="3450" w:hanging="360"/>
      </w:pPr>
      <w:rPr>
        <w:rFonts w:ascii="Symbol" w:hAnsi="Symbol"/>
      </w:rPr>
    </w:lvl>
    <w:lvl w:ilvl="4" w:tplc="6BDA04E6">
      <w:start w:val="1"/>
      <w:numFmt w:val="bullet"/>
      <w:lvlText w:val="o"/>
      <w:lvlJc w:val="left"/>
      <w:pPr>
        <w:ind w:left="4170" w:hanging="360"/>
      </w:pPr>
      <w:rPr>
        <w:rFonts w:ascii="Courier New" w:hAnsi="Courier New"/>
      </w:rPr>
    </w:lvl>
    <w:lvl w:ilvl="5" w:tplc="26E8FA9C">
      <w:start w:val="1"/>
      <w:numFmt w:val="bullet"/>
      <w:lvlText w:val=""/>
      <w:lvlJc w:val="left"/>
      <w:pPr>
        <w:ind w:left="4890" w:hanging="360"/>
      </w:pPr>
      <w:rPr>
        <w:rFonts w:ascii="Wingdings" w:hAnsi="Wingdings"/>
      </w:rPr>
    </w:lvl>
    <w:lvl w:ilvl="6" w:tplc="F7C4E4E8">
      <w:start w:val="1"/>
      <w:numFmt w:val="bullet"/>
      <w:lvlText w:val=""/>
      <w:lvlJc w:val="left"/>
      <w:pPr>
        <w:ind w:left="5610" w:hanging="360"/>
      </w:pPr>
      <w:rPr>
        <w:rFonts w:ascii="Symbol" w:hAnsi="Symbol"/>
      </w:rPr>
    </w:lvl>
    <w:lvl w:ilvl="7" w:tplc="1B5A930A">
      <w:start w:val="1"/>
      <w:numFmt w:val="bullet"/>
      <w:lvlText w:val="o"/>
      <w:lvlJc w:val="left"/>
      <w:pPr>
        <w:ind w:left="6330" w:hanging="360"/>
      </w:pPr>
      <w:rPr>
        <w:rFonts w:ascii="Courier New" w:hAnsi="Courier New"/>
      </w:rPr>
    </w:lvl>
    <w:lvl w:ilvl="8" w:tplc="53ECE8D6">
      <w:start w:val="1"/>
      <w:numFmt w:val="bullet"/>
      <w:lvlText w:val=""/>
      <w:lvlJc w:val="left"/>
      <w:pPr>
        <w:ind w:left="7050" w:hanging="360"/>
      </w:pPr>
      <w:rPr>
        <w:rFonts w:ascii="Wingdings" w:hAnsi="Wingdings"/>
      </w:rPr>
    </w:lvl>
  </w:abstractNum>
  <w:abstractNum w:abstractNumId="14" w15:restartNumberingAfterBreak="0">
    <w:nsid w:val="7F635E7B"/>
    <w:multiLevelType w:val="hybridMultilevel"/>
    <w:tmpl w:val="D6DEA470"/>
    <w:lvl w:ilvl="0" w:tplc="D074AD18">
      <w:start w:val="1"/>
      <w:numFmt w:val="bullet"/>
      <w:lvlText w:val=""/>
      <w:lvlJc w:val="left"/>
      <w:pPr>
        <w:ind w:left="8157" w:hanging="360"/>
      </w:pPr>
      <w:rPr>
        <w:rFonts w:ascii="Symbol" w:hAnsi="Symbol"/>
      </w:rPr>
    </w:lvl>
    <w:lvl w:ilvl="1" w:tplc="E8803182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2" w:tplc="99C6D6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1BC81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3AAFC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92838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3A5B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4EE855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3A0B5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A5"/>
    <w:rsid w:val="00062A14"/>
    <w:rsid w:val="005666C1"/>
    <w:rsid w:val="00660AC7"/>
    <w:rsid w:val="006715A5"/>
    <w:rsid w:val="006A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58A6F-E28E-4745-B0F1-D935BEB2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666C1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5666C1"/>
    <w:pPr>
      <w:widowControl w:val="0"/>
      <w:ind w:left="720"/>
      <w:contextualSpacing/>
    </w:pPr>
    <w:rPr>
      <w:rFonts w:ascii="Arial Unicode MS" w:hAnsi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gov.ru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62BE2-5C53-4EDD-A26D-EC7658B6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6285</Words>
  <Characters>35827</Characters>
  <Application>Microsoft Office Word</Application>
  <DocSecurity>0</DocSecurity>
  <Lines>298</Lines>
  <Paragraphs>84</Paragraphs>
  <ScaleCrop>false</ScaleCrop>
  <Company/>
  <LinksUpToDate>false</LinksUpToDate>
  <CharactersWithSpaces>42028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2024-06-13T14:32:00Z</dcterms:created>
  <dcterms:modified xsi:type="dcterms:W3CDTF">2024-06-13T14:38:00Z</dcterms:modified>
</cp:coreProperties>
</file>