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Пензенской обл. от 15.09.2023 N 779-пП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19.10.2023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15 сентября 2023 г. N 779-пП</w:t>
      </w:r>
    </w:p>
    <w:p>
      <w:pPr>
        <w:pStyle w:val="2"/>
        <w:jc w:val="both"/>
      </w:pPr>
      <w:r>
        <w:rPr>
          <w:sz w:val="20"/>
        </w:rPr>
      </w:r>
    </w:p>
    <w:p>
      <w:pPr>
        <w:pStyle w:val="2"/>
        <w:jc w:val="center"/>
      </w:pPr>
      <w:r>
        <w:rPr>
          <w:sz w:val="20"/>
        </w:rPr>
        <w:t xml:space="preserve">О ВНЕСЕНИИ ИЗМЕНЕНИЙ В ГОСУДАРСТВЕННУЮ ПРОГРАММУ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jc w:val="both"/>
      </w:pPr>
      <w:r>
        <w:rPr>
          <w:sz w:val="20"/>
        </w:rPr>
      </w:r>
    </w:p>
    <w:p>
      <w:pPr>
        <w:pStyle w:val="0"/>
        <w:ind w:firstLine="540"/>
        <w:jc w:val="both"/>
      </w:pPr>
      <w:r>
        <w:rPr>
          <w:sz w:val="20"/>
        </w:rPr>
        <w:t xml:space="preserve">Руководствуясь Бюджетным </w:t>
      </w:r>
      <w:hyperlink w:history="0" r:id="rId7"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кодексом</w:t>
        </w:r>
      </w:hyperlink>
      <w:r>
        <w:rPr>
          <w:sz w:val="20"/>
        </w:rPr>
        <w:t xml:space="preserve"> Российской Федерации, </w:t>
      </w:r>
      <w:hyperlink w:history="0" r:id="rId8" w:tooltip="Постановление Правительства РФ от 22.03.2023 N 44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22.03.2023 N 443 "О внесении изменений в некоторые акты Правительства Российской Федерации", законами Пензенской области от 16.12.2022 </w:t>
      </w:r>
      <w:hyperlink w:history="0" r:id="rId9" w:tooltip="Закон Пензенской обл. от 16.12.2022 N 3935-ЗПО (ред. от 14.06.2023) &quot;О бюджете Пензенской области на 2023 год и на плановый период 2024 и 2025 годов&quot; (принят ЗС Пензенской обл. 16.12.2022)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3 год и на плановый период 2024 и 2025 годов&quot;, &quot;Дифференцированными нормативами отчислений в местные бюджеты от акцизов на авт {КонсультантПлюс}">
        <w:r>
          <w:rPr>
            <w:sz w:val="20"/>
            <w:color w:val="0000ff"/>
          </w:rPr>
          <w:t xml:space="preserve">N 3935-ЗПО</w:t>
        </w:r>
      </w:hyperlink>
      <w:r>
        <w:rPr>
          <w:sz w:val="20"/>
        </w:rPr>
        <w:t xml:space="preserve"> "О бюджете Пензенской области на 2023 год и плановый период 2024 и 2025 годов" (с последующими изменениями), от 20.09.2005 </w:t>
      </w:r>
      <w:hyperlink w:history="0" r:id="rId10" w:tooltip="Закон Пензенской обл. от 20.09.2005 N 849-ЗПО (ред. от 24.03.2023)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елений из бюджета муни {КонсультантПлюс}">
        <w:r>
          <w:rPr>
            <w:sz w:val="20"/>
            <w:color w:val="0000ff"/>
          </w:rPr>
          <w:t xml:space="preserve">N 849-ЗПО</w:t>
        </w:r>
      </w:hyperlink>
      <w:r>
        <w:rPr>
          <w:sz w:val="20"/>
        </w:rPr>
        <w:t xml:space="preserve"> "О межбюджетных отношениях в Пензенской области" (с последующими изменениями) и от 21.04.2023 </w:t>
      </w:r>
      <w:hyperlink w:history="0" r:id="rId11" w:tooltip="Закон Пензенской обл. от 21.04.2023 N 4006-ЗПО (ред. от 15.09.2023) &quot;О Правительстве Пензенской области&quot; (принят ЗС Пензенской обл. 21.04.2023) {КонсультантПлюс}">
        <w:r>
          <w:rPr>
            <w:sz w:val="20"/>
            <w:color w:val="0000ff"/>
          </w:rPr>
          <w:t xml:space="preserve">N 4006-ЗПО</w:t>
        </w:r>
      </w:hyperlink>
      <w:r>
        <w:rPr>
          <w:sz w:val="20"/>
        </w:rPr>
        <w:t xml:space="preserve">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2"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Государственная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3"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"Приоритеты государственной политики, цели, задачи, основные мероприятия в сфере социально-экономического развития, в рамках которой реализуется государственная программа" (далее - раздел "Приоритеты") Государственной программы:</w:t>
      </w:r>
    </w:p>
    <w:p>
      <w:pPr>
        <w:pStyle w:val="0"/>
        <w:spacing w:before="200" w:line-rule="auto"/>
        <w:ind w:firstLine="540"/>
        <w:jc w:val="both"/>
      </w:pPr>
      <w:r>
        <w:rPr>
          <w:sz w:val="20"/>
        </w:rPr>
        <w:t xml:space="preserve">1.1.1. </w:t>
      </w:r>
      <w:hyperlink w:history="0" r:id="rId14"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абзацы с двадцать первого</w:t>
        </w:r>
      </w:hyperlink>
      <w:r>
        <w:rPr>
          <w:sz w:val="20"/>
        </w:rPr>
        <w:t xml:space="preserve"> по </w:t>
      </w:r>
      <w:hyperlink w:history="0" r:id="rId15"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двадцать второй раздела</w:t>
        </w:r>
      </w:hyperlink>
      <w:r>
        <w:rPr>
          <w:sz w:val="20"/>
        </w:rPr>
        <w:t xml:space="preserve"> "Приоритеты" изложить в следующей редакции:</w:t>
      </w:r>
    </w:p>
    <w:p>
      <w:pPr>
        <w:pStyle w:val="0"/>
        <w:spacing w:before="200" w:line-rule="auto"/>
        <w:ind w:firstLine="540"/>
        <w:jc w:val="both"/>
      </w:pPr>
      <w:r>
        <w:rPr>
          <w:sz w:val="20"/>
        </w:rPr>
        <w:t xml:space="preserve">"В период с 2018 по 2023 год включительно победителями во Всероссийском конкурсе лучших проектов создания комфортной городской среды в категории "Малые города" от Пензенской области становились: город Кузнецк (дважды: в 2018 и 2020 годах), ЗАТО город Заречный (дважды: в 2019 и 2022 годах), город Никольск (в 2020 году), город Белинский (в 2021 году), город Сердобск и город Нижний Ломов (в 2022 году), город Каменка (в 2023 году).</w:t>
      </w:r>
    </w:p>
    <w:p>
      <w:pPr>
        <w:pStyle w:val="0"/>
        <w:spacing w:before="200" w:line-rule="auto"/>
        <w:ind w:firstLine="540"/>
        <w:jc w:val="both"/>
      </w:pPr>
      <w:r>
        <w:rPr>
          <w:sz w:val="20"/>
        </w:rPr>
        <w:t xml:space="preserve">Согласно </w:t>
      </w:r>
      <w:hyperlink w:history="0" r:id="rId16" w:tooltip="Постановление Правительства РФ от 07.03.2018 N 237 (ред. от 08.06.2023)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0"/>
            <w:color w:val="0000ff"/>
          </w:rPr>
          <w:t xml:space="preserve">постановлению</w:t>
        </w:r>
      </w:hyperlink>
      <w:r>
        <w:rPr>
          <w:sz w:val="20"/>
        </w:rPr>
        <w:t xml:space="preserve">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(с последующими изменениями) денежная премия предоставляется из федерального бюджета бюджетам субъектов Российской Федерации, на территории которых расположены муниципальные образования - победители конкурса, в виде иных межбюджетных трансфертов бюджетам субъектов Российской Федерации (до 2023 года включительно) и в виде субсидии (с 2024 года) в целях реализации проектов создания комфортной городской среды в малых городах и исторических поселениях в рамках проведения конкурса.";</w:t>
      </w:r>
    </w:p>
    <w:p>
      <w:pPr>
        <w:pStyle w:val="0"/>
        <w:spacing w:before="200" w:line-rule="auto"/>
        <w:ind w:firstLine="540"/>
        <w:jc w:val="both"/>
      </w:pPr>
      <w:r>
        <w:rPr>
          <w:sz w:val="20"/>
        </w:rPr>
        <w:t xml:space="preserve">1.1.2. </w:t>
      </w:r>
      <w:hyperlink w:history="0" r:id="rId17"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абзацы с восемьдесят первого</w:t>
        </w:r>
      </w:hyperlink>
      <w:r>
        <w:rPr>
          <w:sz w:val="20"/>
        </w:rPr>
        <w:t xml:space="preserve"> по </w:t>
      </w:r>
      <w:hyperlink w:history="0" r:id="rId18"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восемьдесят пятый раздела</w:t>
        </w:r>
      </w:hyperlink>
      <w:r>
        <w:rPr>
          <w:sz w:val="20"/>
        </w:rPr>
        <w:t xml:space="preserve"> "Приоритеты" изложить в следующей редакции:</w:t>
      </w:r>
    </w:p>
    <w:p>
      <w:pPr>
        <w:pStyle w:val="0"/>
        <w:spacing w:before="200" w:line-rule="auto"/>
        <w:ind w:firstLine="540"/>
        <w:jc w:val="both"/>
      </w:pPr>
      <w:r>
        <w:rPr>
          <w:sz w:val="20"/>
        </w:rPr>
        <w:t xml:space="preserve">"1. Порядок предоставления иных межбюджетных трансфертов для реализации проектов создания комфортной городской среды в малых городах - победителях Всероссийского конкурса лучших проектов создания комфортной городской среды в малых городах и исторических поселениях.</w:t>
      </w:r>
    </w:p>
    <w:p>
      <w:pPr>
        <w:pStyle w:val="0"/>
        <w:spacing w:before="200" w:line-rule="auto"/>
        <w:ind w:firstLine="540"/>
        <w:jc w:val="both"/>
      </w:pPr>
      <w:r>
        <w:rPr>
          <w:sz w:val="20"/>
        </w:rPr>
        <w:t xml:space="preserve">2. Порядок предоставления и распределения субсидий из бюджета Пензенской области бюджетам муниципальных образований Пензенской области - победителям Всероссийского конкурса лучших проектов создания комфортной городской среды.</w:t>
      </w:r>
    </w:p>
    <w:p>
      <w:pPr>
        <w:pStyle w:val="0"/>
        <w:spacing w:before="200" w:line-rule="auto"/>
        <w:ind w:firstLine="540"/>
        <w:jc w:val="both"/>
      </w:pPr>
      <w:r>
        <w:rPr>
          <w:sz w:val="20"/>
        </w:rPr>
        <w:t xml:space="preserve">3.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w:t>
      </w:r>
    </w:p>
    <w:p>
      <w:pPr>
        <w:pStyle w:val="0"/>
        <w:spacing w:before="200" w:line-rule="auto"/>
        <w:ind w:firstLine="540"/>
        <w:jc w:val="both"/>
      </w:pPr>
      <w:r>
        <w:rPr>
          <w:sz w:val="20"/>
        </w:rPr>
        <w:t xml:space="preserve">4.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w:t>
      </w:r>
    </w:p>
    <w:p>
      <w:pPr>
        <w:pStyle w:val="0"/>
        <w:spacing w:before="200" w:line-rule="auto"/>
        <w:ind w:firstLine="540"/>
        <w:jc w:val="both"/>
      </w:pPr>
      <w:r>
        <w:rPr>
          <w:sz w:val="20"/>
        </w:rPr>
        <w:t xml:space="preserve">5. Порядок предоставления и распределения субсидии из бюджета Пензенской области бюджетам муниципальных образований на обустройство и восстановление воинских захоронений на 2019 - 2024 годы.";</w:t>
      </w:r>
    </w:p>
    <w:p>
      <w:pPr>
        <w:pStyle w:val="0"/>
        <w:spacing w:before="200" w:line-rule="auto"/>
        <w:ind w:firstLine="540"/>
        <w:jc w:val="both"/>
      </w:pPr>
      <w:r>
        <w:rPr>
          <w:sz w:val="20"/>
        </w:rPr>
        <w:t xml:space="preserve">1.1.3. </w:t>
      </w:r>
      <w:hyperlink w:history="0" r:id="rId19"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дополнить</w:t>
        </w:r>
      </w:hyperlink>
      <w:r>
        <w:rPr>
          <w:sz w:val="20"/>
        </w:rPr>
        <w:t xml:space="preserve"> абзацами восемьдесят шестым и восемьдесят седьмым следующего содержания:</w:t>
      </w:r>
    </w:p>
    <w:p>
      <w:pPr>
        <w:pStyle w:val="0"/>
        <w:spacing w:before="200" w:line-rule="auto"/>
        <w:ind w:firstLine="540"/>
        <w:jc w:val="both"/>
      </w:pPr>
      <w:r>
        <w:rPr>
          <w:sz w:val="20"/>
        </w:rPr>
        <w:t xml:space="preserve">"6. Порядок предоставления и распределения субсидии из бюджета Пензенской области бюджетам городских округов и городских поселений Пензенской области на благоустройство междворовых территорий городских округов и городских поселений Пензенской области.</w:t>
      </w:r>
    </w:p>
    <w:p>
      <w:pPr>
        <w:pStyle w:val="0"/>
        <w:spacing w:before="200" w:line-rule="auto"/>
        <w:ind w:firstLine="540"/>
        <w:jc w:val="both"/>
      </w:pPr>
      <w:r>
        <w:rPr>
          <w:sz w:val="20"/>
        </w:rPr>
        <w:t xml:space="preserve">7. Порядок предоставления и распределения субсидий из бюджета Пензенской области бюджетам муниципальных образований Пензенской области на реализацию инициативных проектов жителей муниципальных образований Пензенской области в сфере благоустройства.";</w:t>
      </w:r>
    </w:p>
    <w:p>
      <w:pPr>
        <w:pStyle w:val="0"/>
        <w:spacing w:before="200" w:line-rule="auto"/>
        <w:ind w:firstLine="540"/>
        <w:jc w:val="both"/>
      </w:pPr>
      <w:r>
        <w:rPr>
          <w:sz w:val="20"/>
        </w:rPr>
        <w:t xml:space="preserve">1.1.4. </w:t>
      </w:r>
      <w:hyperlink w:history="0" r:id="rId20"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абзацы с восемьдесят шестого</w:t>
        </w:r>
      </w:hyperlink>
      <w:r>
        <w:rPr>
          <w:sz w:val="20"/>
        </w:rPr>
        <w:t xml:space="preserve"> по </w:t>
      </w:r>
      <w:hyperlink w:history="0" r:id="rId21"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девяносто второй раздела</w:t>
        </w:r>
      </w:hyperlink>
      <w:r>
        <w:rPr>
          <w:sz w:val="20"/>
        </w:rPr>
        <w:t xml:space="preserve"> "Приоритеты" считать соответственно абзацами восемьдесят восьмым - девяносто четвертым.</w:t>
      </w:r>
    </w:p>
    <w:p>
      <w:pPr>
        <w:pStyle w:val="0"/>
        <w:spacing w:before="200" w:line-rule="auto"/>
        <w:ind w:firstLine="540"/>
        <w:jc w:val="both"/>
      </w:pPr>
      <w:r>
        <w:rPr>
          <w:sz w:val="20"/>
        </w:rPr>
        <w:t xml:space="preserve">1.2. В </w:t>
      </w:r>
      <w:hyperlink w:history="0" r:id="rId22"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иных межбюджетных трансфертов для реализации проектов создания комфортной городской среды в малых городах - победителях Всероссийского конкурса лучших проектов создания комфортной городской среды в малых городах и исторических поселениях" (далее - Порядок 1) Государственной программы:</w:t>
      </w:r>
    </w:p>
    <w:p>
      <w:pPr>
        <w:pStyle w:val="0"/>
        <w:spacing w:before="200" w:line-rule="auto"/>
        <w:ind w:firstLine="540"/>
        <w:jc w:val="both"/>
      </w:pPr>
      <w:r>
        <w:rPr>
          <w:sz w:val="20"/>
        </w:rPr>
        <w:t xml:space="preserve">1.2.1. </w:t>
      </w:r>
      <w:hyperlink w:history="0" r:id="rId23"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наименование</w:t>
        </w:r>
      </w:hyperlink>
      <w:r>
        <w:rPr>
          <w:sz w:val="20"/>
        </w:rPr>
        <w:t xml:space="preserve"> Порядка 1 изложить в следующей редакции:</w:t>
      </w:r>
    </w:p>
    <w:p>
      <w:pPr>
        <w:pStyle w:val="0"/>
        <w:spacing w:before="200" w:line-rule="auto"/>
        <w:jc w:val="center"/>
      </w:pPr>
      <w:r>
        <w:rPr>
          <w:sz w:val="20"/>
        </w:rPr>
        <w:t xml:space="preserve">"Порядок</w:t>
      </w:r>
    </w:p>
    <w:p>
      <w:pPr>
        <w:pStyle w:val="0"/>
        <w:jc w:val="center"/>
      </w:pPr>
      <w:r>
        <w:rPr>
          <w:sz w:val="20"/>
        </w:rPr>
        <w:t xml:space="preserve">предоставления иных межбюджетных трансфертов для реализации</w:t>
      </w:r>
    </w:p>
    <w:p>
      <w:pPr>
        <w:pStyle w:val="0"/>
        <w:jc w:val="center"/>
      </w:pPr>
      <w:r>
        <w:rPr>
          <w:sz w:val="20"/>
        </w:rPr>
        <w:t xml:space="preserve">проектов создания комфортной городской среды в малых</w:t>
      </w:r>
    </w:p>
    <w:p>
      <w:pPr>
        <w:pStyle w:val="0"/>
        <w:jc w:val="center"/>
      </w:pPr>
      <w:r>
        <w:rPr>
          <w:sz w:val="20"/>
        </w:rPr>
        <w:t xml:space="preserve">городах - победителях Всероссийского конкурса лучших</w:t>
      </w:r>
    </w:p>
    <w:p>
      <w:pPr>
        <w:pStyle w:val="0"/>
        <w:jc w:val="center"/>
      </w:pPr>
      <w:r>
        <w:rPr>
          <w:sz w:val="20"/>
        </w:rPr>
        <w:t xml:space="preserve">проектов создания комфортной городской среды в малых городах</w:t>
      </w:r>
    </w:p>
    <w:p>
      <w:pPr>
        <w:pStyle w:val="0"/>
        <w:jc w:val="center"/>
      </w:pPr>
      <w:r>
        <w:rPr>
          <w:sz w:val="20"/>
        </w:rPr>
        <w:t xml:space="preserve">и исторических поселениях на 2019 - 2023 годы";</w:t>
      </w:r>
    </w:p>
    <w:p>
      <w:pPr>
        <w:pStyle w:val="0"/>
        <w:ind w:firstLine="540"/>
        <w:jc w:val="both"/>
      </w:pPr>
      <w:r>
        <w:rPr>
          <w:sz w:val="20"/>
        </w:rPr>
        <w:t xml:space="preserve">1.2.2. </w:t>
      </w:r>
      <w:hyperlink w:history="0" r:id="rId24"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1</w:t>
        </w:r>
      </w:hyperlink>
      <w:r>
        <w:rPr>
          <w:sz w:val="20"/>
        </w:rPr>
        <w:t xml:space="preserve"> Порядка 1 изложить в следующей редакции:</w:t>
      </w:r>
    </w:p>
    <w:p>
      <w:pPr>
        <w:pStyle w:val="0"/>
        <w:spacing w:before="200" w:line-rule="auto"/>
        <w:ind w:firstLine="540"/>
        <w:jc w:val="both"/>
      </w:pPr>
      <w:r>
        <w:rPr>
          <w:sz w:val="20"/>
        </w:rPr>
        <w:t xml:space="preserve">"1. Настоящий порядок определяет условия предоставления и распределения иных межбюджетных трансфертов из бюджета Пензенской области бюджетам муниципальных образований Пензенской области в целях реализации проектов создания комфортной городской среды в малых городах Пензенской области - победителях Всероссийского конкурса лучших проектов создания комфортной городской среды в малых городах и исторических поселениях (далее - Порядок, иные межбюджетные трансферты, конкурс).</w:t>
      </w:r>
    </w:p>
    <w:p>
      <w:pPr>
        <w:pStyle w:val="0"/>
        <w:spacing w:before="200" w:line-rule="auto"/>
        <w:ind w:firstLine="540"/>
        <w:jc w:val="both"/>
      </w:pPr>
      <w:r>
        <w:rPr>
          <w:sz w:val="20"/>
        </w:rPr>
        <w:t xml:space="preserve">Для целей настоящего Порядка используются понятия, предусмотренные </w:t>
      </w:r>
      <w:hyperlink w:history="0" r:id="rId25" w:tooltip="Постановление Правительства РФ от 07.03.2018 N 237 (ред. от 08.06.2023)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0"/>
            <w:color w:val="0000ff"/>
          </w:rPr>
          <w:t xml:space="preserve">пунктом 2</w:t>
        </w:r>
      </w:hyperlink>
      <w:r>
        <w:rPr>
          <w:sz w:val="20"/>
        </w:rPr>
        <w:t xml:space="preserve">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постановлением Правительства Российской Федерации от 07.03.2018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(с последующими изменениями).";</w:t>
      </w:r>
    </w:p>
    <w:p>
      <w:pPr>
        <w:pStyle w:val="0"/>
        <w:spacing w:before="200" w:line-rule="auto"/>
        <w:ind w:firstLine="540"/>
        <w:jc w:val="both"/>
      </w:pPr>
      <w:r>
        <w:rPr>
          <w:sz w:val="20"/>
        </w:rPr>
        <w:t xml:space="preserve">1.2.3. </w:t>
      </w:r>
      <w:hyperlink w:history="0" r:id="rId26"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2</w:t>
        </w:r>
      </w:hyperlink>
      <w:r>
        <w:rPr>
          <w:sz w:val="20"/>
        </w:rPr>
        <w:t xml:space="preserve"> Порядка 1 изложить в следующей редакции:</w:t>
      </w:r>
    </w:p>
    <w:p>
      <w:pPr>
        <w:pStyle w:val="0"/>
        <w:spacing w:before="200" w:line-rule="auto"/>
        <w:ind w:firstLine="540"/>
        <w:jc w:val="both"/>
      </w:pPr>
      <w:r>
        <w:rPr>
          <w:sz w:val="20"/>
        </w:rPr>
        <w:t xml:space="preserve">"2. Получателями иных межбюджетных трансфертов являются муниципальные образования Пензенской области - победители конкурса, определенные решением федеральной конкурсной комиссии по организации и проведению конкурса (далее - муниципальные образования).";</w:t>
      </w:r>
    </w:p>
    <w:p>
      <w:pPr>
        <w:pStyle w:val="0"/>
        <w:spacing w:before="200" w:line-rule="auto"/>
        <w:ind w:firstLine="540"/>
        <w:jc w:val="both"/>
      </w:pPr>
      <w:r>
        <w:rPr>
          <w:sz w:val="20"/>
        </w:rPr>
        <w:t xml:space="preserve">1.2.4. </w:t>
      </w:r>
      <w:hyperlink w:history="0" r:id="rId27"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4</w:t>
        </w:r>
      </w:hyperlink>
      <w:r>
        <w:rPr>
          <w:sz w:val="20"/>
        </w:rPr>
        <w:t xml:space="preserve"> Порядка 1 изложить в следующей редакции:</w:t>
      </w:r>
    </w:p>
    <w:p>
      <w:pPr>
        <w:pStyle w:val="0"/>
        <w:spacing w:before="200" w:line-rule="auto"/>
        <w:ind w:firstLine="540"/>
        <w:jc w:val="both"/>
      </w:pPr>
      <w:r>
        <w:rPr>
          <w:sz w:val="20"/>
        </w:rPr>
        <w:t xml:space="preserve">"4. Распределение иных межбюджетных трансфертов на реализацию проектов создания комфортной городской среды утверждается постановлением Правительства Пензенской области в соответствии с протоколом заседания федеральной конкурсной комиссии по организации и проведению конкурса согласно приложению N 1 к настоящему Порядку.";</w:t>
      </w:r>
    </w:p>
    <w:p>
      <w:pPr>
        <w:pStyle w:val="0"/>
        <w:spacing w:before="200" w:line-rule="auto"/>
        <w:ind w:firstLine="540"/>
        <w:jc w:val="both"/>
      </w:pPr>
      <w:r>
        <w:rPr>
          <w:sz w:val="20"/>
        </w:rPr>
        <w:t xml:space="preserve">1.2.5. </w:t>
      </w:r>
      <w:hyperlink w:history="0" r:id="rId28"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7</w:t>
        </w:r>
      </w:hyperlink>
      <w:r>
        <w:rPr>
          <w:sz w:val="20"/>
        </w:rPr>
        <w:t xml:space="preserve"> Порядка 1 изложить в следующей редакции:</w:t>
      </w:r>
    </w:p>
    <w:p>
      <w:pPr>
        <w:pStyle w:val="0"/>
        <w:spacing w:before="200" w:line-rule="auto"/>
        <w:ind w:firstLine="540"/>
        <w:jc w:val="both"/>
      </w:pPr>
      <w:r>
        <w:rPr>
          <w:sz w:val="20"/>
        </w:rPr>
        <w:t xml:space="preserve">"7. Соглашение заключается в течение 30 календарных дней с даты вступления в силу соглашения о предоставлении иного межбюджетного трансферта из федерального бюджета бюджету Пензенской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конкурса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spacing w:before="200" w:line-rule="auto"/>
        <w:ind w:firstLine="540"/>
        <w:jc w:val="both"/>
      </w:pPr>
      <w:r>
        <w:rPr>
          <w:sz w:val="20"/>
        </w:rPr>
        <w:t xml:space="preserve">1.2.6. </w:t>
      </w:r>
      <w:hyperlink w:history="0" r:id="rId29"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8</w:t>
        </w:r>
      </w:hyperlink>
      <w:r>
        <w:rPr>
          <w:sz w:val="20"/>
        </w:rPr>
        <w:t xml:space="preserve"> Порядка 1 изложить в следующей редакции:</w:t>
      </w:r>
    </w:p>
    <w:p>
      <w:pPr>
        <w:pStyle w:val="0"/>
        <w:spacing w:before="200" w:line-rule="auto"/>
        <w:ind w:firstLine="540"/>
        <w:jc w:val="both"/>
      </w:pPr>
      <w:r>
        <w:rPr>
          <w:sz w:val="20"/>
        </w:rPr>
        <w:t xml:space="preserve">"8. Министерство обеспечивает соблюдение получателями иных межбюджетных трансфертов условий, целей и порядка, установленных при их предоставлении, в том числе завершение реализации проектов создания комфортной городской среды в соответствии с графиками реализации проектов на территории муниципальных образований - победителей конкурса, не позднее 31 декабря года, следующего за годом предоставления иного межбюджетного трансферта.";</w:t>
      </w:r>
    </w:p>
    <w:p>
      <w:pPr>
        <w:pStyle w:val="0"/>
        <w:spacing w:before="200" w:line-rule="auto"/>
        <w:ind w:firstLine="540"/>
        <w:jc w:val="both"/>
      </w:pPr>
      <w:r>
        <w:rPr>
          <w:sz w:val="20"/>
        </w:rPr>
        <w:t xml:space="preserve">1.2.7. </w:t>
      </w:r>
      <w:hyperlink w:history="0" r:id="rId30"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9</w:t>
        </w:r>
      </w:hyperlink>
      <w:r>
        <w:rPr>
          <w:sz w:val="20"/>
        </w:rPr>
        <w:t xml:space="preserve"> Порядка 1 изложить в следующей редакции:</w:t>
      </w:r>
    </w:p>
    <w:p>
      <w:pPr>
        <w:pStyle w:val="0"/>
        <w:spacing w:before="200" w:line-rule="auto"/>
        <w:ind w:firstLine="540"/>
        <w:jc w:val="both"/>
      </w:pPr>
      <w:r>
        <w:rPr>
          <w:sz w:val="20"/>
        </w:rPr>
        <w:t xml:space="preserve">"9. В случае нарушения обязательств по завершению муниципальным образованием реализации проекта создания комфортной городской среды в сроки, предусмотренные Соглашением, иные межбюджетные трансферты подлежат возврату в доход бюджета Пензенской области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1.2.8. грифы </w:t>
      </w:r>
      <w:hyperlink w:history="0" r:id="rId31"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приложений N 1</w:t>
        </w:r>
      </w:hyperlink>
      <w:r>
        <w:rPr>
          <w:sz w:val="20"/>
        </w:rPr>
        <w:t xml:space="preserve">, </w:t>
      </w:r>
      <w:hyperlink w:history="0" r:id="rId32"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N 1.1</w:t>
        </w:r>
      </w:hyperlink>
      <w:r>
        <w:rPr>
          <w:sz w:val="20"/>
        </w:rPr>
        <w:t xml:space="preserve">, </w:t>
      </w:r>
      <w:hyperlink w:history="0" r:id="rId33"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N 1.2</w:t>
        </w:r>
      </w:hyperlink>
      <w:r>
        <w:rPr>
          <w:sz w:val="20"/>
        </w:rPr>
        <w:t xml:space="preserve">, </w:t>
      </w:r>
      <w:hyperlink w:history="0" r:id="rId34"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N 1.3</w:t>
        </w:r>
      </w:hyperlink>
      <w:r>
        <w:rPr>
          <w:sz w:val="20"/>
        </w:rPr>
        <w:t xml:space="preserve">, </w:t>
      </w:r>
      <w:hyperlink w:history="0" r:id="rId35"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N 1.4</w:t>
        </w:r>
      </w:hyperlink>
      <w:r>
        <w:rPr>
          <w:sz w:val="20"/>
        </w:rPr>
        <w:t xml:space="preserve"> и </w:t>
      </w:r>
      <w:hyperlink w:history="0" r:id="rId36"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N 1.5</w:t>
        </w:r>
      </w:hyperlink>
      <w:r>
        <w:rPr>
          <w:sz w:val="20"/>
        </w:rPr>
        <w:t xml:space="preserve"> к Порядку изложить в следующей редакции:</w:t>
      </w:r>
    </w:p>
    <w:p>
      <w:pPr>
        <w:pStyle w:val="0"/>
        <w:spacing w:before="200" w:line-rule="auto"/>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right"/>
      </w:pPr>
      <w:r>
        <w:rPr>
          <w:sz w:val="20"/>
        </w:rPr>
        <w:t xml:space="preserve">на 2019 - 2023 годы"</w:t>
      </w:r>
    </w:p>
    <w:p>
      <w:pPr>
        <w:pStyle w:val="0"/>
        <w:jc w:val="right"/>
      </w:pPr>
      <w:r>
        <w:rPr>
          <w:sz w:val="20"/>
        </w:rPr>
        <w:t xml:space="preserve">"Приложение N 1.1</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right"/>
      </w:pPr>
      <w:r>
        <w:rPr>
          <w:sz w:val="20"/>
        </w:rPr>
        <w:t xml:space="preserve">на 2019 - 2023 годы"</w:t>
      </w:r>
    </w:p>
    <w:p>
      <w:pPr>
        <w:pStyle w:val="0"/>
        <w:jc w:val="right"/>
      </w:pPr>
      <w:r>
        <w:rPr>
          <w:sz w:val="20"/>
        </w:rPr>
        <w:t xml:space="preserve">"Приложение N 1.2</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right"/>
      </w:pPr>
      <w:r>
        <w:rPr>
          <w:sz w:val="20"/>
        </w:rPr>
        <w:t xml:space="preserve">на 2019 - 2023 годы"</w:t>
      </w:r>
    </w:p>
    <w:p>
      <w:pPr>
        <w:pStyle w:val="0"/>
        <w:jc w:val="right"/>
      </w:pPr>
      <w:r>
        <w:rPr>
          <w:sz w:val="20"/>
        </w:rPr>
        <w:t xml:space="preserve">"Приложение N 1.3</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right"/>
      </w:pPr>
      <w:r>
        <w:rPr>
          <w:sz w:val="20"/>
        </w:rPr>
        <w:t xml:space="preserve">на 2019 - 2023 годы"</w:t>
      </w:r>
    </w:p>
    <w:p>
      <w:pPr>
        <w:pStyle w:val="0"/>
        <w:jc w:val="right"/>
      </w:pPr>
      <w:r>
        <w:rPr>
          <w:sz w:val="20"/>
        </w:rPr>
        <w:t xml:space="preserve">"Приложение N 1.4</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right"/>
      </w:pPr>
      <w:r>
        <w:rPr>
          <w:sz w:val="20"/>
        </w:rPr>
        <w:t xml:space="preserve">на 2019 - 2023 годы"</w:t>
      </w:r>
    </w:p>
    <w:p>
      <w:pPr>
        <w:pStyle w:val="0"/>
        <w:jc w:val="right"/>
      </w:pPr>
      <w:r>
        <w:rPr>
          <w:sz w:val="20"/>
        </w:rPr>
        <w:t xml:space="preserve">"Приложение N 1.5</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right"/>
      </w:pPr>
      <w:r>
        <w:rPr>
          <w:sz w:val="20"/>
        </w:rPr>
        <w:t xml:space="preserve">на 2019 - 2023 годы"</w:t>
      </w:r>
    </w:p>
    <w:p>
      <w:pPr>
        <w:pStyle w:val="0"/>
        <w:ind w:firstLine="540"/>
        <w:jc w:val="both"/>
      </w:pPr>
      <w:r>
        <w:rPr>
          <w:sz w:val="20"/>
        </w:rPr>
        <w:t xml:space="preserve">1.3. После </w:t>
      </w:r>
      <w:hyperlink w:history="0" r:id="rId37"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приложения N 1.5</w:t>
        </w:r>
      </w:hyperlink>
      <w:r>
        <w:rPr>
          <w:sz w:val="20"/>
        </w:rPr>
        <w:t xml:space="preserve"> к Порядку 1 "Распределение иных межбюджетных трансфертов на реализацию проектов создания комфортной городской среды в 2023 году" дополнить Государственную программу разделом "Порядок предоставления и распределения субсидий из бюджета Пензенской области бюджетам муниципальных образований Пензенской области - победителям Всероссийского конкурса лучших проектов создания комфортной городской среды" (далее - Порядок 2) следующего содержания:</w:t>
      </w:r>
    </w:p>
    <w:p>
      <w:pPr>
        <w:pStyle w:val="0"/>
        <w:spacing w:before="200" w:line-rule="auto"/>
        <w:jc w:val="center"/>
      </w:pPr>
      <w:r>
        <w:rPr>
          <w:sz w:val="20"/>
        </w:rPr>
        <w:t xml:space="preserve">"Порядок</w:t>
      </w:r>
    </w:p>
    <w:p>
      <w:pPr>
        <w:pStyle w:val="0"/>
        <w:jc w:val="center"/>
      </w:pPr>
      <w:r>
        <w:rPr>
          <w:sz w:val="20"/>
        </w:rPr>
        <w:t xml:space="preserve">предоставления и распределения субсидий из бюджета</w:t>
      </w:r>
    </w:p>
    <w:p>
      <w:pPr>
        <w:pStyle w:val="0"/>
        <w:jc w:val="center"/>
      </w:pPr>
      <w:r>
        <w:rPr>
          <w:sz w:val="20"/>
        </w:rPr>
        <w:t xml:space="preserve">Пензенской области бюджетам муниципальных образований</w:t>
      </w:r>
    </w:p>
    <w:p>
      <w:pPr>
        <w:pStyle w:val="0"/>
        <w:jc w:val="center"/>
      </w:pPr>
      <w:r>
        <w:rPr>
          <w:sz w:val="20"/>
        </w:rPr>
        <w:t xml:space="preserve">Пензенской области - победителям Всероссийского конкурса</w:t>
      </w:r>
    </w:p>
    <w:p>
      <w:pPr>
        <w:pStyle w:val="0"/>
        <w:jc w:val="center"/>
      </w:pPr>
      <w:r>
        <w:rPr>
          <w:sz w:val="20"/>
        </w:rPr>
        <w:t xml:space="preserve">лучших проектов создания комфортной городской среды</w:t>
      </w:r>
    </w:p>
    <w:p>
      <w:pPr>
        <w:pStyle w:val="0"/>
        <w:jc w:val="both"/>
      </w:pPr>
      <w:r>
        <w:rPr>
          <w:sz w:val="20"/>
        </w:rPr>
      </w:r>
    </w:p>
    <w:p>
      <w:pPr>
        <w:pStyle w:val="0"/>
        <w:ind w:firstLine="540"/>
        <w:jc w:val="both"/>
      </w:pPr>
      <w:r>
        <w:rPr>
          <w:sz w:val="20"/>
        </w:rPr>
        <w:t xml:space="preserve">1. Настоящий Порядок определяет условия предоставления и распределения субсидии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Пензенской области, возникающих при реализации проектов создания комфортной городской среды в муниципальных образованиях Пензенской области - победителях Всероссийского конкурса лучших проектов создания комфортной городской среды (далее - Порядок, субсидия).</w:t>
      </w:r>
    </w:p>
    <w:p>
      <w:pPr>
        <w:pStyle w:val="0"/>
        <w:spacing w:before="200" w:line-rule="auto"/>
        <w:ind w:firstLine="540"/>
        <w:jc w:val="both"/>
      </w:pPr>
      <w:r>
        <w:rPr>
          <w:sz w:val="20"/>
        </w:rPr>
        <w:t xml:space="preserve">Для целей настоящего Порядка используются понятия, предусмотренные </w:t>
      </w:r>
      <w:hyperlink w:history="0" r:id="rId38" w:tooltip="Постановление Правительства РФ от 07.03.2018 N 237 (ред. от 08.06.2023)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0"/>
            <w:color w:val="0000ff"/>
          </w:rPr>
          <w:t xml:space="preserve">пунктом 2</w:t>
        </w:r>
      </w:hyperlink>
      <w:r>
        <w:rPr>
          <w:sz w:val="20"/>
        </w:rPr>
        <w:t xml:space="preserve">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фона Правительства Российской Федерации, утвержденных постановлением Правительства Российской Федерации от 07.03.2018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(с последующими изменениями) (далее - Правила проведения конкурса).</w:t>
      </w:r>
    </w:p>
    <w:p>
      <w:pPr>
        <w:pStyle w:val="0"/>
        <w:spacing w:before="200" w:line-rule="auto"/>
        <w:ind w:firstLine="540"/>
        <w:jc w:val="both"/>
      </w:pPr>
      <w:r>
        <w:rPr>
          <w:sz w:val="20"/>
        </w:rPr>
        <w:t xml:space="preserve">2. Получателями средств субсидии являются муниципальные образования Пензенской области - победители Всероссийского конкурса лучших проектов создания комфортной городской среды (далее - конкурс), определенные решением федеральной конкурсной комиссии по организации и проведению Конкурса (далее - муниципальные образования, малые города).</w:t>
      </w:r>
    </w:p>
    <w:p>
      <w:pPr>
        <w:pStyle w:val="0"/>
        <w:spacing w:before="200" w:line-rule="auto"/>
        <w:ind w:firstLine="540"/>
        <w:jc w:val="both"/>
      </w:pPr>
      <w:r>
        <w:rPr>
          <w:sz w:val="20"/>
        </w:rPr>
        <w:t xml:space="preserve">3. Субсидии предоставляются из бюджета Пензенской области бюджетам муниципальных образований в пределах объемов бюджетных ассигнований в соответствии со сводной бюджетной росписью бюджета Пензенской области на очередной финансовый год и плановый период и лимитов бюджетных обязательств, утвержденных Министерству жилищно-коммунального хозяйства и гражданской защиты населения Пензенской области как главному распорядителю средств бюджета Пензенской области (далее - Министерство) на цели, указанные в пункте 1 настоящего Порядка.</w:t>
      </w:r>
    </w:p>
    <w:p>
      <w:pPr>
        <w:pStyle w:val="0"/>
        <w:spacing w:before="200" w:line-rule="auto"/>
        <w:ind w:firstLine="540"/>
        <w:jc w:val="both"/>
      </w:pPr>
      <w:r>
        <w:rPr>
          <w:sz w:val="20"/>
        </w:rPr>
        <w:t xml:space="preserve">4. Распределение субсидии на реализацию проектов создания комфортной городской среды между бюджетами муниципальных образований - победителей VIII и последующих конкурсов утверждается постановлением Правительства Пензенской области в соответствии с протоколом заседания федеральной конкурсной комиссии по организации и проведению конкурса по форме, указанной в приложении N 1 к настоящему Порядку.</w:t>
      </w:r>
    </w:p>
    <w:p>
      <w:pPr>
        <w:pStyle w:val="0"/>
        <w:spacing w:before="200" w:line-rule="auto"/>
        <w:ind w:firstLine="540"/>
        <w:jc w:val="both"/>
      </w:pPr>
      <w:r>
        <w:rPr>
          <w:sz w:val="20"/>
        </w:rPr>
        <w:t xml:space="preserve">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бюджета Пензенской области.</w:t>
      </w:r>
    </w:p>
    <w:p>
      <w:pPr>
        <w:pStyle w:val="0"/>
        <w:spacing w:before="200" w:line-rule="auto"/>
        <w:ind w:firstLine="540"/>
        <w:jc w:val="both"/>
      </w:pPr>
      <w:r>
        <w:rPr>
          <w:sz w:val="20"/>
        </w:rPr>
        <w:t xml:space="preserve">5. Размер субсидии из бюджета Пензенской области, предоставляемой в соответствующем финансовом году бюджету муниципального образования на реализацию проекта создания комфортной городской среды, определяется исходя из размера денежных премий, подлежащих предоставлению муниципальным образованиям, определенным победителями конкурса решением федеральной комиссии о подведении итогов конкурса, при этом уровень софинансирования расходных обязательств муниципальных образований из бюджета Пензенской области, в целях софинансирования которых предоставляется субсидия из бюджета Пензенской области, составляет 99 процентов.</w:t>
      </w:r>
    </w:p>
    <w:p>
      <w:pPr>
        <w:pStyle w:val="0"/>
        <w:spacing w:before="200" w:line-rule="auto"/>
        <w:ind w:firstLine="540"/>
        <w:jc w:val="both"/>
      </w:pPr>
      <w:r>
        <w:rPr>
          <w:sz w:val="20"/>
        </w:rPr>
        <w:t xml:space="preserve">6. Субсидии предоставляются на условиях софинансирования из бюджета муниципального образования в объеме, необходимом для реализации проекта победителя конкурса, но не менее 1% от общего объема расходного обязательства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7. Субсидии из бюджета Пензенской области предоставляются при условии заключения в государственной интегрированной информационной системе управления общественными финансами "Электронный бюджет" (далее - ГИИС "Электронный бюджет") между Министерством и администрацией (уполномоченным органом местного самоуправления) муниципального образования соглашения о предоставлении субсидии из бюджета Пензенской области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8. Критериями отбора муниципальных образований для предоставления и распределения субсидий из бюджета Пензенской области являются:</w:t>
      </w:r>
    </w:p>
    <w:p>
      <w:pPr>
        <w:pStyle w:val="0"/>
        <w:spacing w:before="200" w:line-rule="auto"/>
        <w:ind w:firstLine="540"/>
        <w:jc w:val="both"/>
      </w:pPr>
      <w:r>
        <w:rPr>
          <w:sz w:val="20"/>
        </w:rPr>
        <w:t xml:space="preserve">а) решение федеральной конкурсной комиссии по организации и проведению конкурса о подведении итогов конкурса, принятое в соответствии с Правилами проведения конкурса;</w:t>
      </w:r>
    </w:p>
    <w:p>
      <w:pPr>
        <w:pStyle w:val="0"/>
        <w:spacing w:before="200" w:line-rule="auto"/>
        <w:ind w:firstLine="540"/>
        <w:jc w:val="both"/>
      </w:pPr>
      <w:r>
        <w:rPr>
          <w:sz w:val="20"/>
        </w:rPr>
        <w:t xml:space="preserve">б) наличие муниципальной программы формирования комфортной (современной) городской среды, содержащей мероприятия по реализации проектов победителей конкурса;</w:t>
      </w:r>
    </w:p>
    <w:p>
      <w:pPr>
        <w:pStyle w:val="0"/>
        <w:spacing w:before="200" w:line-rule="auto"/>
        <w:ind w:firstLine="540"/>
        <w:jc w:val="both"/>
      </w:pPr>
      <w:r>
        <w:rPr>
          <w:sz w:val="20"/>
        </w:rPr>
        <w:t xml:space="preserve">в)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pPr>
        <w:pStyle w:val="0"/>
        <w:spacing w:before="200" w:line-rule="auto"/>
        <w:ind w:firstLine="540"/>
        <w:jc w:val="both"/>
      </w:pPr>
      <w:r>
        <w:rPr>
          <w:sz w:val="20"/>
        </w:rPr>
        <w:t xml:space="preserve">В случае если проектом предусмотрено строительство объектов капитального строительства, предоставление субсидий из бюджета Пензенской области на цели, указанные в пункте 1 настоящего Порядка, осуществляется в соответствии с адресным (пообъектным) распределением субсидий из федерального бюджета бюджетам субъектов Российской Федерации по объектам капитального строительства, определяемым на основании решения уполномоченного федерального органа исполнительной власти. Для включения объектов капитального строительства в указанное решение муниципальные образования - победители конкурса представляют в Министерство следующие документы и сведения в отношении каждого объекта капитального строительства:</w:t>
      </w:r>
    </w:p>
    <w:p>
      <w:pPr>
        <w:pStyle w:val="0"/>
        <w:spacing w:before="200" w:line-rule="auto"/>
        <w:ind w:firstLine="540"/>
        <w:jc w:val="both"/>
      </w:pPr>
      <w:r>
        <w:rPr>
          <w:sz w:val="20"/>
        </w:rPr>
        <w:t xml:space="preserve">наименование объекта капитального строительства;</w:t>
      </w:r>
    </w:p>
    <w:p>
      <w:pPr>
        <w:pStyle w:val="0"/>
        <w:spacing w:before="200" w:line-rule="auto"/>
        <w:ind w:firstLine="540"/>
        <w:jc w:val="both"/>
      </w:pPr>
      <w:r>
        <w:rPr>
          <w:sz w:val="20"/>
        </w:rPr>
        <w:t xml:space="preserve">мощность объекта капитального строительства, подлежащего вводу в эксплуатацию;</w:t>
      </w:r>
    </w:p>
    <w:p>
      <w:pPr>
        <w:pStyle w:val="0"/>
        <w:spacing w:before="200" w:line-rule="auto"/>
        <w:ind w:firstLine="540"/>
        <w:jc w:val="both"/>
      </w:pPr>
      <w:r>
        <w:rPr>
          <w:sz w:val="20"/>
        </w:rPr>
        <w:t xml:space="preserve">срок ввода объекта капитального строительства в эксплуатацию;</w:t>
      </w:r>
    </w:p>
    <w:p>
      <w:pPr>
        <w:pStyle w:val="0"/>
        <w:spacing w:before="200" w:line-rule="auto"/>
        <w:ind w:firstLine="540"/>
        <w:jc w:val="both"/>
      </w:pPr>
      <w:r>
        <w:rPr>
          <w:sz w:val="20"/>
        </w:rPr>
        <w:t xml:space="preserve">потребность в средствах федерального бюджета на финансовое обеспечение строительства объекта капитального строительства;</w:t>
      </w:r>
    </w:p>
    <w:p>
      <w:pPr>
        <w:pStyle w:val="0"/>
        <w:spacing w:before="200" w:line-rule="auto"/>
        <w:ind w:firstLine="540"/>
        <w:jc w:val="both"/>
      </w:pPr>
      <w:r>
        <w:rPr>
          <w:sz w:val="20"/>
        </w:rPr>
        <w:t xml:space="preserve">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w:history="0" r:id="rId39" w:tooltip="&quot;Градостроительный кодекс Российской Федерации&quot; от 29.12.2004 N 190-ФЗ (ред. от 04.08.2023) (с изм. и доп., вступ. в силу с 01.09.2023) {КонсультантПлюс}">
        <w:r>
          <w:rPr>
            <w:sz w:val="20"/>
            <w:color w:val="0000ff"/>
          </w:rPr>
          <w:t xml:space="preserve">частью 2 статьи 8.3</w:t>
        </w:r>
      </w:hyperlink>
      <w:r>
        <w:rPr>
          <w:sz w:val="20"/>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pPr>
        <w:pStyle w:val="0"/>
        <w:spacing w:before="200" w:line-rule="auto"/>
        <w:ind w:firstLine="540"/>
        <w:jc w:val="both"/>
      </w:pPr>
      <w:r>
        <w:rPr>
          <w:sz w:val="20"/>
        </w:rPr>
        <w:t xml:space="preserve">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pPr>
        <w:pStyle w:val="0"/>
        <w:spacing w:before="200" w:line-rule="auto"/>
        <w:ind w:firstLine="540"/>
        <w:jc w:val="both"/>
      </w:pPr>
      <w:r>
        <w:rPr>
          <w:sz w:val="20"/>
        </w:rPr>
        <w:t xml:space="preserve">результаты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финансовое обеспечение которых полностью или частично осуществляется (планируется осуществлять) за счет средств федерального бюджета, на предмет эффективности использования средств федерального бюджета, направляемых на капитальные вложения, проводимой в случаях и порядке, установленных Правительством Российской Федерации;</w:t>
      </w:r>
    </w:p>
    <w:p>
      <w:pPr>
        <w:pStyle w:val="0"/>
        <w:spacing w:before="200" w:line-rule="auto"/>
        <w:ind w:firstLine="540"/>
        <w:jc w:val="both"/>
      </w:pPr>
      <w:r>
        <w:rPr>
          <w:sz w:val="20"/>
        </w:rPr>
        <w:t xml:space="preserve">паспорт инвестиционного проекта по форме, установленной уполномоченным федеральным органом исполнительной власти;</w:t>
      </w:r>
    </w:p>
    <w:p>
      <w:pPr>
        <w:pStyle w:val="0"/>
        <w:spacing w:before="200" w:line-rule="auto"/>
        <w:ind w:firstLine="540"/>
        <w:jc w:val="both"/>
      </w:pPr>
      <w:r>
        <w:rPr>
          <w:sz w:val="20"/>
        </w:rPr>
        <w:t xml:space="preserve">копия утвержденного задания на проектирование (в случае если на подготовку проектной документации предоставляются средства федерального бюджета);</w:t>
      </w:r>
    </w:p>
    <w:p>
      <w:pPr>
        <w:pStyle w:val="0"/>
        <w:spacing w:before="200" w:line-rule="auto"/>
        <w:ind w:firstLine="540"/>
        <w:jc w:val="both"/>
      </w:pPr>
      <w:r>
        <w:rPr>
          <w:sz w:val="20"/>
        </w:rPr>
        <w:t xml:space="preserve">копии правоустанавливающих документов на земельный участок.</w:t>
      </w:r>
    </w:p>
    <w:p>
      <w:pPr>
        <w:pStyle w:val="0"/>
        <w:spacing w:before="200" w:line-rule="auto"/>
        <w:ind w:firstLine="540"/>
        <w:jc w:val="both"/>
      </w:pPr>
      <w:r>
        <w:rPr>
          <w:sz w:val="20"/>
        </w:rPr>
        <w:t xml:space="preserve">9. Основанием для отказа в перечислении субсидии из бюджета Пензенской области бюджету муниципального образования является несоответствие муниципального образования критериям отбора, указанным в пункте 8 настоящего Порядка.</w:t>
      </w:r>
    </w:p>
    <w:p>
      <w:pPr>
        <w:pStyle w:val="0"/>
        <w:spacing w:before="200" w:line-rule="auto"/>
        <w:ind w:firstLine="540"/>
        <w:jc w:val="both"/>
      </w:pPr>
      <w:r>
        <w:rPr>
          <w:sz w:val="20"/>
        </w:rPr>
        <w:t xml:space="preserve">10. Перечисление субсидии осуществляется Министерством на единые счета бюджетов муниципальных образований, открытые в Управлении Федерального казначейства по Пензенской области, с отражением их в доходах соответствующего бюджета по кодам бюджетной классификации при предоставлении муниципальными образованиями выписки из решения представительного органа муниципального образования о бюджете муниципального образования на соответствующий год, подтверждающей наличие бюджетных ассигнований на софинансирование расходного обязательства.</w:t>
      </w:r>
    </w:p>
    <w:p>
      <w:pPr>
        <w:pStyle w:val="0"/>
        <w:spacing w:before="200" w:line-rule="auto"/>
        <w:ind w:firstLine="540"/>
        <w:jc w:val="both"/>
      </w:pPr>
      <w:r>
        <w:rPr>
          <w:sz w:val="20"/>
        </w:rPr>
        <w:t xml:space="preserve">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pPr>
        <w:pStyle w:val="0"/>
        <w:spacing w:before="200" w:line-rule="auto"/>
        <w:ind w:firstLine="540"/>
        <w:jc w:val="both"/>
      </w:pPr>
      <w:r>
        <w:rPr>
          <w:sz w:val="20"/>
        </w:rPr>
        <w:t xml:space="preserve">11. Субсидии подлежат направлению на финансовое обеспечение расходных обязательств муниципальных образований на цели, указанные в пункте 1 настоящего Порядка, на основании Соглашения, заключенного между уполномоченным органом местного самоуправления муниципального образования и Министерством и содержащего в том числе следующие положения:</w:t>
      </w:r>
    </w:p>
    <w:p>
      <w:pPr>
        <w:pStyle w:val="0"/>
        <w:spacing w:before="200" w:line-rule="auto"/>
        <w:ind w:firstLine="540"/>
        <w:jc w:val="both"/>
      </w:pPr>
      <w:r>
        <w:rPr>
          <w:sz w:val="20"/>
        </w:rPr>
        <w:t xml:space="preserve">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бюджета муниципального образования на исполнение соответствующих расходных обязательств;</w:t>
      </w:r>
    </w:p>
    <w:p>
      <w:pPr>
        <w:pStyle w:val="0"/>
        <w:spacing w:before="200" w:line-rule="auto"/>
        <w:ind w:firstLine="540"/>
        <w:jc w:val="both"/>
      </w:pPr>
      <w:r>
        <w:rPr>
          <w:sz w:val="20"/>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w:t>
      </w:r>
    </w:p>
    <w:p>
      <w:pPr>
        <w:pStyle w:val="0"/>
        <w:spacing w:before="200" w:line-rule="auto"/>
        <w:ind w:firstLine="540"/>
        <w:jc w:val="both"/>
      </w:pPr>
      <w:r>
        <w:rPr>
          <w:sz w:val="20"/>
        </w:rPr>
        <w:t xml:space="preserve">в) значения результатов использования субсидии;</w:t>
      </w:r>
    </w:p>
    <w:p>
      <w:pPr>
        <w:pStyle w:val="0"/>
        <w:spacing w:before="200" w:line-rule="auto"/>
        <w:ind w:firstLine="540"/>
        <w:jc w:val="both"/>
      </w:pPr>
      <w:r>
        <w:rPr>
          <w:sz w:val="20"/>
        </w:rPr>
        <w:t xml:space="preserve">г) обязательства муниципального образования по достижению результатов использования субсидий;</w:t>
      </w:r>
    </w:p>
    <w:p>
      <w:pPr>
        <w:pStyle w:val="0"/>
        <w:spacing w:before="200" w:line-rule="auto"/>
        <w:ind w:firstLine="540"/>
        <w:jc w:val="both"/>
      </w:pPr>
      <w:r>
        <w:rPr>
          <w:sz w:val="20"/>
        </w:rPr>
        <w:t xml:space="preserve">д) обязательства муниципального образования по согласованию с соответствующими исполнительными органами Пензенской области - главными распорядителями средств бюджета Пензенской области в случаях, предусмотренных законами Пензенской области, муниципальных программ, софинансируемых за счет средств бюджета Пензенской области, и внесения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pPr>
        <w:pStyle w:val="0"/>
        <w:spacing w:before="200" w:line-rule="auto"/>
        <w:ind w:firstLine="540"/>
        <w:jc w:val="both"/>
      </w:pPr>
      <w:r>
        <w:rPr>
          <w:sz w:val="20"/>
        </w:rPr>
        <w:t xml:space="preserve">е) обязательство муниципального образования по обеспечению завершения реализации проекта в сроки, установленные графиком реализации проекта победителя конкурса (далее - График реализации проекта);</w:t>
      </w:r>
    </w:p>
    <w:p>
      <w:pPr>
        <w:pStyle w:val="0"/>
        <w:spacing w:before="200" w:line-rule="auto"/>
        <w:ind w:firstLine="540"/>
        <w:jc w:val="both"/>
      </w:pPr>
      <w:r>
        <w:rPr>
          <w:sz w:val="20"/>
        </w:rPr>
        <w:t xml:space="preserve">ж) обязательство муниципального образования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заявки на участие в конкурсе (далее - конкурсная заявка) победителя конкурса;</w:t>
      </w:r>
    </w:p>
    <w:p>
      <w:pPr>
        <w:pStyle w:val="0"/>
        <w:spacing w:before="200" w:line-rule="auto"/>
        <w:ind w:firstLine="540"/>
        <w:jc w:val="both"/>
      </w:pPr>
      <w:r>
        <w:rPr>
          <w:sz w:val="20"/>
        </w:rPr>
        <w:t xml:space="preserve">з)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 (при наличии такого акта);</w:t>
      </w:r>
    </w:p>
    <w:p>
      <w:pPr>
        <w:pStyle w:val="0"/>
        <w:spacing w:before="200" w:line-rule="auto"/>
        <w:ind w:firstLine="540"/>
        <w:jc w:val="both"/>
      </w:pPr>
      <w:r>
        <w:rPr>
          <w:sz w:val="20"/>
        </w:rPr>
        <w:t xml:space="preserve">и) сроки и порядок представления отчетности об осуществлении расходов бюджета муниципального образования, в целях софинансирования которых предоставляется субсидия, а также о достижении значений результатов использования субсидии;</w:t>
      </w:r>
    </w:p>
    <w:p>
      <w:pPr>
        <w:pStyle w:val="0"/>
        <w:spacing w:before="200" w:line-rule="auto"/>
        <w:ind w:firstLine="540"/>
        <w:jc w:val="both"/>
      </w:pPr>
      <w:r>
        <w:rPr>
          <w:sz w:val="20"/>
        </w:rPr>
        <w:t xml:space="preserve">к) указание органа местного самоуправления муниципального образования (структурного подразделения администрации муниципального образования), на которое возлагаются функции по исполнению (координации исполнения) Соглашения со стороны муниципального образования и представлению отчетности;</w:t>
      </w:r>
    </w:p>
    <w:p>
      <w:pPr>
        <w:pStyle w:val="0"/>
        <w:spacing w:before="200" w:line-rule="auto"/>
        <w:ind w:firstLine="540"/>
        <w:jc w:val="both"/>
      </w:pPr>
      <w:r>
        <w:rPr>
          <w:sz w:val="20"/>
        </w:rPr>
        <w:t xml:space="preserve">л) порядок осуществления контроля за выполнением муниципальным образованием обязательств, предусмотренных Соглашением;</w:t>
      </w:r>
    </w:p>
    <w:p>
      <w:pPr>
        <w:pStyle w:val="0"/>
        <w:spacing w:before="200" w:line-rule="auto"/>
        <w:ind w:firstLine="540"/>
        <w:jc w:val="both"/>
      </w:pPr>
      <w:r>
        <w:rPr>
          <w:sz w:val="20"/>
        </w:rPr>
        <w:t xml:space="preserve">м) обязательства муниципального образования по возврату субсидий в бюджет Пензенской области в соответствии с </w:t>
      </w:r>
      <w:hyperlink w:history="0" r:id="rId40" w:tooltip="Постановление Правительства Пензенской обл. от 16.12.2019 N 800-пП (ред. от 20.04.2023)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пунктом 17</w:t>
        </w:r>
      </w:hyperlink>
      <w:r>
        <w:rPr>
          <w:sz w:val="20"/>
        </w:rPr>
        <w:t xml:space="preserve"> Правил формирования, предоставления и распределения субсидии из бюджета Пензенской области бюджетам муниципальных образований, утвержденных постановлением Правительства Пензенской области от 16 декабря 2019 г. N 800-пП (с последующими изменениями);</w:t>
      </w:r>
    </w:p>
    <w:p>
      <w:pPr>
        <w:pStyle w:val="0"/>
        <w:spacing w:before="200" w:line-rule="auto"/>
        <w:ind w:firstLine="540"/>
        <w:jc w:val="both"/>
      </w:pPr>
      <w:r>
        <w:rPr>
          <w:sz w:val="20"/>
        </w:rPr>
        <w:t xml:space="preserve">н) ответственность сторон за нарушение условий Соглашения;</w:t>
      </w:r>
    </w:p>
    <w:p>
      <w:pPr>
        <w:pStyle w:val="0"/>
        <w:spacing w:before="200" w:line-rule="auto"/>
        <w:ind w:firstLine="540"/>
        <w:jc w:val="both"/>
      </w:pPr>
      <w:r>
        <w:rPr>
          <w:sz w:val="20"/>
        </w:rPr>
        <w:t xml:space="preserve">о) применение мер ответственности к муниципальным образованиям за недостижение результатов использования субсидии, а также в случае нарушения более чем на 3 месяца сроков выполнения работ по реализации проекта, предусмотренных графиком реализации проекта;</w:t>
      </w:r>
    </w:p>
    <w:p>
      <w:pPr>
        <w:pStyle w:val="0"/>
        <w:spacing w:before="200" w:line-rule="auto"/>
        <w:ind w:firstLine="540"/>
        <w:jc w:val="both"/>
      </w:pPr>
      <w:r>
        <w:rPr>
          <w:sz w:val="20"/>
        </w:rPr>
        <w:t xml:space="preserve">п) обязательство муниципального образования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проекта "Формирование комфортной городской среды", входящего в состав национального проекта "Жилье и городская среда";</w:t>
      </w:r>
    </w:p>
    <w:p>
      <w:pPr>
        <w:pStyle w:val="0"/>
        <w:spacing w:before="200" w:line-rule="auto"/>
        <w:ind w:firstLine="540"/>
        <w:jc w:val="both"/>
      </w:pPr>
      <w:r>
        <w:rPr>
          <w:sz w:val="20"/>
        </w:rPr>
        <w:t xml:space="preserve">р) условие о вступлении в силу Соглашения.</w:t>
      </w:r>
    </w:p>
    <w:p>
      <w:pPr>
        <w:pStyle w:val="0"/>
        <w:spacing w:before="200" w:line-rule="auto"/>
        <w:ind w:firstLine="540"/>
        <w:jc w:val="both"/>
      </w:pPr>
      <w:r>
        <w:rPr>
          <w:sz w:val="20"/>
        </w:rPr>
        <w:t xml:space="preserve">12. Соглашение заключается в течение 30 календарных дней с даты вступления в силу соглашения о предоставлении субсидии из федерального бюджета бюджету Пензенской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Конкурса в соответствии с типовой формой, утвержденной Министерством финансов Российской Федерации.</w:t>
      </w:r>
    </w:p>
    <w:p>
      <w:pPr>
        <w:pStyle w:val="0"/>
        <w:spacing w:before="200" w:line-rule="auto"/>
        <w:ind w:firstLine="540"/>
        <w:jc w:val="both"/>
      </w:pPr>
      <w:r>
        <w:rPr>
          <w:sz w:val="20"/>
        </w:rPr>
        <w:t xml:space="preserve">Дополнительные соглашения к Соглашению, предусматривающие внесение в него изменений и его расторжение, заключаются в соответствии с типовой формой, утвержденной Министерством финансов Российской Федерации, в ГИИС "Электронный бюджет".</w:t>
      </w:r>
    </w:p>
    <w:p>
      <w:pPr>
        <w:pStyle w:val="0"/>
        <w:spacing w:before="200" w:line-rule="auto"/>
        <w:ind w:firstLine="540"/>
        <w:jc w:val="both"/>
      </w:pPr>
      <w:r>
        <w:rPr>
          <w:sz w:val="20"/>
        </w:rPr>
        <w:t xml:space="preserve">Соглашение должно включать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13. Министерство обеспечивает соблюдение получателями субсидий условий, целей и порядка, установленных при их предоставлении, в том числе завершение реализации проектов создания комфортной городской среды в сроки, установленные Графиками реализации проекта, но не позднее 31 декабря года, следующего за годом предоставления субсидии.</w:t>
      </w:r>
    </w:p>
    <w:p>
      <w:pPr>
        <w:pStyle w:val="0"/>
        <w:spacing w:before="200" w:line-rule="auto"/>
        <w:ind w:firstLine="540"/>
        <w:jc w:val="both"/>
      </w:pPr>
      <w:r>
        <w:rPr>
          <w:sz w:val="20"/>
        </w:rPr>
        <w:t xml:space="preserve">14. Оценка эффективности использования муниципальным образованием субсидии из бюджета Пензенской области осуществляется Министерством путем сравнения фактически достигнутых и плановых значений результата использования субсидии из бюджета Пензенской области, которым является реализация муниципальным образованием проекта создания комфортной городской среды в срок, установленный графиком реализации проекта.</w:t>
      </w:r>
    </w:p>
    <w:p>
      <w:pPr>
        <w:pStyle w:val="0"/>
        <w:spacing w:before="200" w:line-rule="auto"/>
        <w:ind w:firstLine="540"/>
        <w:jc w:val="both"/>
      </w:pPr>
      <w:r>
        <w:rPr>
          <w:sz w:val="20"/>
        </w:rPr>
        <w:t xml:space="preserve">Дополнительным результатом, конкретизирующим результат использования субсидии из бюджета Пензенской области, указанный в абзаце первом настоящего пункта, в году предоставления субсидии из бюджета Пензенской области является количество выполненных муниципальным образованием мероприятий по реализации проекта, предусмотренных графиком реализации проекта, в срок, установленный указанным графиком.</w:t>
      </w:r>
    </w:p>
    <w:p>
      <w:pPr>
        <w:pStyle w:val="0"/>
        <w:spacing w:before="200" w:line-rule="auto"/>
        <w:ind w:firstLine="540"/>
        <w:jc w:val="both"/>
      </w:pPr>
      <w:r>
        <w:rPr>
          <w:sz w:val="20"/>
        </w:rPr>
        <w:t xml:space="preserve">15. В случае нарушения обязательств, предусмотренных Соглашением, субсидии подлежат возврату в доход бюджета Пензенской области в порядке, установленном бюджетным законодательством Российской Федерации и Пензенской области.</w:t>
      </w:r>
    </w:p>
    <w:p>
      <w:pPr>
        <w:pStyle w:val="0"/>
        <w:spacing w:before="200" w:line-rule="auto"/>
        <w:ind w:firstLine="540"/>
        <w:jc w:val="both"/>
      </w:pPr>
      <w:r>
        <w:rPr>
          <w:sz w:val="20"/>
        </w:rPr>
        <w:t xml:space="preserve">16. Не использованный на 1 января следующего финансового года остаток субсидии подлежит возврату в бюджет Пензенской области в течение первых 15 рабочих дней следующего финансового года.</w:t>
      </w:r>
    </w:p>
    <w:p>
      <w:pPr>
        <w:pStyle w:val="0"/>
        <w:spacing w:before="200" w:line-rule="auto"/>
        <w:ind w:firstLine="540"/>
        <w:jc w:val="both"/>
      </w:pPr>
      <w:r>
        <w:rPr>
          <w:sz w:val="20"/>
        </w:rPr>
        <w:t xml:space="preserve">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 Российской Федерации и Пензенской области.</w:t>
      </w:r>
    </w:p>
    <w:p>
      <w:pPr>
        <w:pStyle w:val="0"/>
        <w:spacing w:before="200" w:line-rule="auto"/>
        <w:ind w:firstLine="540"/>
        <w:jc w:val="both"/>
      </w:pPr>
      <w:r>
        <w:rPr>
          <w:sz w:val="20"/>
        </w:rPr>
        <w:t xml:space="preserve">17. По решению Министерства средства в размере, не превышающем остатка субсидии, возвращаются в следующем финансовом году в местный бюджет для финансового обеспечения расходов, соответствующих целям предоставления субсидий, в порядке, установленном бюджетным законодательством Российской Федерации и Пензенской области.</w:t>
      </w:r>
    </w:p>
    <w:p>
      <w:pPr>
        <w:pStyle w:val="0"/>
        <w:spacing w:before="200" w:line-rule="auto"/>
        <w:ind w:firstLine="540"/>
        <w:jc w:val="both"/>
      </w:pPr>
      <w:r>
        <w:rPr>
          <w:sz w:val="20"/>
        </w:rPr>
        <w:t xml:space="preserve">18. Контроль осуществляется Министерством и органами государственного финансового контроля.</w:t>
      </w:r>
    </w:p>
    <w:p>
      <w:pPr>
        <w:pStyle w:val="0"/>
        <w:spacing w:before="200" w:line-rule="auto"/>
        <w:ind w:firstLine="540"/>
        <w:jc w:val="both"/>
      </w:pPr>
      <w:r>
        <w:rPr>
          <w:sz w:val="20"/>
        </w:rPr>
        <w:t xml:space="preserve">Министерство осуществляет контроль путем оценки представляемых получателями субсидий по установленным Министерством формам отчетов об исполнении условий предоставления субсидий и эффективности их расходования, с осуществлением Министерством выборочного контроля достоверности указанных отчетов, в сроки, установленные Соглашением.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w:t>
      </w:r>
    </w:p>
    <w:p>
      <w:pPr>
        <w:pStyle w:val="0"/>
        <w:jc w:val="right"/>
      </w:pPr>
      <w:r>
        <w:rPr>
          <w:sz w:val="20"/>
        </w:rPr>
        <w:t xml:space="preserve">бюджетам муниципальных</w:t>
      </w:r>
    </w:p>
    <w:p>
      <w:pPr>
        <w:pStyle w:val="0"/>
        <w:jc w:val="right"/>
      </w:pPr>
      <w:r>
        <w:rPr>
          <w:sz w:val="20"/>
        </w:rPr>
        <w:t xml:space="preserve">образований Пензенской области -</w:t>
      </w:r>
    </w:p>
    <w:p>
      <w:pPr>
        <w:pStyle w:val="0"/>
        <w:jc w:val="right"/>
      </w:pPr>
      <w:r>
        <w:rPr>
          <w:sz w:val="20"/>
        </w:rPr>
        <w:t xml:space="preserve">победителям Всероссийского</w:t>
      </w:r>
    </w:p>
    <w:p>
      <w:pPr>
        <w:pStyle w:val="0"/>
        <w:jc w:val="right"/>
      </w:pPr>
      <w:r>
        <w:rPr>
          <w:sz w:val="20"/>
        </w:rPr>
        <w:t xml:space="preserve">конкурса лучших проектов создания</w:t>
      </w:r>
    </w:p>
    <w:p>
      <w:pPr>
        <w:pStyle w:val="0"/>
        <w:jc w:val="right"/>
      </w:pPr>
      <w:r>
        <w:rPr>
          <w:sz w:val="20"/>
        </w:rPr>
        <w:t xml:space="preserve">комфортной городской среды</w:t>
      </w:r>
    </w:p>
    <w:p>
      <w:pPr>
        <w:pStyle w:val="0"/>
        <w:jc w:val="both"/>
      </w:pPr>
      <w:r>
        <w:rPr>
          <w:sz w:val="20"/>
        </w:rPr>
      </w:r>
    </w:p>
    <w:p>
      <w:pPr>
        <w:pStyle w:val="0"/>
        <w:jc w:val="center"/>
      </w:pPr>
      <w:r>
        <w:rPr>
          <w:sz w:val="20"/>
        </w:rPr>
        <w:t xml:space="preserve">РАСПРЕДЕЛЕНИЕ</w:t>
      </w:r>
    </w:p>
    <w:p>
      <w:pPr>
        <w:pStyle w:val="0"/>
        <w:jc w:val="center"/>
      </w:pPr>
      <w:r>
        <w:rPr>
          <w:sz w:val="20"/>
        </w:rPr>
        <w:t xml:space="preserve">СУБСИДИЙ НА РЕАЛИЗАЦИЮ ПРОЕКТОВ СОЗДАНИЯ КОМФОРТНОЙ</w:t>
      </w:r>
    </w:p>
    <w:p>
      <w:pPr>
        <w:pStyle w:val="0"/>
        <w:jc w:val="center"/>
      </w:pPr>
      <w:r>
        <w:rPr>
          <w:sz w:val="20"/>
        </w:rPr>
        <w:t xml:space="preserve">ГОРОДСКОЙ СРЕДЫ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4"/>
        <w:gridCol w:w="4819"/>
        <w:gridCol w:w="3175"/>
      </w:tblGrid>
      <w:tr>
        <w:tc>
          <w:tcPr>
            <w:tcW w:w="1014" w:type="dxa"/>
          </w:tcPr>
          <w:p>
            <w:pPr>
              <w:pStyle w:val="0"/>
              <w:jc w:val="center"/>
            </w:pPr>
            <w:r>
              <w:rPr>
                <w:sz w:val="20"/>
              </w:rPr>
              <w:t xml:space="preserve">N п/п</w:t>
            </w:r>
          </w:p>
        </w:tc>
        <w:tc>
          <w:tcPr>
            <w:tcW w:w="4819" w:type="dxa"/>
          </w:tcPr>
          <w:p>
            <w:pPr>
              <w:pStyle w:val="0"/>
              <w:jc w:val="center"/>
            </w:pPr>
            <w:r>
              <w:rPr>
                <w:sz w:val="20"/>
              </w:rPr>
              <w:t xml:space="preserve">Наименование муниципального образования Пензенской области - получателя субсидии</w:t>
            </w:r>
          </w:p>
        </w:tc>
        <w:tc>
          <w:tcPr>
            <w:tcW w:w="3175" w:type="dxa"/>
          </w:tcPr>
          <w:p>
            <w:pPr>
              <w:pStyle w:val="0"/>
              <w:jc w:val="center"/>
            </w:pPr>
            <w:r>
              <w:rPr>
                <w:sz w:val="20"/>
              </w:rPr>
              <w:t xml:space="preserve">Размер субсидии, тыс. руб.</w:t>
            </w:r>
          </w:p>
        </w:tc>
      </w:tr>
      <w:tr>
        <w:tc>
          <w:tcPr>
            <w:tcW w:w="1014" w:type="dxa"/>
          </w:tcPr>
          <w:p>
            <w:pPr>
              <w:pStyle w:val="0"/>
              <w:jc w:val="center"/>
            </w:pPr>
            <w:r>
              <w:rPr>
                <w:sz w:val="20"/>
              </w:rPr>
              <w:t xml:space="preserve">1</w:t>
            </w:r>
          </w:p>
        </w:tc>
        <w:tc>
          <w:tcPr>
            <w:tcW w:w="4819" w:type="dxa"/>
          </w:tcPr>
          <w:p>
            <w:pPr>
              <w:pStyle w:val="0"/>
            </w:pPr>
            <w:r>
              <w:rPr>
                <w:sz w:val="20"/>
              </w:rPr>
            </w:r>
          </w:p>
        </w:tc>
        <w:tc>
          <w:tcPr>
            <w:tcW w:w="3175" w:type="dxa"/>
          </w:tcPr>
          <w:p>
            <w:pPr>
              <w:pStyle w:val="0"/>
            </w:pPr>
            <w:r>
              <w:rPr>
                <w:sz w:val="20"/>
              </w:rPr>
            </w:r>
          </w:p>
        </w:tc>
      </w:tr>
      <w:tr>
        <w:tc>
          <w:tcPr>
            <w:tcW w:w="1014" w:type="dxa"/>
          </w:tcPr>
          <w:p>
            <w:pPr>
              <w:pStyle w:val="0"/>
              <w:jc w:val="center"/>
            </w:pPr>
            <w:r>
              <w:rPr>
                <w:sz w:val="20"/>
              </w:rPr>
              <w:t xml:space="preserve">Итого:</w:t>
            </w:r>
          </w:p>
        </w:tc>
        <w:tc>
          <w:tcPr>
            <w:tcW w:w="4819" w:type="dxa"/>
          </w:tcPr>
          <w:p>
            <w:pPr>
              <w:pStyle w:val="0"/>
            </w:pPr>
            <w:r>
              <w:rPr>
                <w:sz w:val="20"/>
              </w:rPr>
            </w:r>
          </w:p>
        </w:tc>
        <w:tc>
          <w:tcPr>
            <w:tcW w:w="3175" w:type="dxa"/>
          </w:tcPr>
          <w:p>
            <w:pPr>
              <w:pStyle w:val="0"/>
            </w:pPr>
            <w:r>
              <w:rPr>
                <w:sz w:val="20"/>
              </w:rPr>
            </w:r>
          </w:p>
        </w:tc>
      </w:tr>
    </w:tbl>
    <w:p>
      <w:pPr>
        <w:pStyle w:val="0"/>
        <w:jc w:val="right"/>
      </w:pPr>
      <w:r>
        <w:rPr>
          <w:sz w:val="20"/>
        </w:rPr>
        <w:t xml:space="preserve">".</w:t>
      </w:r>
    </w:p>
    <w:p>
      <w:pPr>
        <w:pStyle w:val="0"/>
        <w:ind w:firstLine="540"/>
        <w:jc w:val="both"/>
      </w:pPr>
      <w:r>
        <w:rPr>
          <w:sz w:val="20"/>
        </w:rPr>
        <w:t xml:space="preserve">1.4. </w:t>
      </w:r>
      <w:hyperlink w:history="0" r:id="rId41" w:tooltip="Постановление Правительства Пензенской обл. от 01.09.2017 N 414-пП (ред. от 19.07.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240" w:tooltip="ПЕРЕЧЕНЬ">
        <w:r>
          <w:rPr>
            <w:sz w:val="20"/>
            <w:color w:val="0000ff"/>
          </w:rPr>
          <w:t xml:space="preserve">приложению</w:t>
        </w:r>
      </w:hyperlink>
      <w:r>
        <w:rPr>
          <w:sz w:val="20"/>
        </w:rPr>
        <w:t xml:space="preserve">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Пензенской области</w:t>
      </w:r>
    </w:p>
    <w:p>
      <w:pPr>
        <w:pStyle w:val="0"/>
        <w:jc w:val="right"/>
      </w:pPr>
      <w:r>
        <w:rPr>
          <w:sz w:val="20"/>
        </w:rPr>
        <w:t xml:space="preserve">Н.П.СИМОНОВ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15 сентября 2023 г. N 779-пП</w:t>
      </w:r>
    </w:p>
    <w:p>
      <w:pPr>
        <w:pStyle w:val="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240" w:name="P240"/>
    <w:bookmarkEnd w:id="240"/>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3"/>
        <w:gridCol w:w="2041"/>
        <w:gridCol w:w="2778"/>
        <w:gridCol w:w="914"/>
        <w:gridCol w:w="1347"/>
        <w:gridCol w:w="1138"/>
        <w:gridCol w:w="1337"/>
        <w:gridCol w:w="1115"/>
        <w:gridCol w:w="968"/>
        <w:gridCol w:w="2268"/>
        <w:gridCol w:w="1361"/>
      </w:tblGrid>
      <w:tr>
        <w:tc>
          <w:tcPr>
            <w:tcW w:w="993" w:type="dxa"/>
            <w:vMerge w:val="restart"/>
          </w:tcPr>
          <w:p>
            <w:pPr>
              <w:pStyle w:val="0"/>
              <w:jc w:val="center"/>
            </w:pPr>
            <w:r>
              <w:rPr>
                <w:sz w:val="20"/>
              </w:rPr>
              <w:t xml:space="preserve">N п/п</w:t>
            </w:r>
          </w:p>
        </w:tc>
        <w:tc>
          <w:tcPr>
            <w:tcW w:w="2041"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2778" w:type="dxa"/>
            <w:vMerge w:val="restart"/>
          </w:tcPr>
          <w:p>
            <w:pPr>
              <w:pStyle w:val="0"/>
              <w:jc w:val="center"/>
            </w:pPr>
            <w:r>
              <w:rPr>
                <w:sz w:val="20"/>
              </w:rPr>
              <w:t xml:space="preserve">Исполнители</w:t>
            </w:r>
          </w:p>
        </w:tc>
        <w:tc>
          <w:tcPr>
            <w:tcW w:w="914" w:type="dxa"/>
            <w:vMerge w:val="restart"/>
          </w:tcPr>
          <w:p>
            <w:pPr>
              <w:pStyle w:val="0"/>
              <w:jc w:val="center"/>
            </w:pPr>
            <w:r>
              <w:rPr>
                <w:sz w:val="20"/>
              </w:rPr>
              <w:t xml:space="preserve">Срок исполнения (год)</w:t>
            </w:r>
          </w:p>
        </w:tc>
        <w:tc>
          <w:tcPr>
            <w:gridSpan w:val="5"/>
            <w:tcW w:w="5905" w:type="dxa"/>
          </w:tcPr>
          <w:p>
            <w:pPr>
              <w:pStyle w:val="0"/>
              <w:jc w:val="center"/>
            </w:pPr>
            <w:r>
              <w:rPr>
                <w:sz w:val="20"/>
              </w:rPr>
              <w:t xml:space="preserve">Объем финансирования, тыс. рублей</w:t>
            </w:r>
          </w:p>
        </w:tc>
        <w:tc>
          <w:tcPr>
            <w:tcW w:w="2268"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361"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347" w:type="dxa"/>
          </w:tcPr>
          <w:p>
            <w:pPr>
              <w:pStyle w:val="0"/>
              <w:jc w:val="center"/>
            </w:pPr>
            <w:r>
              <w:rPr>
                <w:sz w:val="20"/>
              </w:rPr>
              <w:t xml:space="preserve">всего</w:t>
            </w:r>
          </w:p>
        </w:tc>
        <w:tc>
          <w:tcPr>
            <w:tcW w:w="1138" w:type="dxa"/>
          </w:tcPr>
          <w:p>
            <w:pPr>
              <w:pStyle w:val="0"/>
              <w:jc w:val="center"/>
            </w:pPr>
            <w:r>
              <w:rPr>
                <w:sz w:val="20"/>
              </w:rPr>
              <w:t xml:space="preserve">бюджет Пензенской области</w:t>
            </w:r>
          </w:p>
        </w:tc>
        <w:tc>
          <w:tcPr>
            <w:tcW w:w="1337" w:type="dxa"/>
          </w:tcPr>
          <w:p>
            <w:pPr>
              <w:pStyle w:val="0"/>
              <w:jc w:val="center"/>
            </w:pPr>
            <w:r>
              <w:rPr>
                <w:sz w:val="20"/>
              </w:rPr>
              <w:t xml:space="preserve">федеральный бюджет</w:t>
            </w:r>
          </w:p>
        </w:tc>
        <w:tc>
          <w:tcPr>
            <w:tcW w:w="1115" w:type="dxa"/>
          </w:tcPr>
          <w:p>
            <w:pPr>
              <w:pStyle w:val="0"/>
              <w:jc w:val="center"/>
            </w:pPr>
            <w:r>
              <w:rPr>
                <w:sz w:val="20"/>
              </w:rPr>
              <w:t xml:space="preserve">бюджеты муниципальных образований</w:t>
            </w:r>
          </w:p>
        </w:tc>
        <w:tc>
          <w:tcPr>
            <w:tcW w:w="968" w:type="dxa"/>
          </w:tcPr>
          <w:p>
            <w:pPr>
              <w:pStyle w:val="0"/>
              <w:jc w:val="center"/>
            </w:pPr>
            <w:r>
              <w:rPr>
                <w:sz w:val="20"/>
              </w:rPr>
              <w:t xml:space="preserve">внебюджетные средства</w:t>
            </w:r>
          </w:p>
        </w:tc>
        <w:tc>
          <w:tcPr>
            <w:vMerge w:val="continue"/>
          </w:tcPr>
          <w:p/>
        </w:tc>
        <w:tc>
          <w:tcPr>
            <w:vMerge w:val="continue"/>
          </w:tcPr>
          <w:p/>
        </w:tc>
      </w:tr>
      <w:tr>
        <w:tc>
          <w:tcPr>
            <w:tcW w:w="993" w:type="dxa"/>
          </w:tcPr>
          <w:p>
            <w:pPr>
              <w:pStyle w:val="0"/>
              <w:jc w:val="center"/>
            </w:pPr>
            <w:r>
              <w:rPr>
                <w:sz w:val="20"/>
              </w:rPr>
              <w:t xml:space="preserve">1</w:t>
            </w:r>
          </w:p>
        </w:tc>
        <w:tc>
          <w:tcPr>
            <w:tcW w:w="2041" w:type="dxa"/>
          </w:tcPr>
          <w:p>
            <w:pPr>
              <w:pStyle w:val="0"/>
              <w:jc w:val="center"/>
            </w:pPr>
            <w:r>
              <w:rPr>
                <w:sz w:val="20"/>
              </w:rPr>
              <w:t xml:space="preserve">2</w:t>
            </w:r>
          </w:p>
        </w:tc>
        <w:tc>
          <w:tcPr>
            <w:tcW w:w="2778" w:type="dxa"/>
          </w:tcPr>
          <w:p>
            <w:pPr>
              <w:pStyle w:val="0"/>
              <w:jc w:val="center"/>
            </w:pPr>
            <w:r>
              <w:rPr>
                <w:sz w:val="20"/>
              </w:rPr>
              <w:t xml:space="preserve">3</w:t>
            </w:r>
          </w:p>
        </w:tc>
        <w:tc>
          <w:tcPr>
            <w:tcW w:w="914" w:type="dxa"/>
          </w:tcPr>
          <w:p>
            <w:pPr>
              <w:pStyle w:val="0"/>
              <w:jc w:val="center"/>
            </w:pPr>
            <w:r>
              <w:rPr>
                <w:sz w:val="20"/>
              </w:rPr>
              <w:t xml:space="preserve">4</w:t>
            </w:r>
          </w:p>
        </w:tc>
        <w:tc>
          <w:tcPr>
            <w:tcW w:w="1347" w:type="dxa"/>
          </w:tcPr>
          <w:p>
            <w:pPr>
              <w:pStyle w:val="0"/>
              <w:jc w:val="center"/>
            </w:pPr>
            <w:r>
              <w:rPr>
                <w:sz w:val="20"/>
              </w:rPr>
              <w:t xml:space="preserve">5</w:t>
            </w:r>
          </w:p>
        </w:tc>
        <w:tc>
          <w:tcPr>
            <w:tcW w:w="1138" w:type="dxa"/>
          </w:tcPr>
          <w:p>
            <w:pPr>
              <w:pStyle w:val="0"/>
              <w:jc w:val="center"/>
            </w:pPr>
            <w:r>
              <w:rPr>
                <w:sz w:val="20"/>
              </w:rPr>
              <w:t xml:space="preserve">6</w:t>
            </w:r>
          </w:p>
        </w:tc>
        <w:tc>
          <w:tcPr>
            <w:tcW w:w="1337" w:type="dxa"/>
          </w:tcPr>
          <w:p>
            <w:pPr>
              <w:pStyle w:val="0"/>
              <w:jc w:val="center"/>
            </w:pPr>
            <w:r>
              <w:rPr>
                <w:sz w:val="20"/>
              </w:rPr>
              <w:t xml:space="preserve">7</w:t>
            </w:r>
          </w:p>
        </w:tc>
        <w:tc>
          <w:tcPr>
            <w:tcW w:w="1115" w:type="dxa"/>
          </w:tcPr>
          <w:p>
            <w:pPr>
              <w:pStyle w:val="0"/>
              <w:jc w:val="center"/>
            </w:pPr>
            <w:r>
              <w:rPr>
                <w:sz w:val="20"/>
              </w:rPr>
              <w:t xml:space="preserve">8</w:t>
            </w:r>
          </w:p>
        </w:tc>
        <w:tc>
          <w:tcPr>
            <w:tcW w:w="968" w:type="dxa"/>
          </w:tcPr>
          <w:p>
            <w:pPr>
              <w:pStyle w:val="0"/>
              <w:jc w:val="center"/>
            </w:pPr>
            <w:r>
              <w:rPr>
                <w:sz w:val="20"/>
              </w:rPr>
              <w:t xml:space="preserve">9</w:t>
            </w:r>
          </w:p>
        </w:tc>
        <w:tc>
          <w:tcPr>
            <w:tcW w:w="2268" w:type="dxa"/>
          </w:tcPr>
          <w:p>
            <w:pPr>
              <w:pStyle w:val="0"/>
              <w:jc w:val="center"/>
            </w:pPr>
            <w:r>
              <w:rPr>
                <w:sz w:val="20"/>
              </w:rPr>
              <w:t xml:space="preserve">10</w:t>
            </w:r>
          </w:p>
        </w:tc>
        <w:tc>
          <w:tcPr>
            <w:tcW w:w="1361" w:type="dxa"/>
          </w:tcPr>
          <w:p>
            <w:pPr>
              <w:pStyle w:val="0"/>
              <w:jc w:val="center"/>
            </w:pPr>
            <w:r>
              <w:rPr>
                <w:sz w:val="20"/>
              </w:rPr>
              <w:t xml:space="preserve">11</w:t>
            </w:r>
          </w:p>
        </w:tc>
      </w:tr>
      <w:tr>
        <w:tc>
          <w:tcPr>
            <w:gridSpan w:val="11"/>
            <w:tcW w:w="16260"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6260"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6260"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993" w:type="dxa"/>
            <w:vMerge w:val="restart"/>
          </w:tcPr>
          <w:p>
            <w:pPr>
              <w:pStyle w:val="0"/>
              <w:jc w:val="center"/>
            </w:pPr>
            <w:r>
              <w:rPr>
                <w:sz w:val="20"/>
              </w:rPr>
              <w:t xml:space="preserve">1.1. (Н04-3)</w:t>
            </w:r>
          </w:p>
        </w:tc>
        <w:tc>
          <w:tcPr>
            <w:tcW w:w="2041" w:type="dxa"/>
            <w:vMerge w:val="restart"/>
          </w:tcPr>
          <w:p>
            <w:pPr>
              <w:pStyle w:val="0"/>
              <w:jc w:val="center"/>
            </w:pPr>
            <w:r>
              <w:rPr>
                <w:sz w:val="20"/>
              </w:rPr>
              <w:t xml:space="preserve">Региональный проект "Формирование комфортной городской среды"</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914" w:type="dxa"/>
          </w:tcPr>
          <w:p>
            <w:pPr>
              <w:pStyle w:val="0"/>
              <w:jc w:val="center"/>
            </w:pPr>
            <w:r>
              <w:rPr>
                <w:sz w:val="20"/>
              </w:rPr>
              <w:t xml:space="preserve">Итого</w:t>
            </w:r>
          </w:p>
        </w:tc>
        <w:tc>
          <w:tcPr>
            <w:tcW w:w="1347" w:type="dxa"/>
          </w:tcPr>
          <w:p>
            <w:pPr>
              <w:pStyle w:val="0"/>
              <w:jc w:val="center"/>
            </w:pPr>
            <w:r>
              <w:rPr>
                <w:sz w:val="20"/>
              </w:rPr>
              <w:t xml:space="preserve">2 355 735,7</w:t>
            </w:r>
          </w:p>
        </w:tc>
        <w:tc>
          <w:tcPr>
            <w:tcW w:w="1138" w:type="dxa"/>
          </w:tcPr>
          <w:p>
            <w:pPr>
              <w:pStyle w:val="0"/>
              <w:jc w:val="center"/>
            </w:pPr>
            <w:r>
              <w:rPr>
                <w:sz w:val="20"/>
              </w:rPr>
              <w:t xml:space="preserve">22 048,3</w:t>
            </w:r>
          </w:p>
        </w:tc>
        <w:tc>
          <w:tcPr>
            <w:tcW w:w="1337" w:type="dxa"/>
          </w:tcPr>
          <w:p>
            <w:pPr>
              <w:pStyle w:val="0"/>
              <w:jc w:val="center"/>
            </w:pPr>
            <w:r>
              <w:rPr>
                <w:sz w:val="20"/>
              </w:rPr>
              <w:t xml:space="preserve">2 182 782,3</w:t>
            </w:r>
          </w:p>
        </w:tc>
        <w:tc>
          <w:tcPr>
            <w:tcW w:w="1115" w:type="dxa"/>
          </w:tcPr>
          <w:p>
            <w:pPr>
              <w:pStyle w:val="0"/>
              <w:jc w:val="center"/>
            </w:pPr>
            <w:r>
              <w:rPr>
                <w:sz w:val="20"/>
              </w:rPr>
              <w:t xml:space="preserve">150 905,1</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486 711,8</w:t>
            </w:r>
          </w:p>
        </w:tc>
        <w:tc>
          <w:tcPr>
            <w:tcW w:w="1138" w:type="dxa"/>
          </w:tcPr>
          <w:p>
            <w:pPr>
              <w:pStyle w:val="0"/>
              <w:jc w:val="center"/>
            </w:pPr>
            <w:r>
              <w:rPr>
                <w:sz w:val="20"/>
              </w:rPr>
              <w:t xml:space="preserve">4 105,0</w:t>
            </w:r>
          </w:p>
        </w:tc>
        <w:tc>
          <w:tcPr>
            <w:tcW w:w="1337" w:type="dxa"/>
          </w:tcPr>
          <w:p>
            <w:pPr>
              <w:pStyle w:val="0"/>
              <w:jc w:val="center"/>
            </w:pPr>
            <w:r>
              <w:rPr>
                <w:sz w:val="20"/>
              </w:rPr>
              <w:t xml:space="preserve">406 398,7</w:t>
            </w:r>
          </w:p>
        </w:tc>
        <w:tc>
          <w:tcPr>
            <w:tcW w:w="1115" w:type="dxa"/>
          </w:tcPr>
          <w:p>
            <w:pPr>
              <w:pStyle w:val="0"/>
              <w:jc w:val="center"/>
            </w:pPr>
            <w:r>
              <w:rPr>
                <w:sz w:val="20"/>
              </w:rPr>
              <w:t xml:space="preserve">76 208,1</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393 618,8</w:t>
            </w:r>
          </w:p>
        </w:tc>
        <w:tc>
          <w:tcPr>
            <w:tcW w:w="1138" w:type="dxa"/>
          </w:tcPr>
          <w:p>
            <w:pPr>
              <w:pStyle w:val="0"/>
              <w:jc w:val="center"/>
            </w:pPr>
            <w:r>
              <w:rPr>
                <w:sz w:val="20"/>
              </w:rPr>
              <w:t xml:space="preserve">3 764,4</w:t>
            </w:r>
          </w:p>
        </w:tc>
        <w:tc>
          <w:tcPr>
            <w:tcW w:w="1337" w:type="dxa"/>
          </w:tcPr>
          <w:p>
            <w:pPr>
              <w:pStyle w:val="0"/>
              <w:jc w:val="center"/>
            </w:pPr>
            <w:r>
              <w:rPr>
                <w:sz w:val="20"/>
              </w:rPr>
              <w:t xml:space="preserve">372 675,7</w:t>
            </w:r>
          </w:p>
        </w:tc>
        <w:tc>
          <w:tcPr>
            <w:tcW w:w="1115" w:type="dxa"/>
          </w:tcPr>
          <w:p>
            <w:pPr>
              <w:pStyle w:val="0"/>
              <w:jc w:val="center"/>
            </w:pPr>
            <w:r>
              <w:rPr>
                <w:sz w:val="20"/>
              </w:rPr>
              <w:t xml:space="preserve">17 178,7</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364 256,9</w:t>
            </w:r>
          </w:p>
        </w:tc>
        <w:tc>
          <w:tcPr>
            <w:tcW w:w="1138" w:type="dxa"/>
          </w:tcPr>
          <w:p>
            <w:pPr>
              <w:pStyle w:val="0"/>
              <w:jc w:val="center"/>
            </w:pPr>
            <w:r>
              <w:rPr>
                <w:sz w:val="20"/>
              </w:rPr>
              <w:t xml:space="preserve">3 495,2</w:t>
            </w:r>
          </w:p>
        </w:tc>
        <w:tc>
          <w:tcPr>
            <w:tcW w:w="1337" w:type="dxa"/>
          </w:tcPr>
          <w:p>
            <w:pPr>
              <w:pStyle w:val="0"/>
              <w:jc w:val="center"/>
            </w:pPr>
            <w:r>
              <w:rPr>
                <w:sz w:val="20"/>
              </w:rPr>
              <w:t xml:space="preserve">346 022,5</w:t>
            </w:r>
          </w:p>
        </w:tc>
        <w:tc>
          <w:tcPr>
            <w:tcW w:w="1115" w:type="dxa"/>
          </w:tcPr>
          <w:p>
            <w:pPr>
              <w:pStyle w:val="0"/>
              <w:jc w:val="center"/>
            </w:pPr>
            <w:r>
              <w:rPr>
                <w:sz w:val="20"/>
              </w:rPr>
              <w:t xml:space="preserve">14 739,2</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362 941,1</w:t>
            </w:r>
          </w:p>
        </w:tc>
        <w:tc>
          <w:tcPr>
            <w:tcW w:w="1138" w:type="dxa"/>
          </w:tcPr>
          <w:p>
            <w:pPr>
              <w:pStyle w:val="0"/>
              <w:jc w:val="center"/>
            </w:pPr>
            <w:r>
              <w:rPr>
                <w:sz w:val="20"/>
              </w:rPr>
              <w:t xml:space="preserve">3 489,7</w:t>
            </w:r>
          </w:p>
        </w:tc>
        <w:tc>
          <w:tcPr>
            <w:tcW w:w="1337" w:type="dxa"/>
          </w:tcPr>
          <w:p>
            <w:pPr>
              <w:pStyle w:val="0"/>
              <w:jc w:val="center"/>
            </w:pPr>
            <w:r>
              <w:rPr>
                <w:sz w:val="20"/>
              </w:rPr>
              <w:t xml:space="preserve">345 478,2</w:t>
            </w:r>
          </w:p>
        </w:tc>
        <w:tc>
          <w:tcPr>
            <w:tcW w:w="1115" w:type="dxa"/>
          </w:tcPr>
          <w:p>
            <w:pPr>
              <w:pStyle w:val="0"/>
              <w:jc w:val="center"/>
            </w:pPr>
            <w:r>
              <w:rPr>
                <w:sz w:val="20"/>
              </w:rPr>
              <w:t xml:space="preserve">13 973,2</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356 598,2</w:t>
            </w:r>
          </w:p>
        </w:tc>
        <w:tc>
          <w:tcPr>
            <w:tcW w:w="1138" w:type="dxa"/>
          </w:tcPr>
          <w:p>
            <w:pPr>
              <w:pStyle w:val="0"/>
              <w:jc w:val="center"/>
            </w:pPr>
            <w:r>
              <w:rPr>
                <w:sz w:val="20"/>
              </w:rPr>
              <w:t xml:space="preserve">3 428,7</w:t>
            </w:r>
          </w:p>
        </w:tc>
        <w:tc>
          <w:tcPr>
            <w:tcW w:w="1337" w:type="dxa"/>
          </w:tcPr>
          <w:p>
            <w:pPr>
              <w:pStyle w:val="0"/>
              <w:jc w:val="center"/>
            </w:pPr>
            <w:r>
              <w:rPr>
                <w:sz w:val="20"/>
              </w:rPr>
              <w:t xml:space="preserve">339 440,5</w:t>
            </w:r>
          </w:p>
        </w:tc>
        <w:tc>
          <w:tcPr>
            <w:tcW w:w="1115" w:type="dxa"/>
          </w:tcPr>
          <w:p>
            <w:pPr>
              <w:pStyle w:val="0"/>
              <w:jc w:val="center"/>
            </w:pPr>
            <w:r>
              <w:rPr>
                <w:sz w:val="20"/>
              </w:rPr>
              <w:t xml:space="preserve">13 729,0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391 608,9</w:t>
            </w:r>
          </w:p>
        </w:tc>
        <w:tc>
          <w:tcPr>
            <w:tcW w:w="1138" w:type="dxa"/>
          </w:tcPr>
          <w:p>
            <w:pPr>
              <w:pStyle w:val="0"/>
              <w:jc w:val="center"/>
            </w:pPr>
            <w:r>
              <w:rPr>
                <w:sz w:val="20"/>
              </w:rPr>
              <w:t xml:space="preserve">3 765,3</w:t>
            </w:r>
          </w:p>
        </w:tc>
        <w:tc>
          <w:tcPr>
            <w:tcW w:w="1337" w:type="dxa"/>
          </w:tcPr>
          <w:p>
            <w:pPr>
              <w:pStyle w:val="0"/>
              <w:jc w:val="center"/>
            </w:pPr>
            <w:r>
              <w:rPr>
                <w:sz w:val="20"/>
              </w:rPr>
              <w:t xml:space="preserve">372 766,7</w:t>
            </w:r>
          </w:p>
        </w:tc>
        <w:tc>
          <w:tcPr>
            <w:tcW w:w="1115" w:type="dxa"/>
          </w:tcPr>
          <w:p>
            <w:pPr>
              <w:pStyle w:val="0"/>
              <w:jc w:val="center"/>
            </w:pPr>
            <w:r>
              <w:rPr>
                <w:sz w:val="20"/>
              </w:rPr>
              <w:t xml:space="preserve">15 076,9</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pPr>
            <w:r>
              <w:rPr>
                <w:sz w:val="20"/>
              </w:rPr>
              <w:t xml:space="preserve">в том числе:</w:t>
            </w:r>
          </w:p>
        </w:tc>
      </w:tr>
      <w:tr>
        <w:tc>
          <w:tcPr>
            <w:tcW w:w="993" w:type="dxa"/>
            <w:vMerge w:val="restart"/>
          </w:tcPr>
          <w:p>
            <w:pPr>
              <w:pStyle w:val="0"/>
              <w:jc w:val="center"/>
            </w:pPr>
            <w:r>
              <w:rPr>
                <w:sz w:val="20"/>
              </w:rPr>
              <w:t xml:space="preserve">1.1.1.</w:t>
            </w:r>
          </w:p>
        </w:tc>
        <w:tc>
          <w:tcPr>
            <w:tcW w:w="2041"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914" w:type="dxa"/>
          </w:tcPr>
          <w:p>
            <w:pPr>
              <w:pStyle w:val="0"/>
              <w:jc w:val="center"/>
            </w:pPr>
            <w:r>
              <w:rPr>
                <w:sz w:val="20"/>
              </w:rPr>
              <w:t xml:space="preserve">Итого</w:t>
            </w:r>
          </w:p>
        </w:tc>
        <w:tc>
          <w:tcPr>
            <w:tcW w:w="1347" w:type="dxa"/>
          </w:tcPr>
          <w:p>
            <w:pPr>
              <w:pStyle w:val="0"/>
              <w:jc w:val="center"/>
            </w:pPr>
            <w:r>
              <w:rPr>
                <w:sz w:val="20"/>
              </w:rPr>
              <w:t xml:space="preserve">2 355 735,7</w:t>
            </w:r>
          </w:p>
        </w:tc>
        <w:tc>
          <w:tcPr>
            <w:tcW w:w="1138" w:type="dxa"/>
          </w:tcPr>
          <w:p>
            <w:pPr>
              <w:pStyle w:val="0"/>
              <w:jc w:val="center"/>
            </w:pPr>
            <w:r>
              <w:rPr>
                <w:sz w:val="20"/>
              </w:rPr>
              <w:t xml:space="preserve">22 048,3</w:t>
            </w:r>
          </w:p>
        </w:tc>
        <w:tc>
          <w:tcPr>
            <w:tcW w:w="1337" w:type="dxa"/>
          </w:tcPr>
          <w:p>
            <w:pPr>
              <w:pStyle w:val="0"/>
              <w:jc w:val="center"/>
            </w:pPr>
            <w:r>
              <w:rPr>
                <w:sz w:val="20"/>
              </w:rPr>
              <w:t xml:space="preserve">2 182 782,3</w:t>
            </w:r>
          </w:p>
        </w:tc>
        <w:tc>
          <w:tcPr>
            <w:tcW w:w="1115" w:type="dxa"/>
          </w:tcPr>
          <w:p>
            <w:pPr>
              <w:pStyle w:val="0"/>
              <w:jc w:val="center"/>
            </w:pPr>
            <w:r>
              <w:rPr>
                <w:sz w:val="20"/>
              </w:rPr>
              <w:t xml:space="preserve">150 905,1</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361"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486 711,8</w:t>
            </w:r>
          </w:p>
        </w:tc>
        <w:tc>
          <w:tcPr>
            <w:tcW w:w="1138" w:type="dxa"/>
          </w:tcPr>
          <w:p>
            <w:pPr>
              <w:pStyle w:val="0"/>
              <w:jc w:val="center"/>
            </w:pPr>
            <w:r>
              <w:rPr>
                <w:sz w:val="20"/>
              </w:rPr>
              <w:t xml:space="preserve">4 105,0</w:t>
            </w:r>
          </w:p>
        </w:tc>
        <w:tc>
          <w:tcPr>
            <w:tcW w:w="1337" w:type="dxa"/>
          </w:tcPr>
          <w:p>
            <w:pPr>
              <w:pStyle w:val="0"/>
              <w:jc w:val="center"/>
            </w:pPr>
            <w:r>
              <w:rPr>
                <w:sz w:val="20"/>
              </w:rPr>
              <w:t xml:space="preserve">406 398,7</w:t>
            </w:r>
          </w:p>
        </w:tc>
        <w:tc>
          <w:tcPr>
            <w:tcW w:w="1115" w:type="dxa"/>
          </w:tcPr>
          <w:p>
            <w:pPr>
              <w:pStyle w:val="0"/>
              <w:jc w:val="center"/>
            </w:pPr>
            <w:r>
              <w:rPr>
                <w:sz w:val="20"/>
              </w:rPr>
              <w:t xml:space="preserve">76 208,1</w:t>
            </w:r>
          </w:p>
        </w:tc>
        <w:tc>
          <w:tcPr>
            <w:tcW w:w="968" w:type="dxa"/>
          </w:tcPr>
          <w:p>
            <w:pPr>
              <w:pStyle w:val="0"/>
              <w:jc w:val="center"/>
            </w:pPr>
            <w:r>
              <w:rPr>
                <w:sz w:val="20"/>
              </w:rPr>
              <w:t xml:space="preserve">0,0</w:t>
            </w:r>
          </w:p>
        </w:tc>
        <w:tc>
          <w:tcPr>
            <w:tcW w:w="2268"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393 618,8</w:t>
            </w:r>
          </w:p>
        </w:tc>
        <w:tc>
          <w:tcPr>
            <w:tcW w:w="1138" w:type="dxa"/>
          </w:tcPr>
          <w:p>
            <w:pPr>
              <w:pStyle w:val="0"/>
              <w:jc w:val="center"/>
            </w:pPr>
            <w:r>
              <w:rPr>
                <w:sz w:val="20"/>
              </w:rPr>
              <w:t xml:space="preserve">3 764,4</w:t>
            </w:r>
          </w:p>
        </w:tc>
        <w:tc>
          <w:tcPr>
            <w:tcW w:w="1337" w:type="dxa"/>
          </w:tcPr>
          <w:p>
            <w:pPr>
              <w:pStyle w:val="0"/>
              <w:jc w:val="center"/>
            </w:pPr>
            <w:r>
              <w:rPr>
                <w:sz w:val="20"/>
              </w:rPr>
              <w:t xml:space="preserve">372 675,7</w:t>
            </w:r>
          </w:p>
        </w:tc>
        <w:tc>
          <w:tcPr>
            <w:tcW w:w="1115" w:type="dxa"/>
          </w:tcPr>
          <w:p>
            <w:pPr>
              <w:pStyle w:val="0"/>
              <w:jc w:val="center"/>
            </w:pPr>
            <w:r>
              <w:rPr>
                <w:sz w:val="20"/>
              </w:rPr>
              <w:t xml:space="preserve">17 178,7</w:t>
            </w:r>
          </w:p>
        </w:tc>
        <w:tc>
          <w:tcPr>
            <w:tcW w:w="968" w:type="dxa"/>
          </w:tcPr>
          <w:p>
            <w:pPr>
              <w:pStyle w:val="0"/>
              <w:jc w:val="center"/>
            </w:pPr>
            <w:r>
              <w:rPr>
                <w:sz w:val="20"/>
              </w:rPr>
              <w:t xml:space="preserve">0,0</w:t>
            </w:r>
          </w:p>
        </w:tc>
        <w:tc>
          <w:tcPr>
            <w:tcW w:w="2268" w:type="dxa"/>
          </w:tcPr>
          <w:p>
            <w:pPr>
              <w:pStyle w:val="0"/>
              <w:jc w:val="center"/>
            </w:pPr>
            <w:r>
              <w:rPr>
                <w:sz w:val="20"/>
              </w:rPr>
              <w:t xml:space="preserve">30/43</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364 256,9</w:t>
            </w:r>
          </w:p>
        </w:tc>
        <w:tc>
          <w:tcPr>
            <w:tcW w:w="1138" w:type="dxa"/>
          </w:tcPr>
          <w:p>
            <w:pPr>
              <w:pStyle w:val="0"/>
              <w:jc w:val="center"/>
            </w:pPr>
            <w:r>
              <w:rPr>
                <w:sz w:val="20"/>
              </w:rPr>
              <w:t xml:space="preserve">3 495,2</w:t>
            </w:r>
          </w:p>
        </w:tc>
        <w:tc>
          <w:tcPr>
            <w:tcW w:w="1337" w:type="dxa"/>
          </w:tcPr>
          <w:p>
            <w:pPr>
              <w:pStyle w:val="0"/>
              <w:jc w:val="center"/>
            </w:pPr>
            <w:r>
              <w:rPr>
                <w:sz w:val="20"/>
              </w:rPr>
              <w:t xml:space="preserve">346 022,5</w:t>
            </w:r>
          </w:p>
        </w:tc>
        <w:tc>
          <w:tcPr>
            <w:tcW w:w="1115" w:type="dxa"/>
          </w:tcPr>
          <w:p>
            <w:pPr>
              <w:pStyle w:val="0"/>
              <w:jc w:val="center"/>
            </w:pPr>
            <w:r>
              <w:rPr>
                <w:sz w:val="20"/>
              </w:rPr>
              <w:t xml:space="preserve">14 739,2</w:t>
            </w:r>
          </w:p>
        </w:tc>
        <w:tc>
          <w:tcPr>
            <w:tcW w:w="968" w:type="dxa"/>
          </w:tcPr>
          <w:p>
            <w:pPr>
              <w:pStyle w:val="0"/>
              <w:jc w:val="center"/>
            </w:pPr>
            <w:r>
              <w:rPr>
                <w:sz w:val="20"/>
              </w:rPr>
              <w:t xml:space="preserve">0,0</w:t>
            </w:r>
          </w:p>
        </w:tc>
        <w:tc>
          <w:tcPr>
            <w:tcW w:w="2268" w:type="dxa"/>
          </w:tcPr>
          <w:p>
            <w:pPr>
              <w:pStyle w:val="0"/>
              <w:jc w:val="center"/>
            </w:pPr>
            <w:r>
              <w:rPr>
                <w:sz w:val="20"/>
              </w:rPr>
              <w:t xml:space="preserve">21/39</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362 941,1</w:t>
            </w:r>
          </w:p>
        </w:tc>
        <w:tc>
          <w:tcPr>
            <w:tcW w:w="1138" w:type="dxa"/>
          </w:tcPr>
          <w:p>
            <w:pPr>
              <w:pStyle w:val="0"/>
              <w:jc w:val="center"/>
            </w:pPr>
            <w:r>
              <w:rPr>
                <w:sz w:val="20"/>
              </w:rPr>
              <w:t xml:space="preserve">3 489,7</w:t>
            </w:r>
          </w:p>
        </w:tc>
        <w:tc>
          <w:tcPr>
            <w:tcW w:w="1337" w:type="dxa"/>
          </w:tcPr>
          <w:p>
            <w:pPr>
              <w:pStyle w:val="0"/>
              <w:jc w:val="center"/>
            </w:pPr>
            <w:r>
              <w:rPr>
                <w:sz w:val="20"/>
              </w:rPr>
              <w:t xml:space="preserve">345 478,2</w:t>
            </w:r>
          </w:p>
        </w:tc>
        <w:tc>
          <w:tcPr>
            <w:tcW w:w="1115" w:type="dxa"/>
          </w:tcPr>
          <w:p>
            <w:pPr>
              <w:pStyle w:val="0"/>
              <w:jc w:val="center"/>
            </w:pPr>
            <w:r>
              <w:rPr>
                <w:sz w:val="20"/>
              </w:rPr>
              <w:t xml:space="preserve">13 973,2</w:t>
            </w:r>
          </w:p>
        </w:tc>
        <w:tc>
          <w:tcPr>
            <w:tcW w:w="968" w:type="dxa"/>
          </w:tcPr>
          <w:p>
            <w:pPr>
              <w:pStyle w:val="0"/>
              <w:jc w:val="center"/>
            </w:pPr>
            <w:r>
              <w:rPr>
                <w:sz w:val="20"/>
              </w:rPr>
              <w:t xml:space="preserve">0,0</w:t>
            </w:r>
          </w:p>
        </w:tc>
        <w:tc>
          <w:tcPr>
            <w:tcW w:w="2268" w:type="dxa"/>
          </w:tcPr>
          <w:p>
            <w:pPr>
              <w:pStyle w:val="0"/>
              <w:jc w:val="center"/>
            </w:pPr>
            <w:r>
              <w:rPr>
                <w:sz w:val="20"/>
              </w:rPr>
              <w:t xml:space="preserve">24/39</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356 598,2</w:t>
            </w:r>
          </w:p>
        </w:tc>
        <w:tc>
          <w:tcPr>
            <w:tcW w:w="1138" w:type="dxa"/>
          </w:tcPr>
          <w:p>
            <w:pPr>
              <w:pStyle w:val="0"/>
              <w:jc w:val="center"/>
            </w:pPr>
            <w:r>
              <w:rPr>
                <w:sz w:val="20"/>
              </w:rPr>
              <w:t xml:space="preserve">3 428,7</w:t>
            </w:r>
          </w:p>
        </w:tc>
        <w:tc>
          <w:tcPr>
            <w:tcW w:w="1337" w:type="dxa"/>
          </w:tcPr>
          <w:p>
            <w:pPr>
              <w:pStyle w:val="0"/>
              <w:jc w:val="center"/>
            </w:pPr>
            <w:r>
              <w:rPr>
                <w:sz w:val="20"/>
              </w:rPr>
              <w:t xml:space="preserve">339 440,5</w:t>
            </w:r>
          </w:p>
        </w:tc>
        <w:tc>
          <w:tcPr>
            <w:tcW w:w="1115" w:type="dxa"/>
          </w:tcPr>
          <w:p>
            <w:pPr>
              <w:pStyle w:val="0"/>
              <w:jc w:val="center"/>
            </w:pPr>
            <w:r>
              <w:rPr>
                <w:sz w:val="20"/>
              </w:rPr>
              <w:t xml:space="preserve">13 729,0</w:t>
            </w:r>
          </w:p>
        </w:tc>
        <w:tc>
          <w:tcPr>
            <w:tcW w:w="968" w:type="dxa"/>
          </w:tcPr>
          <w:p>
            <w:pPr>
              <w:pStyle w:val="0"/>
              <w:jc w:val="center"/>
            </w:pPr>
            <w:r>
              <w:rPr>
                <w:sz w:val="20"/>
              </w:rPr>
              <w:t xml:space="preserve">0,0</w:t>
            </w:r>
          </w:p>
        </w:tc>
        <w:tc>
          <w:tcPr>
            <w:tcW w:w="2268"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391 608,9</w:t>
            </w:r>
          </w:p>
        </w:tc>
        <w:tc>
          <w:tcPr>
            <w:tcW w:w="1138" w:type="dxa"/>
          </w:tcPr>
          <w:p>
            <w:pPr>
              <w:pStyle w:val="0"/>
              <w:jc w:val="center"/>
            </w:pPr>
            <w:r>
              <w:rPr>
                <w:sz w:val="20"/>
              </w:rPr>
              <w:t xml:space="preserve">3 765,3</w:t>
            </w:r>
          </w:p>
        </w:tc>
        <w:tc>
          <w:tcPr>
            <w:tcW w:w="1337" w:type="dxa"/>
          </w:tcPr>
          <w:p>
            <w:pPr>
              <w:pStyle w:val="0"/>
              <w:jc w:val="center"/>
            </w:pPr>
            <w:r>
              <w:rPr>
                <w:sz w:val="20"/>
              </w:rPr>
              <w:t xml:space="preserve">372 766,7</w:t>
            </w:r>
          </w:p>
        </w:tc>
        <w:tc>
          <w:tcPr>
            <w:tcW w:w="1115" w:type="dxa"/>
          </w:tcPr>
          <w:p>
            <w:pPr>
              <w:pStyle w:val="0"/>
              <w:jc w:val="center"/>
            </w:pPr>
            <w:r>
              <w:rPr>
                <w:sz w:val="20"/>
              </w:rPr>
              <w:t xml:space="preserve">15 076,9</w:t>
            </w:r>
          </w:p>
        </w:tc>
        <w:tc>
          <w:tcPr>
            <w:tcW w:w="968" w:type="dxa"/>
          </w:tcPr>
          <w:p>
            <w:pPr>
              <w:pStyle w:val="0"/>
              <w:jc w:val="center"/>
            </w:pPr>
            <w:r>
              <w:rPr>
                <w:sz w:val="20"/>
              </w:rPr>
              <w:t xml:space="preserve">0,0</w:t>
            </w:r>
          </w:p>
        </w:tc>
        <w:tc>
          <w:tcPr>
            <w:tcW w:w="2268"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0,0</w:t>
            </w:r>
          </w:p>
        </w:tc>
        <w:tc>
          <w:tcPr>
            <w:tcW w:w="1361" w:type="dxa"/>
          </w:tcPr>
          <w:p>
            <w:pPr>
              <w:pStyle w:val="0"/>
            </w:pPr>
            <w:r>
              <w:rPr>
                <w:sz w:val="20"/>
              </w:rPr>
            </w:r>
          </w:p>
        </w:tc>
      </w:tr>
      <w:tr>
        <w:tc>
          <w:tcPr>
            <w:tcW w:w="993" w:type="dxa"/>
            <w:vMerge w:val="restart"/>
          </w:tcPr>
          <w:p>
            <w:pPr>
              <w:pStyle w:val="0"/>
              <w:jc w:val="center"/>
            </w:pPr>
            <w:r>
              <w:rPr>
                <w:sz w:val="20"/>
              </w:rPr>
              <w:t xml:space="preserve">1.1.2.</w:t>
            </w:r>
          </w:p>
        </w:tc>
        <w:tc>
          <w:tcPr>
            <w:tcW w:w="204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ходе реализации регионального проекта "Формирование комфортной городской среды"</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61"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1.2.</w:t>
            </w:r>
          </w:p>
        </w:tc>
        <w:tc>
          <w:tcPr>
            <w:tcW w:w="2041"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914" w:type="dxa"/>
          </w:tcPr>
          <w:p>
            <w:pPr>
              <w:pStyle w:val="0"/>
              <w:jc w:val="center"/>
            </w:pPr>
            <w:r>
              <w:rPr>
                <w:sz w:val="20"/>
              </w:rPr>
              <w:t xml:space="preserve">Итого</w:t>
            </w:r>
          </w:p>
        </w:tc>
        <w:tc>
          <w:tcPr>
            <w:tcW w:w="1347" w:type="dxa"/>
          </w:tcPr>
          <w:p>
            <w:pPr>
              <w:pStyle w:val="0"/>
              <w:jc w:val="center"/>
            </w:pPr>
            <w:r>
              <w:rPr>
                <w:sz w:val="20"/>
              </w:rPr>
              <w:t xml:space="preserve">675 345,0</w:t>
            </w:r>
          </w:p>
        </w:tc>
        <w:tc>
          <w:tcPr>
            <w:tcW w:w="1138" w:type="dxa"/>
          </w:tcPr>
          <w:p>
            <w:pPr>
              <w:pStyle w:val="0"/>
              <w:jc w:val="center"/>
            </w:pPr>
            <w:r>
              <w:rPr>
                <w:sz w:val="20"/>
              </w:rPr>
              <w:t xml:space="preserve">0,0</w:t>
            </w:r>
          </w:p>
        </w:tc>
        <w:tc>
          <w:tcPr>
            <w:tcW w:w="1337" w:type="dxa"/>
          </w:tcPr>
          <w:p>
            <w:pPr>
              <w:pStyle w:val="0"/>
              <w:jc w:val="center"/>
            </w:pPr>
            <w:r>
              <w:rPr>
                <w:sz w:val="20"/>
              </w:rPr>
              <w:t xml:space="preserve">658 477,0</w:t>
            </w:r>
          </w:p>
        </w:tc>
        <w:tc>
          <w:tcPr>
            <w:tcW w:w="1115" w:type="dxa"/>
          </w:tcPr>
          <w:p>
            <w:pPr>
              <w:pStyle w:val="0"/>
              <w:jc w:val="center"/>
            </w:pPr>
            <w:r>
              <w:rPr>
                <w:sz w:val="20"/>
              </w:rPr>
              <w:t xml:space="preserve">15 938,7</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9 700,0</w:t>
            </w:r>
          </w:p>
        </w:tc>
        <w:tc>
          <w:tcPr>
            <w:tcW w:w="1138" w:type="dxa"/>
          </w:tcPr>
          <w:p>
            <w:pPr>
              <w:pStyle w:val="0"/>
              <w:jc w:val="center"/>
            </w:pPr>
            <w:r>
              <w:rPr>
                <w:sz w:val="20"/>
              </w:rPr>
              <w:t xml:space="preserve">0,0</w:t>
            </w:r>
          </w:p>
        </w:tc>
        <w:tc>
          <w:tcPr>
            <w:tcW w:w="1337" w:type="dxa"/>
          </w:tcPr>
          <w:p>
            <w:pPr>
              <w:pStyle w:val="0"/>
              <w:jc w:val="center"/>
            </w:pPr>
            <w:r>
              <w:rPr>
                <w:sz w:val="20"/>
              </w:rPr>
              <w:t xml:space="preserve">9 700,0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160 300,0</w:t>
            </w:r>
          </w:p>
        </w:tc>
        <w:tc>
          <w:tcPr>
            <w:tcW w:w="1138" w:type="dxa"/>
          </w:tcPr>
          <w:p>
            <w:pPr>
              <w:pStyle w:val="0"/>
              <w:jc w:val="center"/>
            </w:pPr>
            <w:r>
              <w:rPr>
                <w:sz w:val="20"/>
              </w:rPr>
              <w:t xml:space="preserve">0,0</w:t>
            </w:r>
          </w:p>
        </w:tc>
        <w:tc>
          <w:tcPr>
            <w:tcW w:w="1337" w:type="dxa"/>
          </w:tcPr>
          <w:p>
            <w:pPr>
              <w:pStyle w:val="0"/>
              <w:jc w:val="center"/>
            </w:pPr>
            <w:r>
              <w:rPr>
                <w:sz w:val="20"/>
              </w:rPr>
              <w:t xml:space="preserve">145 300,0</w:t>
            </w:r>
          </w:p>
        </w:tc>
        <w:tc>
          <w:tcPr>
            <w:tcW w:w="1115" w:type="dxa"/>
          </w:tcPr>
          <w:p>
            <w:pPr>
              <w:pStyle w:val="0"/>
              <w:jc w:val="center"/>
            </w:pPr>
            <w:r>
              <w:rPr>
                <w:sz w:val="20"/>
              </w:rPr>
              <w:t xml:space="preserve">15 000,0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80 000,0</w:t>
            </w:r>
          </w:p>
        </w:tc>
        <w:tc>
          <w:tcPr>
            <w:tcW w:w="1138" w:type="dxa"/>
          </w:tcPr>
          <w:p>
            <w:pPr>
              <w:pStyle w:val="0"/>
              <w:jc w:val="center"/>
            </w:pPr>
            <w:r>
              <w:rPr>
                <w:sz w:val="20"/>
              </w:rPr>
              <w:t xml:space="preserve">0,0</w:t>
            </w:r>
          </w:p>
        </w:tc>
        <w:tc>
          <w:tcPr>
            <w:tcW w:w="1337" w:type="dxa"/>
          </w:tcPr>
          <w:p>
            <w:pPr>
              <w:pStyle w:val="0"/>
              <w:jc w:val="center"/>
            </w:pPr>
            <w:r>
              <w:rPr>
                <w:sz w:val="20"/>
              </w:rPr>
              <w:t xml:space="preserve">80 000,0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61 477,0</w:t>
            </w:r>
          </w:p>
        </w:tc>
        <w:tc>
          <w:tcPr>
            <w:tcW w:w="1138" w:type="dxa"/>
          </w:tcPr>
          <w:p>
            <w:pPr>
              <w:pStyle w:val="0"/>
              <w:jc w:val="center"/>
            </w:pPr>
            <w:r>
              <w:rPr>
                <w:sz w:val="20"/>
              </w:rPr>
              <w:t xml:space="preserve">0,0</w:t>
            </w:r>
          </w:p>
        </w:tc>
        <w:tc>
          <w:tcPr>
            <w:tcW w:w="1337" w:type="dxa"/>
          </w:tcPr>
          <w:p>
            <w:pPr>
              <w:pStyle w:val="0"/>
              <w:jc w:val="center"/>
            </w:pPr>
            <w:r>
              <w:rPr>
                <w:sz w:val="20"/>
              </w:rPr>
              <w:t xml:space="preserve">61 477,0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270 000,0</w:t>
            </w:r>
          </w:p>
        </w:tc>
        <w:tc>
          <w:tcPr>
            <w:tcW w:w="1138" w:type="dxa"/>
          </w:tcPr>
          <w:p>
            <w:pPr>
              <w:pStyle w:val="0"/>
              <w:jc w:val="center"/>
            </w:pPr>
            <w:r>
              <w:rPr>
                <w:sz w:val="20"/>
              </w:rPr>
              <w:t xml:space="preserve">0,0</w:t>
            </w:r>
          </w:p>
        </w:tc>
        <w:tc>
          <w:tcPr>
            <w:tcW w:w="1337" w:type="dxa"/>
          </w:tcPr>
          <w:p>
            <w:pPr>
              <w:pStyle w:val="0"/>
              <w:jc w:val="center"/>
            </w:pPr>
            <w:r>
              <w:rPr>
                <w:sz w:val="20"/>
              </w:rPr>
              <w:t xml:space="preserve">270 000,0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93 868,0</w:t>
            </w:r>
          </w:p>
        </w:tc>
        <w:tc>
          <w:tcPr>
            <w:tcW w:w="1138" w:type="dxa"/>
          </w:tcPr>
          <w:p>
            <w:pPr>
              <w:pStyle w:val="0"/>
              <w:jc w:val="center"/>
            </w:pPr>
            <w:r>
              <w:rPr>
                <w:sz w:val="20"/>
              </w:rPr>
              <w:t xml:space="preserve">929,3</w:t>
            </w:r>
          </w:p>
        </w:tc>
        <w:tc>
          <w:tcPr>
            <w:tcW w:w="1337" w:type="dxa"/>
          </w:tcPr>
          <w:p>
            <w:pPr>
              <w:pStyle w:val="0"/>
              <w:jc w:val="center"/>
            </w:pPr>
            <w:r>
              <w:rPr>
                <w:sz w:val="20"/>
              </w:rPr>
              <w:t xml:space="preserve">92 000,0</w:t>
            </w:r>
          </w:p>
        </w:tc>
        <w:tc>
          <w:tcPr>
            <w:tcW w:w="1115" w:type="dxa"/>
          </w:tcPr>
          <w:p>
            <w:pPr>
              <w:pStyle w:val="0"/>
              <w:jc w:val="center"/>
            </w:pPr>
            <w:r>
              <w:rPr>
                <w:sz w:val="20"/>
              </w:rPr>
              <w:t xml:space="preserve">938,7</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pPr>
            <w:r>
              <w:rPr>
                <w:sz w:val="20"/>
              </w:rPr>
              <w:t xml:space="preserve">в том числе:</w:t>
            </w:r>
          </w:p>
        </w:tc>
      </w:tr>
      <w:tr>
        <w:tc>
          <w:tcPr>
            <w:tcW w:w="993" w:type="dxa"/>
            <w:vMerge w:val="restart"/>
          </w:tcPr>
          <w:p>
            <w:pPr>
              <w:pStyle w:val="0"/>
              <w:jc w:val="center"/>
            </w:pPr>
            <w:r>
              <w:rPr>
                <w:sz w:val="20"/>
              </w:rPr>
              <w:t xml:space="preserve">1.2.1.</w:t>
            </w:r>
          </w:p>
        </w:tc>
        <w:tc>
          <w:tcPr>
            <w:tcW w:w="2041"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581 477,0</w:t>
            </w:r>
          </w:p>
        </w:tc>
        <w:tc>
          <w:tcPr>
            <w:tcW w:w="1138" w:type="dxa"/>
          </w:tcPr>
          <w:p>
            <w:pPr>
              <w:pStyle w:val="0"/>
              <w:jc w:val="center"/>
            </w:pPr>
            <w:r>
              <w:rPr>
                <w:sz w:val="20"/>
              </w:rPr>
              <w:t xml:space="preserve">0,0</w:t>
            </w:r>
          </w:p>
        </w:tc>
        <w:tc>
          <w:tcPr>
            <w:tcW w:w="1337" w:type="dxa"/>
          </w:tcPr>
          <w:p>
            <w:pPr>
              <w:pStyle w:val="0"/>
              <w:jc w:val="center"/>
            </w:pPr>
            <w:r>
              <w:rPr>
                <w:sz w:val="20"/>
              </w:rPr>
              <w:t xml:space="preserve">566 477,0</w:t>
            </w:r>
          </w:p>
        </w:tc>
        <w:tc>
          <w:tcPr>
            <w:tcW w:w="1115" w:type="dxa"/>
          </w:tcPr>
          <w:p>
            <w:pPr>
              <w:pStyle w:val="0"/>
              <w:jc w:val="center"/>
            </w:pPr>
            <w:r>
              <w:rPr>
                <w:sz w:val="20"/>
              </w:rPr>
              <w:t xml:space="preserve">15 000,0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9 700,0</w:t>
            </w:r>
          </w:p>
        </w:tc>
        <w:tc>
          <w:tcPr>
            <w:tcW w:w="1138" w:type="dxa"/>
          </w:tcPr>
          <w:p>
            <w:pPr>
              <w:pStyle w:val="0"/>
              <w:jc w:val="center"/>
            </w:pPr>
            <w:r>
              <w:rPr>
                <w:sz w:val="20"/>
              </w:rPr>
              <w:t xml:space="preserve">0,0</w:t>
            </w:r>
          </w:p>
        </w:tc>
        <w:tc>
          <w:tcPr>
            <w:tcW w:w="1337" w:type="dxa"/>
          </w:tcPr>
          <w:p>
            <w:pPr>
              <w:pStyle w:val="0"/>
              <w:jc w:val="center"/>
            </w:pPr>
            <w:r>
              <w:rPr>
                <w:sz w:val="20"/>
              </w:rPr>
              <w:t xml:space="preserve">9 700,0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160 300,0</w:t>
            </w:r>
          </w:p>
        </w:tc>
        <w:tc>
          <w:tcPr>
            <w:tcW w:w="1138" w:type="dxa"/>
          </w:tcPr>
          <w:p>
            <w:pPr>
              <w:pStyle w:val="0"/>
              <w:jc w:val="center"/>
            </w:pPr>
            <w:r>
              <w:rPr>
                <w:sz w:val="20"/>
              </w:rPr>
              <w:t xml:space="preserve">0,0</w:t>
            </w:r>
          </w:p>
        </w:tc>
        <w:tc>
          <w:tcPr>
            <w:tcW w:w="1337" w:type="dxa"/>
          </w:tcPr>
          <w:p>
            <w:pPr>
              <w:pStyle w:val="0"/>
              <w:jc w:val="center"/>
            </w:pPr>
            <w:r>
              <w:rPr>
                <w:sz w:val="20"/>
              </w:rPr>
              <w:t xml:space="preserve">145 300,0</w:t>
            </w:r>
          </w:p>
        </w:tc>
        <w:tc>
          <w:tcPr>
            <w:tcW w:w="1115" w:type="dxa"/>
          </w:tcPr>
          <w:p>
            <w:pPr>
              <w:pStyle w:val="0"/>
              <w:jc w:val="center"/>
            </w:pPr>
            <w:r>
              <w:rPr>
                <w:sz w:val="20"/>
              </w:rPr>
              <w:t xml:space="preserve">15 000,0</w:t>
            </w:r>
          </w:p>
        </w:tc>
        <w:tc>
          <w:tcPr>
            <w:tcW w:w="968" w:type="dxa"/>
          </w:tcPr>
          <w:p>
            <w:pPr>
              <w:pStyle w:val="0"/>
              <w:jc w:val="center"/>
            </w:pPr>
            <w:r>
              <w:rPr>
                <w:sz w:val="20"/>
              </w:rPr>
              <w:t xml:space="preserve">0,0</w:t>
            </w:r>
          </w:p>
        </w:tc>
        <w:tc>
          <w:tcPr>
            <w:tcW w:w="2268" w:type="dxa"/>
          </w:tcPr>
          <w:p>
            <w:pPr>
              <w:pStyle w:val="0"/>
              <w:jc w:val="center"/>
            </w:pPr>
            <w:r>
              <w:rPr>
                <w:sz w:val="20"/>
              </w:rPr>
              <w:t xml:space="preserve">Разработка графика выполнения мероприятий получателем иного межбюджетного трансферта (г. Никольск),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80 000,0</w:t>
            </w:r>
          </w:p>
        </w:tc>
        <w:tc>
          <w:tcPr>
            <w:tcW w:w="1138" w:type="dxa"/>
          </w:tcPr>
          <w:p>
            <w:pPr>
              <w:pStyle w:val="0"/>
              <w:jc w:val="center"/>
            </w:pPr>
            <w:r>
              <w:rPr>
                <w:sz w:val="20"/>
              </w:rPr>
              <w:t xml:space="preserve">0,0</w:t>
            </w:r>
          </w:p>
        </w:tc>
        <w:tc>
          <w:tcPr>
            <w:tcW w:w="1337" w:type="dxa"/>
          </w:tcPr>
          <w:p>
            <w:pPr>
              <w:pStyle w:val="0"/>
              <w:jc w:val="center"/>
            </w:pPr>
            <w:r>
              <w:rPr>
                <w:sz w:val="20"/>
              </w:rPr>
              <w:t xml:space="preserve">80 000,0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Разработка графика выполнения мероприятий получателем иного межбюджетного трансферта (г. Кузнецк),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61 477,0</w:t>
            </w:r>
          </w:p>
        </w:tc>
        <w:tc>
          <w:tcPr>
            <w:tcW w:w="1138" w:type="dxa"/>
          </w:tcPr>
          <w:p>
            <w:pPr>
              <w:pStyle w:val="0"/>
              <w:jc w:val="center"/>
            </w:pPr>
            <w:r>
              <w:rPr>
                <w:sz w:val="20"/>
              </w:rPr>
              <w:t xml:space="preserve">0,0</w:t>
            </w:r>
          </w:p>
        </w:tc>
        <w:tc>
          <w:tcPr>
            <w:tcW w:w="1337" w:type="dxa"/>
          </w:tcPr>
          <w:p>
            <w:pPr>
              <w:pStyle w:val="0"/>
              <w:jc w:val="center"/>
            </w:pPr>
            <w:r>
              <w:rPr>
                <w:sz w:val="20"/>
              </w:rPr>
              <w:t xml:space="preserve">61 477,0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Разработка графика выполнения мероприятий получателем иного межбюджетного трансферта (г. Белинский),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270 000,0</w:t>
            </w:r>
          </w:p>
        </w:tc>
        <w:tc>
          <w:tcPr>
            <w:tcW w:w="1138" w:type="dxa"/>
          </w:tcPr>
          <w:p>
            <w:pPr>
              <w:pStyle w:val="0"/>
              <w:jc w:val="center"/>
            </w:pPr>
            <w:r>
              <w:rPr>
                <w:sz w:val="20"/>
              </w:rPr>
              <w:t xml:space="preserve">0,0</w:t>
            </w:r>
          </w:p>
        </w:tc>
        <w:tc>
          <w:tcPr>
            <w:tcW w:w="1337" w:type="dxa"/>
          </w:tcPr>
          <w:p>
            <w:pPr>
              <w:pStyle w:val="0"/>
              <w:jc w:val="center"/>
            </w:pPr>
            <w:r>
              <w:rPr>
                <w:sz w:val="20"/>
              </w:rPr>
              <w:t xml:space="preserve">270 000,0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Разработка графика выполнения мероприятий получателем иного межбюджетного трансферта (ЗАТО г. Заречный, г. Нижний Ломов и г. Сердобск), 3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pPr>
            <w:r>
              <w:rPr>
                <w:sz w:val="20"/>
              </w:rPr>
            </w:r>
          </w:p>
        </w:tc>
      </w:tr>
      <w:tr>
        <w:tc>
          <w:tcPr>
            <w:tcW w:w="993" w:type="dxa"/>
            <w:vMerge w:val="restart"/>
          </w:tcPr>
          <w:p>
            <w:pPr>
              <w:pStyle w:val="0"/>
            </w:pPr>
            <w:r>
              <w:rPr>
                <w:sz w:val="20"/>
              </w:rPr>
              <w:t xml:space="preserve">1.2.2.</w:t>
            </w:r>
          </w:p>
        </w:tc>
        <w:tc>
          <w:tcPr>
            <w:tcW w:w="2041" w:type="dxa"/>
            <w:vMerge w:val="restart"/>
          </w:tcPr>
          <w:p>
            <w:pPr>
              <w:pStyle w:val="0"/>
              <w:jc w:val="center"/>
            </w:pPr>
            <w:r>
              <w:rPr>
                <w:sz w:val="20"/>
              </w:rPr>
              <w:t xml:space="preserve">Субсидии для поощрения муниципальных образований Пензенской области - победителей Всероссийского конкурса лучших проектов создания комфортной городской среды</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93 868,0</w:t>
            </w:r>
          </w:p>
        </w:tc>
        <w:tc>
          <w:tcPr>
            <w:tcW w:w="1138" w:type="dxa"/>
          </w:tcPr>
          <w:p>
            <w:pPr>
              <w:pStyle w:val="0"/>
              <w:jc w:val="center"/>
            </w:pPr>
            <w:r>
              <w:rPr>
                <w:sz w:val="20"/>
              </w:rPr>
              <w:t xml:space="preserve">929,3</w:t>
            </w:r>
          </w:p>
        </w:tc>
        <w:tc>
          <w:tcPr>
            <w:tcW w:w="1337" w:type="dxa"/>
          </w:tcPr>
          <w:p>
            <w:pPr>
              <w:pStyle w:val="0"/>
              <w:jc w:val="center"/>
            </w:pPr>
            <w:r>
              <w:rPr>
                <w:sz w:val="20"/>
              </w:rPr>
              <w:t xml:space="preserve">92 000,0</w:t>
            </w:r>
          </w:p>
        </w:tc>
        <w:tc>
          <w:tcPr>
            <w:tcW w:w="1115" w:type="dxa"/>
          </w:tcPr>
          <w:p>
            <w:pPr>
              <w:pStyle w:val="0"/>
              <w:jc w:val="center"/>
            </w:pPr>
            <w:r>
              <w:rPr>
                <w:sz w:val="20"/>
              </w:rPr>
              <w:t xml:space="preserve">938,7</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93 868,0</w:t>
            </w:r>
          </w:p>
        </w:tc>
        <w:tc>
          <w:tcPr>
            <w:tcW w:w="1138" w:type="dxa"/>
          </w:tcPr>
          <w:p>
            <w:pPr>
              <w:pStyle w:val="0"/>
              <w:jc w:val="center"/>
            </w:pPr>
            <w:r>
              <w:rPr>
                <w:sz w:val="20"/>
              </w:rPr>
              <w:t xml:space="preserve">929,3</w:t>
            </w:r>
          </w:p>
        </w:tc>
        <w:tc>
          <w:tcPr>
            <w:tcW w:w="1337" w:type="dxa"/>
          </w:tcPr>
          <w:p>
            <w:pPr>
              <w:pStyle w:val="0"/>
              <w:jc w:val="center"/>
            </w:pPr>
            <w:r>
              <w:rPr>
                <w:sz w:val="20"/>
              </w:rPr>
              <w:t xml:space="preserve">92 000,0</w:t>
            </w:r>
          </w:p>
        </w:tc>
        <w:tc>
          <w:tcPr>
            <w:tcW w:w="1115" w:type="dxa"/>
          </w:tcPr>
          <w:p>
            <w:pPr>
              <w:pStyle w:val="0"/>
              <w:jc w:val="center"/>
            </w:pPr>
            <w:r>
              <w:rPr>
                <w:sz w:val="20"/>
              </w:rPr>
              <w:t xml:space="preserve">938,7</w:t>
            </w:r>
          </w:p>
        </w:tc>
        <w:tc>
          <w:tcPr>
            <w:tcW w:w="968" w:type="dxa"/>
          </w:tcPr>
          <w:p>
            <w:pPr>
              <w:pStyle w:val="0"/>
              <w:jc w:val="center"/>
            </w:pPr>
            <w:r>
              <w:rPr>
                <w:sz w:val="20"/>
              </w:rPr>
              <w:t xml:space="preserve">0,0</w:t>
            </w:r>
          </w:p>
        </w:tc>
        <w:tc>
          <w:tcPr>
            <w:tcW w:w="2268" w:type="dxa"/>
          </w:tcPr>
          <w:p>
            <w:pPr>
              <w:pStyle w:val="0"/>
              <w:jc w:val="center"/>
            </w:pPr>
            <w:r>
              <w:rPr>
                <w:sz w:val="20"/>
              </w:rPr>
              <w:t xml:space="preserve">Разработка графика выполнения мероприятий субсидии (г. Каменка),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pPr>
            <w:r>
              <w:rPr>
                <w:sz w:val="20"/>
              </w:rPr>
            </w:r>
          </w:p>
        </w:tc>
      </w:tr>
      <w:tr>
        <w:tc>
          <w:tcPr>
            <w:tcW w:w="993" w:type="dxa"/>
            <w:vMerge w:val="restart"/>
          </w:tcPr>
          <w:p>
            <w:pPr>
              <w:pStyle w:val="0"/>
              <w:jc w:val="center"/>
            </w:pPr>
            <w:r>
              <w:rPr>
                <w:sz w:val="20"/>
              </w:rPr>
              <w:t xml:space="preserve">1.2.3.</w:t>
            </w:r>
          </w:p>
        </w:tc>
        <w:tc>
          <w:tcPr>
            <w:tcW w:w="2041" w:type="dxa"/>
            <w:vMerge w:val="restart"/>
          </w:tcPr>
          <w:p>
            <w:pPr>
              <w:pStyle w:val="0"/>
              <w:jc w:val="center"/>
            </w:pPr>
            <w:r>
              <w:rPr>
                <w:sz w:val="20"/>
              </w:rPr>
              <w:t xml:space="preserve">Завершение мероприятий графика реализации проекта</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Реализация проекта создания комфортной городской среды, в г. Кузнецке,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Реализация проекта создания комфортной городской среды в г. Заречный,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Реализация проекта создания комфортной городской среды в г. Никольске,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Реализация проекта создания комфортной городской среды в г. Кузнецке,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Реализация проекта создания комфортной городской среды в г. Белинский, 1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Реализация проектов создания комфортной городской среды в ЗАТО г. Заречный, г. Нижний Ломов и г. Сердобск, 3 ед.</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Реализация проектов создания комфортной городской среды в г. Каменка, ед., 1</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pPr>
            <w:r>
              <w:rPr>
                <w:sz w:val="20"/>
              </w:rPr>
            </w:r>
          </w:p>
        </w:tc>
      </w:tr>
      <w:tr>
        <w:tc>
          <w:tcPr>
            <w:tcW w:w="993" w:type="dxa"/>
            <w:vMerge w:val="restart"/>
          </w:tcPr>
          <w:p>
            <w:pPr>
              <w:pStyle w:val="0"/>
              <w:jc w:val="center"/>
            </w:pPr>
            <w:r>
              <w:rPr>
                <w:sz w:val="20"/>
              </w:rPr>
              <w:t xml:space="preserve">1.2.4.</w:t>
            </w:r>
          </w:p>
        </w:tc>
        <w:tc>
          <w:tcPr>
            <w:tcW w:w="204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61"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gridSpan w:val="3"/>
            <w:tcW w:w="5812" w:type="dxa"/>
            <w:vMerge w:val="restart"/>
          </w:tcPr>
          <w:p>
            <w:pPr>
              <w:pStyle w:val="0"/>
              <w:jc w:val="center"/>
            </w:pPr>
            <w:r>
              <w:rPr>
                <w:sz w:val="20"/>
              </w:rPr>
              <w:t xml:space="preserve">Всего по подпрограмме:</w:t>
            </w:r>
          </w:p>
        </w:tc>
        <w:tc>
          <w:tcPr>
            <w:tcW w:w="914" w:type="dxa"/>
          </w:tcPr>
          <w:p>
            <w:pPr>
              <w:pStyle w:val="0"/>
              <w:jc w:val="center"/>
            </w:pPr>
            <w:r>
              <w:rPr>
                <w:sz w:val="20"/>
              </w:rPr>
              <w:t xml:space="preserve">Итого</w:t>
            </w:r>
          </w:p>
        </w:tc>
        <w:tc>
          <w:tcPr>
            <w:tcW w:w="1347" w:type="dxa"/>
          </w:tcPr>
          <w:p>
            <w:pPr>
              <w:pStyle w:val="0"/>
              <w:jc w:val="center"/>
            </w:pPr>
            <w:r>
              <w:rPr>
                <w:sz w:val="20"/>
              </w:rPr>
              <w:t xml:space="preserve">3 031 080,7</w:t>
            </w:r>
          </w:p>
        </w:tc>
        <w:tc>
          <w:tcPr>
            <w:tcW w:w="1138" w:type="dxa"/>
          </w:tcPr>
          <w:p>
            <w:pPr>
              <w:pStyle w:val="0"/>
              <w:jc w:val="center"/>
            </w:pPr>
            <w:r>
              <w:rPr>
                <w:sz w:val="20"/>
              </w:rPr>
              <w:t xml:space="preserve">22 977,6</w:t>
            </w:r>
          </w:p>
        </w:tc>
        <w:tc>
          <w:tcPr>
            <w:tcW w:w="1337" w:type="dxa"/>
          </w:tcPr>
          <w:p>
            <w:pPr>
              <w:pStyle w:val="0"/>
              <w:jc w:val="center"/>
            </w:pPr>
            <w:r>
              <w:rPr>
                <w:sz w:val="20"/>
              </w:rPr>
              <w:t xml:space="preserve">2 841 259,3</w:t>
            </w:r>
          </w:p>
        </w:tc>
        <w:tc>
          <w:tcPr>
            <w:tcW w:w="1115" w:type="dxa"/>
          </w:tcPr>
          <w:p>
            <w:pPr>
              <w:pStyle w:val="0"/>
              <w:jc w:val="center"/>
            </w:pPr>
            <w:r>
              <w:rPr>
                <w:sz w:val="20"/>
              </w:rPr>
              <w:t xml:space="preserve">166 849,8</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pPr>
            <w:r>
              <w:rPr>
                <w:sz w:val="20"/>
              </w:rPr>
            </w:r>
          </w:p>
        </w:tc>
      </w:tr>
      <w:tr>
        <w:tc>
          <w:tcPr>
            <w:gridSpan w:val="3"/>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496 411,8</w:t>
            </w:r>
          </w:p>
        </w:tc>
        <w:tc>
          <w:tcPr>
            <w:tcW w:w="1138" w:type="dxa"/>
          </w:tcPr>
          <w:p>
            <w:pPr>
              <w:pStyle w:val="0"/>
              <w:jc w:val="center"/>
            </w:pPr>
            <w:r>
              <w:rPr>
                <w:sz w:val="20"/>
              </w:rPr>
              <w:t xml:space="preserve">4 105,0</w:t>
            </w:r>
          </w:p>
        </w:tc>
        <w:tc>
          <w:tcPr>
            <w:tcW w:w="1337" w:type="dxa"/>
          </w:tcPr>
          <w:p>
            <w:pPr>
              <w:pStyle w:val="0"/>
              <w:jc w:val="center"/>
            </w:pPr>
            <w:r>
              <w:rPr>
                <w:sz w:val="20"/>
              </w:rPr>
              <w:t xml:space="preserve">416 098,7</w:t>
            </w:r>
          </w:p>
        </w:tc>
        <w:tc>
          <w:tcPr>
            <w:tcW w:w="1115" w:type="dxa"/>
          </w:tcPr>
          <w:p>
            <w:pPr>
              <w:pStyle w:val="0"/>
              <w:jc w:val="center"/>
            </w:pPr>
            <w:r>
              <w:rPr>
                <w:sz w:val="20"/>
              </w:rPr>
              <w:t xml:space="preserve">76 208,1</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553 918,8</w:t>
            </w:r>
          </w:p>
        </w:tc>
        <w:tc>
          <w:tcPr>
            <w:tcW w:w="1138" w:type="dxa"/>
          </w:tcPr>
          <w:p>
            <w:pPr>
              <w:pStyle w:val="0"/>
              <w:jc w:val="center"/>
            </w:pPr>
            <w:r>
              <w:rPr>
                <w:sz w:val="20"/>
              </w:rPr>
              <w:t xml:space="preserve">3 764,4</w:t>
            </w:r>
          </w:p>
        </w:tc>
        <w:tc>
          <w:tcPr>
            <w:tcW w:w="1337" w:type="dxa"/>
          </w:tcPr>
          <w:p>
            <w:pPr>
              <w:pStyle w:val="0"/>
              <w:jc w:val="center"/>
            </w:pPr>
            <w:r>
              <w:rPr>
                <w:sz w:val="20"/>
              </w:rPr>
              <w:t xml:space="preserve">517 975,7</w:t>
            </w:r>
          </w:p>
        </w:tc>
        <w:tc>
          <w:tcPr>
            <w:tcW w:w="1115" w:type="dxa"/>
          </w:tcPr>
          <w:p>
            <w:pPr>
              <w:pStyle w:val="0"/>
              <w:jc w:val="center"/>
            </w:pPr>
            <w:r>
              <w:rPr>
                <w:sz w:val="20"/>
              </w:rPr>
              <w:t xml:space="preserve">32 178,7</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444 256,9</w:t>
            </w:r>
          </w:p>
        </w:tc>
        <w:tc>
          <w:tcPr>
            <w:tcW w:w="1138" w:type="dxa"/>
          </w:tcPr>
          <w:p>
            <w:pPr>
              <w:pStyle w:val="0"/>
              <w:jc w:val="center"/>
            </w:pPr>
            <w:r>
              <w:rPr>
                <w:sz w:val="20"/>
              </w:rPr>
              <w:t xml:space="preserve">3 495,2</w:t>
            </w:r>
          </w:p>
        </w:tc>
        <w:tc>
          <w:tcPr>
            <w:tcW w:w="1337" w:type="dxa"/>
          </w:tcPr>
          <w:p>
            <w:pPr>
              <w:pStyle w:val="0"/>
              <w:jc w:val="center"/>
            </w:pPr>
            <w:r>
              <w:rPr>
                <w:sz w:val="20"/>
              </w:rPr>
              <w:t xml:space="preserve">426 022,5</w:t>
            </w:r>
          </w:p>
        </w:tc>
        <w:tc>
          <w:tcPr>
            <w:tcW w:w="1115" w:type="dxa"/>
          </w:tcPr>
          <w:p>
            <w:pPr>
              <w:pStyle w:val="0"/>
              <w:jc w:val="center"/>
            </w:pPr>
            <w:r>
              <w:rPr>
                <w:sz w:val="20"/>
              </w:rPr>
              <w:t xml:space="preserve">14 739,2</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424 418,1</w:t>
            </w:r>
          </w:p>
        </w:tc>
        <w:tc>
          <w:tcPr>
            <w:tcW w:w="1138" w:type="dxa"/>
          </w:tcPr>
          <w:p>
            <w:pPr>
              <w:pStyle w:val="0"/>
              <w:jc w:val="center"/>
            </w:pPr>
            <w:r>
              <w:rPr>
                <w:sz w:val="20"/>
              </w:rPr>
              <w:t xml:space="preserve">3 489,7</w:t>
            </w:r>
          </w:p>
        </w:tc>
        <w:tc>
          <w:tcPr>
            <w:tcW w:w="1337" w:type="dxa"/>
          </w:tcPr>
          <w:p>
            <w:pPr>
              <w:pStyle w:val="0"/>
              <w:jc w:val="center"/>
            </w:pPr>
            <w:r>
              <w:rPr>
                <w:sz w:val="20"/>
              </w:rPr>
              <w:t xml:space="preserve">406 955,2</w:t>
            </w:r>
          </w:p>
        </w:tc>
        <w:tc>
          <w:tcPr>
            <w:tcW w:w="1115" w:type="dxa"/>
          </w:tcPr>
          <w:p>
            <w:pPr>
              <w:pStyle w:val="0"/>
              <w:jc w:val="center"/>
            </w:pPr>
            <w:r>
              <w:rPr>
                <w:sz w:val="20"/>
              </w:rPr>
              <w:t xml:space="preserve">13 973,2</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626 598,2</w:t>
            </w:r>
          </w:p>
        </w:tc>
        <w:tc>
          <w:tcPr>
            <w:tcW w:w="1138" w:type="dxa"/>
          </w:tcPr>
          <w:p>
            <w:pPr>
              <w:pStyle w:val="0"/>
              <w:jc w:val="center"/>
            </w:pPr>
            <w:r>
              <w:rPr>
                <w:sz w:val="20"/>
              </w:rPr>
              <w:t xml:space="preserve">3 428,7</w:t>
            </w:r>
          </w:p>
        </w:tc>
        <w:tc>
          <w:tcPr>
            <w:tcW w:w="1337" w:type="dxa"/>
          </w:tcPr>
          <w:p>
            <w:pPr>
              <w:pStyle w:val="0"/>
              <w:jc w:val="center"/>
            </w:pPr>
            <w:r>
              <w:rPr>
                <w:sz w:val="20"/>
              </w:rPr>
              <w:t xml:space="preserve">609 440,5</w:t>
            </w:r>
          </w:p>
        </w:tc>
        <w:tc>
          <w:tcPr>
            <w:tcW w:w="1115" w:type="dxa"/>
          </w:tcPr>
          <w:p>
            <w:pPr>
              <w:pStyle w:val="0"/>
              <w:jc w:val="center"/>
            </w:pPr>
            <w:r>
              <w:rPr>
                <w:sz w:val="20"/>
              </w:rPr>
              <w:t xml:space="preserve">13 729,0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485 476,9</w:t>
            </w:r>
          </w:p>
        </w:tc>
        <w:tc>
          <w:tcPr>
            <w:tcW w:w="1138" w:type="dxa"/>
          </w:tcPr>
          <w:p>
            <w:pPr>
              <w:pStyle w:val="0"/>
              <w:jc w:val="center"/>
            </w:pPr>
            <w:r>
              <w:rPr>
                <w:sz w:val="20"/>
              </w:rPr>
              <w:t xml:space="preserve">4 694,6</w:t>
            </w:r>
          </w:p>
        </w:tc>
        <w:tc>
          <w:tcPr>
            <w:tcW w:w="1337" w:type="dxa"/>
          </w:tcPr>
          <w:p>
            <w:pPr>
              <w:pStyle w:val="0"/>
              <w:jc w:val="center"/>
            </w:pPr>
            <w:r>
              <w:rPr>
                <w:sz w:val="20"/>
              </w:rPr>
              <w:t xml:space="preserve">464 766,7</w:t>
            </w:r>
          </w:p>
        </w:tc>
        <w:tc>
          <w:tcPr>
            <w:tcW w:w="1115" w:type="dxa"/>
          </w:tcPr>
          <w:p>
            <w:pPr>
              <w:pStyle w:val="0"/>
              <w:jc w:val="center"/>
            </w:pPr>
            <w:r>
              <w:rPr>
                <w:sz w:val="20"/>
              </w:rPr>
              <w:t xml:space="preserve">16 015,6</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6260"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 и 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tc>
      </w:tr>
      <w:tr>
        <w:tc>
          <w:tcPr>
            <w:gridSpan w:val="11"/>
            <w:tcW w:w="16260"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 захоронение (перезахоронение) останков погибших при защите Отечества жителей Пензенской области</w:t>
            </w:r>
          </w:p>
        </w:tc>
      </w:tr>
      <w:tr>
        <w:tc>
          <w:tcPr>
            <w:tcW w:w="993" w:type="dxa"/>
            <w:vMerge w:val="restart"/>
          </w:tcPr>
          <w:p>
            <w:pPr>
              <w:pStyle w:val="0"/>
              <w:jc w:val="center"/>
            </w:pPr>
            <w:r>
              <w:rPr>
                <w:sz w:val="20"/>
              </w:rPr>
              <w:t xml:space="preserve">3.1.</w:t>
            </w:r>
          </w:p>
        </w:tc>
        <w:tc>
          <w:tcPr>
            <w:tcW w:w="2041"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16 319,7</w:t>
            </w:r>
          </w:p>
        </w:tc>
        <w:tc>
          <w:tcPr>
            <w:tcW w:w="1138" w:type="dxa"/>
          </w:tcPr>
          <w:p>
            <w:pPr>
              <w:pStyle w:val="0"/>
              <w:jc w:val="center"/>
            </w:pPr>
            <w:r>
              <w:rPr>
                <w:sz w:val="20"/>
              </w:rPr>
              <w:t xml:space="preserve">1 121,9</w:t>
            </w:r>
          </w:p>
        </w:tc>
        <w:tc>
          <w:tcPr>
            <w:tcW w:w="1337" w:type="dxa"/>
          </w:tcPr>
          <w:p>
            <w:pPr>
              <w:pStyle w:val="0"/>
              <w:jc w:val="center"/>
            </w:pPr>
            <w:r>
              <w:rPr>
                <w:sz w:val="20"/>
              </w:rPr>
              <w:t xml:space="preserve">14 564,3</w:t>
            </w:r>
          </w:p>
        </w:tc>
        <w:tc>
          <w:tcPr>
            <w:tcW w:w="1115" w:type="dxa"/>
          </w:tcPr>
          <w:p>
            <w:pPr>
              <w:pStyle w:val="0"/>
              <w:jc w:val="center"/>
            </w:pPr>
            <w:r>
              <w:rPr>
                <w:sz w:val="20"/>
              </w:rPr>
              <w:t xml:space="preserve">633,5</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jc w:val="center"/>
            </w:pPr>
            <w:r>
              <w:rPr>
                <w:sz w:val="20"/>
              </w:rPr>
              <w:t xml:space="preserve">N 4, 3.1 - 3.3</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3 614,1</w:t>
            </w:r>
          </w:p>
        </w:tc>
        <w:tc>
          <w:tcPr>
            <w:tcW w:w="1138" w:type="dxa"/>
          </w:tcPr>
          <w:p>
            <w:pPr>
              <w:pStyle w:val="0"/>
              <w:jc w:val="center"/>
            </w:pPr>
            <w:r>
              <w:rPr>
                <w:sz w:val="20"/>
              </w:rPr>
              <w:t xml:space="preserve">144,6</w:t>
            </w:r>
          </w:p>
        </w:tc>
        <w:tc>
          <w:tcPr>
            <w:tcW w:w="1337" w:type="dxa"/>
          </w:tcPr>
          <w:p>
            <w:pPr>
              <w:pStyle w:val="0"/>
              <w:jc w:val="center"/>
            </w:pPr>
            <w:r>
              <w:rPr>
                <w:sz w:val="20"/>
              </w:rPr>
              <w:t xml:space="preserve">3 325,0</w:t>
            </w:r>
          </w:p>
        </w:tc>
        <w:tc>
          <w:tcPr>
            <w:tcW w:w="1115" w:type="dxa"/>
          </w:tcPr>
          <w:p>
            <w:pPr>
              <w:pStyle w:val="0"/>
              <w:jc w:val="center"/>
            </w:pPr>
            <w:r>
              <w:rPr>
                <w:sz w:val="20"/>
              </w:rPr>
              <w:t xml:space="preserve">144,5</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3 940,8</w:t>
            </w:r>
          </w:p>
        </w:tc>
        <w:tc>
          <w:tcPr>
            <w:tcW w:w="1138" w:type="dxa"/>
          </w:tcPr>
          <w:p>
            <w:pPr>
              <w:pStyle w:val="0"/>
              <w:jc w:val="center"/>
            </w:pPr>
            <w:r>
              <w:rPr>
                <w:sz w:val="20"/>
              </w:rPr>
              <w:t xml:space="preserve">303,1</w:t>
            </w:r>
          </w:p>
        </w:tc>
        <w:tc>
          <w:tcPr>
            <w:tcW w:w="1337" w:type="dxa"/>
          </w:tcPr>
          <w:p>
            <w:pPr>
              <w:pStyle w:val="0"/>
              <w:jc w:val="center"/>
            </w:pPr>
            <w:r>
              <w:rPr>
                <w:sz w:val="20"/>
              </w:rPr>
              <w:t xml:space="preserve">3 486,1</w:t>
            </w:r>
          </w:p>
        </w:tc>
        <w:tc>
          <w:tcPr>
            <w:tcW w:w="1115" w:type="dxa"/>
          </w:tcPr>
          <w:p>
            <w:pPr>
              <w:pStyle w:val="0"/>
              <w:jc w:val="center"/>
            </w:pPr>
            <w:r>
              <w:rPr>
                <w:sz w:val="20"/>
              </w:rPr>
              <w:t xml:space="preserve">151,6</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2 837,1</w:t>
            </w:r>
          </w:p>
        </w:tc>
        <w:tc>
          <w:tcPr>
            <w:tcW w:w="1138" w:type="dxa"/>
          </w:tcPr>
          <w:p>
            <w:pPr>
              <w:pStyle w:val="0"/>
              <w:jc w:val="center"/>
            </w:pPr>
            <w:r>
              <w:rPr>
                <w:sz w:val="20"/>
              </w:rPr>
              <w:t xml:space="preserve">218,2</w:t>
            </w:r>
          </w:p>
        </w:tc>
        <w:tc>
          <w:tcPr>
            <w:tcW w:w="1337" w:type="dxa"/>
          </w:tcPr>
          <w:p>
            <w:pPr>
              <w:pStyle w:val="0"/>
              <w:jc w:val="center"/>
            </w:pPr>
            <w:r>
              <w:rPr>
                <w:sz w:val="20"/>
              </w:rPr>
              <w:t xml:space="preserve">2 509,7</w:t>
            </w:r>
          </w:p>
        </w:tc>
        <w:tc>
          <w:tcPr>
            <w:tcW w:w="1115" w:type="dxa"/>
          </w:tcPr>
          <w:p>
            <w:pPr>
              <w:pStyle w:val="0"/>
              <w:jc w:val="center"/>
            </w:pPr>
            <w:r>
              <w:rPr>
                <w:sz w:val="20"/>
              </w:rPr>
              <w:t xml:space="preserve">109,2</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3 057,2</w:t>
            </w:r>
          </w:p>
        </w:tc>
        <w:tc>
          <w:tcPr>
            <w:tcW w:w="1138" w:type="dxa"/>
          </w:tcPr>
          <w:p>
            <w:pPr>
              <w:pStyle w:val="0"/>
              <w:jc w:val="center"/>
            </w:pPr>
            <w:r>
              <w:rPr>
                <w:sz w:val="20"/>
              </w:rPr>
              <w:t xml:space="preserve">235,2</w:t>
            </w:r>
          </w:p>
        </w:tc>
        <w:tc>
          <w:tcPr>
            <w:tcW w:w="1337" w:type="dxa"/>
          </w:tcPr>
          <w:p>
            <w:pPr>
              <w:pStyle w:val="0"/>
              <w:jc w:val="center"/>
            </w:pPr>
            <w:r>
              <w:rPr>
                <w:sz w:val="20"/>
              </w:rPr>
              <w:t xml:space="preserve">2 704,3</w:t>
            </w:r>
          </w:p>
        </w:tc>
        <w:tc>
          <w:tcPr>
            <w:tcW w:w="1115" w:type="dxa"/>
          </w:tcPr>
          <w:p>
            <w:pPr>
              <w:pStyle w:val="0"/>
              <w:jc w:val="center"/>
            </w:pPr>
            <w:r>
              <w:rPr>
                <w:sz w:val="20"/>
              </w:rPr>
              <w:t xml:space="preserve">117,7</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2 392,1</w:t>
            </w:r>
          </w:p>
        </w:tc>
        <w:tc>
          <w:tcPr>
            <w:tcW w:w="1138" w:type="dxa"/>
          </w:tcPr>
          <w:p>
            <w:pPr>
              <w:pStyle w:val="0"/>
              <w:jc w:val="center"/>
            </w:pPr>
            <w:r>
              <w:rPr>
                <w:sz w:val="20"/>
              </w:rPr>
              <w:t xml:space="preserve">184,0</w:t>
            </w:r>
          </w:p>
        </w:tc>
        <w:tc>
          <w:tcPr>
            <w:tcW w:w="1337" w:type="dxa"/>
          </w:tcPr>
          <w:p>
            <w:pPr>
              <w:pStyle w:val="0"/>
              <w:jc w:val="center"/>
            </w:pPr>
            <w:r>
              <w:rPr>
                <w:sz w:val="20"/>
              </w:rPr>
              <w:t xml:space="preserve">2 116,0</w:t>
            </w:r>
          </w:p>
        </w:tc>
        <w:tc>
          <w:tcPr>
            <w:tcW w:w="1115" w:type="dxa"/>
          </w:tcPr>
          <w:p>
            <w:pPr>
              <w:pStyle w:val="0"/>
              <w:jc w:val="center"/>
            </w:pPr>
            <w:r>
              <w:rPr>
                <w:sz w:val="20"/>
              </w:rPr>
              <w:t xml:space="preserve">92,1</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478,4</w:t>
            </w:r>
          </w:p>
        </w:tc>
        <w:tc>
          <w:tcPr>
            <w:tcW w:w="1138" w:type="dxa"/>
          </w:tcPr>
          <w:p>
            <w:pPr>
              <w:pStyle w:val="0"/>
              <w:jc w:val="center"/>
            </w:pPr>
            <w:r>
              <w:rPr>
                <w:sz w:val="20"/>
              </w:rPr>
              <w:t xml:space="preserve">36,8</w:t>
            </w:r>
          </w:p>
        </w:tc>
        <w:tc>
          <w:tcPr>
            <w:tcW w:w="1337" w:type="dxa"/>
          </w:tcPr>
          <w:p>
            <w:pPr>
              <w:pStyle w:val="0"/>
              <w:jc w:val="center"/>
            </w:pPr>
            <w:r>
              <w:rPr>
                <w:sz w:val="20"/>
              </w:rPr>
              <w:t xml:space="preserve">423,2</w:t>
            </w:r>
          </w:p>
        </w:tc>
        <w:tc>
          <w:tcPr>
            <w:tcW w:w="1115" w:type="dxa"/>
          </w:tcPr>
          <w:p>
            <w:pPr>
              <w:pStyle w:val="0"/>
              <w:jc w:val="center"/>
            </w:pPr>
            <w:r>
              <w:rPr>
                <w:sz w:val="20"/>
              </w:rPr>
              <w:t xml:space="preserve">18,4</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pPr>
            <w:r>
              <w:rPr>
                <w:sz w:val="20"/>
              </w:rPr>
              <w:t xml:space="preserve">в том числе:</w:t>
            </w:r>
          </w:p>
        </w:tc>
      </w:tr>
      <w:tr>
        <w:tc>
          <w:tcPr>
            <w:tcW w:w="993" w:type="dxa"/>
            <w:vMerge w:val="restart"/>
          </w:tcPr>
          <w:p>
            <w:pPr>
              <w:pStyle w:val="0"/>
              <w:jc w:val="center"/>
            </w:pPr>
            <w:r>
              <w:rPr>
                <w:sz w:val="20"/>
              </w:rPr>
              <w:t xml:space="preserve">3.1.1.</w:t>
            </w:r>
          </w:p>
        </w:tc>
        <w:tc>
          <w:tcPr>
            <w:tcW w:w="2041"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15 070,9</w:t>
            </w:r>
          </w:p>
        </w:tc>
        <w:tc>
          <w:tcPr>
            <w:tcW w:w="1138" w:type="dxa"/>
          </w:tcPr>
          <w:p>
            <w:pPr>
              <w:pStyle w:val="0"/>
              <w:jc w:val="center"/>
            </w:pPr>
            <w:r>
              <w:rPr>
                <w:sz w:val="20"/>
              </w:rPr>
              <w:t xml:space="preserve">1 035,9</w:t>
            </w:r>
          </w:p>
        </w:tc>
        <w:tc>
          <w:tcPr>
            <w:tcW w:w="1337" w:type="dxa"/>
          </w:tcPr>
          <w:p>
            <w:pPr>
              <w:pStyle w:val="0"/>
              <w:jc w:val="center"/>
            </w:pPr>
            <w:r>
              <w:rPr>
                <w:sz w:val="20"/>
              </w:rPr>
              <w:t xml:space="preserve">13 449,9</w:t>
            </w:r>
          </w:p>
        </w:tc>
        <w:tc>
          <w:tcPr>
            <w:tcW w:w="1115" w:type="dxa"/>
          </w:tcPr>
          <w:p>
            <w:pPr>
              <w:pStyle w:val="0"/>
              <w:jc w:val="center"/>
            </w:pPr>
            <w:r>
              <w:rPr>
                <w:sz w:val="20"/>
              </w:rPr>
              <w:t xml:space="preserve">585,1</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восстановленных воинских захоронений, ед.</w:t>
            </w:r>
          </w:p>
        </w:tc>
        <w:tc>
          <w:tcPr>
            <w:tcW w:w="1361" w:type="dxa"/>
            <w:vMerge w:val="restart"/>
          </w:tcPr>
          <w:p>
            <w:pPr>
              <w:pStyle w:val="0"/>
              <w:jc w:val="center"/>
            </w:pPr>
            <w:r>
              <w:rPr>
                <w:sz w:val="20"/>
              </w:rPr>
              <w:t xml:space="preserve">N 4, 3.1</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3 342,4</w:t>
            </w:r>
          </w:p>
        </w:tc>
        <w:tc>
          <w:tcPr>
            <w:tcW w:w="1138" w:type="dxa"/>
          </w:tcPr>
          <w:p>
            <w:pPr>
              <w:pStyle w:val="0"/>
              <w:jc w:val="center"/>
            </w:pPr>
            <w:r>
              <w:rPr>
                <w:sz w:val="20"/>
              </w:rPr>
              <w:t xml:space="preserve">133,7</w:t>
            </w:r>
          </w:p>
        </w:tc>
        <w:tc>
          <w:tcPr>
            <w:tcW w:w="1337" w:type="dxa"/>
          </w:tcPr>
          <w:p>
            <w:pPr>
              <w:pStyle w:val="0"/>
              <w:jc w:val="center"/>
            </w:pPr>
            <w:r>
              <w:rPr>
                <w:sz w:val="20"/>
              </w:rPr>
              <w:t xml:space="preserve">3 075,0</w:t>
            </w:r>
          </w:p>
        </w:tc>
        <w:tc>
          <w:tcPr>
            <w:tcW w:w="1115" w:type="dxa"/>
          </w:tcPr>
          <w:p>
            <w:pPr>
              <w:pStyle w:val="0"/>
              <w:jc w:val="center"/>
            </w:pPr>
            <w:r>
              <w:rPr>
                <w:sz w:val="20"/>
              </w:rPr>
              <w:t xml:space="preserve">133,7</w:t>
            </w:r>
          </w:p>
        </w:tc>
        <w:tc>
          <w:tcPr>
            <w:tcW w:w="968" w:type="dxa"/>
          </w:tcPr>
          <w:p>
            <w:pPr>
              <w:pStyle w:val="0"/>
              <w:jc w:val="center"/>
            </w:pPr>
            <w:r>
              <w:rPr>
                <w:sz w:val="20"/>
              </w:rPr>
              <w:t xml:space="preserve">0,0</w:t>
            </w:r>
          </w:p>
        </w:tc>
        <w:tc>
          <w:tcPr>
            <w:tcW w:w="2268"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3 267,5</w:t>
            </w:r>
          </w:p>
        </w:tc>
        <w:tc>
          <w:tcPr>
            <w:tcW w:w="1138" w:type="dxa"/>
          </w:tcPr>
          <w:p>
            <w:pPr>
              <w:pStyle w:val="0"/>
              <w:jc w:val="center"/>
            </w:pPr>
            <w:r>
              <w:rPr>
                <w:sz w:val="20"/>
              </w:rPr>
              <w:t xml:space="preserve">251,3</w:t>
            </w:r>
          </w:p>
        </w:tc>
        <w:tc>
          <w:tcPr>
            <w:tcW w:w="1337" w:type="dxa"/>
          </w:tcPr>
          <w:p>
            <w:pPr>
              <w:pStyle w:val="0"/>
              <w:jc w:val="center"/>
            </w:pPr>
            <w:r>
              <w:rPr>
                <w:sz w:val="20"/>
              </w:rPr>
              <w:t xml:space="preserve">2 890,5</w:t>
            </w:r>
          </w:p>
        </w:tc>
        <w:tc>
          <w:tcPr>
            <w:tcW w:w="1115" w:type="dxa"/>
          </w:tcPr>
          <w:p>
            <w:pPr>
              <w:pStyle w:val="0"/>
              <w:jc w:val="center"/>
            </w:pPr>
            <w:r>
              <w:rPr>
                <w:sz w:val="20"/>
              </w:rPr>
              <w:t xml:space="preserve">125,7</w:t>
            </w:r>
          </w:p>
        </w:tc>
        <w:tc>
          <w:tcPr>
            <w:tcW w:w="968" w:type="dxa"/>
          </w:tcPr>
          <w:p>
            <w:pPr>
              <w:pStyle w:val="0"/>
              <w:jc w:val="center"/>
            </w:pPr>
            <w:r>
              <w:rPr>
                <w:sz w:val="20"/>
              </w:rPr>
              <w:t xml:space="preserve">0,0</w:t>
            </w:r>
          </w:p>
        </w:tc>
        <w:tc>
          <w:tcPr>
            <w:tcW w:w="2268" w:type="dxa"/>
          </w:tcPr>
          <w:p>
            <w:pPr>
              <w:pStyle w:val="0"/>
              <w:jc w:val="center"/>
            </w:pPr>
            <w:r>
              <w:rPr>
                <w:sz w:val="20"/>
              </w:rPr>
              <w:t xml:space="preserve">14</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2 694,7</w:t>
            </w:r>
          </w:p>
        </w:tc>
        <w:tc>
          <w:tcPr>
            <w:tcW w:w="1138" w:type="dxa"/>
          </w:tcPr>
          <w:p>
            <w:pPr>
              <w:pStyle w:val="0"/>
              <w:jc w:val="center"/>
            </w:pPr>
            <w:r>
              <w:rPr>
                <w:sz w:val="20"/>
              </w:rPr>
              <w:t xml:space="preserve">207,3</w:t>
            </w:r>
          </w:p>
        </w:tc>
        <w:tc>
          <w:tcPr>
            <w:tcW w:w="1337" w:type="dxa"/>
          </w:tcPr>
          <w:p>
            <w:pPr>
              <w:pStyle w:val="0"/>
              <w:jc w:val="center"/>
            </w:pPr>
            <w:r>
              <w:rPr>
                <w:sz w:val="20"/>
              </w:rPr>
              <w:t xml:space="preserve">2 383,7</w:t>
            </w:r>
          </w:p>
        </w:tc>
        <w:tc>
          <w:tcPr>
            <w:tcW w:w="1115" w:type="dxa"/>
          </w:tcPr>
          <w:p>
            <w:pPr>
              <w:pStyle w:val="0"/>
              <w:jc w:val="center"/>
            </w:pPr>
            <w:r>
              <w:rPr>
                <w:sz w:val="20"/>
              </w:rPr>
              <w:t xml:space="preserve">103,7</w:t>
            </w:r>
          </w:p>
        </w:tc>
        <w:tc>
          <w:tcPr>
            <w:tcW w:w="968" w:type="dxa"/>
          </w:tcPr>
          <w:p>
            <w:pPr>
              <w:pStyle w:val="0"/>
              <w:jc w:val="center"/>
            </w:pPr>
            <w:r>
              <w:rPr>
                <w:sz w:val="20"/>
              </w:rPr>
              <w:t xml:space="preserve">0,0</w:t>
            </w:r>
          </w:p>
        </w:tc>
        <w:tc>
          <w:tcPr>
            <w:tcW w:w="2268" w:type="dxa"/>
          </w:tcPr>
          <w:p>
            <w:pPr>
              <w:pStyle w:val="0"/>
              <w:jc w:val="center"/>
            </w:pPr>
            <w:r>
              <w:rPr>
                <w:sz w:val="20"/>
              </w:rPr>
              <w:t xml:space="preserve">9</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2 736,8</w:t>
            </w:r>
          </w:p>
        </w:tc>
        <w:tc>
          <w:tcPr>
            <w:tcW w:w="1138" w:type="dxa"/>
          </w:tcPr>
          <w:p>
            <w:pPr>
              <w:pStyle w:val="0"/>
              <w:jc w:val="center"/>
            </w:pPr>
            <w:r>
              <w:rPr>
                <w:sz w:val="20"/>
              </w:rPr>
              <w:t xml:space="preserve">210,6</w:t>
            </w:r>
          </w:p>
        </w:tc>
        <w:tc>
          <w:tcPr>
            <w:tcW w:w="1337" w:type="dxa"/>
          </w:tcPr>
          <w:p>
            <w:pPr>
              <w:pStyle w:val="0"/>
              <w:jc w:val="center"/>
            </w:pPr>
            <w:r>
              <w:rPr>
                <w:sz w:val="20"/>
              </w:rPr>
              <w:t xml:space="preserve">2 420,8</w:t>
            </w:r>
          </w:p>
        </w:tc>
        <w:tc>
          <w:tcPr>
            <w:tcW w:w="1115" w:type="dxa"/>
          </w:tcPr>
          <w:p>
            <w:pPr>
              <w:pStyle w:val="0"/>
              <w:jc w:val="center"/>
            </w:pPr>
            <w:r>
              <w:rPr>
                <w:sz w:val="20"/>
              </w:rPr>
              <w:t xml:space="preserve">105,4</w:t>
            </w:r>
          </w:p>
        </w:tc>
        <w:tc>
          <w:tcPr>
            <w:tcW w:w="968" w:type="dxa"/>
          </w:tcPr>
          <w:p>
            <w:pPr>
              <w:pStyle w:val="0"/>
              <w:jc w:val="center"/>
            </w:pPr>
            <w:r>
              <w:rPr>
                <w:sz w:val="20"/>
              </w:rPr>
              <w:t xml:space="preserve">0,0</w:t>
            </w:r>
          </w:p>
        </w:tc>
        <w:tc>
          <w:tcPr>
            <w:tcW w:w="2268"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2 260,8</w:t>
            </w:r>
          </w:p>
        </w:tc>
        <w:tc>
          <w:tcPr>
            <w:tcW w:w="1138" w:type="dxa"/>
          </w:tcPr>
          <w:p>
            <w:pPr>
              <w:pStyle w:val="0"/>
              <w:jc w:val="center"/>
            </w:pPr>
            <w:r>
              <w:rPr>
                <w:sz w:val="20"/>
              </w:rPr>
              <w:t xml:space="preserve">173,9</w:t>
            </w:r>
          </w:p>
        </w:tc>
        <w:tc>
          <w:tcPr>
            <w:tcW w:w="1337" w:type="dxa"/>
          </w:tcPr>
          <w:p>
            <w:pPr>
              <w:pStyle w:val="0"/>
              <w:jc w:val="center"/>
            </w:pPr>
            <w:r>
              <w:rPr>
                <w:sz w:val="20"/>
              </w:rPr>
              <w:t xml:space="preserve">2 000,0</w:t>
            </w:r>
          </w:p>
        </w:tc>
        <w:tc>
          <w:tcPr>
            <w:tcW w:w="1115" w:type="dxa"/>
          </w:tcPr>
          <w:p>
            <w:pPr>
              <w:pStyle w:val="0"/>
              <w:jc w:val="center"/>
            </w:pPr>
            <w:r>
              <w:rPr>
                <w:sz w:val="20"/>
              </w:rPr>
              <w:t xml:space="preserve">86,9</w:t>
            </w:r>
          </w:p>
        </w:tc>
        <w:tc>
          <w:tcPr>
            <w:tcW w:w="968"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395,6</w:t>
            </w:r>
          </w:p>
        </w:tc>
        <w:tc>
          <w:tcPr>
            <w:tcW w:w="1138" w:type="dxa"/>
          </w:tcPr>
          <w:p>
            <w:pPr>
              <w:pStyle w:val="0"/>
              <w:jc w:val="center"/>
            </w:pPr>
            <w:r>
              <w:rPr>
                <w:sz w:val="20"/>
              </w:rPr>
              <w:t xml:space="preserve">30,4</w:t>
            </w:r>
          </w:p>
        </w:tc>
        <w:tc>
          <w:tcPr>
            <w:tcW w:w="1337" w:type="dxa"/>
          </w:tcPr>
          <w:p>
            <w:pPr>
              <w:pStyle w:val="0"/>
              <w:jc w:val="center"/>
            </w:pPr>
            <w:r>
              <w:rPr>
                <w:sz w:val="20"/>
              </w:rPr>
              <w:t xml:space="preserve">350,0</w:t>
            </w:r>
          </w:p>
        </w:tc>
        <w:tc>
          <w:tcPr>
            <w:tcW w:w="1115" w:type="dxa"/>
          </w:tcPr>
          <w:p>
            <w:pPr>
              <w:pStyle w:val="0"/>
              <w:jc w:val="center"/>
            </w:pPr>
            <w:r>
              <w:rPr>
                <w:sz w:val="20"/>
              </w:rPr>
              <w:t xml:space="preserve">15,2</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3.1.2.</w:t>
            </w:r>
          </w:p>
        </w:tc>
        <w:tc>
          <w:tcPr>
            <w:tcW w:w="2041"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530,7</w:t>
            </w:r>
          </w:p>
        </w:tc>
        <w:tc>
          <w:tcPr>
            <w:tcW w:w="1138" w:type="dxa"/>
          </w:tcPr>
          <w:p>
            <w:pPr>
              <w:pStyle w:val="0"/>
              <w:jc w:val="center"/>
            </w:pPr>
            <w:r>
              <w:rPr>
                <w:sz w:val="20"/>
              </w:rPr>
              <w:t xml:space="preserve">36,8</w:t>
            </w:r>
          </w:p>
        </w:tc>
        <w:tc>
          <w:tcPr>
            <w:tcW w:w="1337" w:type="dxa"/>
          </w:tcPr>
          <w:p>
            <w:pPr>
              <w:pStyle w:val="0"/>
              <w:jc w:val="center"/>
            </w:pPr>
            <w:r>
              <w:rPr>
                <w:sz w:val="20"/>
              </w:rPr>
              <w:t xml:space="preserve">473,4</w:t>
            </w:r>
          </w:p>
        </w:tc>
        <w:tc>
          <w:tcPr>
            <w:tcW w:w="1115" w:type="dxa"/>
          </w:tcPr>
          <w:p>
            <w:pPr>
              <w:pStyle w:val="0"/>
              <w:jc w:val="center"/>
            </w:pPr>
            <w:r>
              <w:rPr>
                <w:sz w:val="20"/>
              </w:rPr>
              <w:t xml:space="preserve">20,5</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установленных мемориальных знаков, ед.</w:t>
            </w:r>
          </w:p>
        </w:tc>
        <w:tc>
          <w:tcPr>
            <w:tcW w:w="1361" w:type="dxa"/>
            <w:vMerge w:val="restart"/>
          </w:tcPr>
          <w:p>
            <w:pPr>
              <w:pStyle w:val="0"/>
              <w:jc w:val="center"/>
            </w:pPr>
            <w:r>
              <w:rPr>
                <w:sz w:val="20"/>
              </w:rPr>
              <w:t xml:space="preserve">N 4, 3.2</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108,7</w:t>
            </w:r>
          </w:p>
        </w:tc>
        <w:tc>
          <w:tcPr>
            <w:tcW w:w="1138" w:type="dxa"/>
          </w:tcPr>
          <w:p>
            <w:pPr>
              <w:pStyle w:val="0"/>
              <w:jc w:val="center"/>
            </w:pPr>
            <w:r>
              <w:rPr>
                <w:sz w:val="20"/>
              </w:rPr>
              <w:t xml:space="preserve">4,4</w:t>
            </w:r>
          </w:p>
        </w:tc>
        <w:tc>
          <w:tcPr>
            <w:tcW w:w="1337" w:type="dxa"/>
          </w:tcPr>
          <w:p>
            <w:pPr>
              <w:pStyle w:val="0"/>
              <w:jc w:val="center"/>
            </w:pPr>
            <w:r>
              <w:rPr>
                <w:sz w:val="20"/>
              </w:rPr>
              <w:t xml:space="preserve">100,0</w:t>
            </w:r>
          </w:p>
        </w:tc>
        <w:tc>
          <w:tcPr>
            <w:tcW w:w="1115" w:type="dxa"/>
          </w:tcPr>
          <w:p>
            <w:pPr>
              <w:pStyle w:val="0"/>
              <w:jc w:val="center"/>
            </w:pPr>
            <w:r>
              <w:rPr>
                <w:sz w:val="20"/>
              </w:rPr>
              <w:t xml:space="preserve">4,3</w:t>
            </w:r>
          </w:p>
        </w:tc>
        <w:tc>
          <w:tcPr>
            <w:tcW w:w="968" w:type="dxa"/>
          </w:tcPr>
          <w:p>
            <w:pPr>
              <w:pStyle w:val="0"/>
              <w:jc w:val="center"/>
            </w:pPr>
            <w:r>
              <w:rPr>
                <w:sz w:val="20"/>
              </w:rPr>
              <w:t xml:space="preserve">0,0</w:t>
            </w:r>
          </w:p>
        </w:tc>
        <w:tc>
          <w:tcPr>
            <w:tcW w:w="2268"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210,7</w:t>
            </w:r>
          </w:p>
        </w:tc>
        <w:tc>
          <w:tcPr>
            <w:tcW w:w="1138" w:type="dxa"/>
          </w:tcPr>
          <w:p>
            <w:pPr>
              <w:pStyle w:val="0"/>
              <w:jc w:val="center"/>
            </w:pPr>
            <w:r>
              <w:rPr>
                <w:sz w:val="20"/>
              </w:rPr>
              <w:t xml:space="preserve">16,2</w:t>
            </w:r>
          </w:p>
        </w:tc>
        <w:tc>
          <w:tcPr>
            <w:tcW w:w="1337" w:type="dxa"/>
          </w:tcPr>
          <w:p>
            <w:pPr>
              <w:pStyle w:val="0"/>
              <w:jc w:val="center"/>
            </w:pPr>
            <w:r>
              <w:rPr>
                <w:sz w:val="20"/>
              </w:rPr>
              <w:t xml:space="preserve">186,4</w:t>
            </w:r>
          </w:p>
        </w:tc>
        <w:tc>
          <w:tcPr>
            <w:tcW w:w="1115" w:type="dxa"/>
          </w:tcPr>
          <w:p>
            <w:pPr>
              <w:pStyle w:val="0"/>
              <w:jc w:val="center"/>
            </w:pPr>
            <w:r>
              <w:rPr>
                <w:sz w:val="20"/>
              </w:rPr>
              <w:t xml:space="preserve">8,1</w:t>
            </w:r>
          </w:p>
        </w:tc>
        <w:tc>
          <w:tcPr>
            <w:tcW w:w="968" w:type="dxa"/>
          </w:tcPr>
          <w:p>
            <w:pPr>
              <w:pStyle w:val="0"/>
              <w:jc w:val="center"/>
            </w:pPr>
            <w:r>
              <w:rPr>
                <w:sz w:val="20"/>
              </w:rPr>
              <w:t xml:space="preserve">0,0</w:t>
            </w:r>
          </w:p>
        </w:tc>
        <w:tc>
          <w:tcPr>
            <w:tcW w:w="2268"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132,1</w:t>
            </w:r>
          </w:p>
        </w:tc>
        <w:tc>
          <w:tcPr>
            <w:tcW w:w="1138" w:type="dxa"/>
          </w:tcPr>
          <w:p>
            <w:pPr>
              <w:pStyle w:val="0"/>
              <w:jc w:val="center"/>
            </w:pPr>
            <w:r>
              <w:rPr>
                <w:sz w:val="20"/>
              </w:rPr>
              <w:t xml:space="preserve">10,2</w:t>
            </w:r>
          </w:p>
        </w:tc>
        <w:tc>
          <w:tcPr>
            <w:tcW w:w="1337" w:type="dxa"/>
          </w:tcPr>
          <w:p>
            <w:pPr>
              <w:pStyle w:val="0"/>
              <w:jc w:val="center"/>
            </w:pPr>
            <w:r>
              <w:rPr>
                <w:sz w:val="20"/>
              </w:rPr>
              <w:t xml:space="preserve">116,8</w:t>
            </w:r>
          </w:p>
        </w:tc>
        <w:tc>
          <w:tcPr>
            <w:tcW w:w="1115" w:type="dxa"/>
          </w:tcPr>
          <w:p>
            <w:pPr>
              <w:pStyle w:val="0"/>
              <w:jc w:val="center"/>
            </w:pPr>
            <w:r>
              <w:rPr>
                <w:sz w:val="20"/>
              </w:rPr>
              <w:t xml:space="preserve">5,1</w:t>
            </w:r>
          </w:p>
        </w:tc>
        <w:tc>
          <w:tcPr>
            <w:tcW w:w="968" w:type="dxa"/>
          </w:tcPr>
          <w:p>
            <w:pPr>
              <w:pStyle w:val="0"/>
              <w:jc w:val="center"/>
            </w:pPr>
            <w:r>
              <w:rPr>
                <w:sz w:val="20"/>
              </w:rPr>
              <w:t xml:space="preserve">0,0</w:t>
            </w:r>
          </w:p>
        </w:tc>
        <w:tc>
          <w:tcPr>
            <w:tcW w:w="2268" w:type="dxa"/>
          </w:tcPr>
          <w:p>
            <w:pPr>
              <w:pStyle w:val="0"/>
              <w:jc w:val="center"/>
            </w:pPr>
            <w:r>
              <w:rPr>
                <w:sz w:val="20"/>
              </w:rPr>
              <w:t xml:space="preserve">11</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39,6</w:t>
            </w:r>
          </w:p>
        </w:tc>
        <w:tc>
          <w:tcPr>
            <w:tcW w:w="1138" w:type="dxa"/>
          </w:tcPr>
          <w:p>
            <w:pPr>
              <w:pStyle w:val="0"/>
              <w:jc w:val="center"/>
            </w:pPr>
            <w:r>
              <w:rPr>
                <w:sz w:val="20"/>
              </w:rPr>
              <w:t xml:space="preserve">3,0</w:t>
            </w:r>
          </w:p>
        </w:tc>
        <w:tc>
          <w:tcPr>
            <w:tcW w:w="1337" w:type="dxa"/>
          </w:tcPr>
          <w:p>
            <w:pPr>
              <w:pStyle w:val="0"/>
              <w:jc w:val="center"/>
            </w:pPr>
            <w:r>
              <w:rPr>
                <w:sz w:val="20"/>
              </w:rPr>
              <w:t xml:space="preserve">35,1</w:t>
            </w:r>
          </w:p>
        </w:tc>
        <w:tc>
          <w:tcPr>
            <w:tcW w:w="1115" w:type="dxa"/>
          </w:tcPr>
          <w:p>
            <w:pPr>
              <w:pStyle w:val="0"/>
              <w:jc w:val="center"/>
            </w:pPr>
            <w:r>
              <w:rPr>
                <w:sz w:val="20"/>
              </w:rPr>
              <w:t xml:space="preserve">1,5</w:t>
            </w:r>
          </w:p>
        </w:tc>
        <w:tc>
          <w:tcPr>
            <w:tcW w:w="968" w:type="dxa"/>
          </w:tcPr>
          <w:p>
            <w:pPr>
              <w:pStyle w:val="0"/>
              <w:jc w:val="center"/>
            </w:pPr>
            <w:r>
              <w:rPr>
                <w:sz w:val="20"/>
              </w:rPr>
              <w:t xml:space="preserve">0,0</w:t>
            </w:r>
          </w:p>
        </w:tc>
        <w:tc>
          <w:tcPr>
            <w:tcW w:w="2268"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113,0</w:t>
            </w:r>
          </w:p>
        </w:tc>
        <w:tc>
          <w:tcPr>
            <w:tcW w:w="1138" w:type="dxa"/>
          </w:tcPr>
          <w:p>
            <w:pPr>
              <w:pStyle w:val="0"/>
              <w:jc w:val="center"/>
            </w:pPr>
            <w:r>
              <w:rPr>
                <w:sz w:val="20"/>
              </w:rPr>
              <w:t xml:space="preserve">8,7</w:t>
            </w:r>
          </w:p>
        </w:tc>
        <w:tc>
          <w:tcPr>
            <w:tcW w:w="1337" w:type="dxa"/>
          </w:tcPr>
          <w:p>
            <w:pPr>
              <w:pStyle w:val="0"/>
              <w:jc w:val="center"/>
            </w:pPr>
            <w:r>
              <w:rPr>
                <w:sz w:val="20"/>
              </w:rPr>
              <w:t xml:space="preserve">100,0</w:t>
            </w:r>
          </w:p>
        </w:tc>
        <w:tc>
          <w:tcPr>
            <w:tcW w:w="1115" w:type="dxa"/>
          </w:tcPr>
          <w:p>
            <w:pPr>
              <w:pStyle w:val="0"/>
              <w:jc w:val="center"/>
            </w:pPr>
            <w:r>
              <w:rPr>
                <w:sz w:val="20"/>
              </w:rPr>
              <w:t xml:space="preserve">4,3</w:t>
            </w:r>
          </w:p>
        </w:tc>
        <w:tc>
          <w:tcPr>
            <w:tcW w:w="968"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56,5</w:t>
            </w:r>
          </w:p>
        </w:tc>
        <w:tc>
          <w:tcPr>
            <w:tcW w:w="1138" w:type="dxa"/>
          </w:tcPr>
          <w:p>
            <w:pPr>
              <w:pStyle w:val="0"/>
              <w:jc w:val="center"/>
            </w:pPr>
            <w:r>
              <w:rPr>
                <w:sz w:val="20"/>
              </w:rPr>
              <w:t xml:space="preserve">4,4</w:t>
            </w:r>
          </w:p>
        </w:tc>
        <w:tc>
          <w:tcPr>
            <w:tcW w:w="1337" w:type="dxa"/>
          </w:tcPr>
          <w:p>
            <w:pPr>
              <w:pStyle w:val="0"/>
              <w:jc w:val="center"/>
            </w:pPr>
            <w:r>
              <w:rPr>
                <w:sz w:val="20"/>
              </w:rPr>
              <w:t xml:space="preserve">50,0</w:t>
            </w:r>
          </w:p>
        </w:tc>
        <w:tc>
          <w:tcPr>
            <w:tcW w:w="1115" w:type="dxa"/>
          </w:tcPr>
          <w:p>
            <w:pPr>
              <w:pStyle w:val="0"/>
              <w:jc w:val="center"/>
            </w:pPr>
            <w:r>
              <w:rPr>
                <w:sz w:val="20"/>
              </w:rPr>
              <w:t xml:space="preserve">2,2</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3.1.3.</w:t>
            </w:r>
          </w:p>
        </w:tc>
        <w:tc>
          <w:tcPr>
            <w:tcW w:w="2041"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967,7</w:t>
            </w:r>
          </w:p>
        </w:tc>
        <w:tc>
          <w:tcPr>
            <w:tcW w:w="1138" w:type="dxa"/>
          </w:tcPr>
          <w:p>
            <w:pPr>
              <w:pStyle w:val="0"/>
              <w:jc w:val="center"/>
            </w:pPr>
            <w:r>
              <w:rPr>
                <w:sz w:val="20"/>
              </w:rPr>
              <w:t xml:space="preserve">68,4</w:t>
            </w:r>
          </w:p>
        </w:tc>
        <w:tc>
          <w:tcPr>
            <w:tcW w:w="1337" w:type="dxa"/>
          </w:tcPr>
          <w:p>
            <w:pPr>
              <w:pStyle w:val="0"/>
              <w:jc w:val="center"/>
            </w:pPr>
            <w:r>
              <w:rPr>
                <w:sz w:val="20"/>
              </w:rPr>
              <w:t xml:space="preserve">861,8</w:t>
            </w:r>
          </w:p>
        </w:tc>
        <w:tc>
          <w:tcPr>
            <w:tcW w:w="1115" w:type="dxa"/>
          </w:tcPr>
          <w:p>
            <w:pPr>
              <w:pStyle w:val="0"/>
              <w:jc w:val="center"/>
            </w:pPr>
            <w:r>
              <w:rPr>
                <w:sz w:val="20"/>
              </w:rPr>
              <w:t xml:space="preserve">37,5</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361" w:type="dxa"/>
            <w:vMerge w:val="restart"/>
          </w:tcPr>
          <w:p>
            <w:pPr>
              <w:pStyle w:val="0"/>
              <w:jc w:val="center"/>
            </w:pPr>
            <w:r>
              <w:rPr>
                <w:sz w:val="20"/>
              </w:rPr>
              <w:t xml:space="preserve">N 4, 3.3</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163,0</w:t>
            </w:r>
          </w:p>
        </w:tc>
        <w:tc>
          <w:tcPr>
            <w:tcW w:w="1138" w:type="dxa"/>
          </w:tcPr>
          <w:p>
            <w:pPr>
              <w:pStyle w:val="0"/>
              <w:jc w:val="center"/>
            </w:pPr>
            <w:r>
              <w:rPr>
                <w:sz w:val="20"/>
              </w:rPr>
              <w:t xml:space="preserve">6,5</w:t>
            </w:r>
          </w:p>
        </w:tc>
        <w:tc>
          <w:tcPr>
            <w:tcW w:w="1337" w:type="dxa"/>
          </w:tcPr>
          <w:p>
            <w:pPr>
              <w:pStyle w:val="0"/>
              <w:jc w:val="center"/>
            </w:pPr>
            <w:r>
              <w:rPr>
                <w:sz w:val="20"/>
              </w:rPr>
              <w:t xml:space="preserve">150,0</w:t>
            </w:r>
          </w:p>
        </w:tc>
        <w:tc>
          <w:tcPr>
            <w:tcW w:w="1115" w:type="dxa"/>
          </w:tcPr>
          <w:p>
            <w:pPr>
              <w:pStyle w:val="0"/>
              <w:jc w:val="center"/>
            </w:pPr>
            <w:r>
              <w:rPr>
                <w:sz w:val="20"/>
              </w:rPr>
              <w:t xml:space="preserve">6,5</w:t>
            </w:r>
          </w:p>
        </w:tc>
        <w:tc>
          <w:tcPr>
            <w:tcW w:w="968" w:type="dxa"/>
          </w:tcPr>
          <w:p>
            <w:pPr>
              <w:pStyle w:val="0"/>
              <w:jc w:val="center"/>
            </w:pPr>
            <w:r>
              <w:rPr>
                <w:sz w:val="20"/>
              </w:rPr>
              <w:t xml:space="preserve">0,0</w:t>
            </w:r>
          </w:p>
        </w:tc>
        <w:tc>
          <w:tcPr>
            <w:tcW w:w="2268"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462,6</w:t>
            </w:r>
          </w:p>
        </w:tc>
        <w:tc>
          <w:tcPr>
            <w:tcW w:w="1138" w:type="dxa"/>
          </w:tcPr>
          <w:p>
            <w:pPr>
              <w:pStyle w:val="0"/>
              <w:jc w:val="center"/>
            </w:pPr>
            <w:r>
              <w:rPr>
                <w:sz w:val="20"/>
              </w:rPr>
              <w:t xml:space="preserve">35,6</w:t>
            </w:r>
          </w:p>
        </w:tc>
        <w:tc>
          <w:tcPr>
            <w:tcW w:w="1337" w:type="dxa"/>
          </w:tcPr>
          <w:p>
            <w:pPr>
              <w:pStyle w:val="0"/>
              <w:jc w:val="center"/>
            </w:pPr>
            <w:r>
              <w:rPr>
                <w:sz w:val="20"/>
              </w:rPr>
              <w:t xml:space="preserve">409,2</w:t>
            </w:r>
          </w:p>
        </w:tc>
        <w:tc>
          <w:tcPr>
            <w:tcW w:w="1115" w:type="dxa"/>
          </w:tcPr>
          <w:p>
            <w:pPr>
              <w:pStyle w:val="0"/>
              <w:jc w:val="center"/>
            </w:pPr>
            <w:r>
              <w:rPr>
                <w:sz w:val="20"/>
              </w:rPr>
              <w:t xml:space="preserve">17,8</w:t>
            </w:r>
          </w:p>
        </w:tc>
        <w:tc>
          <w:tcPr>
            <w:tcW w:w="968" w:type="dxa"/>
          </w:tcPr>
          <w:p>
            <w:pPr>
              <w:pStyle w:val="0"/>
              <w:jc w:val="center"/>
            </w:pPr>
            <w:r>
              <w:rPr>
                <w:sz w:val="20"/>
              </w:rPr>
              <w:t xml:space="preserve">0,0</w:t>
            </w:r>
          </w:p>
        </w:tc>
        <w:tc>
          <w:tcPr>
            <w:tcW w:w="2268" w:type="dxa"/>
          </w:tcPr>
          <w:p>
            <w:pPr>
              <w:pStyle w:val="0"/>
              <w:jc w:val="center"/>
            </w:pPr>
            <w:r>
              <w:rPr>
                <w:sz w:val="20"/>
              </w:rPr>
              <w:t xml:space="preserve">542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10,3</w:t>
            </w:r>
          </w:p>
        </w:tc>
        <w:tc>
          <w:tcPr>
            <w:tcW w:w="1138" w:type="dxa"/>
          </w:tcPr>
          <w:p>
            <w:pPr>
              <w:pStyle w:val="0"/>
              <w:jc w:val="center"/>
            </w:pPr>
            <w:r>
              <w:rPr>
                <w:sz w:val="20"/>
              </w:rPr>
              <w:t xml:space="preserve">0,7</w:t>
            </w:r>
          </w:p>
        </w:tc>
        <w:tc>
          <w:tcPr>
            <w:tcW w:w="1337" w:type="dxa"/>
          </w:tcPr>
          <w:p>
            <w:pPr>
              <w:pStyle w:val="0"/>
              <w:jc w:val="center"/>
            </w:pPr>
            <w:r>
              <w:rPr>
                <w:sz w:val="20"/>
              </w:rPr>
              <w:t xml:space="preserve">9,2</w:t>
            </w:r>
          </w:p>
        </w:tc>
        <w:tc>
          <w:tcPr>
            <w:tcW w:w="1115" w:type="dxa"/>
          </w:tcPr>
          <w:p>
            <w:pPr>
              <w:pStyle w:val="0"/>
              <w:jc w:val="center"/>
            </w:pPr>
            <w:r>
              <w:rPr>
                <w:sz w:val="20"/>
              </w:rPr>
              <w:t xml:space="preserve">0,4</w:t>
            </w:r>
          </w:p>
        </w:tc>
        <w:tc>
          <w:tcPr>
            <w:tcW w:w="968" w:type="dxa"/>
          </w:tcPr>
          <w:p>
            <w:pPr>
              <w:pStyle w:val="0"/>
              <w:jc w:val="center"/>
            </w:pPr>
            <w:r>
              <w:rPr>
                <w:sz w:val="20"/>
              </w:rPr>
              <w:t xml:space="preserve">0,0</w:t>
            </w:r>
          </w:p>
        </w:tc>
        <w:tc>
          <w:tcPr>
            <w:tcW w:w="2268"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280,8</w:t>
            </w:r>
          </w:p>
        </w:tc>
        <w:tc>
          <w:tcPr>
            <w:tcW w:w="1138" w:type="dxa"/>
          </w:tcPr>
          <w:p>
            <w:pPr>
              <w:pStyle w:val="0"/>
              <w:jc w:val="center"/>
            </w:pPr>
            <w:r>
              <w:rPr>
                <w:sz w:val="20"/>
              </w:rPr>
              <w:t xml:space="preserve">21,6</w:t>
            </w:r>
          </w:p>
        </w:tc>
        <w:tc>
          <w:tcPr>
            <w:tcW w:w="1337" w:type="dxa"/>
          </w:tcPr>
          <w:p>
            <w:pPr>
              <w:pStyle w:val="0"/>
              <w:jc w:val="center"/>
            </w:pPr>
            <w:r>
              <w:rPr>
                <w:sz w:val="20"/>
              </w:rPr>
              <w:t xml:space="preserve">248,4</w:t>
            </w:r>
          </w:p>
        </w:tc>
        <w:tc>
          <w:tcPr>
            <w:tcW w:w="1115" w:type="dxa"/>
          </w:tcPr>
          <w:p>
            <w:pPr>
              <w:pStyle w:val="0"/>
              <w:jc w:val="center"/>
            </w:pPr>
            <w:r>
              <w:rPr>
                <w:sz w:val="20"/>
              </w:rPr>
              <w:t xml:space="preserve">10,8</w:t>
            </w:r>
          </w:p>
        </w:tc>
        <w:tc>
          <w:tcPr>
            <w:tcW w:w="968" w:type="dxa"/>
          </w:tcPr>
          <w:p>
            <w:pPr>
              <w:pStyle w:val="0"/>
              <w:jc w:val="center"/>
            </w:pPr>
            <w:r>
              <w:rPr>
                <w:sz w:val="20"/>
              </w:rPr>
              <w:t xml:space="preserve">0,0</w:t>
            </w:r>
          </w:p>
        </w:tc>
        <w:tc>
          <w:tcPr>
            <w:tcW w:w="2268" w:type="dxa"/>
          </w:tcPr>
          <w:p>
            <w:pPr>
              <w:pStyle w:val="0"/>
              <w:jc w:val="center"/>
            </w:pPr>
            <w:r>
              <w:rPr>
                <w:sz w:val="20"/>
              </w:rPr>
              <w:t xml:space="preserve">402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18,3</w:t>
            </w:r>
          </w:p>
        </w:tc>
        <w:tc>
          <w:tcPr>
            <w:tcW w:w="1138" w:type="dxa"/>
          </w:tcPr>
          <w:p>
            <w:pPr>
              <w:pStyle w:val="0"/>
              <w:jc w:val="center"/>
            </w:pPr>
            <w:r>
              <w:rPr>
                <w:sz w:val="20"/>
              </w:rPr>
              <w:t xml:space="preserve">1,4</w:t>
            </w:r>
          </w:p>
        </w:tc>
        <w:tc>
          <w:tcPr>
            <w:tcW w:w="1337" w:type="dxa"/>
          </w:tcPr>
          <w:p>
            <w:pPr>
              <w:pStyle w:val="0"/>
              <w:jc w:val="center"/>
            </w:pPr>
            <w:r>
              <w:rPr>
                <w:sz w:val="20"/>
              </w:rPr>
              <w:t xml:space="preserve">16,0</w:t>
            </w:r>
          </w:p>
        </w:tc>
        <w:tc>
          <w:tcPr>
            <w:tcW w:w="1115" w:type="dxa"/>
          </w:tcPr>
          <w:p>
            <w:pPr>
              <w:pStyle w:val="0"/>
              <w:jc w:val="center"/>
            </w:pPr>
            <w:r>
              <w:rPr>
                <w:sz w:val="20"/>
              </w:rPr>
              <w:t xml:space="preserve">0,9</w:t>
            </w:r>
          </w:p>
        </w:tc>
        <w:tc>
          <w:tcPr>
            <w:tcW w:w="968" w:type="dxa"/>
          </w:tcPr>
          <w:p>
            <w:pPr>
              <w:pStyle w:val="0"/>
              <w:jc w:val="center"/>
            </w:pPr>
            <w:r>
              <w:rPr>
                <w:sz w:val="20"/>
              </w:rPr>
              <w:t xml:space="preserve">0,0</w:t>
            </w:r>
          </w:p>
        </w:tc>
        <w:tc>
          <w:tcPr>
            <w:tcW w:w="2268"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26,2</w:t>
            </w:r>
          </w:p>
        </w:tc>
        <w:tc>
          <w:tcPr>
            <w:tcW w:w="1138" w:type="dxa"/>
          </w:tcPr>
          <w:p>
            <w:pPr>
              <w:pStyle w:val="0"/>
              <w:jc w:val="center"/>
            </w:pPr>
            <w:r>
              <w:rPr>
                <w:sz w:val="20"/>
              </w:rPr>
              <w:t xml:space="preserve">2,0</w:t>
            </w:r>
          </w:p>
        </w:tc>
        <w:tc>
          <w:tcPr>
            <w:tcW w:w="1337" w:type="dxa"/>
          </w:tcPr>
          <w:p>
            <w:pPr>
              <w:pStyle w:val="0"/>
              <w:jc w:val="center"/>
            </w:pPr>
            <w:r>
              <w:rPr>
                <w:sz w:val="20"/>
              </w:rPr>
              <w:t xml:space="preserve">23,2</w:t>
            </w:r>
          </w:p>
        </w:tc>
        <w:tc>
          <w:tcPr>
            <w:tcW w:w="1115" w:type="dxa"/>
          </w:tcPr>
          <w:p>
            <w:pPr>
              <w:pStyle w:val="0"/>
              <w:jc w:val="center"/>
            </w:pPr>
            <w:r>
              <w:rPr>
                <w:sz w:val="20"/>
              </w:rPr>
              <w:t xml:space="preserve">1,0</w:t>
            </w:r>
          </w:p>
        </w:tc>
        <w:tc>
          <w:tcPr>
            <w:tcW w:w="968" w:type="dxa"/>
          </w:tcPr>
          <w:p>
            <w:pPr>
              <w:pStyle w:val="0"/>
              <w:jc w:val="center"/>
            </w:pPr>
            <w:r>
              <w:rPr>
                <w:sz w:val="20"/>
              </w:rPr>
              <w:t xml:space="preserve">0,0</w:t>
            </w:r>
          </w:p>
        </w:tc>
        <w:tc>
          <w:tcPr>
            <w:tcW w:w="2268"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3.1.4.</w:t>
            </w:r>
          </w:p>
        </w:tc>
        <w:tc>
          <w:tcPr>
            <w:tcW w:w="2041"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361"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3.1.5.</w:t>
            </w:r>
          </w:p>
        </w:tc>
        <w:tc>
          <w:tcPr>
            <w:tcW w:w="204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восстановлении (благоустройстве) воинских захоронений</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61"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3.2.</w:t>
            </w:r>
          </w:p>
        </w:tc>
        <w:tc>
          <w:tcPr>
            <w:tcW w:w="2041" w:type="dxa"/>
            <w:vMerge w:val="restart"/>
          </w:tcPr>
          <w:p>
            <w:pPr>
              <w:pStyle w:val="0"/>
              <w:jc w:val="center"/>
            </w:pPr>
            <w:r>
              <w:rPr>
                <w:sz w:val="20"/>
              </w:rPr>
              <w:t xml:space="preserve">Основное мероприятие 3.2. "Захоронение (перезахоронение) останков погибших при защите Отечества жителей Пензенской области"</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jc w:val="center"/>
            </w:pPr>
            <w:r>
              <w:rPr>
                <w:sz w:val="20"/>
              </w:rPr>
              <w:t xml:space="preserve">N 4, 3.2, 3.3</w:t>
            </w: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pPr>
            <w:r>
              <w:rPr>
                <w:sz w:val="20"/>
              </w:rPr>
              <w:t xml:space="preserve">в том числе:</w:t>
            </w:r>
          </w:p>
        </w:tc>
      </w:tr>
      <w:tr>
        <w:tc>
          <w:tcPr>
            <w:tcW w:w="993" w:type="dxa"/>
            <w:vMerge w:val="restart"/>
          </w:tcPr>
          <w:p>
            <w:pPr>
              <w:pStyle w:val="0"/>
              <w:jc w:val="center"/>
            </w:pPr>
            <w:r>
              <w:rPr>
                <w:sz w:val="20"/>
              </w:rPr>
              <w:t xml:space="preserve">3.2.1.</w:t>
            </w:r>
          </w:p>
        </w:tc>
        <w:tc>
          <w:tcPr>
            <w:tcW w:w="2041" w:type="dxa"/>
            <w:vMerge w:val="restart"/>
          </w:tcPr>
          <w:p>
            <w:pPr>
              <w:pStyle w:val="0"/>
              <w:jc w:val="center"/>
            </w:pPr>
            <w:r>
              <w:rPr>
                <w:sz w:val="20"/>
              </w:rPr>
              <w:t xml:space="preserve">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захороненных (перезахороненных) останков погибших при защите Отечества жителей Пензенской области, ед.</w:t>
            </w:r>
          </w:p>
        </w:tc>
        <w:tc>
          <w:tcPr>
            <w:tcW w:w="1361" w:type="dxa"/>
            <w:vMerge w:val="restart"/>
          </w:tcPr>
          <w:p>
            <w:pPr>
              <w:pStyle w:val="0"/>
              <w:jc w:val="center"/>
            </w:pPr>
            <w:r>
              <w:rPr>
                <w:sz w:val="20"/>
              </w:rPr>
              <w:t xml:space="preserve">N 4, 3.2, 3.3</w:t>
            </w: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tcW w:w="993" w:type="dxa"/>
            <w:vMerge w:val="restart"/>
          </w:tcPr>
          <w:p>
            <w:pPr>
              <w:pStyle w:val="0"/>
            </w:pPr>
            <w:r>
              <w:rPr>
                <w:sz w:val="20"/>
              </w:rPr>
              <w:t xml:space="preserve">3.2.2.</w:t>
            </w:r>
          </w:p>
        </w:tc>
        <w:tc>
          <w:tcPr>
            <w:tcW w:w="204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захоронении (перезахоронении) останков погибших при защите Отечества</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61"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0</w:t>
            </w:r>
          </w:p>
        </w:tc>
        <w:tc>
          <w:tcPr>
            <w:vMerge w:val="continue"/>
          </w:tcPr>
          <w:p/>
        </w:tc>
      </w:tr>
      <w:tr>
        <w:tc>
          <w:tcPr>
            <w:gridSpan w:val="11"/>
            <w:tcW w:w="16260" w:type="dxa"/>
          </w:tcPr>
          <w:p>
            <w:pPr>
              <w:pStyle w:val="0"/>
            </w:pPr>
            <w:r>
              <w:rPr>
                <w:sz w:val="20"/>
              </w:rPr>
              <w:t xml:space="preserve">Всего по подпрограмме:</w:t>
            </w:r>
          </w:p>
        </w:tc>
      </w:tr>
      <w:tr>
        <w:tc>
          <w:tcPr>
            <w:gridSpan w:val="3"/>
            <w:tcW w:w="5812" w:type="dxa"/>
            <w:vMerge w:val="restart"/>
          </w:tcPr>
          <w:p>
            <w:pPr>
              <w:pStyle w:val="0"/>
            </w:pPr>
            <w:r>
              <w:rPr>
                <w:sz w:val="20"/>
              </w:rPr>
            </w:r>
          </w:p>
        </w:tc>
        <w:tc>
          <w:tcPr>
            <w:tcW w:w="914" w:type="dxa"/>
          </w:tcPr>
          <w:p>
            <w:pPr>
              <w:pStyle w:val="0"/>
              <w:jc w:val="center"/>
            </w:pPr>
            <w:r>
              <w:rPr>
                <w:sz w:val="20"/>
              </w:rPr>
              <w:t xml:space="preserve">Итого</w:t>
            </w:r>
          </w:p>
        </w:tc>
        <w:tc>
          <w:tcPr>
            <w:tcW w:w="1347" w:type="dxa"/>
          </w:tcPr>
          <w:p>
            <w:pPr>
              <w:pStyle w:val="0"/>
              <w:jc w:val="center"/>
            </w:pPr>
            <w:r>
              <w:rPr>
                <w:sz w:val="20"/>
              </w:rPr>
              <w:t xml:space="preserve">16 319,7</w:t>
            </w:r>
          </w:p>
        </w:tc>
        <w:tc>
          <w:tcPr>
            <w:tcW w:w="1138" w:type="dxa"/>
          </w:tcPr>
          <w:p>
            <w:pPr>
              <w:pStyle w:val="0"/>
              <w:jc w:val="center"/>
            </w:pPr>
            <w:r>
              <w:rPr>
                <w:sz w:val="20"/>
              </w:rPr>
              <w:t xml:space="preserve">1 121,9</w:t>
            </w:r>
          </w:p>
        </w:tc>
        <w:tc>
          <w:tcPr>
            <w:tcW w:w="1337" w:type="dxa"/>
          </w:tcPr>
          <w:p>
            <w:pPr>
              <w:pStyle w:val="0"/>
              <w:jc w:val="center"/>
            </w:pPr>
            <w:r>
              <w:rPr>
                <w:sz w:val="20"/>
              </w:rPr>
              <w:t xml:space="preserve">14 564,3</w:t>
            </w:r>
          </w:p>
        </w:tc>
        <w:tc>
          <w:tcPr>
            <w:tcW w:w="1115" w:type="dxa"/>
          </w:tcPr>
          <w:p>
            <w:pPr>
              <w:pStyle w:val="0"/>
              <w:jc w:val="center"/>
            </w:pPr>
            <w:r>
              <w:rPr>
                <w:sz w:val="20"/>
              </w:rPr>
              <w:t xml:space="preserve">633,5</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pPr>
            <w:r>
              <w:rPr>
                <w:sz w:val="20"/>
              </w:rPr>
            </w:r>
          </w:p>
        </w:tc>
      </w:tr>
      <w:tr>
        <w:tc>
          <w:tcPr>
            <w:gridSpan w:val="3"/>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3 614,1</w:t>
            </w:r>
          </w:p>
        </w:tc>
        <w:tc>
          <w:tcPr>
            <w:tcW w:w="1138" w:type="dxa"/>
          </w:tcPr>
          <w:p>
            <w:pPr>
              <w:pStyle w:val="0"/>
              <w:jc w:val="center"/>
            </w:pPr>
            <w:r>
              <w:rPr>
                <w:sz w:val="20"/>
              </w:rPr>
              <w:t xml:space="preserve">144,6</w:t>
            </w:r>
          </w:p>
        </w:tc>
        <w:tc>
          <w:tcPr>
            <w:tcW w:w="1337" w:type="dxa"/>
          </w:tcPr>
          <w:p>
            <w:pPr>
              <w:pStyle w:val="0"/>
              <w:jc w:val="center"/>
            </w:pPr>
            <w:r>
              <w:rPr>
                <w:sz w:val="20"/>
              </w:rPr>
              <w:t xml:space="preserve">3 325,0</w:t>
            </w:r>
          </w:p>
        </w:tc>
        <w:tc>
          <w:tcPr>
            <w:tcW w:w="1115" w:type="dxa"/>
          </w:tcPr>
          <w:p>
            <w:pPr>
              <w:pStyle w:val="0"/>
              <w:jc w:val="center"/>
            </w:pPr>
            <w:r>
              <w:rPr>
                <w:sz w:val="20"/>
              </w:rPr>
              <w:t xml:space="preserve">144,5</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3 940,8</w:t>
            </w:r>
          </w:p>
        </w:tc>
        <w:tc>
          <w:tcPr>
            <w:tcW w:w="1138" w:type="dxa"/>
          </w:tcPr>
          <w:p>
            <w:pPr>
              <w:pStyle w:val="0"/>
              <w:jc w:val="center"/>
            </w:pPr>
            <w:r>
              <w:rPr>
                <w:sz w:val="20"/>
              </w:rPr>
              <w:t xml:space="preserve">303,1</w:t>
            </w:r>
          </w:p>
        </w:tc>
        <w:tc>
          <w:tcPr>
            <w:tcW w:w="1337" w:type="dxa"/>
          </w:tcPr>
          <w:p>
            <w:pPr>
              <w:pStyle w:val="0"/>
              <w:jc w:val="center"/>
            </w:pPr>
            <w:r>
              <w:rPr>
                <w:sz w:val="20"/>
              </w:rPr>
              <w:t xml:space="preserve">3 486,1</w:t>
            </w:r>
          </w:p>
        </w:tc>
        <w:tc>
          <w:tcPr>
            <w:tcW w:w="1115" w:type="dxa"/>
          </w:tcPr>
          <w:p>
            <w:pPr>
              <w:pStyle w:val="0"/>
              <w:jc w:val="center"/>
            </w:pPr>
            <w:r>
              <w:rPr>
                <w:sz w:val="20"/>
              </w:rPr>
              <w:t xml:space="preserve">151,6</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2 837,1</w:t>
            </w:r>
          </w:p>
        </w:tc>
        <w:tc>
          <w:tcPr>
            <w:tcW w:w="1138" w:type="dxa"/>
          </w:tcPr>
          <w:p>
            <w:pPr>
              <w:pStyle w:val="0"/>
              <w:jc w:val="center"/>
            </w:pPr>
            <w:r>
              <w:rPr>
                <w:sz w:val="20"/>
              </w:rPr>
              <w:t xml:space="preserve">218,2</w:t>
            </w:r>
          </w:p>
        </w:tc>
        <w:tc>
          <w:tcPr>
            <w:tcW w:w="1337" w:type="dxa"/>
          </w:tcPr>
          <w:p>
            <w:pPr>
              <w:pStyle w:val="0"/>
              <w:jc w:val="center"/>
            </w:pPr>
            <w:r>
              <w:rPr>
                <w:sz w:val="20"/>
              </w:rPr>
              <w:t xml:space="preserve">2 509,7</w:t>
            </w:r>
          </w:p>
        </w:tc>
        <w:tc>
          <w:tcPr>
            <w:tcW w:w="1115" w:type="dxa"/>
          </w:tcPr>
          <w:p>
            <w:pPr>
              <w:pStyle w:val="0"/>
              <w:jc w:val="center"/>
            </w:pPr>
            <w:r>
              <w:rPr>
                <w:sz w:val="20"/>
              </w:rPr>
              <w:t xml:space="preserve">109,2</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3 057,2</w:t>
            </w:r>
          </w:p>
        </w:tc>
        <w:tc>
          <w:tcPr>
            <w:tcW w:w="1138" w:type="dxa"/>
          </w:tcPr>
          <w:p>
            <w:pPr>
              <w:pStyle w:val="0"/>
              <w:jc w:val="center"/>
            </w:pPr>
            <w:r>
              <w:rPr>
                <w:sz w:val="20"/>
              </w:rPr>
              <w:t xml:space="preserve">235,2</w:t>
            </w:r>
          </w:p>
        </w:tc>
        <w:tc>
          <w:tcPr>
            <w:tcW w:w="1337" w:type="dxa"/>
          </w:tcPr>
          <w:p>
            <w:pPr>
              <w:pStyle w:val="0"/>
              <w:jc w:val="center"/>
            </w:pPr>
            <w:r>
              <w:rPr>
                <w:sz w:val="20"/>
              </w:rPr>
              <w:t xml:space="preserve">2 704,3</w:t>
            </w:r>
          </w:p>
        </w:tc>
        <w:tc>
          <w:tcPr>
            <w:tcW w:w="1115" w:type="dxa"/>
          </w:tcPr>
          <w:p>
            <w:pPr>
              <w:pStyle w:val="0"/>
              <w:jc w:val="center"/>
            </w:pPr>
            <w:r>
              <w:rPr>
                <w:sz w:val="20"/>
              </w:rPr>
              <w:t xml:space="preserve">117,7</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2 392,1</w:t>
            </w:r>
          </w:p>
        </w:tc>
        <w:tc>
          <w:tcPr>
            <w:tcW w:w="1138" w:type="dxa"/>
          </w:tcPr>
          <w:p>
            <w:pPr>
              <w:pStyle w:val="0"/>
              <w:jc w:val="center"/>
            </w:pPr>
            <w:r>
              <w:rPr>
                <w:sz w:val="20"/>
              </w:rPr>
              <w:t xml:space="preserve">184,0</w:t>
            </w:r>
          </w:p>
        </w:tc>
        <w:tc>
          <w:tcPr>
            <w:tcW w:w="1337" w:type="dxa"/>
          </w:tcPr>
          <w:p>
            <w:pPr>
              <w:pStyle w:val="0"/>
              <w:jc w:val="center"/>
            </w:pPr>
            <w:r>
              <w:rPr>
                <w:sz w:val="20"/>
              </w:rPr>
              <w:t xml:space="preserve">2 116,0</w:t>
            </w:r>
          </w:p>
        </w:tc>
        <w:tc>
          <w:tcPr>
            <w:tcW w:w="1115" w:type="dxa"/>
          </w:tcPr>
          <w:p>
            <w:pPr>
              <w:pStyle w:val="0"/>
              <w:jc w:val="center"/>
            </w:pPr>
            <w:r>
              <w:rPr>
                <w:sz w:val="20"/>
              </w:rPr>
              <w:t xml:space="preserve">92,1</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478,4</w:t>
            </w:r>
          </w:p>
        </w:tc>
        <w:tc>
          <w:tcPr>
            <w:tcW w:w="1138" w:type="dxa"/>
          </w:tcPr>
          <w:p>
            <w:pPr>
              <w:pStyle w:val="0"/>
              <w:jc w:val="center"/>
            </w:pPr>
            <w:r>
              <w:rPr>
                <w:sz w:val="20"/>
              </w:rPr>
              <w:t xml:space="preserve">36,8</w:t>
            </w:r>
          </w:p>
        </w:tc>
        <w:tc>
          <w:tcPr>
            <w:tcW w:w="1337" w:type="dxa"/>
          </w:tcPr>
          <w:p>
            <w:pPr>
              <w:pStyle w:val="0"/>
              <w:jc w:val="center"/>
            </w:pPr>
            <w:r>
              <w:rPr>
                <w:sz w:val="20"/>
              </w:rPr>
              <w:t xml:space="preserve">423,2</w:t>
            </w:r>
          </w:p>
        </w:tc>
        <w:tc>
          <w:tcPr>
            <w:tcW w:w="1115" w:type="dxa"/>
          </w:tcPr>
          <w:p>
            <w:pPr>
              <w:pStyle w:val="0"/>
              <w:jc w:val="center"/>
            </w:pPr>
            <w:r>
              <w:rPr>
                <w:sz w:val="20"/>
              </w:rPr>
              <w:t xml:space="preserve">18,4</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11"/>
            <w:tcW w:w="16260" w:type="dxa"/>
          </w:tcPr>
          <w:p>
            <w:pPr>
              <w:pStyle w:val="0"/>
              <w:outlineLvl w:val="1"/>
              <w:jc w:val="center"/>
            </w:pPr>
            <w:r>
              <w:rPr>
                <w:sz w:val="20"/>
              </w:rPr>
              <w:t xml:space="preserve">Подпрограмма 4 "Благоустройство междворовых территорий городских округов и городских поселений Пензенской области"</w:t>
            </w:r>
          </w:p>
        </w:tc>
      </w:tr>
      <w:tr>
        <w:tc>
          <w:tcPr>
            <w:gridSpan w:val="11"/>
            <w:tcW w:w="16260" w:type="dxa"/>
          </w:tcPr>
          <w:p>
            <w:pPr>
              <w:pStyle w:val="0"/>
              <w:outlineLvl w:val="2"/>
              <w:jc w:val="center"/>
            </w:pPr>
            <w:r>
              <w:rPr>
                <w:sz w:val="20"/>
              </w:rPr>
              <w:t xml:space="preserve">Цель подпрограммы - создание благоприятной среды для проживания граждан путем проведения мероприятий по благоустройству междворовых территорий муниципальных образований Пензенской области, в том числе с использованием инициативных проектов жителей муниципальных образований Пензенской области в сфере благоустройства</w:t>
            </w:r>
          </w:p>
        </w:tc>
      </w:tr>
      <w:tr>
        <w:tc>
          <w:tcPr>
            <w:gridSpan w:val="11"/>
            <w:tcW w:w="16260" w:type="dxa"/>
          </w:tcPr>
          <w:p>
            <w:pPr>
              <w:pStyle w:val="0"/>
              <w:outlineLvl w:val="3"/>
              <w:jc w:val="center"/>
            </w:pPr>
            <w:r>
              <w:rPr>
                <w:sz w:val="20"/>
              </w:rPr>
              <w:t xml:space="preserve">Задача подпрограммы - повышение уровня благоустройства междворовых территорий городских округов и городских поселений Пензенской области</w:t>
            </w:r>
          </w:p>
        </w:tc>
      </w:tr>
      <w:tr>
        <w:tc>
          <w:tcPr>
            <w:tcW w:w="993" w:type="dxa"/>
            <w:vMerge w:val="restart"/>
          </w:tcPr>
          <w:p>
            <w:pPr>
              <w:pStyle w:val="0"/>
            </w:pPr>
            <w:r>
              <w:rPr>
                <w:sz w:val="20"/>
              </w:rPr>
              <w:t xml:space="preserve">4.1.</w:t>
            </w:r>
          </w:p>
        </w:tc>
        <w:tc>
          <w:tcPr>
            <w:tcW w:w="2041" w:type="dxa"/>
            <w:vMerge w:val="restart"/>
          </w:tcPr>
          <w:p>
            <w:pPr>
              <w:pStyle w:val="0"/>
              <w:jc w:val="center"/>
            </w:pPr>
            <w:r>
              <w:rPr>
                <w:sz w:val="20"/>
              </w:rPr>
              <w:t xml:space="preserve">Основное мероприятие 4.1. "Повышение уровня благоустройства междворовых территорий городских округов и городских поселений Пензенской области"</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t xml:space="preserve">N 5, 4.1, 4.2</w:t>
            </w: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gridSpan w:val="11"/>
            <w:tcW w:w="16260" w:type="dxa"/>
          </w:tcPr>
          <w:p>
            <w:pPr>
              <w:pStyle w:val="0"/>
            </w:pPr>
            <w:r>
              <w:rPr>
                <w:sz w:val="20"/>
              </w:rPr>
              <w:t xml:space="preserve">в том числе:</w:t>
            </w:r>
          </w:p>
        </w:tc>
      </w:tr>
      <w:tr>
        <w:tc>
          <w:tcPr>
            <w:tcW w:w="993" w:type="dxa"/>
            <w:vMerge w:val="restart"/>
          </w:tcPr>
          <w:p>
            <w:pPr>
              <w:pStyle w:val="0"/>
            </w:pPr>
            <w:r>
              <w:rPr>
                <w:sz w:val="20"/>
              </w:rPr>
              <w:t xml:space="preserve">4.1.1.</w:t>
            </w:r>
          </w:p>
        </w:tc>
        <w:tc>
          <w:tcPr>
            <w:tcW w:w="2041" w:type="dxa"/>
            <w:vMerge w:val="restart"/>
          </w:tcPr>
          <w:p>
            <w:pPr>
              <w:pStyle w:val="0"/>
              <w:jc w:val="center"/>
            </w:pPr>
            <w:r>
              <w:rPr>
                <w:sz w:val="20"/>
              </w:rPr>
              <w:t xml:space="preserve">Субсидии из бюджета Пензенской области бюджетам городских округов и городских поселений Пензенской области на благоустройство междворовых территорий городских округов и городских поселений Пензенской области</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Количество благоустроенных междворовых территорий, ед.</w:t>
            </w:r>
          </w:p>
        </w:tc>
        <w:tc>
          <w:tcPr>
            <w:tcW w:w="1361" w:type="dxa"/>
          </w:tcPr>
          <w:p>
            <w:pPr>
              <w:pStyle w:val="0"/>
            </w:pPr>
            <w:r>
              <w:rPr>
                <w:sz w:val="20"/>
              </w:rPr>
              <w:t xml:space="preserve">N 5, 4.1</w:t>
            </w: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w:t>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w:t>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w:t>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w:t>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jc w:val="center"/>
            </w:pPr>
            <w:r>
              <w:rPr>
                <w:sz w:val="20"/>
              </w:rPr>
              <w:t xml:space="preserve">1</w:t>
            </w:r>
          </w:p>
        </w:tc>
        <w:tc>
          <w:tcPr>
            <w:tcW w:w="1361" w:type="dxa"/>
          </w:tcPr>
          <w:p>
            <w:pPr>
              <w:pStyle w:val="0"/>
            </w:pPr>
            <w:r>
              <w:rPr>
                <w:sz w:val="20"/>
              </w:rPr>
            </w:r>
          </w:p>
        </w:tc>
      </w:tr>
      <w:tr>
        <w:tc>
          <w:tcPr>
            <w:tcW w:w="993" w:type="dxa"/>
            <w:vMerge w:val="restart"/>
          </w:tcPr>
          <w:p>
            <w:pPr>
              <w:pStyle w:val="0"/>
            </w:pPr>
            <w:r>
              <w:rPr>
                <w:sz w:val="20"/>
              </w:rPr>
              <w:t xml:space="preserve">4.1.2.</w:t>
            </w:r>
          </w:p>
        </w:tc>
        <w:tc>
          <w:tcPr>
            <w:tcW w:w="2041" w:type="dxa"/>
            <w:vMerge w:val="restart"/>
          </w:tcPr>
          <w:p>
            <w:pPr>
              <w:pStyle w:val="0"/>
              <w:jc w:val="center"/>
            </w:pPr>
            <w:r>
              <w:rPr>
                <w:sz w:val="20"/>
              </w:rPr>
              <w:t xml:space="preserve">Субсидии из бюджета Пензенской области бюджетам муниципальных образований Пензенской области на реализацию инициативных проектов жителей муниципальных образований Пензенской области в сфере благоустройства</w:t>
            </w:r>
          </w:p>
        </w:tc>
        <w:tc>
          <w:tcPr>
            <w:tcW w:w="2778"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t xml:space="preserve">Количество реализованных инициативных проектов, ед.</w:t>
            </w:r>
          </w:p>
        </w:tc>
        <w:tc>
          <w:tcPr>
            <w:tcW w:w="1361" w:type="dxa"/>
          </w:tcPr>
          <w:p>
            <w:pPr>
              <w:pStyle w:val="0"/>
            </w:pPr>
            <w:r>
              <w:rPr>
                <w:sz w:val="20"/>
              </w:rPr>
              <w:t xml:space="preserve">N 5, 4.2</w:t>
            </w:r>
          </w:p>
        </w:tc>
      </w:tr>
      <w:tr>
        <w:tc>
          <w:tcPr>
            <w:vMerge w:val="continue"/>
          </w:tcPr>
          <w:p/>
        </w:tc>
        <w:tc>
          <w:tcPr>
            <w:vMerge w:val="continue"/>
          </w:tcPr>
          <w:p/>
        </w:tc>
        <w:tc>
          <w:tcPr>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t xml:space="preserve">-</w:t>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t xml:space="preserve">-</w:t>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t xml:space="preserve">-</w:t>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t xml:space="preserve">-</w:t>
            </w:r>
          </w:p>
        </w:tc>
        <w:tc>
          <w:tcPr>
            <w:tcW w:w="1361" w:type="dxa"/>
          </w:tcPr>
          <w:p>
            <w:pPr>
              <w:pStyle w:val="0"/>
            </w:pPr>
            <w:r>
              <w:rPr>
                <w:sz w:val="20"/>
              </w:rPr>
            </w:r>
          </w:p>
        </w:tc>
      </w:tr>
      <w:tr>
        <w:tc>
          <w:tcPr>
            <w:vMerge w:val="continue"/>
          </w:tcPr>
          <w:p/>
        </w:tc>
        <w:tc>
          <w:tcPr>
            <w:vMerge w:val="continue"/>
          </w:tcPr>
          <w:p/>
        </w:tc>
        <w:tc>
          <w:tcPr>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t xml:space="preserve">1</w:t>
            </w:r>
          </w:p>
        </w:tc>
        <w:tc>
          <w:tcPr>
            <w:tcW w:w="1361" w:type="dxa"/>
          </w:tcPr>
          <w:p>
            <w:pPr>
              <w:pStyle w:val="0"/>
            </w:pPr>
            <w:r>
              <w:rPr>
                <w:sz w:val="20"/>
              </w:rPr>
            </w:r>
          </w:p>
        </w:tc>
      </w:tr>
      <w:tr>
        <w:tc>
          <w:tcPr>
            <w:gridSpan w:val="11"/>
            <w:tcW w:w="16260" w:type="dxa"/>
          </w:tcPr>
          <w:p>
            <w:pPr>
              <w:pStyle w:val="0"/>
            </w:pPr>
            <w:r>
              <w:rPr>
                <w:sz w:val="20"/>
              </w:rPr>
              <w:t xml:space="preserve">Всего по подпрограмме:</w:t>
            </w:r>
          </w:p>
        </w:tc>
      </w:tr>
      <w:tr>
        <w:tc>
          <w:tcPr>
            <w:gridSpan w:val="3"/>
            <w:tcW w:w="5812" w:type="dxa"/>
            <w:vMerge w:val="restart"/>
          </w:tcPr>
          <w:p>
            <w:pPr>
              <w:pStyle w:val="0"/>
            </w:pPr>
            <w:r>
              <w:rPr>
                <w:sz w:val="20"/>
              </w:rPr>
            </w:r>
          </w:p>
        </w:tc>
        <w:tc>
          <w:tcPr>
            <w:tcW w:w="914" w:type="dxa"/>
          </w:tcPr>
          <w:p>
            <w:pPr>
              <w:pStyle w:val="0"/>
              <w:jc w:val="center"/>
            </w:pPr>
            <w:r>
              <w:rPr>
                <w:sz w:val="20"/>
              </w:rPr>
              <w:t xml:space="preserve">Итого</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gridSpan w:val="3"/>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gridSpan w:val="3"/>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gridSpan w:val="3"/>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gridSpan w:val="3"/>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gridSpan w:val="3"/>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jc w:val="center"/>
            </w:pPr>
            <w:r>
              <w:rPr>
                <w:sz w:val="20"/>
              </w:rPr>
              <w:t xml:space="preserve">0,0</w:t>
            </w:r>
          </w:p>
        </w:tc>
        <w:tc>
          <w:tcPr>
            <w:tcW w:w="2268" w:type="dxa"/>
          </w:tcPr>
          <w:p>
            <w:pPr>
              <w:pStyle w:val="0"/>
            </w:pPr>
            <w:r>
              <w:rPr>
                <w:sz w:val="20"/>
              </w:rPr>
            </w:r>
          </w:p>
        </w:tc>
        <w:tc>
          <w:tcPr>
            <w:tcW w:w="1361" w:type="dxa"/>
          </w:tcPr>
          <w:p>
            <w:pPr>
              <w:pStyle w:val="0"/>
            </w:pPr>
            <w:r>
              <w:rPr>
                <w:sz w:val="20"/>
              </w:rPr>
            </w:r>
          </w:p>
        </w:tc>
      </w:tr>
      <w:tr>
        <w:tc>
          <w:tcPr>
            <w:gridSpan w:val="11"/>
            <w:tcW w:w="16260" w:type="dxa"/>
          </w:tcPr>
          <w:p>
            <w:pPr>
              <w:pStyle w:val="0"/>
            </w:pPr>
            <w:r>
              <w:rPr>
                <w:sz w:val="20"/>
              </w:rPr>
              <w:t xml:space="preserve">Всего по государственной программе:</w:t>
            </w:r>
          </w:p>
        </w:tc>
      </w:tr>
      <w:tr>
        <w:tc>
          <w:tcPr>
            <w:gridSpan w:val="3"/>
            <w:tcW w:w="5812" w:type="dxa"/>
            <w:vMerge w:val="restart"/>
          </w:tcPr>
          <w:p>
            <w:pPr>
              <w:pStyle w:val="0"/>
            </w:pPr>
            <w:r>
              <w:rPr>
                <w:sz w:val="20"/>
              </w:rPr>
            </w:r>
          </w:p>
        </w:tc>
        <w:tc>
          <w:tcPr>
            <w:tcW w:w="914" w:type="dxa"/>
          </w:tcPr>
          <w:p>
            <w:pPr>
              <w:pStyle w:val="0"/>
              <w:jc w:val="center"/>
            </w:pPr>
            <w:r>
              <w:rPr>
                <w:sz w:val="20"/>
              </w:rPr>
              <w:t xml:space="preserve">Итого</w:t>
            </w:r>
          </w:p>
        </w:tc>
        <w:tc>
          <w:tcPr>
            <w:tcW w:w="1347" w:type="dxa"/>
          </w:tcPr>
          <w:p>
            <w:pPr>
              <w:pStyle w:val="0"/>
              <w:jc w:val="center"/>
            </w:pPr>
            <w:r>
              <w:rPr>
                <w:sz w:val="20"/>
              </w:rPr>
              <w:t xml:space="preserve">3 047 400,4</w:t>
            </w:r>
          </w:p>
        </w:tc>
        <w:tc>
          <w:tcPr>
            <w:tcW w:w="1138" w:type="dxa"/>
          </w:tcPr>
          <w:p>
            <w:pPr>
              <w:pStyle w:val="0"/>
              <w:jc w:val="center"/>
            </w:pPr>
            <w:r>
              <w:rPr>
                <w:sz w:val="20"/>
              </w:rPr>
              <w:t xml:space="preserve">24 099,5</w:t>
            </w:r>
          </w:p>
        </w:tc>
        <w:tc>
          <w:tcPr>
            <w:tcW w:w="1337" w:type="dxa"/>
          </w:tcPr>
          <w:p>
            <w:pPr>
              <w:pStyle w:val="0"/>
              <w:jc w:val="center"/>
            </w:pPr>
            <w:r>
              <w:rPr>
                <w:sz w:val="20"/>
              </w:rPr>
              <w:t xml:space="preserve">2 855 823,6</w:t>
            </w:r>
          </w:p>
        </w:tc>
        <w:tc>
          <w:tcPr>
            <w:tcW w:w="1115" w:type="dxa"/>
          </w:tcPr>
          <w:p>
            <w:pPr>
              <w:pStyle w:val="0"/>
              <w:jc w:val="center"/>
            </w:pPr>
            <w:r>
              <w:rPr>
                <w:sz w:val="20"/>
              </w:rPr>
              <w:t xml:space="preserve">167 477,3</w:t>
            </w:r>
          </w:p>
        </w:tc>
        <w:tc>
          <w:tcPr>
            <w:tcW w:w="968" w:type="dxa"/>
          </w:tcPr>
          <w:p>
            <w:pPr>
              <w:pStyle w:val="0"/>
              <w:jc w:val="center"/>
            </w:pPr>
            <w:r>
              <w:rPr>
                <w:sz w:val="20"/>
              </w:rPr>
              <w:t xml:space="preserve">0,0</w:t>
            </w:r>
          </w:p>
        </w:tc>
        <w:tc>
          <w:tcPr>
            <w:tcW w:w="2268" w:type="dxa"/>
          </w:tcPr>
          <w:p>
            <w:pPr>
              <w:pStyle w:val="0"/>
            </w:pPr>
            <w:r>
              <w:rPr>
                <w:sz w:val="20"/>
              </w:rPr>
            </w:r>
          </w:p>
        </w:tc>
        <w:tc>
          <w:tcPr>
            <w:tcW w:w="1361" w:type="dxa"/>
            <w:vMerge w:val="restart"/>
          </w:tcPr>
          <w:p>
            <w:pPr>
              <w:pStyle w:val="0"/>
            </w:pPr>
            <w:r>
              <w:rPr>
                <w:sz w:val="20"/>
              </w:rPr>
            </w:r>
          </w:p>
        </w:tc>
      </w:tr>
      <w:tr>
        <w:tc>
          <w:tcPr>
            <w:gridSpan w:val="3"/>
            <w:vMerge w:val="continue"/>
          </w:tcPr>
          <w:p/>
        </w:tc>
        <w:tc>
          <w:tcPr>
            <w:tcW w:w="914" w:type="dxa"/>
          </w:tcPr>
          <w:p>
            <w:pPr>
              <w:pStyle w:val="0"/>
              <w:jc w:val="center"/>
            </w:pPr>
            <w:r>
              <w:rPr>
                <w:sz w:val="20"/>
              </w:rPr>
              <w:t xml:space="preserve">2019</w:t>
            </w:r>
          </w:p>
        </w:tc>
        <w:tc>
          <w:tcPr>
            <w:tcW w:w="1347" w:type="dxa"/>
          </w:tcPr>
          <w:p>
            <w:pPr>
              <w:pStyle w:val="0"/>
              <w:jc w:val="center"/>
            </w:pPr>
            <w:r>
              <w:rPr>
                <w:sz w:val="20"/>
              </w:rPr>
              <w:t xml:space="preserve">500 025,9</w:t>
            </w:r>
          </w:p>
        </w:tc>
        <w:tc>
          <w:tcPr>
            <w:tcW w:w="1138" w:type="dxa"/>
          </w:tcPr>
          <w:p>
            <w:pPr>
              <w:pStyle w:val="0"/>
              <w:jc w:val="center"/>
            </w:pPr>
            <w:r>
              <w:rPr>
                <w:sz w:val="20"/>
              </w:rPr>
              <w:t xml:space="preserve">4 249,6</w:t>
            </w:r>
          </w:p>
        </w:tc>
        <w:tc>
          <w:tcPr>
            <w:tcW w:w="1337" w:type="dxa"/>
          </w:tcPr>
          <w:p>
            <w:pPr>
              <w:pStyle w:val="0"/>
              <w:jc w:val="center"/>
            </w:pPr>
            <w:r>
              <w:rPr>
                <w:sz w:val="20"/>
              </w:rPr>
              <w:t xml:space="preserve">419 423,7</w:t>
            </w:r>
          </w:p>
        </w:tc>
        <w:tc>
          <w:tcPr>
            <w:tcW w:w="1115" w:type="dxa"/>
          </w:tcPr>
          <w:p>
            <w:pPr>
              <w:pStyle w:val="0"/>
              <w:jc w:val="center"/>
            </w:pPr>
            <w:r>
              <w:rPr>
                <w:sz w:val="20"/>
              </w:rPr>
              <w:t xml:space="preserve">76 352,6</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2020</w:t>
            </w:r>
          </w:p>
        </w:tc>
        <w:tc>
          <w:tcPr>
            <w:tcW w:w="1347" w:type="dxa"/>
          </w:tcPr>
          <w:p>
            <w:pPr>
              <w:pStyle w:val="0"/>
              <w:jc w:val="center"/>
            </w:pPr>
            <w:r>
              <w:rPr>
                <w:sz w:val="20"/>
              </w:rPr>
              <w:t xml:space="preserve">557 859,6</w:t>
            </w:r>
          </w:p>
        </w:tc>
        <w:tc>
          <w:tcPr>
            <w:tcW w:w="1138" w:type="dxa"/>
          </w:tcPr>
          <w:p>
            <w:pPr>
              <w:pStyle w:val="0"/>
              <w:jc w:val="center"/>
            </w:pPr>
            <w:r>
              <w:rPr>
                <w:sz w:val="20"/>
              </w:rPr>
              <w:t xml:space="preserve">4 067,5</w:t>
            </w:r>
          </w:p>
        </w:tc>
        <w:tc>
          <w:tcPr>
            <w:tcW w:w="1337" w:type="dxa"/>
          </w:tcPr>
          <w:p>
            <w:pPr>
              <w:pStyle w:val="0"/>
              <w:jc w:val="center"/>
            </w:pPr>
            <w:r>
              <w:rPr>
                <w:sz w:val="20"/>
              </w:rPr>
              <w:t xml:space="preserve">521 461,8</w:t>
            </w:r>
          </w:p>
        </w:tc>
        <w:tc>
          <w:tcPr>
            <w:tcW w:w="1115" w:type="dxa"/>
          </w:tcPr>
          <w:p>
            <w:pPr>
              <w:pStyle w:val="0"/>
              <w:jc w:val="center"/>
            </w:pPr>
            <w:r>
              <w:rPr>
                <w:sz w:val="20"/>
              </w:rPr>
              <w:t xml:space="preserve">32 330,3</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2021</w:t>
            </w:r>
          </w:p>
        </w:tc>
        <w:tc>
          <w:tcPr>
            <w:tcW w:w="1347" w:type="dxa"/>
          </w:tcPr>
          <w:p>
            <w:pPr>
              <w:pStyle w:val="0"/>
              <w:jc w:val="center"/>
            </w:pPr>
            <w:r>
              <w:rPr>
                <w:sz w:val="20"/>
              </w:rPr>
              <w:t xml:space="preserve">447 094,0</w:t>
            </w:r>
          </w:p>
        </w:tc>
        <w:tc>
          <w:tcPr>
            <w:tcW w:w="1138" w:type="dxa"/>
          </w:tcPr>
          <w:p>
            <w:pPr>
              <w:pStyle w:val="0"/>
              <w:jc w:val="center"/>
            </w:pPr>
            <w:r>
              <w:rPr>
                <w:sz w:val="20"/>
              </w:rPr>
              <w:t xml:space="preserve">3 713,4</w:t>
            </w:r>
          </w:p>
        </w:tc>
        <w:tc>
          <w:tcPr>
            <w:tcW w:w="1337" w:type="dxa"/>
          </w:tcPr>
          <w:p>
            <w:pPr>
              <w:pStyle w:val="0"/>
              <w:jc w:val="center"/>
            </w:pPr>
            <w:r>
              <w:rPr>
                <w:sz w:val="20"/>
              </w:rPr>
              <w:t xml:space="preserve">428 532,2</w:t>
            </w:r>
          </w:p>
        </w:tc>
        <w:tc>
          <w:tcPr>
            <w:tcW w:w="1115" w:type="dxa"/>
          </w:tcPr>
          <w:p>
            <w:pPr>
              <w:pStyle w:val="0"/>
              <w:jc w:val="center"/>
            </w:pPr>
            <w:r>
              <w:rPr>
                <w:sz w:val="20"/>
              </w:rPr>
              <w:t xml:space="preserve">14 848,4</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2022</w:t>
            </w:r>
          </w:p>
        </w:tc>
        <w:tc>
          <w:tcPr>
            <w:tcW w:w="1347" w:type="dxa"/>
          </w:tcPr>
          <w:p>
            <w:pPr>
              <w:pStyle w:val="0"/>
              <w:jc w:val="center"/>
            </w:pPr>
            <w:r>
              <w:rPr>
                <w:sz w:val="20"/>
              </w:rPr>
              <w:t xml:space="preserve">427 475,3</w:t>
            </w:r>
          </w:p>
        </w:tc>
        <w:tc>
          <w:tcPr>
            <w:tcW w:w="1138" w:type="dxa"/>
          </w:tcPr>
          <w:p>
            <w:pPr>
              <w:pStyle w:val="0"/>
              <w:jc w:val="center"/>
            </w:pPr>
            <w:r>
              <w:rPr>
                <w:sz w:val="20"/>
              </w:rPr>
              <w:t xml:space="preserve">3 724,9</w:t>
            </w:r>
          </w:p>
        </w:tc>
        <w:tc>
          <w:tcPr>
            <w:tcW w:w="1337" w:type="dxa"/>
          </w:tcPr>
          <w:p>
            <w:pPr>
              <w:pStyle w:val="0"/>
              <w:jc w:val="center"/>
            </w:pPr>
            <w:r>
              <w:rPr>
                <w:sz w:val="20"/>
              </w:rPr>
              <w:t xml:space="preserve">409 659,5</w:t>
            </w:r>
          </w:p>
        </w:tc>
        <w:tc>
          <w:tcPr>
            <w:tcW w:w="1115" w:type="dxa"/>
          </w:tcPr>
          <w:p>
            <w:pPr>
              <w:pStyle w:val="0"/>
              <w:jc w:val="center"/>
            </w:pPr>
            <w:r>
              <w:rPr>
                <w:sz w:val="20"/>
              </w:rPr>
              <w:t xml:space="preserve">14 090,9</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2023</w:t>
            </w:r>
          </w:p>
        </w:tc>
        <w:tc>
          <w:tcPr>
            <w:tcW w:w="1347" w:type="dxa"/>
          </w:tcPr>
          <w:p>
            <w:pPr>
              <w:pStyle w:val="0"/>
              <w:jc w:val="center"/>
            </w:pPr>
            <w:r>
              <w:rPr>
                <w:sz w:val="20"/>
              </w:rPr>
              <w:t xml:space="preserve">628 990,3</w:t>
            </w:r>
          </w:p>
        </w:tc>
        <w:tc>
          <w:tcPr>
            <w:tcW w:w="1138" w:type="dxa"/>
          </w:tcPr>
          <w:p>
            <w:pPr>
              <w:pStyle w:val="0"/>
              <w:jc w:val="center"/>
            </w:pPr>
            <w:r>
              <w:rPr>
                <w:sz w:val="20"/>
              </w:rPr>
              <w:t xml:space="preserve">3 612,7</w:t>
            </w:r>
          </w:p>
        </w:tc>
        <w:tc>
          <w:tcPr>
            <w:tcW w:w="1337" w:type="dxa"/>
          </w:tcPr>
          <w:p>
            <w:pPr>
              <w:pStyle w:val="0"/>
              <w:jc w:val="center"/>
            </w:pPr>
            <w:r>
              <w:rPr>
                <w:sz w:val="20"/>
              </w:rPr>
              <w:t xml:space="preserve">611 556,5</w:t>
            </w:r>
          </w:p>
        </w:tc>
        <w:tc>
          <w:tcPr>
            <w:tcW w:w="1115" w:type="dxa"/>
          </w:tcPr>
          <w:p>
            <w:pPr>
              <w:pStyle w:val="0"/>
              <w:jc w:val="center"/>
            </w:pPr>
            <w:r>
              <w:rPr>
                <w:sz w:val="20"/>
              </w:rPr>
              <w:t xml:space="preserve">13 821,1</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2024</w:t>
            </w:r>
          </w:p>
        </w:tc>
        <w:tc>
          <w:tcPr>
            <w:tcW w:w="1347" w:type="dxa"/>
          </w:tcPr>
          <w:p>
            <w:pPr>
              <w:pStyle w:val="0"/>
              <w:jc w:val="center"/>
            </w:pPr>
            <w:r>
              <w:rPr>
                <w:sz w:val="20"/>
              </w:rPr>
              <w:t xml:space="preserve">485 955,3</w:t>
            </w:r>
          </w:p>
        </w:tc>
        <w:tc>
          <w:tcPr>
            <w:tcW w:w="1138" w:type="dxa"/>
          </w:tcPr>
          <w:p>
            <w:pPr>
              <w:pStyle w:val="0"/>
              <w:jc w:val="center"/>
            </w:pPr>
            <w:r>
              <w:rPr>
                <w:sz w:val="20"/>
              </w:rPr>
              <w:t xml:space="preserve">4 731,4</w:t>
            </w:r>
          </w:p>
        </w:tc>
        <w:tc>
          <w:tcPr>
            <w:tcW w:w="1337" w:type="dxa"/>
          </w:tcPr>
          <w:p>
            <w:pPr>
              <w:pStyle w:val="0"/>
              <w:jc w:val="center"/>
            </w:pPr>
            <w:r>
              <w:rPr>
                <w:sz w:val="20"/>
              </w:rPr>
              <w:t xml:space="preserve">465 189,9</w:t>
            </w:r>
          </w:p>
        </w:tc>
        <w:tc>
          <w:tcPr>
            <w:tcW w:w="1115" w:type="dxa"/>
          </w:tcPr>
          <w:p>
            <w:pPr>
              <w:pStyle w:val="0"/>
              <w:jc w:val="center"/>
            </w:pPr>
            <w:r>
              <w:rPr>
                <w:sz w:val="20"/>
              </w:rPr>
              <w:t xml:space="preserve">16 034,0</w:t>
            </w:r>
          </w:p>
        </w:tc>
        <w:tc>
          <w:tcPr>
            <w:tcW w:w="968" w:type="dxa"/>
          </w:tcPr>
          <w:p>
            <w:pPr>
              <w:pStyle w:val="0"/>
              <w:jc w:val="center"/>
            </w:pPr>
            <w:r>
              <w:rPr>
                <w:sz w:val="20"/>
              </w:rPr>
              <w:t xml:space="preserve">0,0</w:t>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2025</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pPr>
            <w:r>
              <w:rPr>
                <w:sz w:val="20"/>
              </w:rPr>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2026</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pPr>
            <w:r>
              <w:rPr>
                <w:sz w:val="20"/>
              </w:rPr>
            </w:r>
          </w:p>
        </w:tc>
        <w:tc>
          <w:tcPr>
            <w:tcW w:w="2268" w:type="dxa"/>
          </w:tcPr>
          <w:p>
            <w:pPr>
              <w:pStyle w:val="0"/>
            </w:pPr>
            <w:r>
              <w:rPr>
                <w:sz w:val="20"/>
              </w:rPr>
            </w:r>
          </w:p>
        </w:tc>
        <w:tc>
          <w:tcPr>
            <w:vMerge w:val="continue"/>
          </w:tcPr>
          <w:p/>
        </w:tc>
      </w:tr>
      <w:tr>
        <w:tc>
          <w:tcPr>
            <w:gridSpan w:val="3"/>
            <w:vMerge w:val="continue"/>
          </w:tcPr>
          <w:p/>
        </w:tc>
        <w:tc>
          <w:tcPr>
            <w:tcW w:w="914" w:type="dxa"/>
          </w:tcPr>
          <w:p>
            <w:pPr>
              <w:pStyle w:val="0"/>
              <w:jc w:val="center"/>
            </w:pPr>
            <w:r>
              <w:rPr>
                <w:sz w:val="20"/>
              </w:rPr>
              <w:t xml:space="preserve">2027</w:t>
            </w:r>
          </w:p>
        </w:tc>
        <w:tc>
          <w:tcPr>
            <w:tcW w:w="1347" w:type="dxa"/>
          </w:tcPr>
          <w:p>
            <w:pPr>
              <w:pStyle w:val="0"/>
              <w:jc w:val="center"/>
            </w:pPr>
            <w:r>
              <w:rPr>
                <w:sz w:val="20"/>
              </w:rPr>
              <w:t xml:space="preserve">0,0</w:t>
            </w:r>
          </w:p>
        </w:tc>
        <w:tc>
          <w:tcPr>
            <w:tcW w:w="1138" w:type="dxa"/>
          </w:tcPr>
          <w:p>
            <w:pPr>
              <w:pStyle w:val="0"/>
              <w:jc w:val="center"/>
            </w:pPr>
            <w:r>
              <w:rPr>
                <w:sz w:val="20"/>
              </w:rPr>
              <w:t xml:space="preserve">0,0</w:t>
            </w:r>
          </w:p>
        </w:tc>
        <w:tc>
          <w:tcPr>
            <w:tcW w:w="1337" w:type="dxa"/>
          </w:tcPr>
          <w:p>
            <w:pPr>
              <w:pStyle w:val="0"/>
              <w:jc w:val="center"/>
            </w:pPr>
            <w:r>
              <w:rPr>
                <w:sz w:val="20"/>
              </w:rPr>
              <w:t xml:space="preserve">0,0</w:t>
            </w:r>
          </w:p>
        </w:tc>
        <w:tc>
          <w:tcPr>
            <w:tcW w:w="1115" w:type="dxa"/>
          </w:tcPr>
          <w:p>
            <w:pPr>
              <w:pStyle w:val="0"/>
              <w:jc w:val="center"/>
            </w:pPr>
            <w:r>
              <w:rPr>
                <w:sz w:val="20"/>
              </w:rPr>
              <w:t xml:space="preserve">0,0</w:t>
            </w:r>
          </w:p>
        </w:tc>
        <w:tc>
          <w:tcPr>
            <w:tcW w:w="968" w:type="dxa"/>
          </w:tcPr>
          <w:p>
            <w:pPr>
              <w:pStyle w:val="0"/>
            </w:pPr>
            <w:r>
              <w:rPr>
                <w:sz w:val="20"/>
              </w:rPr>
            </w:r>
          </w:p>
        </w:tc>
        <w:tc>
          <w:tcPr>
            <w:tcW w:w="2268" w:type="dxa"/>
          </w:tcPr>
          <w:p>
            <w:pPr>
              <w:pStyle w:val="0"/>
            </w:pPr>
            <w:r>
              <w:rPr>
                <w:sz w:val="20"/>
              </w:rPr>
            </w:r>
          </w:p>
        </w:tc>
        <w:tc>
          <w:tcPr>
            <w:vMerge w:val="continue"/>
          </w:tcP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42"/>
      <w:headerReference w:type="first" r:id="rId42"/>
      <w:footerReference w:type="default" r:id="rId43"/>
      <w:footerReference w:type="first" r:id="rId43"/>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15.09.2023 N 779-пП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19.10.2023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15.09.2023 N 779-пП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19.10.2023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1CD8431B45D71318E643C9B31B1336BC28B7DF7E25BC6049768E7E94A8D7281D8A213E4991E0BC6CFA00DBCFAt4HAM" TargetMode = "External"/>
	<Relationship Id="rId8" Type="http://schemas.openxmlformats.org/officeDocument/2006/relationships/hyperlink" Target="consultantplus://offline/ref=01CD8431B45D71318E643C9B31B1336BC28A7BFDE25EC6049768E7E94A8D7281D8A213E4991E0BC6CFA00DBCFAt4HAM" TargetMode = "External"/>
	<Relationship Id="rId9" Type="http://schemas.openxmlformats.org/officeDocument/2006/relationships/hyperlink" Target="consultantplus://offline/ref=01CD8431B45D71318E64229627DD6D64C78527F8E650CF5BCE38E1BE15DD74D48AE24DBDC95340CACEB711BDF857BABCC0t9H9M" TargetMode = "External"/>
	<Relationship Id="rId10" Type="http://schemas.openxmlformats.org/officeDocument/2006/relationships/hyperlink" Target="consultantplus://offline/ref=01CD8431B45D71318E64229627DD6D64C78527F8E650CD53C83FE1BE15DD74D48AE24DBDC95340CACEB711BDF857BABCC0t9H9M" TargetMode = "External"/>
	<Relationship Id="rId11" Type="http://schemas.openxmlformats.org/officeDocument/2006/relationships/hyperlink" Target="consultantplus://offline/ref=01CD8431B45D71318E64229627DD6D64C78527F8E650C856CF34E1BE15DD74D48AE24DBDC95340CACEB711BDF857BABCC0t9H9M" TargetMode = "External"/>
	<Relationship Id="rId12" Type="http://schemas.openxmlformats.org/officeDocument/2006/relationships/hyperlink" Target="consultantplus://offline/ref=3D4EA66FA58019FF60FB2AB207029BEFC641D3299EE787D873A5AC6B2380C8B260D53A1F5B14CC971DA23391945320CC90FE02C73C9585B7C13301C5u1HAM" TargetMode = "External"/>
	<Relationship Id="rId13" Type="http://schemas.openxmlformats.org/officeDocument/2006/relationships/hyperlink" Target="consultantplus://offline/ref=3D4EA66FA58019FF60FB2AB207029BEFC641D3299EE787D873A5AC6B2380C8B260D53A1F5B14CC971DA03A989B5320CC90FE02C73C9585B7C13301C5u1HAM" TargetMode = "External"/>
	<Relationship Id="rId14" Type="http://schemas.openxmlformats.org/officeDocument/2006/relationships/hyperlink" Target="consultantplus://offline/ref=3D4EA66FA58019FF60FB2AB207029BEFC641D3299EE787D873A5AC6B2380C8B260D53A1F5B14CC971DA03990945320CC90FE02C73C9585B7C13301C5u1HAM" TargetMode = "External"/>
	<Relationship Id="rId15" Type="http://schemas.openxmlformats.org/officeDocument/2006/relationships/hyperlink" Target="consultantplus://offline/ref=3D4EA66FA58019FF60FB2AB207029BEFC641D3299EE787D873A5AC6B2380C8B260D53A1F5B14CC971DA03990955320CC90FE02C73C9585B7C13301C5u1HAM" TargetMode = "External"/>
	<Relationship Id="rId16" Type="http://schemas.openxmlformats.org/officeDocument/2006/relationships/hyperlink" Target="consultantplus://offline/ref=3D4EA66FA58019FF60FB34BF116EC5E0C34E842698EC888C2DF1AA3C7CD0CEE7329564461959DF971DBC39909Eu5HBM" TargetMode = "External"/>
	<Relationship Id="rId17" Type="http://schemas.openxmlformats.org/officeDocument/2006/relationships/hyperlink" Target="consultantplus://offline/ref=3D4EA66FA58019FF60FB2AB207029BEFC641D3299EE787D873A5AC6B2380C8B260D53A1F5B14CC971DA03996945320CC90FE02C73C9585B7C13301C5u1HAM" TargetMode = "External"/>
	<Relationship Id="rId18" Type="http://schemas.openxmlformats.org/officeDocument/2006/relationships/hyperlink" Target="consultantplus://offline/ref=3D4EA66FA58019FF60FB2AB207029BEFC641D3299EE787D873A5AC6B2380C8B260D53A1F5B14CC971DA039979E5320CC90FE02C73C9585B7C13301C5u1HAM" TargetMode = "External"/>
	<Relationship Id="rId19" Type="http://schemas.openxmlformats.org/officeDocument/2006/relationships/hyperlink" Target="consultantplus://offline/ref=3D4EA66FA58019FF60FB2AB207029BEFC641D3299EE787D873A5AC6B2380C8B260D53A1F5B14CC971DA03A989B5320CC90FE02C73C9585B7C13301C5u1HAM" TargetMode = "External"/>
	<Relationship Id="rId20" Type="http://schemas.openxmlformats.org/officeDocument/2006/relationships/hyperlink" Target="consultantplus://offline/ref=3D4EA66FA58019FF60FB2AB207029BEFC641D3299EE787D873A5AC6B2380C8B260D53A1F5B14CC971DA039979F5320CC90FE02C73C9585B7C13301C5u1HAM" TargetMode = "External"/>
	<Relationship Id="rId21" Type="http://schemas.openxmlformats.org/officeDocument/2006/relationships/hyperlink" Target="consultantplus://offline/ref=3D4EA66FA58019FF60FB2AB207029BEFC641D3299EE787D873A5AC6B2380C8B260D53A1F5B14CC971DA03997955320CC90FE02C73C9585B7C13301C5u1HAM" TargetMode = "External"/>
	<Relationship Id="rId22" Type="http://schemas.openxmlformats.org/officeDocument/2006/relationships/hyperlink" Target="consultantplus://offline/ref=3D4EA66FA58019FF60FB2AB207029BEFC641D3299EE787D873A5AC6B2380C8B260D53A1F5B14CC971DA233959A5320CC90FE02C73C9585B7C13301C5u1HAM" TargetMode = "External"/>
	<Relationship Id="rId23" Type="http://schemas.openxmlformats.org/officeDocument/2006/relationships/hyperlink" Target="consultantplus://offline/ref=3D4EA66FA58019FF60FB2AB207029BEFC641D3299EE787D873A5AC6B2380C8B260D53A1F5B14CC971DA233959A5320CC90FE02C73C9585B7C13301C5u1HAM" TargetMode = "External"/>
	<Relationship Id="rId24" Type="http://schemas.openxmlformats.org/officeDocument/2006/relationships/hyperlink" Target="consultantplus://offline/ref=3D4EA66FA58019FF60FB2AB207029BEFC641D3299EE787D873A5AC6B2380C8B260D53A1F5B14CC971DA233959B5320CC90FE02C73C9585B7C13301C5u1HAM" TargetMode = "External"/>
	<Relationship Id="rId25" Type="http://schemas.openxmlformats.org/officeDocument/2006/relationships/hyperlink" Target="consultantplus://offline/ref=3D4EA66FA58019FF60FB34BF116EC5E0C34E842698EC888C2DF1AA3C7CD0CEE720953C4A130490D248AF3A9982597483D6AB0DuCH5M" TargetMode = "External"/>
	<Relationship Id="rId26" Type="http://schemas.openxmlformats.org/officeDocument/2006/relationships/hyperlink" Target="consultantplus://offline/ref=3D4EA66FA58019FF60FB2AB207029BEFC641D3299EE787D873A5AC6B2380C8B260D53A1F5B14CC971DA23395945320CC90FE02C73C9585B7C13301C5u1HAM" TargetMode = "External"/>
	<Relationship Id="rId27" Type="http://schemas.openxmlformats.org/officeDocument/2006/relationships/hyperlink" Target="consultantplus://offline/ref=3D4EA66FA58019FF60FB2AB207029BEFC641D3299EE787D873A5AC6B2380C8B260D53A1F5B14CC971DA33B90995320CC90FE02C73C9585B7C13301C5u1HAM" TargetMode = "External"/>
	<Relationship Id="rId28" Type="http://schemas.openxmlformats.org/officeDocument/2006/relationships/hyperlink" Target="consultantplus://offline/ref=3D4EA66FA58019FF60FB2AB207029BEFC641D3299EE787D873A5AC6B2380C8B260D53A1F5B14CC971DA33E989A5320CC90FE02C73C9585B7C13301C5u1HAM" TargetMode = "External"/>
	<Relationship Id="rId29" Type="http://schemas.openxmlformats.org/officeDocument/2006/relationships/hyperlink" Target="consultantplus://offline/ref=3D4EA66FA58019FF60FB2AB207029BEFC641D3299EE787D873A5AC6B2380C8B260D53A1F5B14CC971DA33392945320CC90FE02C73C9585B7C13301C5u1HAM" TargetMode = "External"/>
	<Relationship Id="rId30" Type="http://schemas.openxmlformats.org/officeDocument/2006/relationships/hyperlink" Target="consultantplus://offline/ref=3D4EA66FA58019FF60FB2AB207029BEFC641D3299EE787D873A5AC6B2380C8B260D53A1F5B14CC971DA23397955320CC90FE02C73C9585B7C13301C5u1HAM" TargetMode = "External"/>
	<Relationship Id="rId31" Type="http://schemas.openxmlformats.org/officeDocument/2006/relationships/hyperlink" Target="consultantplus://offline/ref=3D4EA66FA58019FF60FB2AB207029BEFC641D3299EE787D873A5AC6B2380C8B260D53A1F5B14CC971DA339969B5320CC90FE02C73C9585B7C13301C5u1HAM" TargetMode = "External"/>
	<Relationship Id="rId32" Type="http://schemas.openxmlformats.org/officeDocument/2006/relationships/hyperlink" Target="consultantplus://offline/ref=3D4EA66FA58019FF60FB2AB207029BEFC641D3299EE787D873A5AC6B2380C8B260D53A1F5B14CC971DA33E929C5320CC90FE02C73C9585B7C13301C5u1HAM" TargetMode = "External"/>
	<Relationship Id="rId33" Type="http://schemas.openxmlformats.org/officeDocument/2006/relationships/hyperlink" Target="consultantplus://offline/ref=3D4EA66FA58019FF60FB2AB207029BEFC641D3299EE787D873A5AC6B2380C8B260D53A1F5B14CC971DA33E929F5320CC90FE02C73C9585B7C13301C5u1HAM" TargetMode = "External"/>
	<Relationship Id="rId34" Type="http://schemas.openxmlformats.org/officeDocument/2006/relationships/hyperlink" Target="consultantplus://offline/ref=3D4EA66FA58019FF60FB2AB207029BEFC641D3299EE787D873A5AC6B2380C8B260D53A1F5B14CC971DA33E989B5320CC90FE02C73C9585B7C13301C5u1HAM" TargetMode = "External"/>
	<Relationship Id="rId35" Type="http://schemas.openxmlformats.org/officeDocument/2006/relationships/hyperlink" Target="consultantplus://offline/ref=3D4EA66FA58019FF60FB2AB207029BEFC641D3299EE787D873A5AC6B2380C8B260D53A1F5B14CC971DA332919F5320CC90FE02C73C9585B7C13301C5u1HAM" TargetMode = "External"/>
	<Relationship Id="rId36" Type="http://schemas.openxmlformats.org/officeDocument/2006/relationships/hyperlink" Target="consultantplus://offline/ref=3D4EA66FA58019FF60FB2AB207029BEFC641D3299EE787D873A5AC6B2380C8B260D53A1F5B14CC971DA03B929D5320CC90FE02C73C9585B7C13301C5u1HAM" TargetMode = "External"/>
	<Relationship Id="rId37" Type="http://schemas.openxmlformats.org/officeDocument/2006/relationships/hyperlink" Target="consultantplus://offline/ref=3D4EA66FA58019FF60FB2AB207029BEFC641D3299EE787D873A5AC6B2380C8B260D53A1F5B14CC971DA03B929E5320CC90FE02C73C9585B7C13301C5u1HAM" TargetMode = "External"/>
	<Relationship Id="rId38" Type="http://schemas.openxmlformats.org/officeDocument/2006/relationships/hyperlink" Target="consultantplus://offline/ref=3D4EA66FA58019FF60FB34BF116EC5E0C34E842698EC888C2DF1AA3C7CD0CEE720953C4A130490D248AF3A9982597483D6AB0DuCH5M" TargetMode = "External"/>
	<Relationship Id="rId39" Type="http://schemas.openxmlformats.org/officeDocument/2006/relationships/hyperlink" Target="consultantplus://offline/ref=3D4EA66FA58019FF60FB34BF116EC5E0C3498A2496EB888C2DF1AA3C7CD0CEE720953C481A52C89D49F37FC591597D83D5AB11C43589u8H7M" TargetMode = "External"/>
	<Relationship Id="rId40" Type="http://schemas.openxmlformats.org/officeDocument/2006/relationships/hyperlink" Target="consultantplus://offline/ref=3D4EA66FA58019FF60FB2AB207029BEFC641D3299EE782DB70ACAC6B2380C8B260D53A1F5B14CC971DA23B999E5320CC90FE02C73C9585B7C13301C5u1HAM" TargetMode = "External"/>
	<Relationship Id="rId41" Type="http://schemas.openxmlformats.org/officeDocument/2006/relationships/hyperlink" Target="consultantplus://offline/ref=3D4EA66FA58019FF60FB2AB207029BEFC641D3299EE787D873A5AC6B2380C8B260D53A1F5B14CC971DA03F94985320CC90FE02C73C9585B7C13301C5u1HAM" TargetMode = "External"/>
	<Relationship Id="rId42" Type="http://schemas.openxmlformats.org/officeDocument/2006/relationships/header" Target="header2.xml"/>
	<Relationship Id="rId43"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15.09.2023 N 779-пП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dc:title>
  <dcterms:created xsi:type="dcterms:W3CDTF">2023-10-19T12:07:44Z</dcterms:created>
</cp:coreProperties>
</file>