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55" w:rsidRDefault="001D4819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-228600</wp:posOffset>
                </wp:positionV>
                <wp:extent cx="728980" cy="967105"/>
                <wp:effectExtent l="0" t="0" r="0" b="4445"/>
                <wp:wrapSquare wrapText="bothSides"/>
                <wp:docPr id="1" name="Рисунок 1" descr="Герб ППО (вектор) черная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Герб ППО (вектор) черная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28980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198.0pt;mso-position-horizontal:absolute;mso-position-vertical-relative:text;margin-top:-18.0pt;mso-position-vertical:absolute;width:57.4pt;height:76.1pt;">
                <v:path textboxrect="0,0,0,0"/>
                <v:imagedata r:id="rId9" o:title=""/>
              </v:shape>
            </w:pict>
          </mc:Fallback>
        </mc:AlternateContent>
      </w:r>
    </w:p>
    <w:p w:rsidR="00764655" w:rsidRDefault="00764655">
      <w:pPr>
        <w:ind w:firstLine="709"/>
        <w:jc w:val="both"/>
        <w:rPr>
          <w:sz w:val="28"/>
          <w:szCs w:val="28"/>
        </w:rPr>
      </w:pPr>
    </w:p>
    <w:p w:rsidR="00764655" w:rsidRDefault="00764655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64655">
        <w:trPr>
          <w:trHeight w:hRule="exact" w:val="397"/>
        </w:trPr>
        <w:tc>
          <w:tcPr>
            <w:tcW w:w="9606" w:type="dxa"/>
          </w:tcPr>
          <w:p w:rsidR="00764655" w:rsidRDefault="00764655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764655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764655">
              <w:tc>
                <w:tcPr>
                  <w:tcW w:w="9606" w:type="dxa"/>
                </w:tcPr>
                <w:p w:rsidR="00764655" w:rsidRDefault="001D4819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764655">
              <w:trPr>
                <w:trHeight w:hRule="exact" w:val="397"/>
              </w:trPr>
              <w:tc>
                <w:tcPr>
                  <w:tcW w:w="9606" w:type="dxa"/>
                </w:tcPr>
                <w:p w:rsidR="00764655" w:rsidRDefault="00764655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64655">
              <w:tc>
                <w:tcPr>
                  <w:tcW w:w="9606" w:type="dxa"/>
                </w:tcPr>
                <w:p w:rsidR="00764655" w:rsidRDefault="001D4819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>
                    <w:rPr>
                      <w:sz w:val="36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sz w:val="36"/>
                      <w:szCs w:val="32"/>
                    </w:rPr>
                    <w:t>П</w:t>
                  </w:r>
                  <w:proofErr w:type="gramEnd"/>
                  <w:r>
                    <w:rPr>
                      <w:sz w:val="36"/>
                      <w:szCs w:val="32"/>
                    </w:rPr>
                    <w:t xml:space="preserve"> Р И К А З </w:t>
                  </w:r>
                </w:p>
              </w:tc>
            </w:tr>
          </w:tbl>
          <w:p w:rsidR="00764655" w:rsidRDefault="00764655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764655">
        <w:trPr>
          <w:trHeight w:hRule="exact" w:val="397"/>
        </w:trPr>
        <w:tc>
          <w:tcPr>
            <w:tcW w:w="9606" w:type="dxa"/>
          </w:tcPr>
          <w:p w:rsidR="00764655" w:rsidRDefault="00764655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764655">
        <w:tc>
          <w:tcPr>
            <w:tcW w:w="9606" w:type="dxa"/>
          </w:tcPr>
          <w:p w:rsidR="00764655" w:rsidRDefault="00764655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764655">
        <w:trPr>
          <w:trHeight w:hRule="exact" w:val="340"/>
        </w:trPr>
        <w:tc>
          <w:tcPr>
            <w:tcW w:w="9606" w:type="dxa"/>
            <w:vAlign w:val="center"/>
          </w:tcPr>
          <w:p w:rsidR="00764655" w:rsidRDefault="00764655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764655" w:rsidRDefault="00764655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64655">
        <w:tc>
          <w:tcPr>
            <w:tcW w:w="284" w:type="dxa"/>
            <w:vAlign w:val="bottom"/>
          </w:tcPr>
          <w:p w:rsidR="00764655" w:rsidRDefault="001D481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64655" w:rsidRDefault="00764655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764655" w:rsidRDefault="001D48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64655" w:rsidRDefault="00764655">
            <w:pPr>
              <w:jc w:val="center"/>
              <w:rPr>
                <w:sz w:val="24"/>
              </w:rPr>
            </w:pPr>
          </w:p>
        </w:tc>
      </w:tr>
      <w:tr w:rsidR="00764655">
        <w:tc>
          <w:tcPr>
            <w:tcW w:w="4650" w:type="dxa"/>
            <w:gridSpan w:val="4"/>
          </w:tcPr>
          <w:p w:rsidR="00764655" w:rsidRDefault="001D4819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764655" w:rsidRDefault="001D48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764655" w:rsidRDefault="00764655">
      <w:pPr>
        <w:spacing w:after="1" w:line="280" w:lineRule="atLeast"/>
        <w:rPr>
          <w:sz w:val="30"/>
        </w:rPr>
      </w:pPr>
    </w:p>
    <w:p w:rsidR="00764655" w:rsidRDefault="00764655">
      <w:pPr>
        <w:spacing w:after="1" w:line="280" w:lineRule="atLeast"/>
        <w:rPr>
          <w:sz w:val="28"/>
        </w:rPr>
      </w:pPr>
    </w:p>
    <w:p w:rsidR="00BA58D6" w:rsidRDefault="001D4819" w:rsidP="002F64E4">
      <w:pPr>
        <w:tabs>
          <w:tab w:val="left" w:pos="8874"/>
        </w:tabs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>О внесении изменений в отде</w:t>
      </w:r>
      <w:r w:rsidR="002F64E4">
        <w:rPr>
          <w:b/>
          <w:sz w:val="28"/>
        </w:rPr>
        <w:t xml:space="preserve">льные нормативные правовые акты </w:t>
      </w:r>
      <w:r w:rsidR="00BA58D6">
        <w:rPr>
          <w:b/>
          <w:sz w:val="28"/>
        </w:rPr>
        <w:t xml:space="preserve">                     </w:t>
      </w:r>
    </w:p>
    <w:p w:rsidR="00BA58D6" w:rsidRDefault="001D4819" w:rsidP="002F64E4">
      <w:pPr>
        <w:tabs>
          <w:tab w:val="left" w:pos="8874"/>
        </w:tabs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>Управления по регулирова</w:t>
      </w:r>
      <w:r w:rsidR="002F64E4">
        <w:rPr>
          <w:b/>
          <w:sz w:val="28"/>
        </w:rPr>
        <w:t>нию тарифов и энергосбережению</w:t>
      </w:r>
    </w:p>
    <w:p w:rsidR="00764655" w:rsidRDefault="001D4819" w:rsidP="002F64E4">
      <w:pPr>
        <w:tabs>
          <w:tab w:val="left" w:pos="8874"/>
        </w:tabs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>Пензенской области</w:t>
      </w:r>
    </w:p>
    <w:p w:rsidR="00764655" w:rsidRDefault="00764655">
      <w:pPr>
        <w:tabs>
          <w:tab w:val="left" w:pos="8874"/>
        </w:tabs>
        <w:ind w:firstLine="709"/>
        <w:jc w:val="center"/>
        <w:outlineLvl w:val="0"/>
        <w:rPr>
          <w:b/>
          <w:sz w:val="28"/>
        </w:rPr>
      </w:pPr>
    </w:p>
    <w:p w:rsidR="00764655" w:rsidRDefault="001D4819">
      <w:pPr>
        <w:tabs>
          <w:tab w:val="left" w:pos="8874"/>
        </w:tabs>
        <w:ind w:firstLine="709"/>
        <w:jc w:val="both"/>
        <w:outlineLvl w:val="0"/>
        <w:rPr>
          <w:b/>
          <w:sz w:val="28"/>
        </w:rPr>
      </w:pPr>
      <w:r>
        <w:rPr>
          <w:sz w:val="28"/>
        </w:rPr>
        <w:t xml:space="preserve">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 а з ы в а ю:</w:t>
      </w:r>
    </w:p>
    <w:p w:rsidR="00764655" w:rsidRDefault="00764655">
      <w:pPr>
        <w:ind w:firstLine="709"/>
        <w:jc w:val="both"/>
        <w:outlineLvl w:val="0"/>
        <w:rPr>
          <w:sz w:val="28"/>
        </w:rPr>
      </w:pP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1. Внести в приказ Управления по регулированию тарифов и энергос</w:t>
      </w:r>
      <w:r w:rsidR="002F64E4">
        <w:rPr>
          <w:sz w:val="28"/>
        </w:rPr>
        <w:t>бережению Пензенской области от</w:t>
      </w:r>
      <w:r>
        <w:rPr>
          <w:sz w:val="28"/>
        </w:rPr>
        <w:t xml:space="preserve"> 19.05.2017 № 31 «Об утверждении нормативов потребления коммунальных ресурсов в целях содержания общего имущества в многоквартирном доме на террит</w:t>
      </w:r>
      <w:r w:rsidR="00BA58D6">
        <w:rPr>
          <w:sz w:val="28"/>
        </w:rPr>
        <w:t xml:space="preserve">ории Пензенской области» (далее </w:t>
      </w:r>
      <w:r w:rsidR="002F64E4">
        <w:rPr>
          <w:sz w:val="28"/>
        </w:rPr>
        <w:t>–</w:t>
      </w:r>
      <w:r>
        <w:rPr>
          <w:sz w:val="28"/>
        </w:rPr>
        <w:t xml:space="preserve"> приказ № 1) следующие изменения: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1.1. </w:t>
      </w:r>
      <w:r w:rsidR="002F64E4">
        <w:rPr>
          <w:sz w:val="28"/>
        </w:rPr>
        <w:t>наименование приказа № 1</w:t>
      </w:r>
      <w:r>
        <w:rPr>
          <w:sz w:val="28"/>
        </w:rPr>
        <w:t xml:space="preserve"> изложить в следующей редакции:</w:t>
      </w:r>
    </w:p>
    <w:p w:rsidR="00764655" w:rsidRDefault="001D4819">
      <w:pPr>
        <w:ind w:firstLine="709"/>
        <w:jc w:val="both"/>
        <w:outlineLvl w:val="0"/>
      </w:pPr>
      <w:r>
        <w:rPr>
          <w:sz w:val="28"/>
        </w:rPr>
        <w:t>«Об утверждении нормативов потребления коммунальных ресурсов, потребляемых при использовании и содержании общего имущества в многоквартирном доме на территории Пензенской области»;</w:t>
      </w:r>
    </w:p>
    <w:p w:rsidR="00764655" w:rsidRDefault="002F64E4">
      <w:pPr>
        <w:ind w:firstLine="709"/>
        <w:jc w:val="both"/>
        <w:outlineLvl w:val="0"/>
        <w:rPr>
          <w:sz w:val="28"/>
        </w:rPr>
      </w:pPr>
      <w:r>
        <w:rPr>
          <w:sz w:val="28"/>
        </w:rPr>
        <w:t>1.2. преамбулу приказа № 1</w:t>
      </w:r>
      <w:r w:rsidR="001D4819">
        <w:rPr>
          <w:sz w:val="28"/>
        </w:rPr>
        <w:t xml:space="preserve"> изложить в следующей редакции:</w:t>
      </w:r>
    </w:p>
    <w:p w:rsidR="00764655" w:rsidRDefault="001D4819">
      <w:pPr>
        <w:ind w:firstLine="709"/>
        <w:jc w:val="both"/>
        <w:outlineLvl w:val="0"/>
      </w:pPr>
      <w:proofErr w:type="gramStart"/>
      <w:r>
        <w:rPr>
          <w:sz w:val="28"/>
        </w:rPr>
        <w:t>«В соответствии с Жилищным кодексом Российской Федерации (с последующими изменениями), постановлением Правительства Российской Федерации от 23.05.2006 № 306 «Об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доме» (с последующими изменениями),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</w:t>
      </w:r>
      <w:proofErr w:type="gramEnd"/>
      <w:r>
        <w:rPr>
          <w:sz w:val="28"/>
        </w:rPr>
        <w:t xml:space="preserve"> Пензенской области от 19.07.2021 № 424-пП (с последующими изменениями), приказываю</w:t>
      </w:r>
      <w:proofErr w:type="gramStart"/>
      <w:r>
        <w:rPr>
          <w:sz w:val="28"/>
        </w:rPr>
        <w:t>:»</w:t>
      </w:r>
      <w:proofErr w:type="gramEnd"/>
      <w:r>
        <w:rPr>
          <w:sz w:val="28"/>
        </w:rPr>
        <w:t>;</w:t>
      </w:r>
    </w:p>
    <w:p w:rsidR="00764655" w:rsidRDefault="00764655">
      <w:pPr>
        <w:ind w:firstLine="709"/>
        <w:jc w:val="both"/>
        <w:outlineLvl w:val="0"/>
        <w:rPr>
          <w:sz w:val="28"/>
        </w:rPr>
      </w:pPr>
    </w:p>
    <w:p w:rsidR="00764655" w:rsidRDefault="00846973">
      <w:pPr>
        <w:ind w:firstLine="709"/>
        <w:jc w:val="both"/>
        <w:outlineLvl w:val="0"/>
        <w:rPr>
          <w:sz w:val="28"/>
        </w:rPr>
      </w:pPr>
      <w:r>
        <w:rPr>
          <w:sz w:val="28"/>
        </w:rPr>
        <w:lastRenderedPageBreak/>
        <w:t xml:space="preserve">1.3. в пункте 1 приказа </w:t>
      </w:r>
      <w:r w:rsidR="001D4819">
        <w:rPr>
          <w:sz w:val="28"/>
        </w:rPr>
        <w:t>№ 1 слова «нормативы потребления холодной (горячей) воды, отводимых сточных вод» заменить словами «нормативы потребления холодной (горячей) воды, потребляемых при использовании и содержании общего имущества в многоквартирном доме, и нормативы отводимых сточных вод»;</w:t>
      </w:r>
    </w:p>
    <w:p w:rsidR="00764655" w:rsidRDefault="00846973">
      <w:pPr>
        <w:ind w:firstLine="709"/>
        <w:jc w:val="both"/>
        <w:outlineLvl w:val="0"/>
        <w:rPr>
          <w:sz w:val="28"/>
        </w:rPr>
      </w:pPr>
      <w:r>
        <w:rPr>
          <w:sz w:val="28"/>
        </w:rPr>
        <w:t>1.4. в пункте 2 приказа № 1</w:t>
      </w:r>
      <w:r w:rsidR="001D4819">
        <w:rPr>
          <w:sz w:val="28"/>
        </w:rPr>
        <w:t xml:space="preserve"> слова «в целях содержания» заменить словами «, потребляемой при использовании и содержании»;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1.5. дополнить приказ № 1 пунктом 7 следующего содержания: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«7. Настоящий приказ действует до 1 марта 2029 года</w:t>
      </w:r>
      <w:proofErr w:type="gramStart"/>
      <w:r>
        <w:rPr>
          <w:sz w:val="28"/>
        </w:rPr>
        <w:t>.»;</w:t>
      </w:r>
      <w:proofErr w:type="gramEnd"/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1.6. внести в приложение № 1 «Нормативы потребления холодной (горячей) воды, отведения сточных вод в целях содержания общего имущества в многоквартирном доме» к приказу № 1 (далее </w:t>
      </w:r>
      <w:r w:rsidR="00BA58D6">
        <w:rPr>
          <w:sz w:val="28"/>
        </w:rPr>
        <w:t>–</w:t>
      </w:r>
      <w:r>
        <w:rPr>
          <w:sz w:val="28"/>
        </w:rPr>
        <w:t xml:space="preserve"> приложение № 1) следующие изменения: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1.6.1. наименование приложения № 1 изложить в следующей редакции: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«Нормативы потребления холодной (горячей) воды, потребляемой при использовании и содержании общего имущества в многоквартирном доме, и нормативы отведения сточных вод в целях содержания общего имущества в многоквартирном доме»;</w:t>
      </w:r>
    </w:p>
    <w:p w:rsidR="00764655" w:rsidRDefault="00846973">
      <w:pPr>
        <w:ind w:firstLine="709"/>
        <w:jc w:val="both"/>
        <w:outlineLvl w:val="0"/>
        <w:rPr>
          <w:sz w:val="28"/>
        </w:rPr>
      </w:pPr>
      <w:r>
        <w:rPr>
          <w:sz w:val="28"/>
        </w:rPr>
        <w:t>1.6.2. строку первую таблицы</w:t>
      </w:r>
      <w:r w:rsidR="001D4819">
        <w:rPr>
          <w:sz w:val="28"/>
        </w:rPr>
        <w:t xml:space="preserve"> приложения № 1 изложить в следующей редакции:</w:t>
      </w:r>
    </w:p>
    <w:p w:rsidR="00764655" w:rsidRDefault="001D4819">
      <w:pPr>
        <w:jc w:val="both"/>
        <w:outlineLvl w:val="0"/>
        <w:rPr>
          <w:sz w:val="28"/>
        </w:rPr>
      </w:pPr>
      <w:r>
        <w:rPr>
          <w:sz w:val="28"/>
        </w:rPr>
        <w:t>«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1559"/>
        <w:gridCol w:w="1417"/>
        <w:gridCol w:w="1417"/>
        <w:gridCol w:w="1701"/>
        <w:gridCol w:w="1676"/>
        <w:gridCol w:w="1407"/>
      </w:tblGrid>
      <w:tr w:rsidR="00764655">
        <w:tc>
          <w:tcPr>
            <w:tcW w:w="674" w:type="dxa"/>
          </w:tcPr>
          <w:p w:rsidR="00764655" w:rsidRDefault="001D4819">
            <w:pPr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559" w:type="dxa"/>
          </w:tcPr>
          <w:p w:rsidR="00764655" w:rsidRDefault="001D4819">
            <w:pPr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Категория жилых помещений</w:t>
            </w:r>
          </w:p>
        </w:tc>
        <w:tc>
          <w:tcPr>
            <w:tcW w:w="1417" w:type="dxa"/>
          </w:tcPr>
          <w:p w:rsidR="00764655" w:rsidRDefault="001D4819">
            <w:pPr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1417" w:type="dxa"/>
          </w:tcPr>
          <w:p w:rsidR="00764655" w:rsidRDefault="001D4819">
            <w:pPr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Этажность</w:t>
            </w:r>
          </w:p>
        </w:tc>
        <w:tc>
          <w:tcPr>
            <w:tcW w:w="1701" w:type="dxa"/>
          </w:tcPr>
          <w:p w:rsidR="00764655" w:rsidRDefault="001D4819">
            <w:pPr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Норматив потребления холодной воды, потребляемой при использовании и содержании общего имущества в многоквартирном доме</w:t>
            </w:r>
          </w:p>
        </w:tc>
        <w:tc>
          <w:tcPr>
            <w:tcW w:w="1676" w:type="dxa"/>
          </w:tcPr>
          <w:p w:rsidR="00764655" w:rsidRDefault="001D4819">
            <w:pPr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Норматив потребления горячей воды, потребляемой при использовании и содержании общего имущества в многоквартирном доме</w:t>
            </w:r>
          </w:p>
        </w:tc>
        <w:tc>
          <w:tcPr>
            <w:tcW w:w="1407" w:type="dxa"/>
          </w:tcPr>
          <w:p w:rsidR="00764655" w:rsidRDefault="001D4819">
            <w:pPr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Норматив отведения сточных вод в целях содержания общего имущества в многоквартирном доме</w:t>
            </w:r>
          </w:p>
        </w:tc>
      </w:tr>
    </w:tbl>
    <w:p w:rsidR="00764655" w:rsidRDefault="001D4819">
      <w:pPr>
        <w:ind w:firstLine="709"/>
        <w:jc w:val="right"/>
        <w:outlineLvl w:val="0"/>
        <w:rPr>
          <w:sz w:val="28"/>
        </w:rPr>
      </w:pPr>
      <w:r>
        <w:rPr>
          <w:sz w:val="28"/>
        </w:rPr>
        <w:t>»;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1.6.3. в примечании к приложению № 1 слова «в целях содержания» заменить словами «, потребляемой при использовании и содержании»;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1.7. внести в приложение № 2 «Нормативы потребления электрической энергии в целях содержания общего имущества в многоквартирном доме» к приказу № 1 (далее </w:t>
      </w:r>
      <w:r w:rsidR="00846973">
        <w:rPr>
          <w:sz w:val="28"/>
        </w:rPr>
        <w:t>–</w:t>
      </w:r>
      <w:r>
        <w:rPr>
          <w:sz w:val="28"/>
        </w:rPr>
        <w:t xml:space="preserve"> приложение № 2) следующие изменения: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1.7.1.наименование приложения № 2 изложить в следующей редакции: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«Нормативы потребления электрической энергии, потребляемой при использовании и содержании общего имущества в многоквартирном доме»;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1.7.2. в примечании к приложению № 2 слова «в целях содержания» заменить словами «, потребляемой при использовании и содержании».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 xml:space="preserve">Внести в приказ Управления по регулированию тарифов и энергосбережению Пензенской области от 21.07.2017 № 60 «Об утверждении Перечня и содержания документов, предоставляемых </w:t>
      </w:r>
      <w:proofErr w:type="spellStart"/>
      <w:r>
        <w:rPr>
          <w:sz w:val="28"/>
        </w:rPr>
        <w:t>ресурсоснабжающими</w:t>
      </w:r>
      <w:proofErr w:type="spellEnd"/>
      <w:r>
        <w:rPr>
          <w:sz w:val="28"/>
        </w:rPr>
        <w:t xml:space="preserve"> организациями, а также управляющими организациями, товариществами собственников жилья, жилищными, жилищно-строительными или иными </w:t>
      </w:r>
      <w:r>
        <w:rPr>
          <w:sz w:val="28"/>
        </w:rPr>
        <w:lastRenderedPageBreak/>
        <w:t>специализированными потребительскими кооперативами либо их объединениями для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на</w:t>
      </w:r>
      <w:proofErr w:type="gramEnd"/>
      <w:r>
        <w:rPr>
          <w:sz w:val="28"/>
        </w:rPr>
        <w:t xml:space="preserve"> территории Пензенск</w:t>
      </w:r>
      <w:r w:rsidR="00846973">
        <w:rPr>
          <w:sz w:val="28"/>
        </w:rPr>
        <w:t>ой области» (далее – приказ № 2</w:t>
      </w:r>
      <w:r>
        <w:rPr>
          <w:sz w:val="28"/>
        </w:rPr>
        <w:t>) следующие изменения: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2.1. </w:t>
      </w:r>
      <w:r w:rsidR="00846973">
        <w:rPr>
          <w:sz w:val="28"/>
        </w:rPr>
        <w:t xml:space="preserve">наименование приказа № 2 </w:t>
      </w:r>
      <w:r>
        <w:rPr>
          <w:sz w:val="28"/>
        </w:rPr>
        <w:t>изложить в следующей редакции:</w:t>
      </w:r>
    </w:p>
    <w:p w:rsidR="00764655" w:rsidRDefault="001D4819">
      <w:pPr>
        <w:ind w:firstLine="709"/>
        <w:jc w:val="both"/>
        <w:outlineLvl w:val="0"/>
      </w:pPr>
      <w:proofErr w:type="gramStart"/>
      <w:r>
        <w:rPr>
          <w:sz w:val="28"/>
        </w:rPr>
        <w:t xml:space="preserve">«Об утверждении Перечня и содержания документов, предоставляемых </w:t>
      </w:r>
      <w:proofErr w:type="spellStart"/>
      <w:r>
        <w:rPr>
          <w:sz w:val="28"/>
        </w:rPr>
        <w:t>ресурсоснабжающими</w:t>
      </w:r>
      <w:proofErr w:type="spellEnd"/>
      <w:r>
        <w:rPr>
          <w:sz w:val="28"/>
        </w:rPr>
        <w:t xml:space="preserve"> организациями, а также 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 либо их объединениями для установления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 на территории Пензенской области»;</w:t>
      </w:r>
      <w:proofErr w:type="gramEnd"/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2.2. преамбулу приказа</w:t>
      </w:r>
      <w:r w:rsidR="00846973">
        <w:rPr>
          <w:sz w:val="28"/>
        </w:rPr>
        <w:t xml:space="preserve"> № 2 </w:t>
      </w:r>
      <w:r>
        <w:rPr>
          <w:sz w:val="28"/>
        </w:rPr>
        <w:t>изложить в следующей редакции: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proofErr w:type="gramStart"/>
      <w:r>
        <w:rPr>
          <w:sz w:val="28"/>
        </w:rPr>
        <w:t>«В соответствии с постановлением Правительства Российской Федерации от 23.05.2006 № 306 «Об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доме» (с последующими изменениями),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</w:t>
      </w:r>
      <w:proofErr w:type="gramEnd"/>
      <w:r>
        <w:rPr>
          <w:sz w:val="28"/>
        </w:rPr>
        <w:t xml:space="preserve"> изменениями), приказываю</w:t>
      </w:r>
      <w:proofErr w:type="gramStart"/>
      <w:r>
        <w:rPr>
          <w:sz w:val="28"/>
        </w:rPr>
        <w:t>:»</w:t>
      </w:r>
      <w:proofErr w:type="gramEnd"/>
      <w:r>
        <w:rPr>
          <w:sz w:val="28"/>
        </w:rPr>
        <w:t>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2.3. в пункте 1 приказа № 2 слова «в целях содержания» заменить словами «, потребляемых при использовании и содержании»;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2.4. дополнить </w:t>
      </w:r>
      <w:r w:rsidR="00846973">
        <w:rPr>
          <w:sz w:val="28"/>
        </w:rPr>
        <w:t xml:space="preserve">приказ </w:t>
      </w:r>
      <w:r>
        <w:rPr>
          <w:sz w:val="28"/>
        </w:rPr>
        <w:t>№ 2 пунктом 5 следующего содержания: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«5. Настоящий приказ действует до 1 марта 2029 года</w:t>
      </w:r>
      <w:proofErr w:type="gramStart"/>
      <w:r>
        <w:rPr>
          <w:sz w:val="28"/>
        </w:rPr>
        <w:t>.»;</w:t>
      </w:r>
      <w:proofErr w:type="gramEnd"/>
    </w:p>
    <w:p w:rsidR="00764655" w:rsidRDefault="001D4819">
      <w:pPr>
        <w:ind w:firstLine="709"/>
        <w:jc w:val="both"/>
        <w:outlineLvl w:val="0"/>
        <w:rPr>
          <w:sz w:val="28"/>
        </w:rPr>
      </w:pPr>
      <w:proofErr w:type="gramStart"/>
      <w:r>
        <w:rPr>
          <w:sz w:val="28"/>
        </w:rPr>
        <w:t xml:space="preserve">2.5. внести в Перечень и содержание документов, предоставляемых </w:t>
      </w:r>
      <w:proofErr w:type="spellStart"/>
      <w:r>
        <w:rPr>
          <w:sz w:val="28"/>
        </w:rPr>
        <w:t>ресурсоснабжающими</w:t>
      </w:r>
      <w:proofErr w:type="spellEnd"/>
      <w:r>
        <w:rPr>
          <w:sz w:val="28"/>
        </w:rPr>
        <w:t xml:space="preserve"> организациями, а также 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 либо их объединениями для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на территории Пензенской области, утвержденный приказом</w:t>
      </w:r>
      <w:r w:rsidR="006F7545">
        <w:rPr>
          <w:sz w:val="28"/>
        </w:rPr>
        <w:t xml:space="preserve"> № 2</w:t>
      </w:r>
      <w:r>
        <w:rPr>
          <w:sz w:val="28"/>
        </w:rPr>
        <w:t xml:space="preserve"> (далее</w:t>
      </w:r>
      <w:r w:rsidR="00A72D3B">
        <w:rPr>
          <w:sz w:val="28"/>
        </w:rPr>
        <w:t xml:space="preserve"> – </w:t>
      </w:r>
      <w:r>
        <w:rPr>
          <w:sz w:val="28"/>
        </w:rPr>
        <w:t>Перечень), следующие изменения:</w:t>
      </w:r>
      <w:proofErr w:type="gramEnd"/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2.5.1. наименование Перечня изложить в следующей редакции: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«Перечень и содержание документов, предоставляемых </w:t>
      </w:r>
      <w:proofErr w:type="spellStart"/>
      <w:r>
        <w:rPr>
          <w:sz w:val="28"/>
        </w:rPr>
        <w:t>ресурсоснабжающими</w:t>
      </w:r>
      <w:proofErr w:type="spellEnd"/>
      <w:r>
        <w:rPr>
          <w:sz w:val="28"/>
        </w:rPr>
        <w:t xml:space="preserve"> организациями, а также 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 либо их объединениями для установления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 на территории Пензенской области»;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lastRenderedPageBreak/>
        <w:t>2.5.2. в пункте 1 Перечня слова «в целях содержания» заменить словами «, потребляемой при использовании и содержании»;</w:t>
      </w:r>
    </w:p>
    <w:p w:rsidR="00764655" w:rsidRDefault="00A72D3B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2.5.3. </w:t>
      </w:r>
      <w:r w:rsidR="001D4819">
        <w:rPr>
          <w:sz w:val="28"/>
        </w:rPr>
        <w:t>пункт 4 Перечня изложить в следующей редакции:</w:t>
      </w:r>
    </w:p>
    <w:p w:rsidR="00764655" w:rsidRDefault="001D4819">
      <w:pPr>
        <w:ind w:firstLine="709"/>
        <w:jc w:val="both"/>
        <w:outlineLvl w:val="0"/>
      </w:pPr>
      <w:r>
        <w:rPr>
          <w:sz w:val="28"/>
        </w:rPr>
        <w:t xml:space="preserve">«4. </w:t>
      </w:r>
      <w:proofErr w:type="gramStart"/>
      <w:r>
        <w:rPr>
          <w:sz w:val="28"/>
        </w:rPr>
        <w:t>Расчет нормативов потребления коммунальных услуг и (или) нормативов потребления коммунальных ресурсов, потребляемых при использовании и содержании общего имущества в многоквартирном доме, выполненный в соответствии с требованиями постановления Правительства Российской Федерации от 23.05.2006 № 306 «Об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доме» (с последующими</w:t>
      </w:r>
      <w:proofErr w:type="gramEnd"/>
      <w:r>
        <w:rPr>
          <w:sz w:val="28"/>
        </w:rPr>
        <w:t xml:space="preserve"> изменениями) (далее </w:t>
      </w:r>
      <w:r w:rsidR="00A72D3B">
        <w:rPr>
          <w:sz w:val="28"/>
        </w:rPr>
        <w:t>–</w:t>
      </w:r>
      <w:r>
        <w:rPr>
          <w:sz w:val="28"/>
        </w:rPr>
        <w:t xml:space="preserve"> Правила), раздельно по видам нормативов:</w:t>
      </w:r>
    </w:p>
    <w:p w:rsidR="00764655" w:rsidRDefault="001D4819">
      <w:pPr>
        <w:ind w:firstLine="709"/>
        <w:jc w:val="both"/>
        <w:outlineLvl w:val="0"/>
      </w:pPr>
      <w:r>
        <w:rPr>
          <w:sz w:val="28"/>
        </w:rPr>
        <w:t>- в отношении коммунальных услуг, предоставляемых в жилых помещениях, - по каждому виду предоставляемых коммунальных услуг, которые определяются степенью благоустройства многоквартирного дома или жилого дома;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- в отношении коммунальных ресурсов, потребляемых при использовании и содержании общего имущества в многоквартирном доме, - по каждому виду потребляемых коммунальных ресурсов, которые определяются степенью благоустройства многоквартирного дома;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- в отношении коммунальных услуг, предоставляемых при использовании земельного участка и надворных построек, - применительно к коммунальным услугам по холодному водоснабжению, электроснабжению и отоплению с учетом направлений их использования</w:t>
      </w:r>
      <w:proofErr w:type="gramStart"/>
      <w:r>
        <w:rPr>
          <w:sz w:val="28"/>
        </w:rPr>
        <w:t>.»;</w:t>
      </w:r>
      <w:proofErr w:type="gramEnd"/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2.5.4. в пункте 6 Перечня: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2.5.4.1. в подпункте «в» подпункта 6.1 слова «сведения, содержащиеся в Едином государственном реестре недвижимости» заменить словами «сведения, содержащиеся в Едином государственном реестре недвижимости (предоставляются организацией по собственной инициативе)</w:t>
      </w:r>
      <w:r w:rsidR="000C5EF2">
        <w:rPr>
          <w:sz w:val="28"/>
        </w:rPr>
        <w:t>»</w:t>
      </w:r>
      <w:r>
        <w:rPr>
          <w:sz w:val="28"/>
        </w:rPr>
        <w:t>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2.5.4.2. подпункт «е» подпункта 6.1 изложить в следующей редакции: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«е) акты снятия показаний общедомовых (коллективных) приборов учета в многоквартирных домах или индивидуальных приборов учета в жилых домах (далее - приборы учета) по состоянию на установленные Правилами </w:t>
      </w:r>
      <w:r>
        <w:rPr>
          <w:sz w:val="28"/>
          <w:highlight w:val="white"/>
        </w:rPr>
        <w:t>даты снятия показаний за первый и последний месяцы отопительного периода (при использовании метода аналогов)</w:t>
      </w:r>
      <w:proofErr w:type="gramStart"/>
      <w:r>
        <w:rPr>
          <w:sz w:val="28"/>
          <w:highlight w:val="white"/>
        </w:rPr>
        <w:t>;»</w:t>
      </w:r>
      <w:proofErr w:type="gramEnd"/>
      <w:r>
        <w:rPr>
          <w:sz w:val="28"/>
          <w:highlight w:val="white"/>
        </w:rPr>
        <w:t>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2.5.4.3. абзац первый подпункта 6.2 изложить в следующей редакции: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«6.2. при установлении нормативов потребления холодной (горячей) воды, потребляемой при использовании и содержании общего имущества в многоквартирном доме, и нормативов отводимых сточных вод в целях содержания общего имущества в многоквартирном доме</w:t>
      </w:r>
      <w:proofErr w:type="gramStart"/>
      <w:r>
        <w:rPr>
          <w:sz w:val="28"/>
        </w:rPr>
        <w:t>:»</w:t>
      </w:r>
      <w:proofErr w:type="gramEnd"/>
      <w:r>
        <w:rPr>
          <w:sz w:val="28"/>
        </w:rPr>
        <w:t>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2.5.4.4. в подпункте «в» подпункта 6.2 слова «сведения, содержащиеся в Едином государственном реестре недвижимости» заменить словами «сведения, содержащиеся в Едином государственном реестре недвижимости (предоставляются организацией по собственной инициативе)</w:t>
      </w:r>
      <w:r w:rsidR="000C5EF2">
        <w:rPr>
          <w:sz w:val="28"/>
        </w:rPr>
        <w:t>»</w:t>
      </w:r>
      <w:r>
        <w:rPr>
          <w:sz w:val="28"/>
        </w:rPr>
        <w:t>;</w:t>
      </w:r>
    </w:p>
    <w:p w:rsidR="00764655" w:rsidRDefault="001D4819">
      <w:pPr>
        <w:ind w:firstLine="709"/>
        <w:jc w:val="both"/>
        <w:outlineLvl w:val="0"/>
      </w:pPr>
      <w:r>
        <w:rPr>
          <w:sz w:val="28"/>
        </w:rPr>
        <w:lastRenderedPageBreak/>
        <w:t>2.5.4.5. в подпункте «в» подпункта 6.4 слова «сведения, содержащиеся в Едином государственном реестре недвижимости» заменить словами «сведения, содержащиеся в Едином государственном реестре недвижимости (предоставляются организацией по собственной инициативе)</w:t>
      </w:r>
      <w:r w:rsidR="000C5EF2">
        <w:rPr>
          <w:sz w:val="28"/>
        </w:rPr>
        <w:t>»</w:t>
      </w:r>
      <w:r>
        <w:rPr>
          <w:sz w:val="28"/>
        </w:rPr>
        <w:t>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2.5.4.6. подпункт «е» подпункта 6.4 изложить в следующей редакции: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«е) акты снятия показаний приборов учета по состоянию на установленные Правилами даты снятия показаний за первый и последний месяцы отопительного периода (при использовании метода аналогов)</w:t>
      </w:r>
      <w:proofErr w:type="gramStart"/>
      <w:r>
        <w:rPr>
          <w:sz w:val="28"/>
        </w:rPr>
        <w:t>;»</w:t>
      </w:r>
      <w:proofErr w:type="gramEnd"/>
      <w:r>
        <w:rPr>
          <w:sz w:val="28"/>
        </w:rPr>
        <w:t>;</w:t>
      </w:r>
    </w:p>
    <w:p w:rsidR="00764655" w:rsidRDefault="001D4819">
      <w:pPr>
        <w:ind w:firstLine="709"/>
        <w:jc w:val="both"/>
        <w:outlineLvl w:val="0"/>
      </w:pPr>
      <w:r>
        <w:rPr>
          <w:sz w:val="28"/>
        </w:rPr>
        <w:t>2.5.4.7. в подпункте «в» подпункта 6.5 слова «сведения, содержащиеся в Едином государственном реестре недвижимости» заменить словами «сведения, содержащиеся в Едином государственном реестре недвижимости (предоставляются организацией по собственной инициативе)</w:t>
      </w:r>
      <w:r w:rsidR="000C5EF2">
        <w:rPr>
          <w:sz w:val="28"/>
        </w:rPr>
        <w:t>»</w:t>
      </w:r>
      <w:r>
        <w:rPr>
          <w:sz w:val="28"/>
        </w:rPr>
        <w:t>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2.5.4.8. подпункт «е» подпункта 6.5 изложить в следующей редакции: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«е) акты снятия показаний приборов учета на установленные Правилами даты снятия показаний за июнь и ноябрь (при использовании метода аналогов)</w:t>
      </w:r>
      <w:proofErr w:type="gramStart"/>
      <w:r>
        <w:rPr>
          <w:sz w:val="28"/>
        </w:rPr>
        <w:t>;»</w:t>
      </w:r>
      <w:proofErr w:type="gramEnd"/>
      <w:r>
        <w:rPr>
          <w:sz w:val="28"/>
        </w:rPr>
        <w:t>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2.5.4.9. в абзаце первом подпункта 6.6 слова «в целях содержания» заменить словами «, потребляемой при использовании и содержании»;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2.5.4.10. в подпункте «д» подпункта 6.6 слова «сведения, содержащиеся в Едином государственном реестре недвижимости» заменить словами «сведения, содержащиеся в Едином государственном реестре недвижимости (предоставляются организацией по собственной инициативе)</w:t>
      </w:r>
      <w:r w:rsidR="000C5EF2">
        <w:rPr>
          <w:sz w:val="28"/>
        </w:rPr>
        <w:t>»</w:t>
      </w:r>
      <w:r>
        <w:rPr>
          <w:sz w:val="28"/>
        </w:rPr>
        <w:t>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2.5.4.11. дополнить подпункт 6.6. подпунктом «е» следующего содержания: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«е) акты снятия показаний приборов учета на установленные Правилами даты снятия показаний за март, июнь и декабрь (при использовании метода аналогов)</w:t>
      </w:r>
      <w:proofErr w:type="gramStart"/>
      <w:r>
        <w:rPr>
          <w:sz w:val="28"/>
        </w:rPr>
        <w:t>.»</w:t>
      </w:r>
      <w:proofErr w:type="gramEnd"/>
      <w:r>
        <w:rPr>
          <w:sz w:val="28"/>
        </w:rPr>
        <w:t>;</w:t>
      </w:r>
    </w:p>
    <w:p w:rsidR="00764655" w:rsidRDefault="001D4819">
      <w:pPr>
        <w:ind w:firstLine="709"/>
        <w:jc w:val="both"/>
        <w:outlineLvl w:val="0"/>
      </w:pPr>
      <w:r>
        <w:rPr>
          <w:sz w:val="28"/>
        </w:rPr>
        <w:t>2.5.4.12. в подпункте «г» подпункта 6.8 слова «сведения, содержащиеся в Едином государственном реестре недвижимости» заменить словами «сведения, содержащиеся в Едином государственном реестре недвижимости (предоставляются организацией по собственной инициативе)</w:t>
      </w:r>
      <w:r w:rsidR="000C5EF2">
        <w:rPr>
          <w:sz w:val="28"/>
        </w:rPr>
        <w:t>»</w:t>
      </w:r>
      <w:r>
        <w:rPr>
          <w:sz w:val="28"/>
        </w:rPr>
        <w:t>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2.5.5. в абзаце первом и втором примечания к Перечню</w:t>
      </w:r>
      <w:r w:rsidR="006F7545">
        <w:rPr>
          <w:sz w:val="28"/>
        </w:rPr>
        <w:t xml:space="preserve"> слова</w:t>
      </w:r>
      <w:r>
        <w:rPr>
          <w:sz w:val="28"/>
        </w:rPr>
        <w:t xml:space="preserve"> «в целях содержания» заменить словами «, потребляемой при использовании и содержании».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Внести в приказ Управления по регулированию тарифов и энергосбережению Пензенской области от 16.11.2017 № 99 «Об утверждении Порядка анализа документов, представляемых </w:t>
      </w:r>
      <w:proofErr w:type="spellStart"/>
      <w:r>
        <w:rPr>
          <w:sz w:val="28"/>
        </w:rPr>
        <w:t>ресурсоснабжающими</w:t>
      </w:r>
      <w:proofErr w:type="spellEnd"/>
      <w:r>
        <w:rPr>
          <w:sz w:val="28"/>
        </w:rPr>
        <w:t xml:space="preserve"> организациями, а также 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 либо их объединениями для утверждения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на территории</w:t>
      </w:r>
      <w:proofErr w:type="gramEnd"/>
      <w:r>
        <w:rPr>
          <w:sz w:val="28"/>
        </w:rPr>
        <w:t xml:space="preserve"> Пензенск</w:t>
      </w:r>
      <w:r w:rsidR="002F64E4">
        <w:rPr>
          <w:sz w:val="28"/>
        </w:rPr>
        <w:t xml:space="preserve">ой области» (далее </w:t>
      </w:r>
      <w:r w:rsidR="00A72D3B">
        <w:rPr>
          <w:sz w:val="28"/>
        </w:rPr>
        <w:t>–</w:t>
      </w:r>
      <w:r w:rsidR="002F64E4">
        <w:rPr>
          <w:sz w:val="28"/>
        </w:rPr>
        <w:t xml:space="preserve"> приказ № 3</w:t>
      </w:r>
      <w:r>
        <w:rPr>
          <w:sz w:val="28"/>
        </w:rPr>
        <w:t>) следующие изменения: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3.1. наименование приказа № 3 изложить в следующей редакции: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lastRenderedPageBreak/>
        <w:t xml:space="preserve">«Об утверждении Порядка анализа документов, представленных </w:t>
      </w:r>
      <w:proofErr w:type="spellStart"/>
      <w:r>
        <w:rPr>
          <w:sz w:val="28"/>
        </w:rPr>
        <w:t>ресурсоснабжающими</w:t>
      </w:r>
      <w:proofErr w:type="spellEnd"/>
      <w:r>
        <w:rPr>
          <w:sz w:val="28"/>
        </w:rPr>
        <w:t xml:space="preserve"> организациями, а также 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 либо их объединениями для утверждения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 на территории Пензенской области»;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3.2. в преамбуле приказа № 3 слова «Постановлением Правительства РФ от 23.05.2006 № 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 (с последующими изменениями)</w:t>
      </w:r>
      <w:proofErr w:type="gramStart"/>
      <w:r>
        <w:rPr>
          <w:sz w:val="28"/>
        </w:rPr>
        <w:t>,»</w:t>
      </w:r>
      <w:proofErr w:type="gramEnd"/>
      <w:r>
        <w:rPr>
          <w:sz w:val="28"/>
        </w:rPr>
        <w:t xml:space="preserve"> заменить словами «постановлением Правительства Российской Федерации от 23.05.2006 № 306 «Об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доме» (с последующими изменениями)</w:t>
      </w:r>
      <w:proofErr w:type="gramStart"/>
      <w:r>
        <w:rPr>
          <w:sz w:val="28"/>
        </w:rPr>
        <w:t>,»</w:t>
      </w:r>
      <w:proofErr w:type="gramEnd"/>
      <w:r>
        <w:rPr>
          <w:sz w:val="28"/>
        </w:rPr>
        <w:t>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3.3. в пункте 1 приказа № 3 слова «в целях содержания» заменить словами «, потребляемых при использовании и содержании»;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3.4. дополнить приказ пунктом 4 следующего содержания:</w:t>
      </w:r>
    </w:p>
    <w:p w:rsidR="00764655" w:rsidRDefault="001D4819">
      <w:pPr>
        <w:ind w:firstLine="709"/>
        <w:jc w:val="both"/>
        <w:outlineLvl w:val="0"/>
      </w:pPr>
      <w:r>
        <w:rPr>
          <w:sz w:val="28"/>
        </w:rPr>
        <w:t>«4. Настоящий приказ действует до 1 марта 2029 года</w:t>
      </w:r>
      <w:proofErr w:type="gramStart"/>
      <w:r>
        <w:rPr>
          <w:sz w:val="28"/>
        </w:rPr>
        <w:t>.»;</w:t>
      </w:r>
      <w:proofErr w:type="gramEnd"/>
    </w:p>
    <w:p w:rsidR="00764655" w:rsidRDefault="001D4819">
      <w:pPr>
        <w:ind w:firstLine="709"/>
        <w:jc w:val="both"/>
        <w:outlineLvl w:val="0"/>
        <w:rPr>
          <w:sz w:val="28"/>
        </w:rPr>
      </w:pPr>
      <w:proofErr w:type="gramStart"/>
      <w:r>
        <w:rPr>
          <w:sz w:val="28"/>
        </w:rPr>
        <w:t xml:space="preserve">3.5. внести в Порядок анализа документов, представляемых </w:t>
      </w:r>
      <w:proofErr w:type="spellStart"/>
      <w:r>
        <w:rPr>
          <w:sz w:val="28"/>
        </w:rPr>
        <w:t>ресурсоснабжающими</w:t>
      </w:r>
      <w:proofErr w:type="spellEnd"/>
      <w:r>
        <w:rPr>
          <w:sz w:val="28"/>
        </w:rPr>
        <w:t xml:space="preserve"> организациями, а также 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 либо их объединениями для утверждения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 на территории Пензенской области, утвержденный приказом № 3 (далее </w:t>
      </w:r>
      <w:r w:rsidR="00A72D3B">
        <w:rPr>
          <w:sz w:val="28"/>
        </w:rPr>
        <w:t>–</w:t>
      </w:r>
      <w:r>
        <w:rPr>
          <w:sz w:val="28"/>
        </w:rPr>
        <w:t xml:space="preserve"> Порядок), следующие изменения:</w:t>
      </w:r>
      <w:proofErr w:type="gramEnd"/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3.5.1. наименование Порядка изложить в следующей редакции: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«Порядок анализа документов, представленных </w:t>
      </w:r>
      <w:proofErr w:type="spellStart"/>
      <w:r>
        <w:rPr>
          <w:sz w:val="28"/>
        </w:rPr>
        <w:t>ресурсоснабжающими</w:t>
      </w:r>
      <w:proofErr w:type="spellEnd"/>
      <w:r>
        <w:rPr>
          <w:sz w:val="28"/>
        </w:rPr>
        <w:t xml:space="preserve"> организациями, а также 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 либо их объединениями для утверждения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 на территории Пензенской области»;</w:t>
      </w:r>
    </w:p>
    <w:p w:rsidR="00764655" w:rsidRDefault="001D4819">
      <w:pPr>
        <w:shd w:val="clear" w:color="FFFFFF" w:fill="FFFFFF" w:themeFill="background1"/>
        <w:ind w:firstLine="709"/>
        <w:jc w:val="both"/>
        <w:outlineLvl w:val="0"/>
        <w:rPr>
          <w:sz w:val="28"/>
          <w:highlight w:val="white"/>
        </w:rPr>
      </w:pPr>
      <w:r>
        <w:rPr>
          <w:sz w:val="28"/>
          <w:highlight w:val="white"/>
        </w:rPr>
        <w:t>3.5.2. пункт 1 Порядка изложить в следующей редакции:</w:t>
      </w:r>
    </w:p>
    <w:p w:rsidR="00764655" w:rsidRDefault="001D4819">
      <w:pPr>
        <w:shd w:val="clear" w:color="FFFFFF" w:fill="FFFFFF" w:themeFill="background1"/>
        <w:ind w:firstLine="709"/>
        <w:jc w:val="both"/>
        <w:outlineLvl w:val="0"/>
        <w:rPr>
          <w:sz w:val="28"/>
        </w:rPr>
      </w:pPr>
      <w:r>
        <w:rPr>
          <w:sz w:val="28"/>
          <w:highlight w:val="white"/>
        </w:rPr>
        <w:t xml:space="preserve">«1. </w:t>
      </w:r>
      <w:proofErr w:type="gramStart"/>
      <w:r>
        <w:rPr>
          <w:sz w:val="28"/>
          <w:highlight w:val="white"/>
        </w:rPr>
        <w:t xml:space="preserve">Настоящий Порядок анализа документов, представленных </w:t>
      </w:r>
      <w:proofErr w:type="spellStart"/>
      <w:r>
        <w:rPr>
          <w:sz w:val="28"/>
          <w:highlight w:val="white"/>
        </w:rPr>
        <w:t>ресурсоснабжающими</w:t>
      </w:r>
      <w:proofErr w:type="spellEnd"/>
      <w:r>
        <w:rPr>
          <w:sz w:val="28"/>
          <w:highlight w:val="white"/>
        </w:rPr>
        <w:t xml:space="preserve"> организациями, а также 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 либо их объединениями, для утверждения нормативов потребления коммунальных </w:t>
      </w:r>
      <w:r>
        <w:rPr>
          <w:sz w:val="28"/>
          <w:highlight w:val="white"/>
        </w:rPr>
        <w:lastRenderedPageBreak/>
        <w:t xml:space="preserve">услуг и нормативов потребления коммунальных ресурсов, потребляемых при использовании и содержании  общего имущества в многоквартирном доме на территории Пензенской области </w:t>
      </w:r>
      <w:r>
        <w:rPr>
          <w:sz w:val="28"/>
        </w:rPr>
        <w:t xml:space="preserve">(далее </w:t>
      </w:r>
      <w:r w:rsidR="00A72D3B">
        <w:rPr>
          <w:sz w:val="28"/>
        </w:rPr>
        <w:t>–</w:t>
      </w:r>
      <w:r>
        <w:rPr>
          <w:sz w:val="28"/>
        </w:rPr>
        <w:t xml:space="preserve"> Порядок), разработан в целях реализации положений пункта 9 Правил установления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</w:t>
      </w:r>
      <w:r w:rsidR="006F7545">
        <w:rPr>
          <w:sz w:val="28"/>
        </w:rPr>
        <w:t>оквартирном доме, утвержденных п</w:t>
      </w:r>
      <w:r>
        <w:rPr>
          <w:sz w:val="28"/>
        </w:rPr>
        <w:t xml:space="preserve">остановлением Правительства РФ от 23.05.2006 № 306 «Об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доме» (с последующими изменениями) (далее </w:t>
      </w:r>
      <w:r w:rsidR="006F7545">
        <w:rPr>
          <w:sz w:val="28"/>
        </w:rPr>
        <w:t>–</w:t>
      </w:r>
      <w:r>
        <w:rPr>
          <w:sz w:val="28"/>
        </w:rPr>
        <w:t xml:space="preserve"> Правила № 306), 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применяется в случаях установления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 на территории Пензенской области (далее - нормативы) по инициативе </w:t>
      </w:r>
      <w:proofErr w:type="spellStart"/>
      <w:r>
        <w:rPr>
          <w:sz w:val="28"/>
        </w:rPr>
        <w:t>ресурсоснабжающих</w:t>
      </w:r>
      <w:proofErr w:type="spellEnd"/>
      <w:r>
        <w:rPr>
          <w:sz w:val="28"/>
        </w:rPr>
        <w:t xml:space="preserve"> организаций, а также управляющих организаций, товариществ собственников жилья, жилищных, жилищно-строительных или иных специализированных потребительских кооперативов либо их объединений (далее </w:t>
      </w:r>
      <w:r w:rsidR="00A72D3B">
        <w:rPr>
          <w:sz w:val="28"/>
        </w:rPr>
        <w:t>–</w:t>
      </w:r>
      <w:r>
        <w:rPr>
          <w:sz w:val="28"/>
        </w:rPr>
        <w:t xml:space="preserve"> организация).».</w:t>
      </w:r>
      <w:proofErr w:type="gramEnd"/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4. Внести в приказ Управления по регулированию тарифов и энергосбережению Пензенской области от 15.12.2016 № 119 «Об утверждении нормативов потребления коммунальных услуг по газоснабжению на территории Пензенск</w:t>
      </w:r>
      <w:r w:rsidR="002F64E4">
        <w:rPr>
          <w:sz w:val="28"/>
        </w:rPr>
        <w:t xml:space="preserve">ой области» (далее </w:t>
      </w:r>
      <w:r w:rsidR="00BA58D6">
        <w:rPr>
          <w:sz w:val="28"/>
        </w:rPr>
        <w:t>–</w:t>
      </w:r>
      <w:r w:rsidR="002F64E4">
        <w:rPr>
          <w:sz w:val="28"/>
        </w:rPr>
        <w:t xml:space="preserve"> приказ № 4</w:t>
      </w:r>
      <w:r>
        <w:rPr>
          <w:sz w:val="28"/>
        </w:rPr>
        <w:t>) следующие изменения: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4.1. преамбулу приказа № 4 изложить в следующей редакции: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proofErr w:type="gramStart"/>
      <w:r>
        <w:rPr>
          <w:sz w:val="28"/>
        </w:rPr>
        <w:t>«В соответствии с Жилищным кодексом Российской Федерации (с последующими изменениями), постановлением Правительства Российской Федерации от 23.05.2006 № 306 «Об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доме» (с последующими изменениями), постановлением Правительства Российской Федерации от 13.06.2006 № 373 «О порядке установления нормативов потребления газа населением при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отсутствии приборов учета газа», Методикой расчета норм потребления природного газа населением при отсутствии приборов у</w:t>
      </w:r>
      <w:r w:rsidR="006F7545">
        <w:rPr>
          <w:sz w:val="28"/>
        </w:rPr>
        <w:t>чета, утвержденной п</w:t>
      </w:r>
      <w:r>
        <w:rPr>
          <w:sz w:val="28"/>
        </w:rPr>
        <w:t>риказом Министерства регионального развития РФ от 13.07.2006 № 83,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приказываю:»;</w:t>
      </w:r>
      <w:proofErr w:type="gramEnd"/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4.2. дополнить приказ № 4 пунктом 7 следующего содержания:</w:t>
      </w:r>
    </w:p>
    <w:p w:rsidR="00764655" w:rsidRDefault="001D4819">
      <w:pPr>
        <w:ind w:firstLine="709"/>
        <w:jc w:val="both"/>
        <w:outlineLvl w:val="0"/>
      </w:pPr>
      <w:r>
        <w:rPr>
          <w:sz w:val="28"/>
        </w:rPr>
        <w:t>«7. Настоящий приказ действует до 1 марта 2029 года</w:t>
      </w:r>
      <w:proofErr w:type="gramStart"/>
      <w:r>
        <w:rPr>
          <w:sz w:val="28"/>
        </w:rPr>
        <w:t>.».</w:t>
      </w:r>
      <w:proofErr w:type="gramEnd"/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5. Внести в приказ Управления по регулированию тарифов и энергосбережению Пензенской области от 25.01.2016 № 5 «Об утверждении нормативов потребления коммунальных услуг по отоплению на территории Пензенской области» (далее </w:t>
      </w:r>
      <w:r w:rsidR="00A72D3B">
        <w:rPr>
          <w:sz w:val="28"/>
        </w:rPr>
        <w:t>–</w:t>
      </w:r>
      <w:r>
        <w:rPr>
          <w:sz w:val="28"/>
        </w:rPr>
        <w:t xml:space="preserve"> приказ № 5) следующие изменения: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proofErr w:type="gramStart"/>
      <w:r>
        <w:rPr>
          <w:sz w:val="28"/>
        </w:rPr>
        <w:lastRenderedPageBreak/>
        <w:t>5.1. в преамбуле приказа № 5 слова «Постановлением Правительства Российской Федерации от 23.05.2006 № 306 «Об утверждении Правил установления и определения нормативов потребления коммунальных услуг» (с последующими изменениями), руководствуясь Положением об Управлении по регулированию тарифов и энергосбережению Пензенской области, утвержденным постановлением правительства Пензенской области от 04.08.2010 № 440-пП (с последующими</w:t>
      </w:r>
      <w:r w:rsidR="00A72D3B">
        <w:rPr>
          <w:sz w:val="28"/>
        </w:rPr>
        <w:t xml:space="preserve"> изменениями)» заменить словами</w:t>
      </w:r>
      <w:r>
        <w:rPr>
          <w:sz w:val="28"/>
        </w:rPr>
        <w:t xml:space="preserve"> «постановлением Правительства Российской Федерации от 23.05.2006 № 306 «Об утверждении Правил</w:t>
      </w:r>
      <w:proofErr w:type="gramEnd"/>
      <w:r>
        <w:rPr>
          <w:sz w:val="28"/>
        </w:rPr>
        <w:t xml:space="preserve">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доме» (с последующими изменениями),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</w:t>
      </w:r>
      <w:proofErr w:type="gramStart"/>
      <w:r>
        <w:rPr>
          <w:sz w:val="28"/>
        </w:rPr>
        <w:t>,»</w:t>
      </w:r>
      <w:proofErr w:type="gramEnd"/>
      <w:r>
        <w:rPr>
          <w:sz w:val="28"/>
        </w:rPr>
        <w:t>;</w:t>
      </w:r>
    </w:p>
    <w:p w:rsidR="00764655" w:rsidRDefault="00944FD7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5.2. </w:t>
      </w:r>
      <w:r w:rsidR="001D4819">
        <w:rPr>
          <w:sz w:val="28"/>
        </w:rPr>
        <w:t>дополнить приказ № 5 пунктом 6 следующего содержания: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«6. Настоящий приказ действует до 1 марта 2029 года</w:t>
      </w:r>
      <w:proofErr w:type="gramStart"/>
      <w:r>
        <w:rPr>
          <w:sz w:val="28"/>
        </w:rPr>
        <w:t>.».</w:t>
      </w:r>
      <w:proofErr w:type="gramEnd"/>
    </w:p>
    <w:p w:rsidR="002F64E4" w:rsidRDefault="002F64E4" w:rsidP="002F64E4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6. Внести в приказ Управления по регулированию тарифов и энергосбережению Пензенской области от 25.01.2016 № 6 «Об утверждении нормативов потребления коммунальных услуг по холодному (горячему) водоснабжению и водоотведению на территории Пензенской области» (далее </w:t>
      </w:r>
      <w:r w:rsidR="00944FD7">
        <w:rPr>
          <w:sz w:val="28"/>
        </w:rPr>
        <w:t>–</w:t>
      </w:r>
      <w:r>
        <w:rPr>
          <w:sz w:val="28"/>
        </w:rPr>
        <w:t xml:space="preserve"> приказ № 6) следующие изменения:</w:t>
      </w:r>
    </w:p>
    <w:p w:rsidR="002F64E4" w:rsidRDefault="002F64E4" w:rsidP="002F64E4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6.1. в преамбуле приказа № 6 слова «Постановлением Правительства Российской Федерации от 23.05.2006 № 306 «Об утверждении Правил установления и определения нормативов потребления коммунальных услуг» (с последующими изменениями), руководствуясь Положением об Управлении по регулированию тарифов и энергосбережению Пензенской области, утвержденным постановлением правительства Пензенской области от 04.08.2010 № 440-пП (с последующими </w:t>
      </w:r>
      <w:r w:rsidR="00944FD7">
        <w:rPr>
          <w:sz w:val="28"/>
        </w:rPr>
        <w:t>изменениями)</w:t>
      </w:r>
      <w:proofErr w:type="gramStart"/>
      <w:r w:rsidR="00944FD7">
        <w:rPr>
          <w:sz w:val="28"/>
        </w:rPr>
        <w:t>,»</w:t>
      </w:r>
      <w:proofErr w:type="gramEnd"/>
      <w:r w:rsidR="00944FD7">
        <w:rPr>
          <w:sz w:val="28"/>
        </w:rPr>
        <w:t xml:space="preserve"> заменить словами</w:t>
      </w:r>
      <w:r>
        <w:rPr>
          <w:sz w:val="28"/>
        </w:rPr>
        <w:t xml:space="preserve"> «постановлением Правительства Российской Федерации от 23.05.2006 № 306 «Об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доме» (с последующими изменениями),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</w:t>
      </w:r>
      <w:proofErr w:type="gramStart"/>
      <w:r>
        <w:rPr>
          <w:sz w:val="28"/>
        </w:rPr>
        <w:t>,»</w:t>
      </w:r>
      <w:proofErr w:type="gramEnd"/>
      <w:r>
        <w:rPr>
          <w:sz w:val="28"/>
        </w:rPr>
        <w:t>;</w:t>
      </w:r>
    </w:p>
    <w:p w:rsidR="002F64E4" w:rsidRDefault="002F64E4" w:rsidP="002F64E4">
      <w:pPr>
        <w:ind w:firstLine="709"/>
        <w:jc w:val="both"/>
        <w:outlineLvl w:val="0"/>
        <w:rPr>
          <w:sz w:val="28"/>
        </w:rPr>
      </w:pPr>
      <w:r>
        <w:rPr>
          <w:sz w:val="28"/>
        </w:rPr>
        <w:t>6.2. дополнить приказ № 6 пунктом 10 следующего содержания:</w:t>
      </w:r>
    </w:p>
    <w:p w:rsidR="002F64E4" w:rsidRDefault="002F64E4" w:rsidP="002F64E4">
      <w:pPr>
        <w:ind w:firstLine="709"/>
        <w:jc w:val="both"/>
        <w:outlineLvl w:val="0"/>
        <w:rPr>
          <w:sz w:val="28"/>
        </w:rPr>
      </w:pPr>
      <w:r>
        <w:rPr>
          <w:sz w:val="28"/>
        </w:rPr>
        <w:t>«10. Настоящий приказ д</w:t>
      </w:r>
      <w:r w:rsidR="00165CFF">
        <w:rPr>
          <w:sz w:val="28"/>
        </w:rPr>
        <w:t>ействует до 1 марта 2029 года</w:t>
      </w:r>
      <w:proofErr w:type="gramStart"/>
      <w:r w:rsidR="00165CFF">
        <w:rPr>
          <w:sz w:val="28"/>
        </w:rPr>
        <w:t>.»;</w:t>
      </w:r>
      <w:proofErr w:type="gramEnd"/>
    </w:p>
    <w:p w:rsidR="002F64E4" w:rsidRPr="001E5B78" w:rsidRDefault="002F64E4" w:rsidP="002F64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6.3. </w:t>
      </w:r>
      <w:r w:rsidR="00165CFF">
        <w:rPr>
          <w:bCs/>
          <w:sz w:val="28"/>
          <w:szCs w:val="28"/>
        </w:rPr>
        <w:t>п</w:t>
      </w:r>
      <w:r w:rsidRPr="001E5B78">
        <w:rPr>
          <w:bCs/>
          <w:sz w:val="28"/>
          <w:szCs w:val="28"/>
        </w:rPr>
        <w:t>риложение №</w:t>
      </w:r>
      <w:r>
        <w:rPr>
          <w:bCs/>
          <w:sz w:val="28"/>
          <w:szCs w:val="28"/>
        </w:rPr>
        <w:t xml:space="preserve"> </w:t>
      </w:r>
      <w:r w:rsidRPr="001E5B78">
        <w:rPr>
          <w:bCs/>
          <w:sz w:val="28"/>
          <w:szCs w:val="28"/>
        </w:rPr>
        <w:t xml:space="preserve">1 «Нормативы </w:t>
      </w:r>
      <w:r w:rsidRPr="001E5B78">
        <w:rPr>
          <w:sz w:val="28"/>
          <w:szCs w:val="28"/>
        </w:rPr>
        <w:t>потребления коммунальных услуг по холодному (горячему) водоснабжению и водоотведению в жилых помещениях» к</w:t>
      </w:r>
      <w:r w:rsidRPr="001E5B78">
        <w:rPr>
          <w:bCs/>
          <w:sz w:val="28"/>
          <w:szCs w:val="28"/>
        </w:rPr>
        <w:t xml:space="preserve"> приказу № 6 дополнить пунктами 20</w:t>
      </w:r>
      <w:r w:rsidR="006F7545">
        <w:rPr>
          <w:bCs/>
          <w:sz w:val="28"/>
          <w:szCs w:val="28"/>
        </w:rPr>
        <w:t xml:space="preserve"> – </w:t>
      </w:r>
      <w:r w:rsidRPr="001E5B78">
        <w:rPr>
          <w:bCs/>
          <w:sz w:val="28"/>
          <w:szCs w:val="28"/>
        </w:rPr>
        <w:t>23 следующего содержания:</w:t>
      </w:r>
    </w:p>
    <w:p w:rsidR="002F64E4" w:rsidRPr="00944FD7" w:rsidRDefault="002F64E4" w:rsidP="00944F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44FD7">
        <w:rPr>
          <w:bCs/>
          <w:sz w:val="28"/>
          <w:szCs w:val="28"/>
        </w:rPr>
        <w:t>«</w:t>
      </w:r>
    </w:p>
    <w:tbl>
      <w:tblPr>
        <w:tblW w:w="97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98"/>
        <w:gridCol w:w="1143"/>
        <w:gridCol w:w="1408"/>
        <w:gridCol w:w="1276"/>
        <w:gridCol w:w="1266"/>
      </w:tblGrid>
      <w:tr w:rsidR="002F64E4" w:rsidRPr="00A24A47" w:rsidTr="00AD7034">
        <w:trPr>
          <w:trHeight w:val="925"/>
        </w:trPr>
        <w:tc>
          <w:tcPr>
            <w:tcW w:w="680" w:type="dxa"/>
            <w:shd w:val="clear" w:color="auto" w:fill="auto"/>
            <w:vAlign w:val="center"/>
            <w:hideMark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  <w:r w:rsidRPr="00A24A47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98" w:type="dxa"/>
            <w:shd w:val="clear" w:color="auto" w:fill="auto"/>
            <w:hideMark/>
          </w:tcPr>
          <w:p w:rsidR="002F64E4" w:rsidRPr="00A24A47" w:rsidRDefault="002F64E4" w:rsidP="00AD7034">
            <w:pPr>
              <w:pStyle w:val="24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A24A47">
              <w:rPr>
                <w:sz w:val="24"/>
                <w:szCs w:val="24"/>
              </w:rPr>
              <w:t>Дома, использующиеся в качестве общежитий, оборудованные водонагревателем, мойками, раковинами, унитазами, ваннами без душа, с  централизованным холодным водоснабжением и водоотведением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  <w:r w:rsidRPr="00A24A47">
              <w:rPr>
                <w:color w:val="000000"/>
                <w:sz w:val="24"/>
                <w:szCs w:val="24"/>
              </w:rPr>
              <w:t>куб. метр в месяц на человека</w:t>
            </w:r>
          </w:p>
        </w:tc>
        <w:tc>
          <w:tcPr>
            <w:tcW w:w="1408" w:type="dxa"/>
            <w:shd w:val="clear" w:color="auto" w:fill="auto"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  <w:r w:rsidRPr="00A24A47">
              <w:rPr>
                <w:color w:val="000000"/>
                <w:sz w:val="24"/>
                <w:szCs w:val="24"/>
              </w:rPr>
              <w:t>3,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  <w:r w:rsidRPr="00A24A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3,21</w:t>
            </w:r>
          </w:p>
        </w:tc>
      </w:tr>
      <w:tr w:rsidR="002F64E4" w:rsidRPr="00A24A47" w:rsidTr="00AD7034">
        <w:trPr>
          <w:trHeight w:val="925"/>
        </w:trPr>
        <w:tc>
          <w:tcPr>
            <w:tcW w:w="680" w:type="dxa"/>
            <w:shd w:val="clear" w:color="auto" w:fill="auto"/>
            <w:vAlign w:val="center"/>
            <w:hideMark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  <w:r w:rsidRPr="00A24A4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998" w:type="dxa"/>
            <w:shd w:val="clear" w:color="auto" w:fill="auto"/>
            <w:hideMark/>
          </w:tcPr>
          <w:p w:rsidR="002F64E4" w:rsidRPr="00A24A47" w:rsidRDefault="002F64E4" w:rsidP="00AD7034">
            <w:pPr>
              <w:pStyle w:val="24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A24A47">
              <w:rPr>
                <w:sz w:val="24"/>
                <w:szCs w:val="24"/>
              </w:rPr>
              <w:t>Дома, использующиеся в качестве общежитий, оборудованные водонагревателем, мойками, раковинами, унитазами, душами, с  централизованным холодным водоснабжением и водоотведением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  <w:r w:rsidRPr="00A24A47">
              <w:rPr>
                <w:color w:val="000000"/>
                <w:sz w:val="24"/>
                <w:szCs w:val="24"/>
              </w:rPr>
              <w:t>куб. метр в месяц на человека</w:t>
            </w:r>
          </w:p>
        </w:tc>
        <w:tc>
          <w:tcPr>
            <w:tcW w:w="1408" w:type="dxa"/>
            <w:shd w:val="clear" w:color="auto" w:fill="auto"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A24A4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  <w:r w:rsidRPr="00A24A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A24A4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61</w:t>
            </w:r>
          </w:p>
        </w:tc>
      </w:tr>
      <w:tr w:rsidR="002F64E4" w:rsidRPr="00A24A47" w:rsidTr="00AD7034">
        <w:trPr>
          <w:trHeight w:val="925"/>
        </w:trPr>
        <w:tc>
          <w:tcPr>
            <w:tcW w:w="680" w:type="dxa"/>
            <w:shd w:val="clear" w:color="auto" w:fill="auto"/>
            <w:vAlign w:val="center"/>
            <w:hideMark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  <w:r w:rsidRPr="00A24A4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998" w:type="dxa"/>
            <w:shd w:val="clear" w:color="auto" w:fill="auto"/>
          </w:tcPr>
          <w:p w:rsidR="002F64E4" w:rsidRPr="00A24A47" w:rsidRDefault="002F64E4" w:rsidP="00AD7034">
            <w:pPr>
              <w:pStyle w:val="24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A24A47">
              <w:rPr>
                <w:sz w:val="24"/>
                <w:szCs w:val="24"/>
              </w:rPr>
              <w:t>Дома, использующиеся в качестве общежитий, оборудованные водонагревателем, мойками, раковинами, унитазами,  с  централизованным холодным водоснабжением и водоотведением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  <w:r w:rsidRPr="00A24A47">
              <w:rPr>
                <w:color w:val="000000"/>
                <w:sz w:val="24"/>
                <w:szCs w:val="24"/>
              </w:rPr>
              <w:t>куб. метр в месяц на человека</w:t>
            </w:r>
          </w:p>
        </w:tc>
        <w:tc>
          <w:tcPr>
            <w:tcW w:w="1408" w:type="dxa"/>
            <w:shd w:val="clear" w:color="auto" w:fill="auto"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2,41</w:t>
            </w:r>
          </w:p>
        </w:tc>
        <w:tc>
          <w:tcPr>
            <w:tcW w:w="1276" w:type="dxa"/>
            <w:shd w:val="clear" w:color="auto" w:fill="auto"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  <w:r w:rsidRPr="00A24A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A24A4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41</w:t>
            </w:r>
          </w:p>
        </w:tc>
      </w:tr>
      <w:tr w:rsidR="002F64E4" w:rsidRPr="00A24A47" w:rsidTr="00AD7034">
        <w:trPr>
          <w:trHeight w:val="925"/>
        </w:trPr>
        <w:tc>
          <w:tcPr>
            <w:tcW w:w="680" w:type="dxa"/>
            <w:shd w:val="clear" w:color="auto" w:fill="auto"/>
            <w:vAlign w:val="center"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  <w:r w:rsidRPr="00A24A4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998" w:type="dxa"/>
            <w:shd w:val="clear" w:color="auto" w:fill="auto"/>
          </w:tcPr>
          <w:p w:rsidR="002F64E4" w:rsidRPr="00A24A47" w:rsidRDefault="002F64E4" w:rsidP="00AD7034">
            <w:pPr>
              <w:pStyle w:val="24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A24A47">
              <w:rPr>
                <w:sz w:val="24"/>
                <w:szCs w:val="24"/>
              </w:rPr>
              <w:t>Дома, использующиеся в качестве общежитий без водонагревателей, оборудованные  мойками, раковинами, унитазами,  с  централизованным холодным водоснабжением и водоотведением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A24A4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  <w:r w:rsidRPr="00A24A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2F64E4" w:rsidRPr="00A24A47" w:rsidRDefault="002F64E4" w:rsidP="00AD70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A24A4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29</w:t>
            </w:r>
          </w:p>
        </w:tc>
      </w:tr>
    </w:tbl>
    <w:p w:rsidR="002F64E4" w:rsidRPr="006F7545" w:rsidRDefault="002F64E4" w:rsidP="006F7545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».</w:t>
      </w:r>
    </w:p>
    <w:p w:rsidR="00764655" w:rsidRDefault="002F64E4">
      <w:pPr>
        <w:ind w:firstLine="709"/>
        <w:jc w:val="both"/>
        <w:outlineLvl w:val="0"/>
        <w:rPr>
          <w:sz w:val="28"/>
        </w:rPr>
      </w:pPr>
      <w:r>
        <w:rPr>
          <w:sz w:val="28"/>
        </w:rPr>
        <w:t>7</w:t>
      </w:r>
      <w:r w:rsidR="001D4819">
        <w:rPr>
          <w:sz w:val="28"/>
        </w:rPr>
        <w:t xml:space="preserve">. Внести в приказ Управления по регулированию тарифов и энергосбережению Пензенской области от 25.01.2016 № 7 «Об утверждении нормативов потребления коммунальных услуг по электроснабжению на территории Пензенской области» (далее </w:t>
      </w:r>
      <w:r w:rsidR="00944FD7">
        <w:rPr>
          <w:sz w:val="28"/>
        </w:rPr>
        <w:t>–</w:t>
      </w:r>
      <w:r w:rsidR="001D4819">
        <w:rPr>
          <w:sz w:val="28"/>
        </w:rPr>
        <w:t xml:space="preserve"> приказ № 7) следующие изменения:</w:t>
      </w:r>
    </w:p>
    <w:p w:rsidR="00764655" w:rsidRDefault="002F64E4">
      <w:pPr>
        <w:ind w:firstLine="709"/>
        <w:jc w:val="both"/>
        <w:outlineLvl w:val="0"/>
        <w:rPr>
          <w:sz w:val="28"/>
        </w:rPr>
      </w:pPr>
      <w:proofErr w:type="gramStart"/>
      <w:r>
        <w:rPr>
          <w:sz w:val="28"/>
        </w:rPr>
        <w:t>7</w:t>
      </w:r>
      <w:r w:rsidR="001D4819">
        <w:rPr>
          <w:sz w:val="28"/>
        </w:rPr>
        <w:t>.1. в преамбуле приказа № 7 слова «Постановлением Правительства Российской Федерации от 23.05.2006 № 306 «Об утверждении Правил установления и определения нормативов потребления коммунальных услуг» (с последующими изменениями), руководствуясь Положением об Управлении по регулированию тарифов и энергосбережению Пензенской области, утвержденным постановлением правительства Пензенской области от 04.08.2010 № 440-пП (с последующими изменениями)» заменить словами «постановлением Правительства Российской Федерации от 23.05.2006 № 306 «Об утверждении Правил</w:t>
      </w:r>
      <w:proofErr w:type="gramEnd"/>
      <w:r w:rsidR="001D4819">
        <w:rPr>
          <w:sz w:val="28"/>
        </w:rPr>
        <w:t xml:space="preserve">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доме» (с последующими изменениями),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</w:t>
      </w:r>
      <w:proofErr w:type="gramStart"/>
      <w:r w:rsidR="001D4819">
        <w:rPr>
          <w:sz w:val="28"/>
        </w:rPr>
        <w:t>,»</w:t>
      </w:r>
      <w:proofErr w:type="gramEnd"/>
      <w:r w:rsidR="001D4819">
        <w:rPr>
          <w:sz w:val="28"/>
        </w:rPr>
        <w:t>;</w:t>
      </w:r>
    </w:p>
    <w:p w:rsidR="00764655" w:rsidRDefault="002F64E4">
      <w:pPr>
        <w:ind w:firstLine="709"/>
        <w:jc w:val="both"/>
        <w:outlineLvl w:val="0"/>
        <w:rPr>
          <w:sz w:val="28"/>
        </w:rPr>
      </w:pPr>
      <w:r>
        <w:rPr>
          <w:sz w:val="28"/>
        </w:rPr>
        <w:t>7</w:t>
      </w:r>
      <w:r w:rsidR="001D4819">
        <w:rPr>
          <w:sz w:val="28"/>
        </w:rPr>
        <w:t>.2. дополнить приказ № 7 пунктом 10 следующего содержания:</w:t>
      </w:r>
    </w:p>
    <w:p w:rsidR="00764655" w:rsidRDefault="001D4819">
      <w:pPr>
        <w:ind w:firstLine="709"/>
        <w:jc w:val="both"/>
        <w:outlineLvl w:val="0"/>
      </w:pPr>
      <w:r>
        <w:rPr>
          <w:sz w:val="28"/>
        </w:rPr>
        <w:t>«10. Настоящий приказ действует до 1 марта 2029 года</w:t>
      </w:r>
      <w:proofErr w:type="gramStart"/>
      <w:r>
        <w:rPr>
          <w:sz w:val="28"/>
        </w:rPr>
        <w:t>.».</w:t>
      </w:r>
      <w:proofErr w:type="gramEnd"/>
    </w:p>
    <w:p w:rsidR="00764655" w:rsidRDefault="002F64E4">
      <w:pPr>
        <w:ind w:firstLine="709"/>
        <w:jc w:val="both"/>
        <w:outlineLvl w:val="0"/>
        <w:rPr>
          <w:sz w:val="28"/>
        </w:rPr>
      </w:pPr>
      <w:r>
        <w:rPr>
          <w:sz w:val="28"/>
        </w:rPr>
        <w:lastRenderedPageBreak/>
        <w:t>8</w:t>
      </w:r>
      <w:r w:rsidR="001D4819">
        <w:rPr>
          <w:sz w:val="28"/>
        </w:rPr>
        <w:t>. Внести в приказ Управления по регулированию тарифов и энергосбережению Пензенской области от 02.12.2015 № 122 «Об утверждении норматива расхода тепловой энергии на подогрев холодной воды для предоставления коммунальной услуги по горячему вод</w:t>
      </w:r>
      <w:r>
        <w:rPr>
          <w:sz w:val="28"/>
        </w:rPr>
        <w:t xml:space="preserve">оснабжению» (далее </w:t>
      </w:r>
      <w:r w:rsidR="00944FD7">
        <w:rPr>
          <w:sz w:val="28"/>
        </w:rPr>
        <w:t>–</w:t>
      </w:r>
      <w:r>
        <w:rPr>
          <w:sz w:val="28"/>
        </w:rPr>
        <w:t xml:space="preserve"> приказ № 8</w:t>
      </w:r>
      <w:r w:rsidR="001D4819">
        <w:rPr>
          <w:sz w:val="28"/>
        </w:rPr>
        <w:t>) следующие изменения:</w:t>
      </w:r>
    </w:p>
    <w:p w:rsidR="00764655" w:rsidRDefault="002F64E4">
      <w:pPr>
        <w:ind w:firstLine="709"/>
        <w:jc w:val="both"/>
        <w:outlineLvl w:val="0"/>
        <w:rPr>
          <w:sz w:val="28"/>
        </w:rPr>
      </w:pPr>
      <w:proofErr w:type="gramStart"/>
      <w:r>
        <w:rPr>
          <w:sz w:val="28"/>
        </w:rPr>
        <w:t>8</w:t>
      </w:r>
      <w:r w:rsidR="001D4819">
        <w:rPr>
          <w:sz w:val="28"/>
        </w:rPr>
        <w:t>.1. в преамбуле приказа слова «Постановлением Правительства Российской Федерации от 23.05.2006 № 306 «Об утверждении Правил установления и определения нормативов потребления коммунальных услуг</w:t>
      </w:r>
      <w:r w:rsidR="006F7545">
        <w:rPr>
          <w:sz w:val="28"/>
        </w:rPr>
        <w:t>» (с последующими изменениями)»</w:t>
      </w:r>
      <w:r w:rsidR="001D4819">
        <w:rPr>
          <w:sz w:val="28"/>
        </w:rPr>
        <w:t xml:space="preserve"> заменить словами «постановлением Правительства Российской Федерации от 23.05.2006 № 306 «Об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доме» (с</w:t>
      </w:r>
      <w:proofErr w:type="gramEnd"/>
      <w:r w:rsidR="001D4819">
        <w:rPr>
          <w:sz w:val="28"/>
        </w:rPr>
        <w:t xml:space="preserve"> последующими изменениями)», слова «руководствуясь Положением об Управлении по регулированию тарифов и энергосбережению Пензенской област</w:t>
      </w:r>
      <w:r w:rsidR="006F7545">
        <w:rPr>
          <w:sz w:val="28"/>
        </w:rPr>
        <w:t>и, утвержденным постановлением П</w:t>
      </w:r>
      <w:r w:rsidR="001D4819">
        <w:rPr>
          <w:sz w:val="28"/>
        </w:rPr>
        <w:t>равительства Пензенской области от 04.08.2010 № 440-пП (с последующими изменениями)» заменить словами «руководствуясь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</w:t>
      </w:r>
      <w:r w:rsidR="006F7545">
        <w:rPr>
          <w:sz w:val="28"/>
        </w:rPr>
        <w:t>пП (с последующими изменениями)</w:t>
      </w:r>
      <w:r w:rsidR="001D4819">
        <w:rPr>
          <w:sz w:val="28"/>
        </w:rPr>
        <w:t>»;</w:t>
      </w:r>
    </w:p>
    <w:p w:rsidR="00764655" w:rsidRDefault="002F64E4">
      <w:pPr>
        <w:ind w:firstLine="709"/>
        <w:jc w:val="both"/>
        <w:outlineLvl w:val="0"/>
        <w:rPr>
          <w:sz w:val="28"/>
        </w:rPr>
      </w:pPr>
      <w:r>
        <w:rPr>
          <w:sz w:val="28"/>
        </w:rPr>
        <w:t>8</w:t>
      </w:r>
      <w:r w:rsidR="001D4819">
        <w:rPr>
          <w:sz w:val="28"/>
        </w:rPr>
        <w:t>.2. дополнить приказ № 8 пунктом 6 следующего содержания:</w:t>
      </w:r>
    </w:p>
    <w:p w:rsidR="00764655" w:rsidRDefault="001D4819">
      <w:pPr>
        <w:ind w:firstLine="709"/>
        <w:jc w:val="both"/>
        <w:outlineLvl w:val="0"/>
      </w:pPr>
      <w:r>
        <w:rPr>
          <w:sz w:val="28"/>
        </w:rPr>
        <w:t>«6. Настоящий приказ действует до 1 марта 2029 года</w:t>
      </w:r>
      <w:proofErr w:type="gramStart"/>
      <w:r>
        <w:rPr>
          <w:sz w:val="28"/>
        </w:rPr>
        <w:t>.».</w:t>
      </w:r>
      <w:proofErr w:type="gramEnd"/>
    </w:p>
    <w:p w:rsidR="00764655" w:rsidRDefault="002F64E4">
      <w:pPr>
        <w:ind w:firstLine="709"/>
        <w:jc w:val="both"/>
        <w:outlineLvl w:val="0"/>
        <w:rPr>
          <w:sz w:val="28"/>
        </w:rPr>
      </w:pPr>
      <w:r>
        <w:rPr>
          <w:sz w:val="28"/>
        </w:rPr>
        <w:t>9</w:t>
      </w:r>
      <w:r w:rsidR="001D4819">
        <w:rPr>
          <w:sz w:val="28"/>
        </w:rPr>
        <w:t xml:space="preserve">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 и «Официальном </w:t>
      </w:r>
      <w:proofErr w:type="gramStart"/>
      <w:r w:rsidR="001D4819">
        <w:rPr>
          <w:sz w:val="28"/>
        </w:rPr>
        <w:t>интернет-портале</w:t>
      </w:r>
      <w:proofErr w:type="gramEnd"/>
      <w:r w:rsidR="001D4819">
        <w:rPr>
          <w:sz w:val="28"/>
        </w:rPr>
        <w:t xml:space="preserve"> правовой информации» (www.pravo.gov.ru).</w:t>
      </w:r>
    </w:p>
    <w:p w:rsidR="00764655" w:rsidRDefault="002F64E4">
      <w:pPr>
        <w:ind w:firstLine="709"/>
        <w:jc w:val="both"/>
        <w:outlineLvl w:val="0"/>
        <w:rPr>
          <w:sz w:val="28"/>
        </w:rPr>
      </w:pPr>
      <w:r>
        <w:rPr>
          <w:sz w:val="28"/>
        </w:rPr>
        <w:t>10</w:t>
      </w:r>
      <w:r w:rsidR="001D4819">
        <w:rPr>
          <w:sz w:val="28"/>
        </w:rPr>
        <w:t>. Настоящий приказ вступает в силу с момента его официального опубликования.</w:t>
      </w:r>
    </w:p>
    <w:p w:rsidR="00764655" w:rsidRDefault="001D4819">
      <w:pPr>
        <w:ind w:firstLine="709"/>
        <w:jc w:val="both"/>
        <w:outlineLvl w:val="0"/>
        <w:rPr>
          <w:sz w:val="28"/>
        </w:rPr>
      </w:pPr>
      <w:r>
        <w:rPr>
          <w:sz w:val="28"/>
        </w:rPr>
        <w:t>1</w:t>
      </w:r>
      <w:r w:rsidR="002F64E4">
        <w:rPr>
          <w:sz w:val="28"/>
        </w:rPr>
        <w:t>1</w:t>
      </w:r>
      <w:r>
        <w:rPr>
          <w:sz w:val="28"/>
        </w:rPr>
        <w:t xml:space="preserve">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:rsidR="00764655" w:rsidRDefault="00764655">
      <w:pPr>
        <w:ind w:firstLine="709"/>
        <w:jc w:val="both"/>
        <w:outlineLvl w:val="0"/>
        <w:rPr>
          <w:sz w:val="28"/>
          <w:szCs w:val="28"/>
        </w:rPr>
      </w:pPr>
    </w:p>
    <w:p w:rsidR="002E161C" w:rsidRDefault="002E161C">
      <w:pPr>
        <w:ind w:firstLine="709"/>
        <w:jc w:val="both"/>
        <w:outlineLvl w:val="0"/>
        <w:rPr>
          <w:sz w:val="28"/>
          <w:szCs w:val="28"/>
        </w:rPr>
      </w:pPr>
    </w:p>
    <w:p w:rsidR="00764655" w:rsidRDefault="00764655">
      <w:pPr>
        <w:ind w:firstLine="709"/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764655" w:rsidRDefault="001D48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764655" w:rsidRDefault="00764655">
      <w:pPr>
        <w:spacing w:line="200" w:lineRule="atLeast"/>
        <w:ind w:firstLine="540"/>
        <w:jc w:val="both"/>
        <w:rPr>
          <w:sz w:val="28"/>
          <w:szCs w:val="28"/>
        </w:rPr>
      </w:pPr>
    </w:p>
    <w:p w:rsidR="00764655" w:rsidRDefault="00764655">
      <w:pPr>
        <w:ind w:firstLine="567"/>
        <w:jc w:val="both"/>
        <w:rPr>
          <w:sz w:val="28"/>
          <w:szCs w:val="28"/>
        </w:rPr>
      </w:pPr>
    </w:p>
    <w:p w:rsidR="00764655" w:rsidRDefault="00764655">
      <w:pPr>
        <w:ind w:firstLine="567"/>
        <w:jc w:val="both"/>
        <w:rPr>
          <w:sz w:val="28"/>
          <w:szCs w:val="28"/>
        </w:rPr>
      </w:pPr>
    </w:p>
    <w:p w:rsidR="00764655" w:rsidRDefault="00764655"/>
    <w:sectPr w:rsidR="0076465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31B" w:rsidRDefault="00EE731B">
      <w:r>
        <w:separator/>
      </w:r>
    </w:p>
  </w:endnote>
  <w:endnote w:type="continuationSeparator" w:id="0">
    <w:p w:rsidR="00EE731B" w:rsidRDefault="00E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31B" w:rsidRDefault="00EE731B">
      <w:r>
        <w:separator/>
      </w:r>
    </w:p>
  </w:footnote>
  <w:footnote w:type="continuationSeparator" w:id="0">
    <w:p w:rsidR="00EE731B" w:rsidRDefault="00EE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238"/>
    <w:multiLevelType w:val="multilevel"/>
    <w:tmpl w:val="BD10A44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B1040"/>
    <w:multiLevelType w:val="multilevel"/>
    <w:tmpl w:val="A6C8D0D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5646B"/>
    <w:multiLevelType w:val="multilevel"/>
    <w:tmpl w:val="EED0284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55"/>
    <w:rsid w:val="000C5EF2"/>
    <w:rsid w:val="00165CFF"/>
    <w:rsid w:val="001D4819"/>
    <w:rsid w:val="002456BE"/>
    <w:rsid w:val="002E161C"/>
    <w:rsid w:val="002F64E4"/>
    <w:rsid w:val="005B500A"/>
    <w:rsid w:val="006F7545"/>
    <w:rsid w:val="00764655"/>
    <w:rsid w:val="007D4FF9"/>
    <w:rsid w:val="00846973"/>
    <w:rsid w:val="00944FD7"/>
    <w:rsid w:val="00A72D3B"/>
    <w:rsid w:val="00BA58D6"/>
    <w:rsid w:val="00EE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4">
    <w:name w:val="Body Text Indent 2"/>
    <w:basedOn w:val="a"/>
    <w:link w:val="25"/>
    <w:rsid w:val="002F64E4"/>
    <w:pPr>
      <w:spacing w:after="120" w:line="480" w:lineRule="auto"/>
      <w:ind w:left="283"/>
    </w:pPr>
    <w:rPr>
      <w:lang w:eastAsia="zh-CN"/>
    </w:rPr>
  </w:style>
  <w:style w:type="character" w:customStyle="1" w:styleId="25">
    <w:name w:val="Основной текст с отступом 2 Знак"/>
    <w:basedOn w:val="a0"/>
    <w:link w:val="24"/>
    <w:rsid w:val="002F6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sid w:val="00165CF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65C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4">
    <w:name w:val="Body Text Indent 2"/>
    <w:basedOn w:val="a"/>
    <w:link w:val="25"/>
    <w:rsid w:val="002F64E4"/>
    <w:pPr>
      <w:spacing w:after="120" w:line="480" w:lineRule="auto"/>
      <w:ind w:left="283"/>
    </w:pPr>
    <w:rPr>
      <w:lang w:eastAsia="zh-CN"/>
    </w:rPr>
  </w:style>
  <w:style w:type="character" w:customStyle="1" w:styleId="25">
    <w:name w:val="Основной текст с отступом 2 Знак"/>
    <w:basedOn w:val="a0"/>
    <w:link w:val="24"/>
    <w:rsid w:val="002F6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sid w:val="00165CF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65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3875</Words>
  <Characters>22090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2023-03-15T05:59:00Z</cp:lastPrinted>
  <dcterms:created xsi:type="dcterms:W3CDTF">2022-11-16T07:12:00Z</dcterms:created>
  <dcterms:modified xsi:type="dcterms:W3CDTF">2023-03-15T06:07:00Z</dcterms:modified>
</cp:coreProperties>
</file>