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DD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820DD" w:rsidRPr="0094272F" w:rsidRDefault="001820DD" w:rsidP="001820DD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1820DD" w:rsidRPr="0094272F" w:rsidRDefault="001820DD" w:rsidP="001820DD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:rsidR="001820DD" w:rsidRDefault="001820DD" w:rsidP="001820DD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0DD" w:rsidRPr="006462CC" w:rsidRDefault="001820DD" w:rsidP="001820DD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1820DD" w:rsidRDefault="001820DD" w:rsidP="001820DD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:rsidR="001820DD" w:rsidRPr="0094272F" w:rsidRDefault="001820DD" w:rsidP="001820DD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1820DD" w:rsidTr="00915130">
        <w:tc>
          <w:tcPr>
            <w:tcW w:w="3061" w:type="dxa"/>
          </w:tcPr>
          <w:p w:rsidR="001820DD" w:rsidRPr="00AD07ED" w:rsidRDefault="001820DD" w:rsidP="001820D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Варыпаев</w:t>
            </w:r>
            <w:proofErr w:type="spellEnd"/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953" w:type="dxa"/>
          </w:tcPr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технический директор "Ассоциация ТСЖ Пензенской области";</w:t>
            </w:r>
          </w:p>
        </w:tc>
      </w:tr>
      <w:tr w:rsidR="001820DD" w:rsidTr="00915130">
        <w:tc>
          <w:tcPr>
            <w:tcW w:w="3061" w:type="dxa"/>
          </w:tcPr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2. Лощинин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3. Орлова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Лидия Захаровна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4. Савин 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3" w:type="dxa"/>
          </w:tcPr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аудитор, ООО «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АудитИнформПенза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советник председателя торгово-промышленной палаты Пензенской области;</w:t>
            </w:r>
          </w:p>
        </w:tc>
      </w:tr>
      <w:tr w:rsidR="001820DD" w:rsidTr="00915130">
        <w:tc>
          <w:tcPr>
            <w:tcW w:w="3061" w:type="dxa"/>
          </w:tcPr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5. Сорокина                              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специалист корреспондент Издательский дом «Веста» Любимая газета Пенза</w:t>
            </w:r>
          </w:p>
        </w:tc>
      </w:tr>
      <w:tr w:rsidR="001820DD" w:rsidTr="00915130">
        <w:tc>
          <w:tcPr>
            <w:tcW w:w="3061" w:type="dxa"/>
          </w:tcPr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6. Ушаков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7. Арефьев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Пакаев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Леотьев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                        </w:t>
            </w:r>
          </w:p>
        </w:tc>
        <w:tc>
          <w:tcPr>
            <w:tcW w:w="5953" w:type="dxa"/>
          </w:tcPr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помощник депутата ГД РФ от КПРФ (по согласованию);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совета «Народный фронт за Россию»;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пенсионер;</w:t>
            </w: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0DD" w:rsidRPr="00AD07ED" w:rsidRDefault="001820DD" w:rsidP="0091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доцент кафедры «Теплогазоснабжения и вентиляции» ФГБОУ ВО ПГУ АС</w:t>
            </w:r>
          </w:p>
        </w:tc>
      </w:tr>
    </w:tbl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820DD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Худяшов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</w:t>
      </w:r>
    </w:p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4E02A1"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организации контрольной деятельности, гражданской защиты и пожарной безопасности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доложил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6A1E">
        <w:rPr>
          <w:rFonts w:ascii="Times New Roman" w:hAnsi="Times New Roman" w:cs="Times New Roman"/>
          <w:sz w:val="28"/>
          <w:szCs w:val="28"/>
        </w:rPr>
        <w:t xml:space="preserve"> мерах по обеспечению безопасности на водных объектах в летний период 2023 года и обустройству пляжей</w:t>
      </w:r>
      <w:r w:rsidRPr="000B2593">
        <w:rPr>
          <w:rFonts w:ascii="Times New Roman" w:hAnsi="Times New Roman" w:cs="Times New Roman"/>
          <w:sz w:val="28"/>
          <w:szCs w:val="28"/>
        </w:rPr>
        <w:t>.</w:t>
      </w:r>
    </w:p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1820DD" w:rsidRPr="000B2593" w:rsidRDefault="001820DD" w:rsidP="001820D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</w:p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 А.Н.</w:t>
      </w:r>
    </w:p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E02A1">
        <w:rPr>
          <w:rFonts w:ascii="Times New Roman" w:hAnsi="Times New Roman" w:cs="Times New Roman"/>
          <w:sz w:val="28"/>
          <w:szCs w:val="28"/>
        </w:rPr>
        <w:t>ачальник управления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доложил о</w:t>
      </w:r>
      <w:r w:rsidRPr="00946A1E">
        <w:rPr>
          <w:rFonts w:ascii="Times New Roman" w:hAnsi="Times New Roman" w:cs="Times New Roman"/>
          <w:sz w:val="28"/>
          <w:szCs w:val="28"/>
        </w:rPr>
        <w:t xml:space="preserve"> ходе реализации мероприятий программы «Чистая вода» в населённых пунктах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1820DD" w:rsidRDefault="001820DD" w:rsidP="001820DD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единогласно.</w:t>
      </w:r>
    </w:p>
    <w:p w:rsidR="001820DD" w:rsidRDefault="001820DD" w:rsidP="001820DD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третьему вопросу выступил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Клак Н.В.</w:t>
      </w:r>
    </w:p>
    <w:p w:rsidR="001820DD" w:rsidRDefault="001820DD" w:rsidP="001820DD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министра проинформировала, что </w:t>
      </w:r>
      <w:r w:rsidRPr="00EA35D8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5D8">
        <w:rPr>
          <w:rFonts w:ascii="Times New Roman" w:hAnsi="Times New Roman" w:cs="Times New Roman"/>
          <w:sz w:val="28"/>
          <w:szCs w:val="28"/>
        </w:rPr>
        <w:t xml:space="preserve"> тарифов на коммунальные услуги с 01.07.2023</w:t>
      </w:r>
      <w:r>
        <w:rPr>
          <w:rFonts w:ascii="Times New Roman" w:hAnsi="Times New Roman" w:cs="Times New Roman"/>
          <w:sz w:val="28"/>
          <w:szCs w:val="28"/>
        </w:rPr>
        <w:t xml:space="preserve"> не будет</w:t>
      </w:r>
    </w:p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1820DD" w:rsidRDefault="001820DD" w:rsidP="001820DD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принят единогласно.</w:t>
      </w:r>
    </w:p>
    <w:p w:rsidR="001820DD" w:rsidRPr="000F4EB6" w:rsidRDefault="001820DD" w:rsidP="001820D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 выступил: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65A4">
        <w:rPr>
          <w:rFonts w:ascii="Times New Roman" w:hAnsi="Times New Roman" w:cs="Times New Roman"/>
          <w:b/>
          <w:bCs/>
          <w:sz w:val="28"/>
          <w:szCs w:val="28"/>
        </w:rPr>
        <w:t xml:space="preserve">Корякин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С.К. </w:t>
      </w:r>
    </w:p>
    <w:p w:rsidR="001820DD" w:rsidRPr="001820DD" w:rsidRDefault="001820DD" w:rsidP="001820DD">
      <w:pPr>
        <w:spacing w:after="0" w:line="228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F4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20DD">
        <w:rPr>
          <w:rFonts w:ascii="Times New Roman" w:hAnsi="Times New Roman" w:cs="Times New Roman"/>
          <w:sz w:val="28"/>
          <w:szCs w:val="28"/>
        </w:rPr>
        <w:t>Начальник управления государственной жилищной инспекции доложил</w:t>
      </w:r>
      <w:r w:rsidRPr="001820DD">
        <w:rPr>
          <w:rFonts w:ascii="Times New Roman" w:hAnsi="Times New Roman" w:cs="Times New Roman"/>
          <w:b/>
          <w:bCs/>
          <w:sz w:val="28"/>
          <w:szCs w:val="28"/>
        </w:rPr>
        <w:t xml:space="preserve"> о к</w:t>
      </w:r>
      <w:r w:rsidRPr="001820DD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онтрольно-надзорной деятельности Управления государственной региональной жилищной инспекции в рамках жилищного надзора и лицензионного контроля.  Недостатки, проблемы, рекомендации Общественного совета. </w:t>
      </w:r>
    </w:p>
    <w:p w:rsidR="001820DD" w:rsidRPr="001820DD" w:rsidRDefault="001820DD" w:rsidP="001820DD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Решили: </w:t>
      </w:r>
      <w:bookmarkStart w:id="0" w:name="_GoBack"/>
      <w:r w:rsidRPr="001820DD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вернуться к обсуждению данного вопроса в рамках совещания с представителями общественного совета</w:t>
      </w:r>
    </w:p>
    <w:bookmarkEnd w:id="0"/>
    <w:p w:rsidR="001820DD" w:rsidRPr="000B2593" w:rsidRDefault="001820DD" w:rsidP="001820D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пятому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 выступил: </w:t>
      </w:r>
      <w:proofErr w:type="spellStart"/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:rsidR="001820DD" w:rsidRPr="0094272F" w:rsidRDefault="001820DD" w:rsidP="001820DD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провести очередное заседание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0DD" w:rsidRPr="0094272F" w:rsidRDefault="001820DD" w:rsidP="001820DD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1820DD" w:rsidRPr="00073A66" w:rsidTr="00915130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20DD" w:rsidRPr="00073A66" w:rsidRDefault="001820DD" w:rsidP="0091513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20DD" w:rsidRPr="00073A66" w:rsidRDefault="001820DD" w:rsidP="0091513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820DD" w:rsidRPr="00073A66" w:rsidRDefault="001820DD" w:rsidP="0091513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:rsidR="001820DD" w:rsidRPr="00073A66" w:rsidRDefault="001820DD" w:rsidP="0091513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:rsidR="001820DD" w:rsidRPr="00073A66" w:rsidRDefault="001820DD" w:rsidP="001820DD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:rsidR="001820DD" w:rsidRPr="00073A66" w:rsidRDefault="001820DD" w:rsidP="001820DD">
      <w:pPr>
        <w:rPr>
          <w:sz w:val="28"/>
          <w:szCs w:val="28"/>
        </w:rPr>
      </w:pPr>
    </w:p>
    <w:p w:rsidR="00E767AD" w:rsidRDefault="00E767AD"/>
    <w:sectPr w:rsidR="00E7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821"/>
    <w:multiLevelType w:val="hybridMultilevel"/>
    <w:tmpl w:val="1A5C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DD"/>
    <w:rsid w:val="001820DD"/>
    <w:rsid w:val="00E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CC1D-A6D3-495E-B0A4-02182C50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0DD"/>
    <w:pPr>
      <w:ind w:left="720"/>
      <w:contextualSpacing/>
    </w:pPr>
  </w:style>
  <w:style w:type="character" w:styleId="a4">
    <w:name w:val="Strong"/>
    <w:uiPriority w:val="22"/>
    <w:qFormat/>
    <w:rsid w:val="0018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2023-09-15T06:00:00Z</dcterms:created>
  <dcterms:modified xsi:type="dcterms:W3CDTF">2023-09-15T06:02:00Z</dcterms:modified>
</cp:coreProperties>
</file>