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1B77AD" w:rsidP="007B6E5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B6E54"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D1D9D">
        <w:rPr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AD1D9D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886903">
        <w:rPr>
          <w:b/>
          <w:sz w:val="24"/>
          <w:szCs w:val="24"/>
        </w:rPr>
        <w:t xml:space="preserve"> </w:t>
      </w:r>
      <w:r w:rsidR="001B77AD">
        <w:rPr>
          <w:b/>
          <w:sz w:val="24"/>
          <w:szCs w:val="24"/>
        </w:rPr>
        <w:t>19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C175E">
        <w:rPr>
          <w:b/>
          <w:sz w:val="24"/>
          <w:szCs w:val="24"/>
        </w:rPr>
        <w:t xml:space="preserve"> </w:t>
      </w:r>
      <w:r w:rsidR="00513833" w:rsidRPr="00DA61D7">
        <w:rPr>
          <w:b/>
          <w:sz w:val="24"/>
          <w:szCs w:val="24"/>
        </w:rPr>
        <w:t xml:space="preserve">от </w:t>
      </w:r>
      <w:r w:rsidR="006D5377" w:rsidRPr="00DA61D7">
        <w:rPr>
          <w:b/>
          <w:sz w:val="24"/>
          <w:szCs w:val="24"/>
        </w:rPr>
        <w:t>2</w:t>
      </w:r>
      <w:r w:rsidR="00AD1D9D">
        <w:rPr>
          <w:b/>
          <w:sz w:val="24"/>
          <w:szCs w:val="24"/>
        </w:rPr>
        <w:t>5</w:t>
      </w:r>
      <w:r w:rsidR="006D5377" w:rsidRPr="00DA61D7">
        <w:rPr>
          <w:b/>
          <w:sz w:val="24"/>
          <w:szCs w:val="24"/>
        </w:rPr>
        <w:t xml:space="preserve"> </w:t>
      </w:r>
      <w:r w:rsidR="00AD1D9D">
        <w:rPr>
          <w:b/>
          <w:sz w:val="24"/>
          <w:szCs w:val="24"/>
        </w:rPr>
        <w:t>мая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1B77AD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1B77AD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1B77AD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1B77AD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1B77AD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1B77AD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886903" w:rsidRPr="00886903" w:rsidTr="001B77AD">
        <w:tc>
          <w:tcPr>
            <w:tcW w:w="7371" w:type="dxa"/>
            <w:vAlign w:val="center"/>
          </w:tcPr>
          <w:p w:rsidR="007B6E54" w:rsidRPr="00886903" w:rsidRDefault="00E26645" w:rsidP="00E26645">
            <w:pPr>
              <w:ind w:right="317"/>
              <w:rPr>
                <w:sz w:val="24"/>
                <w:szCs w:val="24"/>
              </w:rPr>
            </w:pPr>
            <w:r w:rsidRPr="00886903">
              <w:rPr>
                <w:sz w:val="24"/>
                <w:szCs w:val="24"/>
              </w:rPr>
              <w:t>Заместитель р</w:t>
            </w:r>
            <w:r w:rsidR="007B6E54" w:rsidRPr="00886903">
              <w:rPr>
                <w:sz w:val="24"/>
                <w:szCs w:val="24"/>
              </w:rPr>
              <w:t>уководител</w:t>
            </w:r>
            <w:r w:rsidRPr="00886903">
              <w:rPr>
                <w:sz w:val="24"/>
                <w:szCs w:val="24"/>
              </w:rPr>
              <w:t>я</w:t>
            </w:r>
            <w:r w:rsidR="007B6E54" w:rsidRPr="0088690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886903" w:rsidRDefault="007B6E54" w:rsidP="00E2664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86903">
              <w:rPr>
                <w:sz w:val="24"/>
                <w:szCs w:val="24"/>
              </w:rPr>
              <w:t>Е</w:t>
            </w:r>
            <w:r w:rsidR="00282264" w:rsidRPr="00886903">
              <w:rPr>
                <w:sz w:val="24"/>
                <w:szCs w:val="24"/>
              </w:rPr>
              <w:t>.</w:t>
            </w:r>
            <w:r w:rsidR="00E26645" w:rsidRPr="00886903">
              <w:rPr>
                <w:sz w:val="24"/>
                <w:szCs w:val="24"/>
              </w:rPr>
              <w:t>А</w:t>
            </w:r>
            <w:r w:rsidRPr="00886903">
              <w:rPr>
                <w:sz w:val="24"/>
                <w:szCs w:val="24"/>
              </w:rPr>
              <w:t xml:space="preserve">. </w:t>
            </w:r>
            <w:r w:rsidR="00E26645" w:rsidRPr="00886903">
              <w:rPr>
                <w:sz w:val="24"/>
                <w:szCs w:val="24"/>
              </w:rPr>
              <w:t>Прокаева</w:t>
            </w:r>
          </w:p>
        </w:tc>
      </w:tr>
      <w:tr w:rsidR="001B77AD" w:rsidRPr="00807C77" w:rsidTr="001B77AD">
        <w:trPr>
          <w:trHeight w:val="235"/>
        </w:trPr>
        <w:tc>
          <w:tcPr>
            <w:tcW w:w="10348" w:type="dxa"/>
            <w:gridSpan w:val="2"/>
            <w:vAlign w:val="center"/>
          </w:tcPr>
          <w:p w:rsidR="001B77AD" w:rsidRPr="00807C77" w:rsidRDefault="001B77AD" w:rsidP="001C3C52">
            <w:pPr>
              <w:ind w:right="318"/>
            </w:pPr>
            <w:r w:rsidRPr="001B77AD">
              <w:rPr>
                <w:b/>
                <w:sz w:val="24"/>
                <w:szCs w:val="24"/>
              </w:rPr>
              <w:t xml:space="preserve">На заседании Правления присутствовали: </w:t>
            </w:r>
            <w:r w:rsidR="001C3C52">
              <w:rPr>
                <w:sz w:val="24"/>
                <w:szCs w:val="24"/>
              </w:rPr>
              <w:t>6</w:t>
            </w:r>
            <w:r w:rsidRPr="001B77AD">
              <w:rPr>
                <w:sz w:val="24"/>
                <w:szCs w:val="24"/>
              </w:rPr>
              <w:t xml:space="preserve"> членов Правления</w:t>
            </w:r>
          </w:p>
        </w:tc>
      </w:tr>
      <w:tr w:rsidR="001B77AD" w:rsidRPr="00807C77" w:rsidTr="001B77AD">
        <w:trPr>
          <w:trHeight w:val="1412"/>
        </w:trPr>
        <w:tc>
          <w:tcPr>
            <w:tcW w:w="7371" w:type="dxa"/>
            <w:vAlign w:val="center"/>
          </w:tcPr>
          <w:p w:rsidR="001B77AD" w:rsidRPr="00807C77" w:rsidRDefault="001B77AD" w:rsidP="001B77AD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1B77AD" w:rsidRPr="00807C77" w:rsidRDefault="001B77AD" w:rsidP="001B77AD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1B77AD" w:rsidRPr="001B77AD" w:rsidRDefault="001B77AD" w:rsidP="001B77AD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1B77AD" w:rsidRPr="00807C77" w:rsidRDefault="001B77AD" w:rsidP="00AD1D9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807C77">
              <w:rPr>
                <w:rFonts w:eastAsia="Times New Roman"/>
              </w:rPr>
              <w:t>Н.</w:t>
            </w:r>
            <w:r>
              <w:rPr>
                <w:rFonts w:eastAsia="Times New Roman"/>
              </w:rPr>
              <w:t>М</w:t>
            </w:r>
            <w:r w:rsidRPr="00807C77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Андреева</w:t>
            </w:r>
          </w:p>
        </w:tc>
      </w:tr>
      <w:tr w:rsidR="00B10961" w:rsidRPr="00807C77" w:rsidTr="001B77AD">
        <w:trPr>
          <w:trHeight w:val="315"/>
        </w:trPr>
        <w:tc>
          <w:tcPr>
            <w:tcW w:w="7371" w:type="dxa"/>
            <w:vAlign w:val="center"/>
          </w:tcPr>
          <w:p w:rsidR="00B10961" w:rsidRPr="00807C77" w:rsidRDefault="00B10961" w:rsidP="00B10961">
            <w:pPr>
              <w:ind w:right="3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Приглашенные </w:t>
            </w:r>
          </w:p>
          <w:p w:rsidR="00B10961" w:rsidRPr="00807C77" w:rsidRDefault="00C76581" w:rsidP="00B1096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управляющий директор – руководитель обособленного структурного подразделения в г. Пенза</w:t>
            </w:r>
            <w:r w:rsidR="00B10961">
              <w:rPr>
                <w:sz w:val="24"/>
                <w:szCs w:val="24"/>
              </w:rPr>
              <w:t xml:space="preserve"> </w:t>
            </w:r>
            <w:r w:rsidR="00AD1D9D">
              <w:rPr>
                <w:sz w:val="24"/>
                <w:szCs w:val="24"/>
              </w:rPr>
              <w:t>ООО «Горводоканал»</w:t>
            </w:r>
          </w:p>
          <w:p w:rsidR="00B10961" w:rsidRPr="00807C77" w:rsidRDefault="00B10961" w:rsidP="00B1096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10961" w:rsidRPr="00807C77" w:rsidRDefault="00B10961" w:rsidP="00AD1D9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AD1D9D">
              <w:rPr>
                <w:rFonts w:eastAsia="Times New Roman"/>
              </w:rPr>
              <w:t>А.С. Наголюк</w:t>
            </w:r>
          </w:p>
        </w:tc>
      </w:tr>
    </w:tbl>
    <w:p w:rsidR="00E66E27" w:rsidRDefault="001E1697" w:rsidP="00AD1D9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369BC">
        <w:rPr>
          <w:b/>
          <w:sz w:val="24"/>
          <w:szCs w:val="24"/>
        </w:rPr>
        <w:t>Слушали:</w:t>
      </w:r>
      <w:r w:rsidRPr="007369BC">
        <w:rPr>
          <w:sz w:val="24"/>
          <w:szCs w:val="24"/>
        </w:rPr>
        <w:t xml:space="preserve"> </w:t>
      </w:r>
      <w:r w:rsidR="00C76581">
        <w:rPr>
          <w:sz w:val="24"/>
          <w:szCs w:val="24"/>
        </w:rPr>
        <w:t>о</w:t>
      </w:r>
      <w:r w:rsidR="00AD1D9D" w:rsidRPr="00AD1D9D">
        <w:rPr>
          <w:sz w:val="24"/>
          <w:szCs w:val="24"/>
        </w:rPr>
        <w:t xml:space="preserve"> внесении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C76581">
        <w:rPr>
          <w:sz w:val="24"/>
          <w:szCs w:val="24"/>
        </w:rPr>
        <w:t xml:space="preserve"> в связи с обращением ООО «Горводоканал» от 14.04.2023 № 12-3755 в части </w:t>
      </w:r>
      <w:r w:rsidR="00C76581" w:rsidRPr="00C76581">
        <w:rPr>
          <w:sz w:val="24"/>
          <w:szCs w:val="24"/>
        </w:rPr>
        <w:t>изменения состава земельных участков и заявителей</w:t>
      </w:r>
      <w:r w:rsidR="00E66E27" w:rsidRPr="00A22135">
        <w:rPr>
          <w:sz w:val="24"/>
          <w:szCs w:val="24"/>
        </w:rPr>
        <w:t>.</w:t>
      </w:r>
    </w:p>
    <w:p w:rsidR="00E91245" w:rsidRDefault="00E91245" w:rsidP="000064D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AD1D9D" w:rsidRDefault="001E1697" w:rsidP="00AD1D9D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5C6421">
        <w:rPr>
          <w:b/>
          <w:sz w:val="24"/>
          <w:szCs w:val="24"/>
        </w:rPr>
        <w:lastRenderedPageBreak/>
        <w:t>Клак Н.В.</w:t>
      </w:r>
      <w:r w:rsidRPr="005C6421">
        <w:rPr>
          <w:sz w:val="24"/>
          <w:szCs w:val="24"/>
        </w:rPr>
        <w:t xml:space="preserve"> проинформировала, </w:t>
      </w:r>
      <w:r w:rsidRPr="005C6421">
        <w:rPr>
          <w:bCs/>
          <w:iCs/>
          <w:sz w:val="24"/>
          <w:szCs w:val="24"/>
          <w:lang w:eastAsia="ar-SA"/>
        </w:rPr>
        <w:t xml:space="preserve">что </w:t>
      </w:r>
      <w:r w:rsidR="00AD1D9D">
        <w:rPr>
          <w:bCs/>
          <w:iCs/>
          <w:sz w:val="24"/>
          <w:szCs w:val="24"/>
          <w:lang w:eastAsia="ar-SA"/>
        </w:rPr>
        <w:t>в</w:t>
      </w:r>
      <w:r w:rsidR="00AD1D9D" w:rsidRPr="00AD1D9D">
        <w:rPr>
          <w:bCs/>
          <w:iCs/>
          <w:sz w:val="24"/>
          <w:szCs w:val="24"/>
          <w:lang w:eastAsia="ar-SA"/>
        </w:rPr>
        <w:t xml:space="preserve"> соответствии с заключением ГАУ «РЦЭЦС» Пензенской области от 18.07.2017 №05-01/2721 индекс изменения стоимости СМР в условиях рынка равен: 5,3 - на строительно-монтажные работы; 7,91 – на прочие работы; 3,877 – на оборудование.</w:t>
      </w:r>
    </w:p>
    <w:p w:rsidR="00C76581" w:rsidRDefault="00A22135" w:rsidP="00C76581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32"/>
          <w:lang w:eastAsia="ru-RU"/>
        </w:rPr>
      </w:pPr>
      <w:r>
        <w:rPr>
          <w:rFonts w:eastAsia="Calibri"/>
          <w:b/>
          <w:sz w:val="24"/>
          <w:szCs w:val="26"/>
          <w:lang w:eastAsia="en-US"/>
        </w:rPr>
        <w:t>1</w:t>
      </w:r>
      <w:r w:rsidRPr="00A22135">
        <w:rPr>
          <w:rFonts w:eastAsia="Calibri"/>
          <w:b/>
          <w:sz w:val="24"/>
          <w:szCs w:val="26"/>
          <w:lang w:eastAsia="en-US"/>
        </w:rPr>
        <w:t>.</w:t>
      </w:r>
      <w:r w:rsidR="005C175E">
        <w:rPr>
          <w:rFonts w:eastAsia="Calibri"/>
          <w:b/>
          <w:sz w:val="24"/>
          <w:szCs w:val="26"/>
          <w:lang w:eastAsia="en-US"/>
        </w:rPr>
        <w:t xml:space="preserve"> </w:t>
      </w:r>
      <w:r w:rsidR="00AD1D9D">
        <w:rPr>
          <w:rFonts w:eastAsia="Calibri"/>
          <w:b/>
          <w:sz w:val="24"/>
          <w:szCs w:val="26"/>
          <w:lang w:eastAsia="en-US"/>
        </w:rPr>
        <w:t>Андреева Н.М</w:t>
      </w:r>
      <w:r w:rsidRPr="00A22135">
        <w:rPr>
          <w:rFonts w:eastAsia="Calibri"/>
          <w:b/>
          <w:sz w:val="24"/>
          <w:szCs w:val="26"/>
          <w:lang w:eastAsia="en-US"/>
        </w:rPr>
        <w:t>.</w:t>
      </w:r>
      <w:r w:rsidRPr="00A22135">
        <w:rPr>
          <w:rFonts w:eastAsia="Calibri"/>
          <w:sz w:val="24"/>
          <w:szCs w:val="26"/>
          <w:lang w:eastAsia="en-US"/>
        </w:rPr>
        <w:t xml:space="preserve"> выступила с информацией о </w:t>
      </w:r>
      <w:r w:rsidR="00AD1D9D" w:rsidRPr="00AD1D9D">
        <w:rPr>
          <w:rFonts w:eastAsia="Calibri"/>
          <w:sz w:val="24"/>
          <w:szCs w:val="26"/>
          <w:lang w:eastAsia="en-US"/>
        </w:rPr>
        <w:t>внесении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C76581">
        <w:rPr>
          <w:rFonts w:eastAsia="Calibri"/>
          <w:sz w:val="24"/>
          <w:szCs w:val="26"/>
          <w:lang w:eastAsia="en-US"/>
        </w:rPr>
        <w:t xml:space="preserve">, связанного с изменением состава земельных участков и заявителей </w:t>
      </w:r>
      <w:r w:rsidR="00C76581">
        <w:rPr>
          <w:rFonts w:eastAsia="Times New Roman"/>
          <w:sz w:val="24"/>
          <w:szCs w:val="32"/>
          <w:lang w:eastAsia="ru-RU"/>
        </w:rPr>
        <w:t>(</w:t>
      </w:r>
      <w:r w:rsidR="00C76581" w:rsidRPr="000A36EB">
        <w:rPr>
          <w:rFonts w:eastAsia="Times New Roman"/>
          <w:sz w:val="24"/>
          <w:szCs w:val="32"/>
          <w:lang w:eastAsia="ru-RU"/>
        </w:rPr>
        <w:t>величина</w:t>
      </w:r>
      <w:r w:rsidR="00C76581">
        <w:rPr>
          <w:rFonts w:eastAsia="Times New Roman"/>
          <w:sz w:val="24"/>
          <w:szCs w:val="32"/>
          <w:lang w:eastAsia="ru-RU"/>
        </w:rPr>
        <w:t xml:space="preserve"> НВВ и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налога на прибыль остается прежней и не </w:t>
      </w:r>
      <w:r w:rsidR="00C76581">
        <w:rPr>
          <w:rFonts w:eastAsia="Times New Roman"/>
          <w:sz w:val="24"/>
          <w:szCs w:val="32"/>
          <w:lang w:eastAsia="ru-RU"/>
        </w:rPr>
        <w:t>требует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пересмотр</w:t>
      </w:r>
      <w:r w:rsidR="00C76581">
        <w:rPr>
          <w:rFonts w:eastAsia="Times New Roman"/>
          <w:sz w:val="24"/>
          <w:szCs w:val="32"/>
          <w:lang w:eastAsia="ru-RU"/>
        </w:rPr>
        <w:t>а)</w:t>
      </w:r>
      <w:r w:rsidR="00C76581" w:rsidRPr="000A36EB">
        <w:rPr>
          <w:rFonts w:eastAsia="Times New Roman"/>
          <w:sz w:val="24"/>
          <w:szCs w:val="32"/>
          <w:lang w:eastAsia="ru-RU"/>
        </w:rPr>
        <w:t>.</w:t>
      </w:r>
    </w:p>
    <w:p w:rsidR="00E91245" w:rsidRDefault="001C3C52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 материалы</w:t>
      </w:r>
      <w:r w:rsidR="00E91245" w:rsidRPr="000928A8">
        <w:rPr>
          <w:sz w:val="24"/>
          <w:szCs w:val="24"/>
        </w:rPr>
        <w:t xml:space="preserve"> </w:t>
      </w:r>
      <w:r w:rsidR="00C76581">
        <w:rPr>
          <w:sz w:val="24"/>
          <w:szCs w:val="24"/>
        </w:rPr>
        <w:t xml:space="preserve">ООО «Горводоканал» </w:t>
      </w:r>
      <w:r w:rsidR="00E91245" w:rsidRPr="000928A8">
        <w:rPr>
          <w:sz w:val="24"/>
          <w:szCs w:val="24"/>
        </w:rPr>
        <w:t>прош</w:t>
      </w:r>
      <w:r>
        <w:rPr>
          <w:sz w:val="24"/>
          <w:szCs w:val="24"/>
        </w:rPr>
        <w:t>ли</w:t>
      </w:r>
      <w:r w:rsidR="00E91245" w:rsidRPr="000928A8">
        <w:rPr>
          <w:sz w:val="24"/>
          <w:szCs w:val="24"/>
        </w:rPr>
        <w:t xml:space="preserve">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0A36EB" w:rsidRPr="000A36EB" w:rsidRDefault="000A36EB" w:rsidP="000A36EB">
      <w:pPr>
        <w:ind w:firstLine="700"/>
        <w:jc w:val="both"/>
        <w:rPr>
          <w:sz w:val="24"/>
        </w:rPr>
      </w:pPr>
      <w:r w:rsidRPr="000A36EB">
        <w:rPr>
          <w:sz w:val="24"/>
        </w:rPr>
        <w:t xml:space="preserve">Необходимая валовая выручка ООО «Горводоканал» определена в соответствии с пунктом 24 Основ, утвержденных постановлением Правительства Российской Федерации от 13.05.2013 </w:t>
      </w:r>
      <w:r w:rsidR="001C3C52">
        <w:rPr>
          <w:sz w:val="24"/>
        </w:rPr>
        <w:t xml:space="preserve">              </w:t>
      </w:r>
      <w:r w:rsidRPr="000A36EB">
        <w:rPr>
          <w:sz w:val="24"/>
        </w:rPr>
        <w:t>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 и (или) водоотведения,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0A36EB" w:rsidRDefault="001C3C52" w:rsidP="000A36EB">
      <w:pPr>
        <w:ind w:firstLine="700"/>
        <w:jc w:val="both"/>
        <w:rPr>
          <w:sz w:val="24"/>
        </w:rPr>
      </w:pPr>
      <w:r>
        <w:rPr>
          <w:sz w:val="24"/>
        </w:rPr>
        <w:t xml:space="preserve">Согласно п. 85 Основ </w:t>
      </w:r>
      <w:r w:rsidR="000A36EB" w:rsidRPr="000A36EB">
        <w:rPr>
          <w:sz w:val="24"/>
        </w:rPr>
        <w:t>в отношении заявителей, величина подключаемой (присоединяемой) нагрузки объектов которых превышает 250 куб. метров в сутки и</w:t>
      </w:r>
      <w:r>
        <w:rPr>
          <w:sz w:val="24"/>
        </w:rPr>
        <w:t xml:space="preserve"> (или)</w:t>
      </w:r>
      <w:r w:rsidR="000A36EB" w:rsidRPr="000A36EB">
        <w:rPr>
          <w:sz w:val="24"/>
        </w:rPr>
        <w:t xml:space="preserve"> осуществляется с использованием создаваемых сетей водоснабжения и </w:t>
      </w:r>
      <w:r>
        <w:rPr>
          <w:sz w:val="24"/>
        </w:rPr>
        <w:t xml:space="preserve">(или) </w:t>
      </w:r>
      <w:r w:rsidR="000A36EB" w:rsidRPr="000A36EB">
        <w:rPr>
          <w:sz w:val="24"/>
        </w:rPr>
        <w:t xml:space="preserve">водоотведения с наружным диаметром, превышающим 250 мм (предельный уровень нагрузки), </w:t>
      </w:r>
      <w:r w:rsidRPr="001C3C52">
        <w:rPr>
          <w:sz w:val="24"/>
        </w:rPr>
        <w:t xml:space="preserve">а также при наличии письменного согласия заявителя в случае, предусмотренном Правилами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утвержденными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 и признании утратившими силу некоторых актов Правительства Российской Федерации", </w:t>
      </w:r>
      <w:r w:rsidR="000A36EB" w:rsidRPr="000A36EB">
        <w:rPr>
          <w:sz w:val="24"/>
        </w:rPr>
        <w:t xml:space="preserve">размер платы за подключение устанавливается органом регулирования тарифов индивидуально с учетом расходов на увеличение мощности централизованных систем водоснабжения </w:t>
      </w:r>
      <w:r>
        <w:rPr>
          <w:sz w:val="24"/>
        </w:rPr>
        <w:t>и (</w:t>
      </w:r>
      <w:r w:rsidR="000A36EB" w:rsidRPr="000A36EB">
        <w:rPr>
          <w:sz w:val="24"/>
        </w:rPr>
        <w:t>или</w:t>
      </w:r>
      <w:r>
        <w:rPr>
          <w:sz w:val="24"/>
        </w:rPr>
        <w:t>)</w:t>
      </w:r>
      <w:r w:rsidR="000A36EB" w:rsidRPr="000A36EB">
        <w:rPr>
          <w:sz w:val="24"/>
        </w:rPr>
        <w:t xml:space="preserve"> водоотведения, в том числе расходов на реконструкцию или модернизацию существующих объектов централизованных систем водоснабжения </w:t>
      </w:r>
      <w:r>
        <w:rPr>
          <w:sz w:val="24"/>
        </w:rPr>
        <w:t>и (</w:t>
      </w:r>
      <w:r w:rsidR="000A36EB" w:rsidRPr="000A36EB">
        <w:rPr>
          <w:sz w:val="24"/>
        </w:rPr>
        <w:t>или</w:t>
      </w:r>
      <w:r>
        <w:rPr>
          <w:sz w:val="24"/>
        </w:rPr>
        <w:t>)</w:t>
      </w:r>
      <w:r w:rsidR="000A36EB" w:rsidRPr="000A36EB">
        <w:rPr>
          <w:sz w:val="24"/>
        </w:rPr>
        <w:t xml:space="preserve"> водоотведения.</w:t>
      </w:r>
    </w:p>
    <w:p w:rsidR="000A36EB" w:rsidRPr="000A36EB" w:rsidRDefault="000A36EB" w:rsidP="000A36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32"/>
          <w:lang w:eastAsia="ru-RU"/>
        </w:rPr>
      </w:pPr>
      <w:r w:rsidRPr="000A36EB">
        <w:rPr>
          <w:rFonts w:eastAsia="Times New Roman"/>
          <w:sz w:val="24"/>
          <w:szCs w:val="32"/>
          <w:lang w:eastAsia="ru-RU"/>
        </w:rPr>
        <w:t>Организацией представлены сводные сметные расчеты стоимости строительства насосной станции 3-го подъема в микрорайоне Арбеково г. Пензы (1-очереди)</w:t>
      </w:r>
      <w:r w:rsidR="001C3C52">
        <w:rPr>
          <w:rFonts w:eastAsia="Times New Roman"/>
          <w:sz w:val="24"/>
          <w:szCs w:val="32"/>
          <w:lang w:eastAsia="ru-RU"/>
        </w:rPr>
        <w:t>,</w:t>
      </w:r>
      <w:r w:rsidRPr="000A36EB">
        <w:rPr>
          <w:rFonts w:eastAsia="Times New Roman"/>
          <w:sz w:val="24"/>
          <w:szCs w:val="32"/>
          <w:lang w:eastAsia="ru-RU"/>
        </w:rPr>
        <w:t xml:space="preserve"> подтвержденные положительным заключением ГАУ «РЦЭЦС» Пензенской области от 27.12.2019.</w:t>
      </w:r>
    </w:p>
    <w:p w:rsidR="005160F8" w:rsidRPr="000A36EB" w:rsidRDefault="005160F8" w:rsidP="000A36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Times New Roman"/>
          <w:sz w:val="24"/>
          <w:szCs w:val="32"/>
          <w:lang w:eastAsia="ru-RU"/>
        </w:rPr>
      </w:pPr>
      <w:r w:rsidRPr="005160F8">
        <w:rPr>
          <w:rFonts w:eastAsia="Times New Roman"/>
          <w:sz w:val="24"/>
          <w:szCs w:val="32"/>
          <w:lang w:eastAsia="ru-RU"/>
        </w:rPr>
        <w:t>Расходы на строительство и модернизацию существующих объектов, учитываемые при установлении индивидуальной платы за подключение, сформирован</w:t>
      </w:r>
      <w:r w:rsidR="001C3C52">
        <w:rPr>
          <w:rFonts w:eastAsia="Times New Roman"/>
          <w:sz w:val="24"/>
          <w:szCs w:val="32"/>
          <w:lang w:eastAsia="ru-RU"/>
        </w:rPr>
        <w:t>ы</w:t>
      </w:r>
      <w:r w:rsidRPr="005160F8">
        <w:rPr>
          <w:rFonts w:eastAsia="Times New Roman"/>
          <w:sz w:val="24"/>
          <w:szCs w:val="32"/>
          <w:lang w:eastAsia="ru-RU"/>
        </w:rPr>
        <w:t xml:space="preserve"> на основании сметных расчетов, подтвержденных положительным заключением ГАУ «РЦЭЦС» Пензенской области, и определены в размере </w:t>
      </w:r>
      <w:r w:rsidR="00C83489">
        <w:rPr>
          <w:rFonts w:eastAsia="Times New Roman"/>
          <w:sz w:val="24"/>
          <w:szCs w:val="32"/>
          <w:lang w:eastAsia="ru-RU"/>
        </w:rPr>
        <w:t>233 580,77</w:t>
      </w:r>
      <w:r w:rsidRPr="005160F8">
        <w:rPr>
          <w:rFonts w:eastAsia="Times New Roman"/>
          <w:sz w:val="24"/>
          <w:szCs w:val="32"/>
          <w:lang w:eastAsia="ru-RU"/>
        </w:rPr>
        <w:t xml:space="preserve"> тыс.руб. без НДС, </w:t>
      </w:r>
      <w:r w:rsidR="00C83489">
        <w:rPr>
          <w:rFonts w:eastAsia="Times New Roman"/>
          <w:sz w:val="24"/>
          <w:szCs w:val="32"/>
          <w:lang w:eastAsia="ru-RU"/>
        </w:rPr>
        <w:t>280</w:t>
      </w:r>
      <w:r w:rsidR="00A87336">
        <w:rPr>
          <w:rFonts w:eastAsia="Times New Roman"/>
          <w:sz w:val="24"/>
          <w:szCs w:val="32"/>
          <w:lang w:eastAsia="ru-RU"/>
        </w:rPr>
        <w:t xml:space="preserve"> </w:t>
      </w:r>
      <w:r w:rsidR="00C83489">
        <w:rPr>
          <w:rFonts w:eastAsia="Times New Roman"/>
          <w:sz w:val="24"/>
          <w:szCs w:val="32"/>
          <w:lang w:eastAsia="ru-RU"/>
        </w:rPr>
        <w:t>296,92</w:t>
      </w:r>
      <w:r w:rsidRPr="005160F8">
        <w:rPr>
          <w:rFonts w:eastAsia="Times New Roman"/>
          <w:sz w:val="24"/>
          <w:szCs w:val="32"/>
          <w:lang w:eastAsia="ru-RU"/>
        </w:rPr>
        <w:t xml:space="preserve"> тыс.руб. с НДС. Ставка платы рассчитана как отношение расходов к объему подключенной нагрузки и составила 20,362 тыс.руб./куб. м.</w:t>
      </w:r>
    </w:p>
    <w:p w:rsidR="000A36EB" w:rsidRDefault="000A36EB" w:rsidP="0087413D">
      <w:pPr>
        <w:ind w:firstLine="708"/>
        <w:jc w:val="both"/>
        <w:rPr>
          <w:rFonts w:eastAsia="Arial"/>
          <w:sz w:val="24"/>
          <w:szCs w:val="24"/>
          <w:lang w:eastAsia="ar-SA"/>
        </w:rPr>
      </w:pPr>
      <w:r w:rsidRPr="000A36EB">
        <w:rPr>
          <w:rFonts w:eastAsia="Arial"/>
          <w:sz w:val="24"/>
          <w:szCs w:val="24"/>
          <w:lang w:eastAsia="ar-SA"/>
        </w:rPr>
        <w:t>Итоговый расчетный объем подключаемой нагрузки составляет 11471,35 куб.м/сут. и соответствует ранее учтенному при утверждении платы за подключение (технологическое присоединение) к централизованным сетям холодного водоснабжения ООО «Горводоканал» в индивидуальном порядке (приказ Управления по регулированию тарифов и энергосбережению Пензенской области от 28.07.2017 № 61 (с последующими изменениями)).</w:t>
      </w:r>
    </w:p>
    <w:p w:rsidR="00A53EF1" w:rsidRDefault="00A53EF1" w:rsidP="0087413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связи с </w:t>
      </w:r>
      <w:r w:rsidR="001C3C52">
        <w:rPr>
          <w:sz w:val="24"/>
          <w:szCs w:val="24"/>
        </w:rPr>
        <w:t xml:space="preserve">необходимостью </w:t>
      </w:r>
      <w:r w:rsidR="000A36EB" w:rsidRPr="000A36EB">
        <w:rPr>
          <w:sz w:val="24"/>
          <w:szCs w:val="24"/>
        </w:rPr>
        <w:t>внесени</w:t>
      </w:r>
      <w:r w:rsidR="001C3C52">
        <w:rPr>
          <w:sz w:val="24"/>
          <w:szCs w:val="24"/>
        </w:rPr>
        <w:t>я</w:t>
      </w:r>
      <w:r w:rsidR="000A36EB" w:rsidRPr="000A36EB">
        <w:rPr>
          <w:sz w:val="24"/>
          <w:szCs w:val="24"/>
        </w:rPr>
        <w:t xml:space="preserve">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1C3C52">
        <w:rPr>
          <w:sz w:val="24"/>
          <w:szCs w:val="24"/>
        </w:rPr>
        <w:t xml:space="preserve"> в </w:t>
      </w:r>
      <w:r w:rsidR="001C3C52">
        <w:rPr>
          <w:sz w:val="24"/>
          <w:szCs w:val="32"/>
        </w:rPr>
        <w:t>части</w:t>
      </w:r>
      <w:r w:rsidR="001C3C52" w:rsidRPr="000A36EB">
        <w:rPr>
          <w:sz w:val="24"/>
          <w:szCs w:val="32"/>
        </w:rPr>
        <w:t xml:space="preserve"> изменени</w:t>
      </w:r>
      <w:r w:rsidR="001C3C52">
        <w:rPr>
          <w:sz w:val="24"/>
          <w:szCs w:val="32"/>
        </w:rPr>
        <w:t>я</w:t>
      </w:r>
      <w:r w:rsidR="001C3C52" w:rsidRPr="000A36EB">
        <w:rPr>
          <w:sz w:val="24"/>
          <w:szCs w:val="32"/>
        </w:rPr>
        <w:t xml:space="preserve"> состава земельных участков и заявителей</w:t>
      </w:r>
      <w:r>
        <w:rPr>
          <w:sz w:val="24"/>
          <w:szCs w:val="24"/>
        </w:rPr>
        <w:t>:</w:t>
      </w:r>
    </w:p>
    <w:p w:rsidR="0087413D" w:rsidRPr="00E3533E" w:rsidRDefault="0087413D" w:rsidP="00E3533E">
      <w:pPr>
        <w:pStyle w:val="aa"/>
        <w:numPr>
          <w:ilvl w:val="0"/>
          <w:numId w:val="15"/>
        </w:numPr>
        <w:jc w:val="both"/>
        <w:rPr>
          <w:sz w:val="24"/>
          <w:szCs w:val="24"/>
        </w:rPr>
      </w:pPr>
      <w:r w:rsidRPr="00E3533E">
        <w:rPr>
          <w:sz w:val="24"/>
          <w:szCs w:val="24"/>
        </w:rPr>
        <w:t>метод регули</w:t>
      </w:r>
      <w:r w:rsidR="00E3533E" w:rsidRPr="00E3533E">
        <w:rPr>
          <w:sz w:val="24"/>
          <w:szCs w:val="24"/>
        </w:rPr>
        <w:t>рования тарифов не предусмотрен;</w:t>
      </w:r>
    </w:p>
    <w:p w:rsidR="0087413D" w:rsidRPr="00E3533E" w:rsidRDefault="00E3533E" w:rsidP="00E3533E">
      <w:pPr>
        <w:pStyle w:val="aa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87413D" w:rsidRPr="00E3533E">
        <w:rPr>
          <w:sz w:val="24"/>
          <w:szCs w:val="24"/>
        </w:rPr>
        <w:t xml:space="preserve">олгосрочные параметры </w:t>
      </w:r>
      <w:r w:rsidR="0087413D" w:rsidRPr="00E3533E">
        <w:rPr>
          <w:sz w:val="24"/>
          <w:szCs w:val="26"/>
        </w:rPr>
        <w:t>регулирования тарифов</w:t>
      </w:r>
      <w:r w:rsidR="0087413D" w:rsidRPr="00E3533E">
        <w:rPr>
          <w:b/>
          <w:i/>
          <w:sz w:val="24"/>
          <w:szCs w:val="26"/>
        </w:rPr>
        <w:t xml:space="preserve"> </w:t>
      </w:r>
      <w:r w:rsidR="0087413D" w:rsidRPr="00E3533E">
        <w:rPr>
          <w:sz w:val="24"/>
          <w:szCs w:val="24"/>
        </w:rPr>
        <w:t>не предусмотрены</w:t>
      </w:r>
      <w:r>
        <w:rPr>
          <w:sz w:val="24"/>
          <w:szCs w:val="24"/>
        </w:rPr>
        <w:t>;</w:t>
      </w:r>
    </w:p>
    <w:p w:rsidR="0087413D" w:rsidRPr="00E3533E" w:rsidRDefault="00E3533E" w:rsidP="00E3533E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</w:t>
      </w:r>
      <w:r w:rsidR="0087413D" w:rsidRPr="00E3533E">
        <w:rPr>
          <w:rFonts w:eastAsiaTheme="minorHAnsi"/>
          <w:sz w:val="24"/>
          <w:szCs w:val="24"/>
          <w:lang w:eastAsia="en-US"/>
        </w:rPr>
        <w:t xml:space="preserve">ормативы технологических затрат электрической энергии и (или) химических реагентов </w:t>
      </w:r>
      <w:r w:rsidR="0087413D" w:rsidRPr="00E3533E">
        <w:rPr>
          <w:sz w:val="24"/>
          <w:szCs w:val="24"/>
        </w:rPr>
        <w:t>не предусмотрены</w:t>
      </w:r>
      <w:r>
        <w:rPr>
          <w:sz w:val="24"/>
          <w:szCs w:val="24"/>
        </w:rPr>
        <w:t>;</w:t>
      </w:r>
    </w:p>
    <w:p w:rsidR="005A7839" w:rsidRPr="00E3533E" w:rsidRDefault="00E3533E" w:rsidP="00E3533E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</w:t>
      </w:r>
      <w:r w:rsidR="005A7839" w:rsidRPr="00E3533E">
        <w:rPr>
          <w:bCs/>
          <w:iCs/>
          <w:sz w:val="24"/>
          <w:szCs w:val="24"/>
        </w:rPr>
        <w:t>актические значения показателей надежности, качества и энергетической эффективности объектов централизованных систем водоснабжения отсутствуют</w:t>
      </w:r>
      <w:r>
        <w:rPr>
          <w:bCs/>
          <w:iCs/>
          <w:sz w:val="24"/>
          <w:szCs w:val="24"/>
        </w:rPr>
        <w:t>;</w:t>
      </w:r>
    </w:p>
    <w:p w:rsidR="005A7839" w:rsidRPr="00E3533E" w:rsidRDefault="00E3533E" w:rsidP="00E3533E">
      <w:pPr>
        <w:pStyle w:val="aa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</w:t>
      </w:r>
      <w:r w:rsidR="005A7839" w:rsidRPr="00E3533E">
        <w:rPr>
          <w:rFonts w:eastAsiaTheme="minorHAnsi"/>
          <w:sz w:val="24"/>
          <w:szCs w:val="24"/>
          <w:lang w:eastAsia="en-US"/>
        </w:rPr>
        <w:t>ормативы потерь питьевой воды в централизованных системах водоснабжения при ее производстве и транспортировке не предусмотрены.</w:t>
      </w:r>
    </w:p>
    <w:p w:rsidR="000A36EB" w:rsidRDefault="000A36EB" w:rsidP="00B1096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A36EB">
        <w:rPr>
          <w:sz w:val="24"/>
          <w:szCs w:val="24"/>
        </w:rPr>
        <w:t xml:space="preserve">Инвестиционная программа по виду деятельности </w:t>
      </w:r>
      <w:r w:rsidR="00D95139">
        <w:rPr>
          <w:sz w:val="24"/>
          <w:szCs w:val="24"/>
        </w:rPr>
        <w:t>«</w:t>
      </w:r>
      <w:r w:rsidRPr="000A36EB">
        <w:rPr>
          <w:sz w:val="24"/>
          <w:szCs w:val="24"/>
        </w:rPr>
        <w:t>технологическое присоединение</w:t>
      </w:r>
      <w:r w:rsidR="00D95139">
        <w:rPr>
          <w:sz w:val="24"/>
          <w:szCs w:val="24"/>
        </w:rPr>
        <w:t>»</w:t>
      </w:r>
      <w:r w:rsidRPr="000A36EB">
        <w:rPr>
          <w:sz w:val="24"/>
          <w:szCs w:val="24"/>
        </w:rPr>
        <w:t xml:space="preserve"> не утверждалась. Проект инвестиционной программы отсутствует. </w:t>
      </w:r>
    </w:p>
    <w:p w:rsidR="00E3533E" w:rsidRPr="00E3533E" w:rsidRDefault="00E3533E" w:rsidP="00B10961">
      <w:pPr>
        <w:autoSpaceDE w:val="0"/>
        <w:autoSpaceDN w:val="0"/>
        <w:adjustRightInd w:val="0"/>
        <w:ind w:firstLine="708"/>
        <w:jc w:val="both"/>
        <w:rPr>
          <w:sz w:val="24"/>
          <w:szCs w:val="26"/>
        </w:rPr>
      </w:pPr>
      <w:r w:rsidRPr="00E3533E">
        <w:rPr>
          <w:sz w:val="24"/>
          <w:szCs w:val="26"/>
        </w:rPr>
        <w:t>Корректировка необходимой валовой выручки не производилась.</w:t>
      </w:r>
    </w:p>
    <w:p w:rsidR="0087413D" w:rsidRPr="00886903" w:rsidRDefault="005160F8" w:rsidP="0087413D">
      <w:pPr>
        <w:pStyle w:val="BodyText21"/>
        <w:ind w:firstLine="709"/>
        <w:rPr>
          <w:szCs w:val="24"/>
        </w:rPr>
      </w:pPr>
      <w:r>
        <w:rPr>
          <w:szCs w:val="24"/>
        </w:rPr>
        <w:t>В св</w:t>
      </w:r>
      <w:r w:rsidR="00D95139">
        <w:rPr>
          <w:szCs w:val="24"/>
        </w:rPr>
        <w:t>язи с неизменностью размера НВВ</w:t>
      </w:r>
      <w:r>
        <w:rPr>
          <w:szCs w:val="24"/>
        </w:rPr>
        <w:t xml:space="preserve"> корректировка по статьям затрат не производилась.</w:t>
      </w:r>
    </w:p>
    <w:p w:rsidR="005160F8" w:rsidRDefault="001C3C52" w:rsidP="005160F8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6"/>
        </w:rPr>
        <w:t>П</w:t>
      </w:r>
      <w:r w:rsidR="005160F8">
        <w:rPr>
          <w:sz w:val="24"/>
          <w:szCs w:val="26"/>
        </w:rPr>
        <w:t>лата за подключение (технологическое присоединение) к централизованной системе холодного водоснабжения ООО «Горводоканал» в индивидуальном порядке</w:t>
      </w:r>
      <w:r w:rsidR="005160F8">
        <w:t xml:space="preserve"> </w:t>
      </w:r>
      <w:r w:rsidR="005160F8">
        <w:rPr>
          <w:sz w:val="24"/>
          <w:szCs w:val="26"/>
        </w:rPr>
        <w:t>с учетом изменения состава земельных участков и заявителей составит</w:t>
      </w:r>
      <w:r>
        <w:rPr>
          <w:sz w:val="24"/>
          <w:szCs w:val="26"/>
        </w:rPr>
        <w:t>:</w:t>
      </w: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89"/>
        <w:gridCol w:w="2621"/>
        <w:gridCol w:w="1836"/>
        <w:gridCol w:w="2275"/>
      </w:tblGrid>
      <w:tr w:rsidR="005160F8" w:rsidTr="005160F8">
        <w:trPr>
          <w:trHeight w:val="1663"/>
        </w:trPr>
        <w:tc>
          <w:tcPr>
            <w:tcW w:w="560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89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Заявитель</w:t>
            </w:r>
          </w:p>
        </w:tc>
        <w:tc>
          <w:tcPr>
            <w:tcW w:w="2621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Местонахождение объектов капитального строительства</w:t>
            </w:r>
            <w:r>
              <w:rPr>
                <w:b/>
                <w:bCs/>
                <w:sz w:val="24"/>
                <w:szCs w:val="24"/>
              </w:rPr>
              <w:br/>
              <w:t>(кадастровые номера земельных участков)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подключаемой нагрузки</w:t>
            </w:r>
            <w:r>
              <w:rPr>
                <w:b/>
                <w:bCs/>
                <w:sz w:val="24"/>
                <w:szCs w:val="24"/>
              </w:rPr>
              <w:br/>
              <w:t xml:space="preserve"> (куб. м/сут.)</w:t>
            </w:r>
          </w:p>
        </w:tc>
        <w:tc>
          <w:tcPr>
            <w:tcW w:w="2275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платы за подключение с учетом налога на прибыль и НДС, (тыс. руб.)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58:29:1001010:1376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196,430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5 599,620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6"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223,088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6 359,558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6"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5 851,051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8"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175,265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4 996,270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8"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4 996,698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5"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58:29:1001010:1187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5 473,334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5"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5 851,051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4 996,698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58:29:1001010:1193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186,440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5 314,836</w:t>
            </w:r>
          </w:p>
        </w:tc>
      </w:tr>
      <w:tr w:rsidR="005160F8" w:rsidTr="005160F8">
        <w:trPr>
          <w:trHeight w:val="43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741,181</w:t>
            </w:r>
          </w:p>
        </w:tc>
      </w:tr>
      <w:tr w:rsidR="005160F8" w:rsidTr="005160F8">
        <w:trPr>
          <w:trHeight w:val="42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2 138,021</w:t>
            </w:r>
          </w:p>
        </w:tc>
      </w:tr>
      <w:tr w:rsidR="005160F8" w:rsidTr="005160F8">
        <w:trPr>
          <w:trHeight w:val="46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43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58:29:1001010:1391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58:29:1001010:1392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7"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2,145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61,147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957,833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957,833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10,263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273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58:29:1001010:1363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5,870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167,336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11"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175,320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4 997,838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12"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174,925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4 986,578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19"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4 447,084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20"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251,565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7 171,351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"Управление капитального строительства г.Пензы"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58:29:1008004:8160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1 634,303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С.А.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171,042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Измаилов Р.Ф.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58:29:1008003:84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1,290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36,774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"ЗЕМСТРОЙИНВЕСТ"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58:29:1008004:13138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155,110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4 421,713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"ЗЕМСТРОЙИНВЕСТ"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160,340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4 570,804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2 строение 2)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41,510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1 183,323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3 строение 3)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83,016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2 366,533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4 строение 4)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97,524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2 780,112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5 строение 5)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82,584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2 354,218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6 строение 6)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341,884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9 746,070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"СтройПрогресс+"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58:29:1008003:1164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62,715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"СтройПрогресс+"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58:29:1008003:1178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148,236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Данилюк С.А.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58:29:1008003:1121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14,253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Сухов В.А.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58:29:1008003:600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855,208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Муханова А.И.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58:29:1008003:2911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0,653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18,615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Л.И.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6,243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Янгулов Ф.А.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2,319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66,108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Янгулов Ф.А.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76,228</w:t>
            </w:r>
          </w:p>
        </w:tc>
      </w:tr>
      <w:tr w:rsidR="005160F8" w:rsidTr="005160F8">
        <w:trPr>
          <w:trHeight w:val="94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"Пензгорстройзаказчик"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58:29:1008004:1527; 58:29:1008004:1524; 58:29:1008004:1535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638,860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18 211,950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Асташкин А.И.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25,827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"Управление капитального строительства г.Пензы"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58:29:0000000:1202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1 623,756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Л.В.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"Волга"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58:29:1008004:1545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159,240</w:t>
            </w:r>
          </w:p>
        </w:tc>
      </w:tr>
      <w:tr w:rsidR="005160F8" w:rsidTr="005160F8">
        <w:trPr>
          <w:trHeight w:val="4667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"Застава"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58:29:1008003:1174;  58:29:1008003:1173; 58:29:1008003:585;   58:29:1008003:1170; 58:29:1008003:580;   58:29:1008003:1172; 58:29:1008003:1171;  58:29:1008003:603; 58:29:1008003:575;   58:29:1008003:1122; 58:29:1008003:1124;  58:29:1008003:1125; 58:29:1008003:1126:  58:29:1008003:1167; 58:29:1008003:1161;  58:29:1008003:1162; 58:29:1008003:1163.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3914,879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111 601,257</w:t>
            </w:r>
          </w:p>
        </w:tc>
      </w:tr>
      <w:tr w:rsidR="005160F8" w:rsidTr="005160F8">
        <w:trPr>
          <w:trHeight w:val="298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58:29:1008004:1522; 58:29:1008004:1523; 58:29:1008004:1533 (многоквартирный жилой дом №3);</w:t>
            </w:r>
          </w:p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58:29:1008004:1533 (многоквартирный жилой дом №4); 58:29:1008004:1525; 58:29:1008004:1539; 58:29:1008004:1588.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415,894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11 855,869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58:29:1008003:1180; 58:29:1008003:1179.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14 253,475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"Союз"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58:29:1008004:1544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1 197,292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"Т-Строй"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58:29:1008003:308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1158,415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33 022,878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"Энерго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58:29:01008004:102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922,200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Ушкин А.А.,Логунова Е.В.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58:29:1008004:42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394,251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"Строительная группа "Рисан"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58:29:1008004:8705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239,458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427,604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58:29:1008003:5153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1 835,848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58:29:1008003:5154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52,020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1 482,931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58:29:1008004:9205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53,370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1 521,416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58:29:1008004:8893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748,307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Ю.Н.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58:29:1008003:1181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12,828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Куманина О.Н.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58:29:1008003:5143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8,944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254,966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58:29:1008004:1581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42,760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58:29:1008006 (квартал)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542,993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15 479,074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Сукрова Н.И.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58:29:1008004:5143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119,729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Киревнина В.Г.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58:29:1008003:4105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0,935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26,654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Авто"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58:29:1008003:285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327,830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"Специализированный  застройщик - 58"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58:29:1008004:1537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1 710,417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"Прайм"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58:29:1008004:12910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2,667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76,028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"СтройМонтаж"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58:29:1008004:13143 (этап 1)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1 019,409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"СтройМонтаж"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58:29:1008004:13143 (этап 2)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1 019,409</w:t>
            </w:r>
          </w:p>
        </w:tc>
      </w:tr>
    </w:tbl>
    <w:p w:rsidR="005160F8" w:rsidRDefault="005160F8" w:rsidP="005A7839">
      <w:pPr>
        <w:pStyle w:val="BodyText21"/>
        <w:ind w:firstLine="709"/>
        <w:rPr>
          <w:b/>
          <w:szCs w:val="24"/>
        </w:rPr>
      </w:pPr>
    </w:p>
    <w:p w:rsidR="00E66E27" w:rsidRPr="005A7839" w:rsidRDefault="00900132" w:rsidP="005A7839">
      <w:pPr>
        <w:pStyle w:val="BodyText21"/>
        <w:ind w:firstLine="709"/>
        <w:rPr>
          <w:rFonts w:eastAsia="Calibri"/>
          <w:szCs w:val="26"/>
          <w:lang w:eastAsia="en-US"/>
        </w:rPr>
      </w:pPr>
      <w:r w:rsidRPr="00A87336">
        <w:rPr>
          <w:b/>
          <w:szCs w:val="24"/>
        </w:rPr>
        <w:t>Прокаева Е.А.</w:t>
      </w:r>
      <w:r w:rsidRPr="00A87336">
        <w:rPr>
          <w:rFonts w:eastAsia="Calibri"/>
          <w:szCs w:val="26"/>
          <w:lang w:eastAsia="en-US"/>
        </w:rPr>
        <w:t xml:space="preserve"> озвучила позицию УФАС Пензенской области, изложенную в письме от </w:t>
      </w:r>
      <w:r w:rsidR="00C83489" w:rsidRPr="00A87336">
        <w:rPr>
          <w:rFonts w:eastAsia="Calibri"/>
          <w:szCs w:val="26"/>
          <w:lang w:eastAsia="en-US"/>
        </w:rPr>
        <w:t>24.05.2023 № ЕД/1313/23</w:t>
      </w:r>
      <w:r w:rsidRPr="00A87336">
        <w:rPr>
          <w:rFonts w:eastAsia="Calibri"/>
          <w:szCs w:val="26"/>
          <w:lang w:eastAsia="en-US"/>
        </w:rPr>
        <w:t>, об отсутствии замечаний по указанному вопросу.</w:t>
      </w:r>
    </w:p>
    <w:p w:rsidR="005160F8" w:rsidRDefault="00E66E27" w:rsidP="00A10E2E">
      <w:pPr>
        <w:ind w:firstLine="708"/>
        <w:jc w:val="both"/>
        <w:rPr>
          <w:sz w:val="24"/>
          <w:szCs w:val="24"/>
        </w:rPr>
      </w:pPr>
      <w:r w:rsidRPr="005A7839">
        <w:rPr>
          <w:rFonts w:eastAsia="Calibri"/>
          <w:b/>
          <w:sz w:val="24"/>
          <w:szCs w:val="24"/>
          <w:lang w:eastAsia="en-US"/>
        </w:rPr>
        <w:t xml:space="preserve">Клак Н.В. </w:t>
      </w:r>
      <w:r w:rsidRPr="005A7839">
        <w:rPr>
          <w:rFonts w:eastAsia="Calibri"/>
          <w:sz w:val="24"/>
          <w:szCs w:val="24"/>
          <w:lang w:eastAsia="en-US"/>
        </w:rPr>
        <w:t>предложила выне</w:t>
      </w:r>
      <w:r w:rsidR="001C3C52">
        <w:rPr>
          <w:rFonts w:eastAsia="Calibri"/>
          <w:sz w:val="24"/>
          <w:szCs w:val="24"/>
          <w:lang w:eastAsia="en-US"/>
        </w:rPr>
        <w:t>сти на голосование предлагаемую</w:t>
      </w:r>
      <w:r w:rsidR="005160F8" w:rsidRPr="005160F8">
        <w:rPr>
          <w:rFonts w:eastAsia="Calibri"/>
          <w:sz w:val="24"/>
          <w:szCs w:val="24"/>
          <w:lang w:eastAsia="en-US"/>
        </w:rPr>
        <w:t xml:space="preserve"> плат</w:t>
      </w:r>
      <w:r w:rsidR="005160F8">
        <w:rPr>
          <w:rFonts w:eastAsia="Calibri"/>
          <w:sz w:val="24"/>
          <w:szCs w:val="24"/>
          <w:lang w:eastAsia="en-US"/>
        </w:rPr>
        <w:t>у</w:t>
      </w:r>
      <w:r w:rsidR="005160F8" w:rsidRPr="005160F8">
        <w:rPr>
          <w:rFonts w:eastAsia="Calibri"/>
          <w:sz w:val="24"/>
          <w:szCs w:val="24"/>
          <w:lang w:eastAsia="en-US"/>
        </w:rPr>
        <w:t xml:space="preserve"> </w:t>
      </w:r>
      <w:r w:rsidR="005160F8">
        <w:rPr>
          <w:sz w:val="24"/>
          <w:szCs w:val="26"/>
        </w:rPr>
        <w:t xml:space="preserve">за подключение (технологическое присоединение) к централизованной системе холодного водоснабжения </w:t>
      </w:r>
      <w:r w:rsidR="00D95139">
        <w:rPr>
          <w:sz w:val="24"/>
          <w:szCs w:val="26"/>
        </w:rPr>
        <w:t xml:space="preserve">                 </w:t>
      </w:r>
      <w:r w:rsidR="005160F8">
        <w:rPr>
          <w:sz w:val="24"/>
          <w:szCs w:val="26"/>
        </w:rPr>
        <w:t>ООО «Горводоканал» в индивидуальном порядке</w:t>
      </w:r>
      <w:r w:rsidR="005160F8">
        <w:t xml:space="preserve"> </w:t>
      </w:r>
      <w:r w:rsidR="005160F8">
        <w:rPr>
          <w:sz w:val="24"/>
          <w:szCs w:val="26"/>
        </w:rPr>
        <w:t xml:space="preserve">с учетом изменения состава земельных участков и заявителей </w:t>
      </w:r>
      <w:r w:rsidR="00A10E2E">
        <w:rPr>
          <w:sz w:val="24"/>
          <w:szCs w:val="26"/>
        </w:rPr>
        <w:t>в следующих размерах:</w:t>
      </w: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89"/>
        <w:gridCol w:w="2621"/>
        <w:gridCol w:w="1836"/>
        <w:gridCol w:w="2275"/>
      </w:tblGrid>
      <w:tr w:rsidR="005160F8" w:rsidTr="005160F8">
        <w:trPr>
          <w:trHeight w:val="1663"/>
        </w:trPr>
        <w:tc>
          <w:tcPr>
            <w:tcW w:w="560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89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Заявитель</w:t>
            </w:r>
          </w:p>
        </w:tc>
        <w:tc>
          <w:tcPr>
            <w:tcW w:w="2621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Местонахождение объектов капитального строительства</w:t>
            </w:r>
            <w:r>
              <w:rPr>
                <w:b/>
                <w:bCs/>
                <w:sz w:val="24"/>
                <w:szCs w:val="24"/>
              </w:rPr>
              <w:br/>
              <w:t>(кадастровые номера земельных участков)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подключаемой нагрузки</w:t>
            </w:r>
            <w:r>
              <w:rPr>
                <w:b/>
                <w:bCs/>
                <w:sz w:val="24"/>
                <w:szCs w:val="24"/>
              </w:rPr>
              <w:br/>
              <w:t xml:space="preserve"> (куб. м/сут.)</w:t>
            </w:r>
          </w:p>
        </w:tc>
        <w:tc>
          <w:tcPr>
            <w:tcW w:w="2275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платы за подключение с учетом налога на прибыль и НДС, (тыс. руб.)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58:29:1001010:1376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196,430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5 599,620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6"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223,088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6 359,558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6"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5 851,051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8"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175,265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4 996,270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8"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4 996,698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5"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58:29:1001010:1187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5 473,334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5"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5 851,051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4 996,698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58:29:1001010:1193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186,440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5 314,836</w:t>
            </w:r>
          </w:p>
        </w:tc>
      </w:tr>
      <w:tr w:rsidR="005160F8" w:rsidTr="005160F8">
        <w:trPr>
          <w:trHeight w:val="43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741,181</w:t>
            </w:r>
          </w:p>
        </w:tc>
      </w:tr>
      <w:tr w:rsidR="005160F8" w:rsidTr="005160F8">
        <w:trPr>
          <w:trHeight w:val="42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2 138,021</w:t>
            </w:r>
          </w:p>
        </w:tc>
      </w:tr>
      <w:tr w:rsidR="005160F8" w:rsidTr="005160F8">
        <w:trPr>
          <w:trHeight w:val="46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43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>
              <w:rPr>
                <w:sz w:val="24"/>
                <w:szCs w:val="24"/>
              </w:rPr>
              <w:lastRenderedPageBreak/>
              <w:t>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58:29:1001010:1391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58:29:1001010:1392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7"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2,145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61,147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957,833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957,833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10,263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273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58:29:1001010:1363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5,870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167,336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11"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175,320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4 997,838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12"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174,925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4 986,578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19"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4 447,084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20"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251,565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7 171,351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"Управление капитального строительства г.Пензы"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58:29:1008004:8160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1 634,303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С.А.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171,042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Измаилов Р.Ф.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58:29:1008003:84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1,290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36,774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"ЗЕМСТРОЙИНВЕСТ"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58:29:1008004:13138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155,110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4 421,713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"ЗЕМСТРОЙИНВЕСТ"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160,340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4 570,804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2 строение 2)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41,510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1 183,323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3 строение 3)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83,016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2 366,533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4 строение 4)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97,524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2 780,112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5 строение 5)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82,584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2 354,218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6 строение 6)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341,884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9 746,070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"СтройПрогресс+"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58:29:1008003:1164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62,715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"СтройПрогресс+"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58:29:1008003:1178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148,236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Данилюк С.А.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58:29:1008003:1121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14,253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Сухов В.А.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58:29:1008003:600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855,208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Муханова А.И.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58:29:1008003:2911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0,653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18,615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Л.И.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6,243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Янгулов Ф.А.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2,319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66,108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Янгулов Ф.А.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76,228</w:t>
            </w:r>
          </w:p>
        </w:tc>
      </w:tr>
      <w:tr w:rsidR="005160F8" w:rsidTr="005160F8">
        <w:trPr>
          <w:trHeight w:val="94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"Пензгорстройзаказчик"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58:29:1008004:1527; 58:29:1008004:1524; 58:29:1008004:1535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638,860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18 211,950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Асташкин А.И.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25,827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"Управление капитального строительства г.Пензы"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58:29:0000000:1202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1 623,756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Л.В.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"Волга"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58:29:1008004:1545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159,240</w:t>
            </w:r>
          </w:p>
        </w:tc>
      </w:tr>
      <w:tr w:rsidR="005160F8" w:rsidTr="005160F8">
        <w:trPr>
          <w:trHeight w:val="4667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"Застава"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58:29:1008003:1174;  58:29:1008003:1173; 58:29:1008003:585;   58:29:1008003:1170; 58:29:1008003:580;   58:29:1008003:1172; 58:29:1008003:1171;  58:29:1008003:603; 58:29:1008003:575;   58:29:1008003:1122; 58:29:1008003:1124;  58:29:1008003:1125; 58:29:1008003:1126:  58:29:1008003:1167; 58:29:1008003:1161;  58:29:1008003:1162; 58:29:1008003:1163.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3914,879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111 601,257</w:t>
            </w:r>
          </w:p>
        </w:tc>
      </w:tr>
      <w:tr w:rsidR="005160F8" w:rsidTr="005160F8">
        <w:trPr>
          <w:trHeight w:val="298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58:29:1008004:1522; 58:29:1008004:1523; 58:29:1008004:1533 (многоквартирный жилой дом №3);</w:t>
            </w:r>
          </w:p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58:29:1008004:1533 (многоквартирный жилой дом №4); 58:29:1008004:1525; 58:29:1008004:1539; 58:29:1008004:1588.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415,894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11 855,869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58:29:1008003:1180; 58:29:1008003:1179.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14 253,475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"Союз"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58:29:1008004:1544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1 197,292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"Т-Строй"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58:29:1008003:308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1158,415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33 022,878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"Энерго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58:29:01008004:102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922,200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Ушкин А.А.,Логунова Е.В.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58:29:1008004:42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394,251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"Строительная группа "Рисан"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58:29:1008004:8705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239,458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427,604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градостроительства и </w:t>
            </w:r>
            <w:r>
              <w:rPr>
                <w:sz w:val="24"/>
                <w:szCs w:val="24"/>
              </w:rPr>
              <w:lastRenderedPageBreak/>
              <w:t>архитектуры г.Пензы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58:29:1008003:5153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1 835,848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58:29:1008003:5154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52,020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1 482,931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58:29:1008004:9205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53,370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1 521,416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58:29:1008004:8893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748,307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Ю.Н.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58:29:1008003:1181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12,828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Куманина О.Н.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58:29:1008003:5143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8,944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254,966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58:29:1008004:1581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42,760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58:29:1008006 (квартал)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542,993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15 479,074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Сукрова Н.И.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58:29:1008004:5143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119,729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Киревнина В.Г.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58:29:1008003:4105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0,935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26,654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Авто"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58:29:1008003:285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327,830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"Специализированный  застройщик - 58"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58:29:1008004:1537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1 710,417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"Прайм"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58:29:1008004:12910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2,667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76,028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"СтройМонтаж"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58:29:1008004:13143 (этап 1)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1 019,409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"СтройМонтаж"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58:29:1008004:13143 (этап 2)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1 019,409</w:t>
            </w:r>
          </w:p>
        </w:tc>
      </w:tr>
    </w:tbl>
    <w:p w:rsidR="005A7839" w:rsidRPr="00886903" w:rsidRDefault="005A7839" w:rsidP="005160F8">
      <w:pPr>
        <w:pStyle w:val="BodyText21"/>
      </w:pPr>
    </w:p>
    <w:p w:rsidR="00E66E27" w:rsidRPr="00886903" w:rsidRDefault="00E66E27" w:rsidP="005A7839">
      <w:pPr>
        <w:pStyle w:val="BodyText21"/>
        <w:ind w:firstLine="708"/>
        <w:rPr>
          <w:rFonts w:eastAsia="Calibri"/>
          <w:szCs w:val="26"/>
          <w:lang w:eastAsia="en-US"/>
        </w:rPr>
      </w:pPr>
      <w:r w:rsidRPr="00886903"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886903">
        <w:rPr>
          <w:rFonts w:eastAsia="Calibri"/>
          <w:szCs w:val="26"/>
          <w:lang w:eastAsia="en-US"/>
        </w:rPr>
        <w:t>«За» - единогласно.</w:t>
      </w:r>
    </w:p>
    <w:p w:rsidR="005160F8" w:rsidRDefault="00E66E27" w:rsidP="00A10E2E">
      <w:pPr>
        <w:ind w:firstLine="708"/>
        <w:jc w:val="both"/>
        <w:rPr>
          <w:sz w:val="24"/>
          <w:szCs w:val="24"/>
        </w:rPr>
      </w:pPr>
      <w:r w:rsidRPr="005A7839">
        <w:rPr>
          <w:rFonts w:eastAsia="Calibri"/>
          <w:b/>
          <w:sz w:val="24"/>
          <w:szCs w:val="24"/>
          <w:lang w:eastAsia="en-US"/>
        </w:rPr>
        <w:t>Постановили:</w:t>
      </w:r>
      <w:r w:rsidRPr="005A7839">
        <w:rPr>
          <w:rFonts w:eastAsia="Calibri"/>
          <w:sz w:val="24"/>
          <w:szCs w:val="24"/>
          <w:lang w:eastAsia="en-US"/>
        </w:rPr>
        <w:t xml:space="preserve"> установить и ввести в действие </w:t>
      </w:r>
      <w:r w:rsidR="005160F8" w:rsidRPr="005160F8">
        <w:rPr>
          <w:sz w:val="24"/>
          <w:szCs w:val="24"/>
        </w:rPr>
        <w:t xml:space="preserve">плату за подключение (технологическое присоединение) к централизованной </w:t>
      </w:r>
      <w:r w:rsidR="00A10E2E">
        <w:rPr>
          <w:sz w:val="24"/>
          <w:szCs w:val="24"/>
        </w:rPr>
        <w:t>системе холодного водоснабжения</w:t>
      </w:r>
      <w:r w:rsidR="00A87336">
        <w:rPr>
          <w:sz w:val="24"/>
          <w:szCs w:val="24"/>
        </w:rPr>
        <w:t xml:space="preserve"> </w:t>
      </w:r>
      <w:r w:rsidR="005160F8" w:rsidRPr="005160F8">
        <w:rPr>
          <w:sz w:val="24"/>
          <w:szCs w:val="24"/>
        </w:rPr>
        <w:t xml:space="preserve">ООО «Горводоканал» в индивидуальном порядке </w:t>
      </w:r>
      <w:r w:rsidR="005160F8">
        <w:rPr>
          <w:sz w:val="24"/>
          <w:szCs w:val="26"/>
        </w:rPr>
        <w:t xml:space="preserve">с учетом изменения состава земельных участков и заявителей </w:t>
      </w:r>
      <w:r w:rsidR="00A10E2E">
        <w:rPr>
          <w:sz w:val="24"/>
          <w:szCs w:val="26"/>
        </w:rPr>
        <w:t>в следующих размерах:</w:t>
      </w: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89"/>
        <w:gridCol w:w="2621"/>
        <w:gridCol w:w="1836"/>
        <w:gridCol w:w="2275"/>
      </w:tblGrid>
      <w:tr w:rsidR="005160F8" w:rsidTr="005160F8">
        <w:trPr>
          <w:trHeight w:val="1663"/>
        </w:trPr>
        <w:tc>
          <w:tcPr>
            <w:tcW w:w="560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89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Заявитель</w:t>
            </w:r>
          </w:p>
        </w:tc>
        <w:tc>
          <w:tcPr>
            <w:tcW w:w="2621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Местонахождение объектов капитального строительства</w:t>
            </w:r>
            <w:r>
              <w:rPr>
                <w:b/>
                <w:bCs/>
                <w:sz w:val="24"/>
                <w:szCs w:val="24"/>
              </w:rPr>
              <w:br/>
              <w:t>(кадастровые номера земельных участков)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подключаемой нагрузки</w:t>
            </w:r>
            <w:r>
              <w:rPr>
                <w:b/>
                <w:bCs/>
                <w:sz w:val="24"/>
                <w:szCs w:val="24"/>
              </w:rPr>
              <w:br/>
              <w:t xml:space="preserve"> (куб. м/сут.)</w:t>
            </w:r>
          </w:p>
        </w:tc>
        <w:tc>
          <w:tcPr>
            <w:tcW w:w="2275" w:type="dxa"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платы за подключение с учетом налога на прибыль и НДС, (тыс. руб.)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58:29:1001010:1376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196,430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5 599,620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6"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223,088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6 359,558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6"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5 851,051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8"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175,265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4 996,270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8"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4 996,698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5"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58:29:1001010:1187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5 473,334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5"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5 851,051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58:29:1001010:1186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175,280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4 996,698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58:29:1001010:1193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186,440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5 314,836</w:t>
            </w:r>
          </w:p>
        </w:tc>
      </w:tr>
      <w:tr w:rsidR="005160F8" w:rsidTr="005160F8">
        <w:trPr>
          <w:trHeight w:val="43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741,181</w:t>
            </w:r>
          </w:p>
        </w:tc>
      </w:tr>
      <w:tr w:rsidR="005160F8" w:rsidTr="005160F8">
        <w:trPr>
          <w:trHeight w:val="42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2 138,021</w:t>
            </w:r>
          </w:p>
        </w:tc>
      </w:tr>
      <w:tr w:rsidR="005160F8" w:rsidTr="005160F8">
        <w:trPr>
          <w:trHeight w:val="46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43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58:29:1001010:1391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58:29:1001010:1392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"ЦЕНТРМОНОЛИТСТРОЙ"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155,477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7"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2,145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61,147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58:29:1001010:1171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957,833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957,833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10,263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3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273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58:29:1001010:1363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5,870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167,336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"ИнжСтрой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58:29:1001010:1382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11"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58:29:1001010:1199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175,320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4 997,838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12"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174,925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4 986,578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19"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4 447,084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"Лугометрия 20"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58:29:1001010:1202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251,565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7 171,351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"Управление капитального строительства г.Пензы"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58:29:1008004:8160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1 634,303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С.А.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171,042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Измаилов Р.Ф.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58:29:1008003:84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1,290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36,774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"ЗЕМСТРОЙИНВЕСТ"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58:29:1008004:13138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155,110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4 421,713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"ЗЕМСТРОЙИНВЕСТ"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160,340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4 570,804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2 строение 2)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41,510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1 183,323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3 строение 3)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83,016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2 366,533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4 строение 4)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97,524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2 780,112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5 строение 5)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82,584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2 354,218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58:29:1008004:1588 (этап 6 строение 6)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341,884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9 746,070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"СтройПрогресс+"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58:29:1008003:1164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62,715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"СтройПрогресс+"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58:29:1008003:1178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148,236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Данилюк С.А.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58:29:1008003:1121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14,253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Сухов В.А.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58:29:1008003:600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855,208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Муханова А.И.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58:29:1008003:2911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0,653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18,615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Л.И.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6,243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Янгулов Ф.А.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2,319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66,108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Янгулов Ф.А.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58:29:1008003:2036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76,228</w:t>
            </w:r>
          </w:p>
        </w:tc>
      </w:tr>
      <w:tr w:rsidR="005160F8" w:rsidTr="005160F8">
        <w:trPr>
          <w:trHeight w:val="94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"Пензгорстройзаказчик"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58:29:1008004:1527; 58:29:1008004:1524; 58:29:1008004:1535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638,860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18 211,950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Асташкин А.И.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25,827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"Управление капитального строительства г.Пензы"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58:29:0000000:1202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1 623,756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Л.В.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58:29:1008003:519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"Волга"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58:29:1008004:1545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5,586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159,240</w:t>
            </w:r>
          </w:p>
        </w:tc>
      </w:tr>
      <w:tr w:rsidR="005160F8" w:rsidTr="005160F8">
        <w:trPr>
          <w:trHeight w:val="4667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"Застава"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58:29:1008003:1174;  58:29:1008003:1173; 58:29:1008003:585;   58:29:1008003:1170; 58:29:1008003:580;   58:29:1008003:1172; 58:29:1008003:1171;  58:29:1008003:603; 58:29:1008003:575;   58:29:1008003:1122; 58:29:1008003:1124;  58:29:1008003:1125; 58:29:1008003:1126:  58:29:1008003:1167; 58:29:1008003:1161;  58:29:1008003:1162; 58:29:1008003:1163.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3914,879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111 601,257</w:t>
            </w:r>
          </w:p>
        </w:tc>
      </w:tr>
      <w:tr w:rsidR="005160F8" w:rsidTr="005160F8">
        <w:trPr>
          <w:trHeight w:val="298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"СЗ "Парус"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58:29:1008004:1522; 58:29:1008004:1523; 58:29:1008004:1533 (многоквартирный жилой дом №3);</w:t>
            </w:r>
          </w:p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58:29:1008004:1533 (многоквартирный жилой дом №4); 58:29:1008004:1525; 58:29:1008004:1539; 58:29:1008004:1588.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415,894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11 855,869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СЗ "СМАРТ"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58:29:1008003:1180; 58:29:1008003:1179.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14 253,475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"Союз"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58:29:1008004:1544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1 197,292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"Т-Строй"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58:29:1008003:308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1158,415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33 022,878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УК "Энерго П"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58:29:01008004:102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922,200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Ушкин А.А.,Логунова Е.В.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58:29:1008004:42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13,830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394,251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"Строительная группа "Рисан"</w:t>
            </w:r>
          </w:p>
        </w:tc>
        <w:tc>
          <w:tcPr>
            <w:tcW w:w="2621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58:29:1008004:8705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239,458</w:t>
            </w:r>
          </w:p>
        </w:tc>
      </w:tr>
      <w:tr w:rsidR="005160F8" w:rsidTr="005160F8">
        <w:trPr>
          <w:trHeight w:val="630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58:29:1008004:1530</w:t>
            </w:r>
          </w:p>
        </w:tc>
        <w:tc>
          <w:tcPr>
            <w:tcW w:w="1836" w:type="dxa"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427,604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58:29:1008003:5153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1 835,848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58:29:1008003:5154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52,020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1 482,931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58:29:1008004:9205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53,370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1 521,416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58:29:1008004:8893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748,307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Ю.Н.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58:29:1008003:1181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12,828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Куманина О.Н.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58:29:1008003:5143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8,944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254,966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В.Н.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58:29:1008004:1581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42,760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градостроительства и архитектуры г. Пензы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58:29:1008006 (квартал)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542,993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15 479,074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Сукрова Н.И.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58:29:1008004:5143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119,729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Киревнина В.Г.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58:29:1008003:4105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0,935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26,654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"Мега Авто"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58:29:1008003:285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327,830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"Специализированный  застройщик - 58"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58:29:1008004:1537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1 710,417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"Прайм"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58:29:1008004:12910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2,667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76,028</w:t>
            </w:r>
          </w:p>
        </w:tc>
      </w:tr>
      <w:tr w:rsidR="005160F8" w:rsidTr="005160F8">
        <w:trPr>
          <w:trHeight w:val="52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"СтройМонтаж"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58:29:1008004:13143 (этап 1)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1 019,409</w:t>
            </w:r>
          </w:p>
        </w:tc>
      </w:tr>
      <w:tr w:rsidR="005160F8" w:rsidTr="005160F8">
        <w:trPr>
          <w:trHeight w:val="315"/>
        </w:trPr>
        <w:tc>
          <w:tcPr>
            <w:tcW w:w="560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189" w:type="dxa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"СтройМонтаж"</w:t>
            </w:r>
          </w:p>
        </w:tc>
        <w:tc>
          <w:tcPr>
            <w:tcW w:w="2621" w:type="dxa"/>
            <w:noWrap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58:29:1008004:13143 (этап 2)</w:t>
            </w:r>
          </w:p>
        </w:tc>
        <w:tc>
          <w:tcPr>
            <w:tcW w:w="1836" w:type="dxa"/>
            <w:noWrap/>
            <w:vAlign w:val="center"/>
          </w:tcPr>
          <w:p w:rsidR="005160F8" w:rsidRDefault="005160F8" w:rsidP="0051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35,760</w:t>
            </w:r>
          </w:p>
        </w:tc>
        <w:tc>
          <w:tcPr>
            <w:tcW w:w="2275" w:type="dxa"/>
            <w:noWrap/>
            <w:vAlign w:val="center"/>
          </w:tcPr>
          <w:p w:rsidR="005160F8" w:rsidRDefault="005160F8" w:rsidP="005160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1 019,409</w:t>
            </w:r>
          </w:p>
        </w:tc>
      </w:tr>
    </w:tbl>
    <w:p w:rsidR="005160F8" w:rsidRDefault="005160F8" w:rsidP="005160F8">
      <w:pPr>
        <w:shd w:val="clear" w:color="FFFFFF" w:fill="FFFFFF"/>
        <w:ind w:right="-30"/>
        <w:rPr>
          <w:sz w:val="28"/>
          <w:szCs w:val="26"/>
        </w:rPr>
      </w:pPr>
    </w:p>
    <w:p w:rsidR="005A7839" w:rsidRPr="00886903" w:rsidRDefault="005A7839" w:rsidP="005A7839">
      <w:pPr>
        <w:pStyle w:val="BodyText21"/>
        <w:ind w:firstLine="708"/>
        <w:rPr>
          <w:rFonts w:eastAsia="Calibri"/>
          <w:szCs w:val="26"/>
          <w:lang w:eastAsia="en-US"/>
        </w:rPr>
      </w:pPr>
    </w:p>
    <w:p w:rsidR="00325370" w:rsidRPr="00886903" w:rsidRDefault="00325370" w:rsidP="00E66E27">
      <w:pPr>
        <w:pStyle w:val="BodyText21"/>
        <w:ind w:firstLine="567"/>
        <w:rPr>
          <w:szCs w:val="24"/>
        </w:rPr>
      </w:pPr>
    </w:p>
    <w:p w:rsidR="00325370" w:rsidRDefault="00325370" w:rsidP="00E66E27">
      <w:pPr>
        <w:pStyle w:val="BodyText21"/>
        <w:ind w:firstLine="567"/>
        <w:rPr>
          <w:color w:val="FF0000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</w:t>
      </w:r>
      <w:r w:rsidRPr="00CA64B8">
        <w:rPr>
          <w:sz w:val="24"/>
          <w:szCs w:val="24"/>
        </w:rPr>
        <w:t xml:space="preserve"> </w:t>
      </w:r>
      <w:r w:rsidR="005160F8">
        <w:rPr>
          <w:sz w:val="24"/>
          <w:szCs w:val="24"/>
        </w:rPr>
        <w:t xml:space="preserve">     </w:t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</w:t>
      </w:r>
      <w:r w:rsidR="005160F8">
        <w:rPr>
          <w:sz w:val="24"/>
          <w:szCs w:val="24"/>
        </w:rPr>
        <w:t>М</w:t>
      </w:r>
      <w:r w:rsidR="008B3C71">
        <w:rPr>
          <w:sz w:val="24"/>
          <w:szCs w:val="24"/>
        </w:rPr>
        <w:t xml:space="preserve">. </w:t>
      </w:r>
      <w:r w:rsidR="005160F8">
        <w:rPr>
          <w:sz w:val="24"/>
          <w:szCs w:val="24"/>
        </w:rPr>
        <w:t>Андреева</w:t>
      </w:r>
    </w:p>
    <w:p w:rsidR="00E66E27" w:rsidRDefault="00E66E27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E66E27" w:rsidSect="00474D41">
      <w:footerReference w:type="default" r:id="rId8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81" w:rsidRDefault="00C76581">
      <w:r>
        <w:separator/>
      </w:r>
    </w:p>
  </w:endnote>
  <w:endnote w:type="continuationSeparator" w:id="0">
    <w:p w:rsidR="00C76581" w:rsidRDefault="00C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81" w:rsidRDefault="00C7658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B0D43">
      <w:rPr>
        <w:noProof/>
      </w:rPr>
      <w:t>12</w:t>
    </w:r>
    <w:r>
      <w:fldChar w:fldCharType="end"/>
    </w:r>
  </w:p>
  <w:p w:rsidR="00C76581" w:rsidRDefault="00C765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81" w:rsidRDefault="00C76581">
      <w:r>
        <w:separator/>
      </w:r>
    </w:p>
  </w:footnote>
  <w:footnote w:type="continuationSeparator" w:id="0">
    <w:p w:rsidR="00C76581" w:rsidRDefault="00C7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4BF11F5C"/>
    <w:multiLevelType w:val="hybridMultilevel"/>
    <w:tmpl w:val="8CC4DDFC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87474"/>
    <w:multiLevelType w:val="hybridMultilevel"/>
    <w:tmpl w:val="97620810"/>
    <w:lvl w:ilvl="0" w:tplc="81A2C93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05226"/>
    <w:multiLevelType w:val="hybridMultilevel"/>
    <w:tmpl w:val="9D0C850E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3"/>
  </w:num>
  <w:num w:numId="10">
    <w:abstractNumId w:val="10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064D0"/>
    <w:rsid w:val="000204A8"/>
    <w:rsid w:val="000500D2"/>
    <w:rsid w:val="00065B15"/>
    <w:rsid w:val="00070C97"/>
    <w:rsid w:val="000751D4"/>
    <w:rsid w:val="0008527E"/>
    <w:rsid w:val="000902F9"/>
    <w:rsid w:val="00090496"/>
    <w:rsid w:val="000928A8"/>
    <w:rsid w:val="000A36EB"/>
    <w:rsid w:val="000D1B27"/>
    <w:rsid w:val="000D4B90"/>
    <w:rsid w:val="000D5EF7"/>
    <w:rsid w:val="000D6ECD"/>
    <w:rsid w:val="000E3DF5"/>
    <w:rsid w:val="0011264B"/>
    <w:rsid w:val="0012797A"/>
    <w:rsid w:val="00161920"/>
    <w:rsid w:val="00163BB9"/>
    <w:rsid w:val="0016572C"/>
    <w:rsid w:val="00166926"/>
    <w:rsid w:val="00174771"/>
    <w:rsid w:val="001813EF"/>
    <w:rsid w:val="00183768"/>
    <w:rsid w:val="00192586"/>
    <w:rsid w:val="001B77AD"/>
    <w:rsid w:val="001C3C52"/>
    <w:rsid w:val="001C6619"/>
    <w:rsid w:val="001E1697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A41F5"/>
    <w:rsid w:val="002C3E20"/>
    <w:rsid w:val="002D0D2B"/>
    <w:rsid w:val="002F4B6B"/>
    <w:rsid w:val="003034B9"/>
    <w:rsid w:val="00305F1B"/>
    <w:rsid w:val="00325370"/>
    <w:rsid w:val="00325C60"/>
    <w:rsid w:val="0035098C"/>
    <w:rsid w:val="0035539A"/>
    <w:rsid w:val="00393F22"/>
    <w:rsid w:val="00393FAB"/>
    <w:rsid w:val="00397804"/>
    <w:rsid w:val="003A6BC6"/>
    <w:rsid w:val="003B47DB"/>
    <w:rsid w:val="003C5EA1"/>
    <w:rsid w:val="003E18FB"/>
    <w:rsid w:val="003E30CF"/>
    <w:rsid w:val="00414807"/>
    <w:rsid w:val="00417A3C"/>
    <w:rsid w:val="00432AC4"/>
    <w:rsid w:val="00451488"/>
    <w:rsid w:val="004744C2"/>
    <w:rsid w:val="00474D41"/>
    <w:rsid w:val="004B60E7"/>
    <w:rsid w:val="004B6E7C"/>
    <w:rsid w:val="004D02B5"/>
    <w:rsid w:val="004E0897"/>
    <w:rsid w:val="004E6B55"/>
    <w:rsid w:val="004F6329"/>
    <w:rsid w:val="00513833"/>
    <w:rsid w:val="005160F8"/>
    <w:rsid w:val="00535BAE"/>
    <w:rsid w:val="005427C7"/>
    <w:rsid w:val="005435F8"/>
    <w:rsid w:val="00543E71"/>
    <w:rsid w:val="00555230"/>
    <w:rsid w:val="0055724A"/>
    <w:rsid w:val="00560487"/>
    <w:rsid w:val="00564622"/>
    <w:rsid w:val="005A7839"/>
    <w:rsid w:val="005B0D43"/>
    <w:rsid w:val="005C175E"/>
    <w:rsid w:val="005D153B"/>
    <w:rsid w:val="005D4A27"/>
    <w:rsid w:val="005D6B95"/>
    <w:rsid w:val="005E1F8D"/>
    <w:rsid w:val="005F19D9"/>
    <w:rsid w:val="005F230B"/>
    <w:rsid w:val="00604644"/>
    <w:rsid w:val="00630848"/>
    <w:rsid w:val="006363DC"/>
    <w:rsid w:val="00637181"/>
    <w:rsid w:val="00660D3F"/>
    <w:rsid w:val="00662C9E"/>
    <w:rsid w:val="00664CED"/>
    <w:rsid w:val="00690AE7"/>
    <w:rsid w:val="006B7E02"/>
    <w:rsid w:val="006C44AC"/>
    <w:rsid w:val="006D5377"/>
    <w:rsid w:val="006D65F0"/>
    <w:rsid w:val="006F7803"/>
    <w:rsid w:val="00701407"/>
    <w:rsid w:val="00745559"/>
    <w:rsid w:val="00757109"/>
    <w:rsid w:val="00767F88"/>
    <w:rsid w:val="007730C0"/>
    <w:rsid w:val="0078090A"/>
    <w:rsid w:val="007B6E54"/>
    <w:rsid w:val="007D3F30"/>
    <w:rsid w:val="007E2E24"/>
    <w:rsid w:val="007E35A5"/>
    <w:rsid w:val="007E73B7"/>
    <w:rsid w:val="00841DE0"/>
    <w:rsid w:val="0087413D"/>
    <w:rsid w:val="008778F4"/>
    <w:rsid w:val="00886903"/>
    <w:rsid w:val="008A1D28"/>
    <w:rsid w:val="008B3C71"/>
    <w:rsid w:val="008C4A68"/>
    <w:rsid w:val="008D5AB6"/>
    <w:rsid w:val="008F3D8E"/>
    <w:rsid w:val="00900132"/>
    <w:rsid w:val="00914E24"/>
    <w:rsid w:val="00920105"/>
    <w:rsid w:val="00937809"/>
    <w:rsid w:val="0096464B"/>
    <w:rsid w:val="00983EA8"/>
    <w:rsid w:val="009B25DA"/>
    <w:rsid w:val="009B271F"/>
    <w:rsid w:val="009B5C7A"/>
    <w:rsid w:val="009C5A7C"/>
    <w:rsid w:val="00A10E2E"/>
    <w:rsid w:val="00A22135"/>
    <w:rsid w:val="00A30E2B"/>
    <w:rsid w:val="00A53EF1"/>
    <w:rsid w:val="00A820F9"/>
    <w:rsid w:val="00A87336"/>
    <w:rsid w:val="00AA226D"/>
    <w:rsid w:val="00AA7607"/>
    <w:rsid w:val="00AC0ACF"/>
    <w:rsid w:val="00AC26D5"/>
    <w:rsid w:val="00AD1D9D"/>
    <w:rsid w:val="00AD2689"/>
    <w:rsid w:val="00AE18C2"/>
    <w:rsid w:val="00AF7D64"/>
    <w:rsid w:val="00B06C2F"/>
    <w:rsid w:val="00B10961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273B1"/>
    <w:rsid w:val="00C417FC"/>
    <w:rsid w:val="00C54B98"/>
    <w:rsid w:val="00C76581"/>
    <w:rsid w:val="00C80BE8"/>
    <w:rsid w:val="00C83489"/>
    <w:rsid w:val="00CA391B"/>
    <w:rsid w:val="00CA74E0"/>
    <w:rsid w:val="00CB3989"/>
    <w:rsid w:val="00CB6184"/>
    <w:rsid w:val="00CE796E"/>
    <w:rsid w:val="00D0687E"/>
    <w:rsid w:val="00D20790"/>
    <w:rsid w:val="00D5349C"/>
    <w:rsid w:val="00D541AE"/>
    <w:rsid w:val="00D660EA"/>
    <w:rsid w:val="00D74D5A"/>
    <w:rsid w:val="00D75A91"/>
    <w:rsid w:val="00D92422"/>
    <w:rsid w:val="00D95139"/>
    <w:rsid w:val="00DA39CB"/>
    <w:rsid w:val="00DA61D7"/>
    <w:rsid w:val="00DE64A4"/>
    <w:rsid w:val="00DF75B5"/>
    <w:rsid w:val="00E05CE8"/>
    <w:rsid w:val="00E06091"/>
    <w:rsid w:val="00E115E9"/>
    <w:rsid w:val="00E12726"/>
    <w:rsid w:val="00E26645"/>
    <w:rsid w:val="00E3533E"/>
    <w:rsid w:val="00E35956"/>
    <w:rsid w:val="00E63F61"/>
    <w:rsid w:val="00E64333"/>
    <w:rsid w:val="00E66E27"/>
    <w:rsid w:val="00E84683"/>
    <w:rsid w:val="00E8471C"/>
    <w:rsid w:val="00E91245"/>
    <w:rsid w:val="00E9472D"/>
    <w:rsid w:val="00EB2C52"/>
    <w:rsid w:val="00EB5761"/>
    <w:rsid w:val="00EB5C5A"/>
    <w:rsid w:val="00EC6D67"/>
    <w:rsid w:val="00EC77E3"/>
    <w:rsid w:val="00EE3667"/>
    <w:rsid w:val="00EF57C8"/>
    <w:rsid w:val="00F1655D"/>
    <w:rsid w:val="00F2735C"/>
    <w:rsid w:val="00F32198"/>
    <w:rsid w:val="00F56DD0"/>
    <w:rsid w:val="00F72BA2"/>
    <w:rsid w:val="00F76F99"/>
    <w:rsid w:val="00F90830"/>
    <w:rsid w:val="00F92F0B"/>
    <w:rsid w:val="00FA3A2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F2E4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50A6-6FAA-451D-9F2C-2CDDB468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12</Pages>
  <Words>3717</Words>
  <Characters>21188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161</cp:revision>
  <cp:lastPrinted>2023-05-30T14:58:00Z</cp:lastPrinted>
  <dcterms:created xsi:type="dcterms:W3CDTF">2022-08-12T06:23:00Z</dcterms:created>
  <dcterms:modified xsi:type="dcterms:W3CDTF">2023-05-31T13:00:00Z</dcterms:modified>
</cp:coreProperties>
</file>