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C15838">
        <w:rPr>
          <w:b/>
          <w:sz w:val="24"/>
          <w:szCs w:val="24"/>
        </w:rPr>
        <w:t xml:space="preserve"> </w:t>
      </w:r>
      <w:r w:rsidR="00C15838" w:rsidRPr="00C15838">
        <w:rPr>
          <w:b/>
          <w:sz w:val="24"/>
          <w:szCs w:val="24"/>
        </w:rPr>
        <w:t>75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="00C15838">
        <w:rPr>
          <w:b/>
          <w:sz w:val="24"/>
          <w:szCs w:val="24"/>
        </w:rPr>
        <w:t>30</w:t>
      </w:r>
      <w:r w:rsidR="007B6E54" w:rsidRPr="007B6E54">
        <w:rPr>
          <w:b/>
          <w:sz w:val="24"/>
          <w:szCs w:val="24"/>
        </w:rPr>
        <w:t xml:space="preserve"> ноября</w:t>
      </w:r>
      <w:r w:rsidRPr="007B6E54">
        <w:rPr>
          <w:b/>
          <w:sz w:val="24"/>
          <w:szCs w:val="24"/>
        </w:rPr>
        <w:t xml:space="preserve"> </w:t>
      </w:r>
      <w:r w:rsidRPr="00807C77">
        <w:rPr>
          <w:b/>
          <w:sz w:val="24"/>
          <w:szCs w:val="24"/>
        </w:rPr>
        <w:t xml:space="preserve">2022 года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Pr="00807C77">
        <w:rPr>
          <w:b/>
          <w:sz w:val="24"/>
          <w:szCs w:val="24"/>
        </w:rPr>
        <w:t>г. Пенза</w:t>
      </w:r>
    </w:p>
    <w:p w:rsidR="00A05D73" w:rsidRDefault="007446FC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Члены Правления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348CD">
        <w:tc>
          <w:tcPr>
            <w:tcW w:w="7371" w:type="dxa"/>
            <w:vAlign w:val="center"/>
          </w:tcPr>
          <w:p w:rsidR="007B6E54" w:rsidRPr="007573F5" w:rsidRDefault="007B6E54" w:rsidP="004348CD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348CD">
        <w:tc>
          <w:tcPr>
            <w:tcW w:w="7371" w:type="dxa"/>
            <w:vAlign w:val="center"/>
          </w:tcPr>
          <w:p w:rsidR="007B6E54" w:rsidRPr="007573F5" w:rsidRDefault="007B6E54" w:rsidP="004348CD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348CD">
        <w:tc>
          <w:tcPr>
            <w:tcW w:w="7371" w:type="dxa"/>
            <w:vAlign w:val="center"/>
          </w:tcPr>
          <w:p w:rsidR="007B6E54" w:rsidRPr="007573F5" w:rsidRDefault="007B6E54" w:rsidP="004348CD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348CD">
        <w:tc>
          <w:tcPr>
            <w:tcW w:w="7371" w:type="dxa"/>
            <w:vAlign w:val="center"/>
          </w:tcPr>
          <w:p w:rsidR="007B6E54" w:rsidRPr="00807C77" w:rsidRDefault="007B6E54" w:rsidP="004348CD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348CD">
        <w:tc>
          <w:tcPr>
            <w:tcW w:w="7371" w:type="dxa"/>
          </w:tcPr>
          <w:p w:rsidR="007B6E54" w:rsidRPr="00807C77" w:rsidRDefault="007B6E54" w:rsidP="004348CD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7B6E54" w:rsidRPr="00C815D1" w:rsidTr="004348CD">
        <w:tc>
          <w:tcPr>
            <w:tcW w:w="7371" w:type="dxa"/>
            <w:vAlign w:val="center"/>
          </w:tcPr>
          <w:p w:rsidR="007B6E54" w:rsidRPr="00C815D1" w:rsidRDefault="007B6E54" w:rsidP="004348CD">
            <w:pPr>
              <w:ind w:right="317"/>
              <w:rPr>
                <w:sz w:val="24"/>
                <w:szCs w:val="24"/>
              </w:rPr>
            </w:pPr>
            <w:r w:rsidRPr="00C815D1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C815D1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F037C">
              <w:rPr>
                <w:sz w:val="24"/>
                <w:szCs w:val="24"/>
              </w:rPr>
              <w:t>Е.А. Прокаева</w:t>
            </w:r>
          </w:p>
        </w:tc>
      </w:tr>
      <w:tr w:rsidR="007446FC" w:rsidRPr="00C815D1" w:rsidTr="004348CD">
        <w:tc>
          <w:tcPr>
            <w:tcW w:w="7371" w:type="dxa"/>
            <w:vAlign w:val="center"/>
          </w:tcPr>
          <w:p w:rsidR="007446FC" w:rsidRPr="007446FC" w:rsidRDefault="007446FC" w:rsidP="004348CD">
            <w:pPr>
              <w:ind w:right="317"/>
              <w:rPr>
                <w:b/>
                <w:bCs/>
                <w:sz w:val="24"/>
                <w:szCs w:val="24"/>
              </w:rPr>
            </w:pPr>
            <w:r w:rsidRPr="007446FC">
              <w:rPr>
                <w:b/>
                <w:bCs/>
                <w:sz w:val="24"/>
                <w:szCs w:val="24"/>
              </w:rPr>
              <w:t>Государственные гражданские служащие Министерства</w:t>
            </w:r>
          </w:p>
        </w:tc>
        <w:tc>
          <w:tcPr>
            <w:tcW w:w="2977" w:type="dxa"/>
            <w:vAlign w:val="center"/>
          </w:tcPr>
          <w:p w:rsidR="007446FC" w:rsidRPr="008F037C" w:rsidRDefault="007446FC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</w:p>
        </w:tc>
      </w:tr>
      <w:tr w:rsidR="00451488" w:rsidRPr="00CA64B8" w:rsidTr="00A4271D">
        <w:trPr>
          <w:trHeight w:val="315"/>
        </w:trPr>
        <w:tc>
          <w:tcPr>
            <w:tcW w:w="7371" w:type="dxa"/>
            <w:vAlign w:val="center"/>
          </w:tcPr>
          <w:p w:rsidR="00451488" w:rsidRPr="00CA64B8" w:rsidRDefault="00451488" w:rsidP="00A4271D">
            <w:pPr>
              <w:ind w:right="318"/>
              <w:rPr>
                <w:sz w:val="24"/>
                <w:szCs w:val="24"/>
              </w:rPr>
            </w:pPr>
            <w:r w:rsidRPr="00CA64B8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451488" w:rsidRPr="00CA64B8" w:rsidRDefault="00451488" w:rsidP="00A4271D">
            <w:pPr>
              <w:ind w:right="318"/>
              <w:rPr>
                <w:sz w:val="24"/>
                <w:szCs w:val="24"/>
              </w:rPr>
            </w:pPr>
            <w:r w:rsidRPr="00CA64B8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451488" w:rsidRPr="00CA64B8" w:rsidRDefault="00451488" w:rsidP="00451488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 xml:space="preserve"> Т.Ф. Калякина</w:t>
            </w:r>
            <w:r w:rsidRPr="00CA64B8">
              <w:rPr>
                <w:rFonts w:eastAsia="Times New Roman"/>
              </w:rPr>
              <w:t xml:space="preserve"> 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E904BA" w:rsidRPr="00E904BA" w:rsidRDefault="00451488" w:rsidP="00E904BA">
      <w:pPr>
        <w:ind w:firstLine="567"/>
        <w:jc w:val="both"/>
        <w:rPr>
          <w:rFonts w:eastAsia="Calibri"/>
          <w:sz w:val="25"/>
          <w:szCs w:val="25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E904BA" w:rsidRPr="00E904BA">
        <w:rPr>
          <w:rFonts w:eastAsia="Calibri"/>
          <w:sz w:val="25"/>
          <w:szCs w:val="25"/>
        </w:rPr>
        <w:t>о внесении изменений в приказ Управления по регулированию тарифов и энергосбережению Пензенской области от 27.11.2020 №108 «Об установлении тарифов на хранение и перемещение задержанных транспортных средств на территории Пензенской области».</w:t>
      </w:r>
    </w:p>
    <w:p w:rsidR="007B6E54" w:rsidRPr="00FA2B7F" w:rsidRDefault="007B6E54" w:rsidP="00E904B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 xml:space="preserve">Панюхина (отпуск)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062401" w:rsidRPr="00C15838" w:rsidRDefault="00451488" w:rsidP="004428DC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E904BA" w:rsidRPr="00C15838">
        <w:rPr>
          <w:b/>
          <w:sz w:val="24"/>
          <w:szCs w:val="24"/>
        </w:rPr>
        <w:t>Калякина Т.Ф.</w:t>
      </w:r>
      <w:r w:rsidRPr="00C15838">
        <w:rPr>
          <w:sz w:val="24"/>
          <w:szCs w:val="24"/>
        </w:rPr>
        <w:t xml:space="preserve"> </w:t>
      </w:r>
      <w:r w:rsidR="00E904BA" w:rsidRPr="00C15838">
        <w:rPr>
          <w:rFonts w:eastAsia="Calibri"/>
          <w:sz w:val="24"/>
          <w:szCs w:val="24"/>
        </w:rPr>
        <w:t xml:space="preserve">проинформировала, </w:t>
      </w:r>
      <w:r w:rsidR="00062401" w:rsidRPr="00C15838">
        <w:rPr>
          <w:sz w:val="24"/>
          <w:szCs w:val="24"/>
        </w:rPr>
        <w:t>Приказом Управления по регулированию тарифов и энергосбережению Пензенской области от 27.11.2020 № 108 утверждены тарифы на хранение и перемещение задержанных транспортных средств на территории Пензенской области. Срок действия тарифов – с 01 января 2021 года по 31 декабря 2025 года.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В соответствии с пунктом 6 Методических указаний по расчету тарифов на перемещение и хранение задержанных транспортных средств и установлению сроков оплаты, утвержденных приказом ФАС России от 15.08.2016 № 1145/16 тарифы на перемещение и хранение транспортных средств устанавливаются на прогнозный период, который составляет не менее календарного года. </w:t>
      </w:r>
      <w:r w:rsidRPr="00C15838">
        <w:rPr>
          <w:sz w:val="24"/>
          <w:szCs w:val="24"/>
        </w:rPr>
        <w:lastRenderedPageBreak/>
        <w:t xml:space="preserve">Долгосрочные тарифы (сроком действия 3 года и более) подлежат ежегодной корректировке, которая осуществляется методом индексации или методом сравнения сопоставимых рыночных цен (анализа рынка). 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Изменение тарифов ограничивается индексом потребительских цен, в базовом варианте прогноза социально-экономического развития Российской Федерации.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Таким образом, Министерством при корректировке тарифов, утвержденных приказом Управления по регулированию тарифов и энергосбережению Пензенской области от 27.11.2020 № 108, применен индекс потребительских цен роста в соответствии со сценарными условиями функционирования экономики Российской Федерации и основными параметрами прогноза социально-экономического развития Российской Федерации на 2023 год и на плановый период 2024 и 2025 годов, в размере 106,0 %.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Таким образом, предлагаемые к утверждению тарифы составят: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Тариф на перемещение задержанных транспортных средств*: 2406,93 х 106,0% = 2551,35 руб.</w:t>
      </w:r>
    </w:p>
    <w:p w:rsidR="00062401" w:rsidRPr="00C15838" w:rsidRDefault="00062401" w:rsidP="004428DC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062401" w:rsidRPr="00C15838" w:rsidRDefault="00062401" w:rsidP="00062401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Тарифы на хранение задержанных транспортных средств на территории Пензенской области: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759"/>
        <w:gridCol w:w="1559"/>
        <w:gridCol w:w="3402"/>
      </w:tblGrid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категории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Тариф*</w:t>
            </w:r>
          </w:p>
        </w:tc>
      </w:tr>
      <w:tr w:rsidR="00062401" w:rsidRPr="00C15838" w:rsidTr="00D747F6">
        <w:tc>
          <w:tcPr>
            <w:tcW w:w="594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62401" w:rsidRPr="00C15838" w:rsidRDefault="00062401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38,08 х 106,0% = </w:t>
            </w:r>
            <w:r w:rsidR="00C15838" w:rsidRPr="00C15838">
              <w:rPr>
                <w:sz w:val="24"/>
                <w:szCs w:val="24"/>
              </w:rPr>
              <w:t>40,37</w:t>
            </w:r>
          </w:p>
        </w:tc>
      </w:tr>
      <w:tr w:rsidR="00062401" w:rsidRPr="00C15838" w:rsidTr="00D747F6">
        <w:trPr>
          <w:trHeight w:val="665"/>
        </w:trPr>
        <w:tc>
          <w:tcPr>
            <w:tcW w:w="594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62401" w:rsidRPr="00C15838" w:rsidRDefault="00062401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76,17 х 106,0% = 80,74</w:t>
            </w:r>
          </w:p>
        </w:tc>
      </w:tr>
      <w:tr w:rsidR="00062401" w:rsidRPr="00C15838" w:rsidTr="00D747F6">
        <w:tc>
          <w:tcPr>
            <w:tcW w:w="594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3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62401" w:rsidRPr="00C15838" w:rsidRDefault="00062401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152,33 х 106,0% = 161,47</w:t>
            </w:r>
          </w:p>
        </w:tc>
      </w:tr>
      <w:tr w:rsidR="00062401" w:rsidRPr="00C15838" w:rsidTr="00D747F6">
        <w:tc>
          <w:tcPr>
            <w:tcW w:w="594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2401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62401" w:rsidRPr="00C15838" w:rsidRDefault="00062401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228,50 х 106,0% = 242,21</w:t>
            </w:r>
          </w:p>
        </w:tc>
      </w:tr>
    </w:tbl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E904BA" w:rsidRPr="00C15838" w:rsidRDefault="00E904BA" w:rsidP="00E904BA">
      <w:pPr>
        <w:spacing w:before="120" w:after="120"/>
        <w:contextualSpacing/>
        <w:rPr>
          <w:sz w:val="24"/>
          <w:szCs w:val="24"/>
        </w:rPr>
      </w:pPr>
      <w:r w:rsidRPr="00C15838">
        <w:rPr>
          <w:sz w:val="24"/>
          <w:szCs w:val="24"/>
        </w:rPr>
        <w:t>Тарифы на хранение и перемещение задержанных маломерных судов* на территории Пензенской области</w:t>
      </w:r>
      <w:r w:rsidR="00A05D73">
        <w:rPr>
          <w:sz w:val="24"/>
          <w:szCs w:val="24"/>
        </w:rPr>
        <w:t>:</w:t>
      </w:r>
      <w:r w:rsidRPr="00C15838">
        <w:rPr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3260"/>
        <w:gridCol w:w="1689"/>
        <w:gridCol w:w="2985"/>
        <w:gridCol w:w="1682"/>
      </w:tblGrid>
      <w:tr w:rsidR="00E904BA" w:rsidRPr="00C15838" w:rsidTr="00D747F6">
        <w:trPr>
          <w:trHeight w:val="718"/>
        </w:trPr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85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Тариф 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(без учета НДС)</w:t>
            </w:r>
          </w:p>
        </w:tc>
        <w:tc>
          <w:tcPr>
            <w:tcW w:w="1682" w:type="dxa"/>
            <w:shd w:val="clear" w:color="auto" w:fill="auto"/>
          </w:tcPr>
          <w:p w:rsidR="00E904BA" w:rsidRPr="00C15838" w:rsidRDefault="00E904BA" w:rsidP="00E904B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                   (с учетом НДС)</w:t>
            </w:r>
          </w:p>
        </w:tc>
      </w:tr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111,17*106,0%=117,84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141,41</w:t>
            </w:r>
          </w:p>
        </w:tc>
      </w:tr>
      <w:tr w:rsidR="00E904BA" w:rsidRPr="00C15838" w:rsidTr="00D747F6">
        <w:trPr>
          <w:trHeight w:val="665"/>
        </w:trPr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за одно маломерное судно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3951,65*106,0%=4188,75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062401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5026,50</w:t>
            </w:r>
          </w:p>
        </w:tc>
      </w:tr>
    </w:tbl>
    <w:p w:rsidR="00E904BA" w:rsidRPr="00C15838" w:rsidRDefault="00E904BA" w:rsidP="00E904B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*под «маломерным судном» используется понятие, определенное действующим законодательством. </w:t>
      </w:r>
    </w:p>
    <w:p w:rsidR="00E904BA" w:rsidRPr="00C15838" w:rsidRDefault="00E904BA" w:rsidP="00E904BA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15838">
        <w:rPr>
          <w:rFonts w:eastAsia="Calibri"/>
          <w:sz w:val="24"/>
          <w:szCs w:val="24"/>
        </w:rPr>
        <w:t>Таким образом, к утверждению предлагаются тарифы: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Тариф на перемещение задержанны</w:t>
      </w:r>
      <w:r w:rsidR="00C15838" w:rsidRPr="00C15838">
        <w:rPr>
          <w:sz w:val="24"/>
          <w:szCs w:val="24"/>
        </w:rPr>
        <w:t>х транспортных средств*: 2551,35</w:t>
      </w:r>
      <w:r w:rsidRPr="00C15838">
        <w:rPr>
          <w:sz w:val="24"/>
          <w:szCs w:val="24"/>
        </w:rPr>
        <w:t xml:space="preserve"> руб.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E904BA" w:rsidRPr="00C15838" w:rsidRDefault="00E904BA" w:rsidP="00C15838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Тарифы на хранение задержанных транспортных средств на территории Пензенской области: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759"/>
        <w:gridCol w:w="1559"/>
        <w:gridCol w:w="3402"/>
      </w:tblGrid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категории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Тариф*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40,37</w:t>
            </w:r>
          </w:p>
        </w:tc>
      </w:tr>
      <w:tr w:rsidR="00E904BA" w:rsidRPr="00C15838" w:rsidTr="00D747F6">
        <w:trPr>
          <w:trHeight w:val="665"/>
        </w:trPr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80,74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3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161,47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242,21</w:t>
            </w:r>
          </w:p>
        </w:tc>
      </w:tr>
    </w:tbl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E904BA" w:rsidRPr="00C15838" w:rsidRDefault="00E904BA" w:rsidP="00E904BA">
      <w:pPr>
        <w:spacing w:before="120" w:after="120"/>
        <w:contextualSpacing/>
        <w:rPr>
          <w:sz w:val="24"/>
          <w:szCs w:val="24"/>
        </w:rPr>
      </w:pPr>
      <w:r w:rsidRPr="00C15838">
        <w:rPr>
          <w:sz w:val="24"/>
          <w:szCs w:val="24"/>
        </w:rPr>
        <w:t>Тарифы на хранение и перемещение задержанных маломерных судов* на территории Пензенской области</w:t>
      </w:r>
      <w:r w:rsidR="00A05D73">
        <w:rPr>
          <w:sz w:val="24"/>
          <w:szCs w:val="24"/>
        </w:rPr>
        <w:t>:</w:t>
      </w:r>
      <w:r w:rsidRPr="00C15838">
        <w:rPr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3260"/>
        <w:gridCol w:w="1689"/>
        <w:gridCol w:w="2985"/>
        <w:gridCol w:w="1682"/>
      </w:tblGrid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85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Тариф 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(без учета НДС)</w:t>
            </w:r>
          </w:p>
        </w:tc>
        <w:tc>
          <w:tcPr>
            <w:tcW w:w="1682" w:type="dxa"/>
            <w:shd w:val="clear" w:color="auto" w:fill="auto"/>
          </w:tcPr>
          <w:p w:rsidR="00E904BA" w:rsidRPr="00C15838" w:rsidRDefault="00E904BA" w:rsidP="00E904B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                   (с учетом НДС)</w:t>
            </w:r>
          </w:p>
        </w:tc>
      </w:tr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117,84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141,41</w:t>
            </w:r>
          </w:p>
        </w:tc>
      </w:tr>
      <w:tr w:rsidR="00E904BA" w:rsidRPr="00C15838" w:rsidTr="00D747F6">
        <w:trPr>
          <w:trHeight w:val="665"/>
        </w:trPr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за одно маломерное судно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4188,75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5026,50</w:t>
            </w:r>
          </w:p>
        </w:tc>
      </w:tr>
    </w:tbl>
    <w:p w:rsidR="00E904BA" w:rsidRPr="00C15838" w:rsidRDefault="00E904BA" w:rsidP="00E904B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*под «маломерным судном» используется понятие, определенное действующим законодательством. </w:t>
      </w:r>
    </w:p>
    <w:p w:rsidR="00E904BA" w:rsidRPr="00C15838" w:rsidRDefault="00E904BA" w:rsidP="00E904BA">
      <w:pPr>
        <w:ind w:firstLine="709"/>
        <w:jc w:val="both"/>
        <w:rPr>
          <w:rFonts w:eastAsia="Calibri"/>
          <w:sz w:val="24"/>
          <w:szCs w:val="24"/>
        </w:rPr>
      </w:pPr>
      <w:r w:rsidRPr="00C15838">
        <w:rPr>
          <w:rFonts w:eastAsia="Calibri"/>
          <w:b/>
          <w:sz w:val="24"/>
          <w:szCs w:val="24"/>
        </w:rPr>
        <w:t xml:space="preserve">Прокаева Е.А. </w:t>
      </w:r>
      <w:r w:rsidRPr="00C15838">
        <w:rPr>
          <w:rFonts w:eastAsia="Calibri"/>
          <w:sz w:val="24"/>
          <w:szCs w:val="24"/>
        </w:rPr>
        <w:t>озвучила позицию УФАС Пензенской области об отсутствии замечаний по указанному вопросу.</w:t>
      </w:r>
    </w:p>
    <w:p w:rsidR="00E904BA" w:rsidRPr="00C15838" w:rsidRDefault="00E904BA" w:rsidP="00E904BA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sz w:val="24"/>
          <w:szCs w:val="24"/>
        </w:rPr>
      </w:pPr>
      <w:r w:rsidRPr="00C15838">
        <w:rPr>
          <w:rFonts w:eastAsia="Calibri"/>
          <w:b/>
          <w:sz w:val="24"/>
          <w:szCs w:val="24"/>
        </w:rPr>
        <w:t xml:space="preserve">Клак Н.В. </w:t>
      </w:r>
      <w:r w:rsidRPr="00C15838">
        <w:rPr>
          <w:rFonts w:eastAsia="Calibri"/>
          <w:sz w:val="24"/>
          <w:szCs w:val="24"/>
        </w:rPr>
        <w:t>предложила вынести на голосование предлагаемые к утверждению: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Тариф на перемещение задержанны</w:t>
      </w:r>
      <w:r w:rsidR="00C15838" w:rsidRPr="00C15838">
        <w:rPr>
          <w:sz w:val="24"/>
          <w:szCs w:val="24"/>
        </w:rPr>
        <w:t>х транспортных средств*: 2551,35</w:t>
      </w:r>
      <w:r w:rsidRPr="00C15838">
        <w:rPr>
          <w:sz w:val="24"/>
          <w:szCs w:val="24"/>
        </w:rPr>
        <w:t xml:space="preserve"> руб.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Тарифы на хранение задержанных транспортных средств на территории Пензенской области: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759"/>
        <w:gridCol w:w="1559"/>
        <w:gridCol w:w="3402"/>
      </w:tblGrid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категории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Тариф*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40,37</w:t>
            </w:r>
          </w:p>
        </w:tc>
      </w:tr>
      <w:tr w:rsidR="00E904BA" w:rsidRPr="00C15838" w:rsidTr="00D747F6">
        <w:trPr>
          <w:trHeight w:val="665"/>
        </w:trPr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80,74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3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161,47</w:t>
            </w:r>
          </w:p>
        </w:tc>
      </w:tr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242,21</w:t>
            </w:r>
          </w:p>
        </w:tc>
      </w:tr>
    </w:tbl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E904BA" w:rsidRPr="00C15838" w:rsidRDefault="00E904BA" w:rsidP="00E904BA">
      <w:pPr>
        <w:spacing w:before="120" w:after="120"/>
        <w:contextualSpacing/>
        <w:rPr>
          <w:sz w:val="24"/>
          <w:szCs w:val="24"/>
        </w:rPr>
      </w:pPr>
      <w:r w:rsidRPr="00C15838">
        <w:rPr>
          <w:sz w:val="24"/>
          <w:szCs w:val="24"/>
        </w:rPr>
        <w:t>Тарифы на хранение и перемещение задержанных маломерных судов* н</w:t>
      </w:r>
      <w:r w:rsidR="00A05D73">
        <w:rPr>
          <w:sz w:val="24"/>
          <w:szCs w:val="24"/>
        </w:rPr>
        <w:t>а территории Пензенской области: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3260"/>
        <w:gridCol w:w="1689"/>
        <w:gridCol w:w="2985"/>
        <w:gridCol w:w="1682"/>
      </w:tblGrid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85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Тариф 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(без учета НДС)</w:t>
            </w:r>
          </w:p>
        </w:tc>
        <w:tc>
          <w:tcPr>
            <w:tcW w:w="1682" w:type="dxa"/>
            <w:shd w:val="clear" w:color="auto" w:fill="auto"/>
          </w:tcPr>
          <w:p w:rsidR="00E904BA" w:rsidRPr="00C15838" w:rsidRDefault="00E904BA" w:rsidP="00E904B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                   (с учетом НДС)</w:t>
            </w:r>
          </w:p>
        </w:tc>
      </w:tr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Хранение задержанного  </w:t>
            </w:r>
            <w:r w:rsidRPr="00C15838">
              <w:rPr>
                <w:sz w:val="24"/>
                <w:szCs w:val="24"/>
              </w:rPr>
              <w:lastRenderedPageBreak/>
              <w:t>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lastRenderedPageBreak/>
              <w:t xml:space="preserve">руб./час </w:t>
            </w:r>
            <w:r w:rsidRPr="00C15838">
              <w:rPr>
                <w:sz w:val="24"/>
                <w:szCs w:val="24"/>
              </w:rPr>
              <w:lastRenderedPageBreak/>
              <w:t>хранения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lastRenderedPageBreak/>
              <w:t>117,84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141,41</w:t>
            </w:r>
          </w:p>
        </w:tc>
      </w:tr>
      <w:tr w:rsidR="00E904BA" w:rsidRPr="00C15838" w:rsidTr="00D747F6">
        <w:trPr>
          <w:trHeight w:val="665"/>
        </w:trPr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за одно маломерное судно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4188,75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C15838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5026,50</w:t>
            </w:r>
          </w:p>
        </w:tc>
      </w:tr>
    </w:tbl>
    <w:p w:rsidR="00E904BA" w:rsidRPr="00C15838" w:rsidRDefault="00E904BA" w:rsidP="00E904B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*под «маломерным судном» используется понятие, определенное действующим законодательством. </w:t>
      </w:r>
    </w:p>
    <w:p w:rsidR="00E904BA" w:rsidRPr="00C15838" w:rsidRDefault="00E904BA" w:rsidP="00E904BA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sz w:val="24"/>
          <w:szCs w:val="24"/>
        </w:rPr>
      </w:pPr>
      <w:r w:rsidRPr="00C15838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C15838">
        <w:rPr>
          <w:rFonts w:eastAsia="Calibri"/>
          <w:sz w:val="24"/>
          <w:szCs w:val="24"/>
        </w:rPr>
        <w:t>: «За» - единогласно.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rFonts w:eastAsia="Calibri"/>
          <w:b/>
          <w:bCs/>
          <w:sz w:val="24"/>
          <w:szCs w:val="24"/>
        </w:rPr>
        <w:t>Постановили</w:t>
      </w:r>
      <w:r w:rsidRPr="00C15838">
        <w:rPr>
          <w:rFonts w:eastAsia="Calibri"/>
          <w:sz w:val="24"/>
          <w:szCs w:val="24"/>
        </w:rPr>
        <w:t>: установить и вв</w:t>
      </w:r>
      <w:r w:rsidR="00C15838" w:rsidRPr="00C15838">
        <w:rPr>
          <w:rFonts w:eastAsia="Calibri"/>
          <w:sz w:val="24"/>
          <w:szCs w:val="24"/>
        </w:rPr>
        <w:t>ести в действие с 01 января 2023</w:t>
      </w:r>
      <w:r w:rsidRPr="00C15838">
        <w:rPr>
          <w:rFonts w:eastAsia="Calibri"/>
          <w:sz w:val="24"/>
          <w:szCs w:val="24"/>
        </w:rPr>
        <w:t xml:space="preserve"> года </w:t>
      </w:r>
      <w:r w:rsidRPr="00C15838">
        <w:rPr>
          <w:sz w:val="24"/>
          <w:szCs w:val="24"/>
        </w:rPr>
        <w:t>Тариф на перемещение задержанных транспортных ср</w:t>
      </w:r>
      <w:r w:rsidR="00C15838" w:rsidRPr="00C15838">
        <w:rPr>
          <w:sz w:val="24"/>
          <w:szCs w:val="24"/>
        </w:rPr>
        <w:t>едств*: 2551,35</w:t>
      </w:r>
      <w:r w:rsidRPr="00C15838">
        <w:rPr>
          <w:sz w:val="24"/>
          <w:szCs w:val="24"/>
        </w:rPr>
        <w:t xml:space="preserve"> руб.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Тарифы на хранение задержанных транспортных средств на территории Пензенской области: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759"/>
        <w:gridCol w:w="1559"/>
        <w:gridCol w:w="3402"/>
      </w:tblGrid>
      <w:tr w:rsidR="00E904BA" w:rsidRPr="00C15838" w:rsidTr="00D747F6">
        <w:tc>
          <w:tcPr>
            <w:tcW w:w="594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категории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Тариф*</w:t>
            </w:r>
          </w:p>
        </w:tc>
      </w:tr>
      <w:tr w:rsidR="00C15838" w:rsidRPr="00C15838" w:rsidTr="00D747F6">
        <w:tc>
          <w:tcPr>
            <w:tcW w:w="594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15838" w:rsidRPr="00C15838" w:rsidRDefault="00C15838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40,37</w:t>
            </w:r>
          </w:p>
        </w:tc>
      </w:tr>
      <w:tr w:rsidR="00C15838" w:rsidRPr="00C15838" w:rsidTr="00D747F6">
        <w:trPr>
          <w:trHeight w:val="665"/>
        </w:trPr>
        <w:tc>
          <w:tcPr>
            <w:tcW w:w="594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15838" w:rsidRPr="00C15838" w:rsidRDefault="00C15838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80,74</w:t>
            </w:r>
          </w:p>
        </w:tc>
      </w:tr>
      <w:tr w:rsidR="00C15838" w:rsidRPr="00C15838" w:rsidTr="00D747F6">
        <w:tc>
          <w:tcPr>
            <w:tcW w:w="594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3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15838" w:rsidRPr="00C15838" w:rsidRDefault="00C15838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161,47</w:t>
            </w:r>
          </w:p>
        </w:tc>
      </w:tr>
      <w:tr w:rsidR="00C15838" w:rsidRPr="00C15838" w:rsidTr="00D747F6">
        <w:tc>
          <w:tcPr>
            <w:tcW w:w="594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</w:t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838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15838" w:rsidRPr="00C15838" w:rsidRDefault="00C15838" w:rsidP="004428DC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242,21</w:t>
            </w:r>
          </w:p>
        </w:tc>
      </w:tr>
    </w:tbl>
    <w:p w:rsidR="00E904BA" w:rsidRPr="00C15838" w:rsidRDefault="00E904BA" w:rsidP="00E904BA">
      <w:pPr>
        <w:ind w:firstLine="567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E904BA" w:rsidRPr="00C15838" w:rsidRDefault="00E904BA" w:rsidP="00E904BA">
      <w:pPr>
        <w:spacing w:before="120" w:after="120"/>
        <w:contextualSpacing/>
        <w:rPr>
          <w:sz w:val="24"/>
          <w:szCs w:val="24"/>
        </w:rPr>
      </w:pPr>
      <w:r w:rsidRPr="00C15838">
        <w:rPr>
          <w:sz w:val="24"/>
          <w:szCs w:val="24"/>
        </w:rPr>
        <w:t>Тарифы на хранение и перемещение задержанных маломерных судов* на территории Пензенской области</w:t>
      </w:r>
      <w:r w:rsidR="00A05D73">
        <w:rPr>
          <w:sz w:val="24"/>
          <w:szCs w:val="24"/>
        </w:rPr>
        <w:t>:</w:t>
      </w:r>
      <w:r w:rsidRPr="00C15838">
        <w:rPr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3260"/>
        <w:gridCol w:w="1689"/>
        <w:gridCol w:w="2985"/>
        <w:gridCol w:w="1682"/>
      </w:tblGrid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85" w:type="dxa"/>
            <w:shd w:val="clear" w:color="auto" w:fill="auto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 xml:space="preserve">Тариф 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(без учета НДС)</w:t>
            </w:r>
          </w:p>
        </w:tc>
        <w:tc>
          <w:tcPr>
            <w:tcW w:w="1682" w:type="dxa"/>
            <w:shd w:val="clear" w:color="auto" w:fill="auto"/>
          </w:tcPr>
          <w:p w:rsidR="00E904BA" w:rsidRPr="00C15838" w:rsidRDefault="00E904BA" w:rsidP="00E904B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Тариф                   (с учетом НДС)</w:t>
            </w:r>
          </w:p>
        </w:tc>
      </w:tr>
      <w:tr w:rsidR="00E904BA" w:rsidRPr="00C15838" w:rsidTr="00D747F6"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Хранение задержанного 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руб./час хранения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117,84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141,41</w:t>
            </w:r>
          </w:p>
        </w:tc>
      </w:tr>
      <w:tr w:rsidR="00E904BA" w:rsidRPr="00C15838" w:rsidTr="00D747F6">
        <w:trPr>
          <w:trHeight w:val="665"/>
        </w:trPr>
        <w:tc>
          <w:tcPr>
            <w:tcW w:w="698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04BA" w:rsidRPr="00C15838" w:rsidRDefault="00E904BA" w:rsidP="00E904BA">
            <w:pPr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Перемещение задержанного маломерного судна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руб.</w:t>
            </w:r>
          </w:p>
          <w:p w:rsidR="00E904BA" w:rsidRPr="00C15838" w:rsidRDefault="00E904BA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за одно маломерное судно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4188,75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904BA" w:rsidRPr="00C15838" w:rsidRDefault="00C15838" w:rsidP="00E904BA">
            <w:pPr>
              <w:jc w:val="center"/>
              <w:rPr>
                <w:sz w:val="24"/>
                <w:szCs w:val="24"/>
              </w:rPr>
            </w:pPr>
            <w:r w:rsidRPr="00C15838">
              <w:rPr>
                <w:sz w:val="24"/>
                <w:szCs w:val="24"/>
              </w:rPr>
              <w:t>5026,50</w:t>
            </w:r>
          </w:p>
        </w:tc>
      </w:tr>
    </w:tbl>
    <w:p w:rsidR="00E904BA" w:rsidRPr="00C15838" w:rsidRDefault="00E904BA" w:rsidP="00E904B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>*под «маломерным судном» используется понятие, определенное действующим законодательством.</w:t>
      </w:r>
    </w:p>
    <w:p w:rsidR="00451488" w:rsidRPr="00C15838" w:rsidRDefault="00451488" w:rsidP="00451488">
      <w:pPr>
        <w:jc w:val="both"/>
        <w:rPr>
          <w:color w:val="FF0000"/>
          <w:sz w:val="24"/>
          <w:szCs w:val="24"/>
        </w:rPr>
      </w:pPr>
    </w:p>
    <w:p w:rsidR="00451488" w:rsidRDefault="00451488" w:rsidP="00451488">
      <w:pPr>
        <w:jc w:val="both"/>
        <w:rPr>
          <w:sz w:val="24"/>
          <w:szCs w:val="24"/>
        </w:rPr>
      </w:pPr>
    </w:p>
    <w:p w:rsidR="0045148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</w:t>
      </w:r>
      <w:r w:rsidR="00E904BA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 w:rsidR="00E904BA">
        <w:rPr>
          <w:sz w:val="24"/>
          <w:szCs w:val="24"/>
        </w:rPr>
        <w:t>Т.Ф. Калякина</w:t>
      </w:r>
    </w:p>
    <w:p w:rsidR="00451488" w:rsidRDefault="00451488">
      <w:p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451488" w:rsidRPr="00CA64B8" w:rsidRDefault="00451488" w:rsidP="00451488">
      <w:pPr>
        <w:jc w:val="both"/>
        <w:rPr>
          <w:sz w:val="24"/>
          <w:szCs w:val="24"/>
        </w:rPr>
      </w:pPr>
      <w:bookmarkStart w:id="0" w:name="_GoBack"/>
      <w:bookmarkEnd w:id="0"/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446FC">
      <w:footerReference w:type="default" r:id="rId7"/>
      <w:pgSz w:w="11906" w:h="16838" w:code="9"/>
      <w:pgMar w:top="993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F61" w:rsidRDefault="00E63F61">
      <w:r>
        <w:separator/>
      </w:r>
    </w:p>
  </w:endnote>
  <w:endnote w:type="continuationSeparator" w:id="0">
    <w:p w:rsidR="00E63F61" w:rsidRDefault="00E6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FE1" w:rsidRDefault="00F72BA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D4AEE">
      <w:rPr>
        <w:noProof/>
      </w:rPr>
      <w:t>4</w:t>
    </w:r>
    <w:r>
      <w:fldChar w:fldCharType="end"/>
    </w:r>
  </w:p>
  <w:p w:rsidR="000F5FE1" w:rsidRDefault="00FD4A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F61" w:rsidRDefault="00E63F61">
      <w:r>
        <w:separator/>
      </w:r>
    </w:p>
  </w:footnote>
  <w:footnote w:type="continuationSeparator" w:id="0">
    <w:p w:rsidR="00E63F61" w:rsidRDefault="00E63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62401"/>
    <w:rsid w:val="000751D4"/>
    <w:rsid w:val="00174771"/>
    <w:rsid w:val="00325C60"/>
    <w:rsid w:val="00451488"/>
    <w:rsid w:val="004D02B5"/>
    <w:rsid w:val="00513833"/>
    <w:rsid w:val="005F19D9"/>
    <w:rsid w:val="007446FC"/>
    <w:rsid w:val="007B6E54"/>
    <w:rsid w:val="008F037C"/>
    <w:rsid w:val="00920105"/>
    <w:rsid w:val="00A05D73"/>
    <w:rsid w:val="00AA226D"/>
    <w:rsid w:val="00AA7607"/>
    <w:rsid w:val="00AD2689"/>
    <w:rsid w:val="00B35852"/>
    <w:rsid w:val="00BA4F46"/>
    <w:rsid w:val="00BB10DF"/>
    <w:rsid w:val="00BC62C9"/>
    <w:rsid w:val="00C15838"/>
    <w:rsid w:val="00D75A91"/>
    <w:rsid w:val="00DE64A4"/>
    <w:rsid w:val="00E06091"/>
    <w:rsid w:val="00E63F61"/>
    <w:rsid w:val="00E64333"/>
    <w:rsid w:val="00E84683"/>
    <w:rsid w:val="00E904BA"/>
    <w:rsid w:val="00F2735C"/>
    <w:rsid w:val="00F72BA2"/>
    <w:rsid w:val="00F76F99"/>
    <w:rsid w:val="00FB728B"/>
    <w:rsid w:val="00FD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8CEC8-F41A-475F-8088-56010B3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5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5D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21</cp:revision>
  <cp:lastPrinted>2022-11-30T07:45:00Z</cp:lastPrinted>
  <dcterms:created xsi:type="dcterms:W3CDTF">2022-08-12T06:23:00Z</dcterms:created>
  <dcterms:modified xsi:type="dcterms:W3CDTF">2024-01-17T08:24:00Z</dcterms:modified>
</cp:coreProperties>
</file>