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901357" w14:textId="77777777" w:rsidR="009D6015" w:rsidRDefault="009D6015" w:rsidP="009D6015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Статья 19.7. Непредставление сведений (информации)</w:t>
      </w:r>
    </w:p>
    <w:tbl>
      <w:tblPr>
        <w:tblW w:w="85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4"/>
      </w:tblGrid>
      <w:tr w:rsidR="009D6015" w14:paraId="1797512A" w14:textId="77777777" w:rsidTr="009D60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C9B1F" w14:textId="77777777" w:rsidR="009D6015" w:rsidRDefault="009D6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7CB53" w14:textId="77777777" w:rsidR="009D6015" w:rsidRDefault="009D6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117FBE" w14:textId="77777777" w:rsidR="009D6015" w:rsidRDefault="009D6015" w:rsidP="009D6015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виде, за исключением случаев, предусмотренных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статьей 6.16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частью 2 статьи 6.31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частями 1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2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4 статьи 8.28.1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статьей 8.32.1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частью 1 статьи 8.49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частью 5 статьи 14.5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частью 4 статьи 14.28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частью 1 статьи 14.46.2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статьями 19.7.1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19.7.2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19.7.2-1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19.7.3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19.7.5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19.7.5-1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19.7.7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19.7.8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19.7.9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19.7.12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19.7.13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25" w:history="1">
        <w:r>
          <w:rPr>
            <w:rFonts w:ascii="Arial" w:hAnsi="Arial" w:cs="Arial"/>
            <w:color w:val="0000FF"/>
            <w:sz w:val="20"/>
            <w:szCs w:val="20"/>
          </w:rPr>
          <w:t>19.7.14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</w:rPr>
          <w:t>19.7.15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27" w:history="1">
        <w:r>
          <w:rPr>
            <w:rFonts w:ascii="Arial" w:hAnsi="Arial" w:cs="Arial"/>
            <w:color w:val="0000FF"/>
            <w:sz w:val="20"/>
            <w:szCs w:val="20"/>
          </w:rPr>
          <w:t>19.8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28" w:history="1">
        <w:r>
          <w:rPr>
            <w:rFonts w:ascii="Arial" w:hAnsi="Arial" w:cs="Arial"/>
            <w:color w:val="0000FF"/>
            <w:sz w:val="20"/>
            <w:szCs w:val="20"/>
          </w:rPr>
          <w:t>19.8.3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29" w:history="1">
        <w:r>
          <w:rPr>
            <w:rFonts w:ascii="Arial" w:hAnsi="Arial" w:cs="Arial"/>
            <w:color w:val="0000FF"/>
            <w:sz w:val="20"/>
            <w:szCs w:val="20"/>
          </w:rPr>
          <w:t>частями 2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30" w:history="1">
        <w:r>
          <w:rPr>
            <w:rFonts w:ascii="Arial" w:hAnsi="Arial" w:cs="Arial"/>
            <w:color w:val="0000FF"/>
            <w:sz w:val="20"/>
            <w:szCs w:val="20"/>
          </w:rPr>
          <w:t>7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31" w:history="1">
        <w:r>
          <w:rPr>
            <w:rFonts w:ascii="Arial" w:hAnsi="Arial" w:cs="Arial"/>
            <w:color w:val="0000FF"/>
            <w:sz w:val="20"/>
            <w:szCs w:val="20"/>
          </w:rPr>
          <w:t>8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r:id="rId32" w:history="1">
        <w:r>
          <w:rPr>
            <w:rFonts w:ascii="Arial" w:hAnsi="Arial" w:cs="Arial"/>
            <w:color w:val="0000FF"/>
            <w:sz w:val="20"/>
            <w:szCs w:val="20"/>
          </w:rPr>
          <w:t>9 статьи 19.34</w:t>
        </w:r>
      </w:hyperlink>
      <w:r>
        <w:rPr>
          <w:rFonts w:ascii="Arial" w:hAnsi="Arial" w:cs="Arial"/>
          <w:sz w:val="20"/>
          <w:szCs w:val="20"/>
        </w:rPr>
        <w:t xml:space="preserve"> настоящего Кодекса, -</w:t>
      </w:r>
    </w:p>
    <w:p w14:paraId="4BC0604A" w14:textId="77777777" w:rsidR="009D6015" w:rsidRDefault="009D6015" w:rsidP="009D601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влечет предупреждение или наложение административного штрафа на граждан в размере от ста до трехсот рублей; на должностных лиц - от трехсот до пятисот рублей; на юридических лиц - от трех тысяч до пяти тысяч рублей.</w:t>
      </w:r>
    </w:p>
    <w:p w14:paraId="55348072" w14:textId="77777777" w:rsidR="003F5615" w:rsidRDefault="003F5615"/>
    <w:sectPr w:rsidR="003F5615" w:rsidSect="00241355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F53"/>
    <w:rsid w:val="002F0F53"/>
    <w:rsid w:val="003F5615"/>
    <w:rsid w:val="009D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ADC69"/>
  <w15:chartTrackingRefBased/>
  <w15:docId w15:val="{D8E3A370-B36A-4CDF-B4CA-53037E873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3779&amp;dst=5683" TargetMode="External"/><Relationship Id="rId13" Type="http://schemas.openxmlformats.org/officeDocument/2006/relationships/hyperlink" Target="https://login.consultant.ru/link/?req=doc&amp;base=LAW&amp;n=453779&amp;dst=7879" TargetMode="External"/><Relationship Id="rId18" Type="http://schemas.openxmlformats.org/officeDocument/2006/relationships/hyperlink" Target="https://login.consultant.ru/link/?req=doc&amp;base=LAW&amp;n=453779&amp;dst=2165" TargetMode="External"/><Relationship Id="rId26" Type="http://schemas.openxmlformats.org/officeDocument/2006/relationships/hyperlink" Target="https://login.consultant.ru/link/?req=doc&amp;base=LAW&amp;n=453779&amp;dst=949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53779&amp;dst=4702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53779&amp;dst=5679" TargetMode="External"/><Relationship Id="rId12" Type="http://schemas.openxmlformats.org/officeDocument/2006/relationships/hyperlink" Target="https://login.consultant.ru/link/?req=doc&amp;base=LAW&amp;n=453779&amp;dst=2078" TargetMode="External"/><Relationship Id="rId17" Type="http://schemas.openxmlformats.org/officeDocument/2006/relationships/hyperlink" Target="https://login.consultant.ru/link/?req=doc&amp;base=LAW&amp;n=453779&amp;dst=1293" TargetMode="External"/><Relationship Id="rId25" Type="http://schemas.openxmlformats.org/officeDocument/2006/relationships/hyperlink" Target="https://login.consultant.ru/link/?req=doc&amp;base=LAW&amp;n=453779&amp;dst=8157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53779&amp;dst=5274" TargetMode="External"/><Relationship Id="rId20" Type="http://schemas.openxmlformats.org/officeDocument/2006/relationships/hyperlink" Target="https://login.consultant.ru/link/?req=doc&amp;base=LAW&amp;n=453779&amp;dst=7351" TargetMode="External"/><Relationship Id="rId29" Type="http://schemas.openxmlformats.org/officeDocument/2006/relationships/hyperlink" Target="https://login.consultant.ru/link/?req=doc&amp;base=LAW&amp;n=453779&amp;dst=1015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3779&amp;dst=5677" TargetMode="External"/><Relationship Id="rId11" Type="http://schemas.openxmlformats.org/officeDocument/2006/relationships/hyperlink" Target="https://login.consultant.ru/link/?req=doc&amp;base=LAW&amp;n=453779&amp;dst=7294" TargetMode="External"/><Relationship Id="rId24" Type="http://schemas.openxmlformats.org/officeDocument/2006/relationships/hyperlink" Target="https://login.consultant.ru/link/?req=doc&amp;base=LAW&amp;n=453779&amp;dst=7622" TargetMode="External"/><Relationship Id="rId32" Type="http://schemas.openxmlformats.org/officeDocument/2006/relationships/hyperlink" Target="https://login.consultant.ru/link/?req=doc&amp;base=LAW&amp;n=453779&amp;dst=10165" TargetMode="External"/><Relationship Id="rId5" Type="http://schemas.openxmlformats.org/officeDocument/2006/relationships/hyperlink" Target="https://login.consultant.ru/link/?req=doc&amp;base=LAW&amp;n=453779&amp;dst=5235" TargetMode="External"/><Relationship Id="rId15" Type="http://schemas.openxmlformats.org/officeDocument/2006/relationships/hyperlink" Target="https://login.consultant.ru/link/?req=doc&amp;base=LAW&amp;n=453779&amp;dst=1053" TargetMode="External"/><Relationship Id="rId23" Type="http://schemas.openxmlformats.org/officeDocument/2006/relationships/hyperlink" Target="https://login.consultant.ru/link/?req=doc&amp;base=LAW&amp;n=453779&amp;dst=6747" TargetMode="External"/><Relationship Id="rId28" Type="http://schemas.openxmlformats.org/officeDocument/2006/relationships/hyperlink" Target="https://login.consultant.ru/link/?req=doc&amp;base=LAW&amp;n=453779&amp;dst=5427" TargetMode="External"/><Relationship Id="rId10" Type="http://schemas.openxmlformats.org/officeDocument/2006/relationships/hyperlink" Target="https://login.consultant.ru/link/?req=doc&amp;base=LAW&amp;n=453779&amp;dst=8843" TargetMode="External"/><Relationship Id="rId19" Type="http://schemas.openxmlformats.org/officeDocument/2006/relationships/hyperlink" Target="https://login.consultant.ru/link/?req=doc&amp;base=LAW&amp;n=453779&amp;dst=2230" TargetMode="External"/><Relationship Id="rId31" Type="http://schemas.openxmlformats.org/officeDocument/2006/relationships/hyperlink" Target="https://login.consultant.ru/link/?req=doc&amp;base=LAW&amp;n=453779&amp;dst=10163" TargetMode="External"/><Relationship Id="rId4" Type="http://schemas.openxmlformats.org/officeDocument/2006/relationships/hyperlink" Target="https://login.consultant.ru/link/?req=doc&amp;base=LAW&amp;n=453779&amp;dst=3750" TargetMode="External"/><Relationship Id="rId9" Type="http://schemas.openxmlformats.org/officeDocument/2006/relationships/hyperlink" Target="https://login.consultant.ru/link/?req=doc&amp;base=LAW&amp;n=453779&amp;dst=7641" TargetMode="External"/><Relationship Id="rId14" Type="http://schemas.openxmlformats.org/officeDocument/2006/relationships/hyperlink" Target="https://login.consultant.ru/link/?req=doc&amp;base=LAW&amp;n=453779&amp;dst=788" TargetMode="External"/><Relationship Id="rId22" Type="http://schemas.openxmlformats.org/officeDocument/2006/relationships/hyperlink" Target="https://login.consultant.ru/link/?req=doc&amp;base=LAW&amp;n=453779&amp;dst=5099" TargetMode="External"/><Relationship Id="rId27" Type="http://schemas.openxmlformats.org/officeDocument/2006/relationships/hyperlink" Target="https://login.consultant.ru/link/?req=doc&amp;base=LAW&amp;n=453779&amp;dst=101627" TargetMode="External"/><Relationship Id="rId30" Type="http://schemas.openxmlformats.org/officeDocument/2006/relationships/hyperlink" Target="https://login.consultant.ru/link/?req=doc&amp;base=LAW&amp;n=453779&amp;dst=101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632</Words>
  <Characters>3605</Characters>
  <Application>Microsoft Office Word</Application>
  <DocSecurity>0</DocSecurity>
  <Lines>30</Lines>
  <Paragraphs>8</Paragraphs>
  <ScaleCrop>false</ScaleCrop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2024-04-02T07:36:00Z</dcterms:created>
  <dcterms:modified xsi:type="dcterms:W3CDTF">2024-04-02T07:36:00Z</dcterms:modified>
</cp:coreProperties>
</file>