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80AA38" w14:textId="77777777" w:rsidR="00502472" w:rsidRDefault="00502472" w:rsidP="00502472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Статья 9.23. Нарушение правил обеспечения безопасного использования и содержания внутридомового и внутриквартирного газового оборудования</w:t>
      </w:r>
    </w:p>
    <w:p w14:paraId="57617E6D" w14:textId="77777777" w:rsidR="00502472" w:rsidRDefault="00502472" w:rsidP="005024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23C0432" w14:textId="77777777" w:rsidR="00502472" w:rsidRDefault="00502472" w:rsidP="005024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Нарушение требований к качеству (сроку, периодичности) выполнения работ (оказания услуг) по техническому обслуживанию и ремонту внутридомового и (или) внутриквартирного газового оборудования либо невыполнение работ (неоказание услуг) по техническому обслуживанию и ремонту внутридомового и (или) внутриквартирного газового оборудования, включенных в </w:t>
      </w:r>
      <w:hyperlink r:id="rId4" w:history="1">
        <w:r>
          <w:rPr>
            <w:rFonts w:ascii="Arial" w:hAnsi="Arial" w:cs="Arial"/>
            <w:color w:val="0000FF"/>
            <w:sz w:val="20"/>
            <w:szCs w:val="20"/>
          </w:rPr>
          <w:t>перечень</w:t>
        </w:r>
      </w:hyperlink>
      <w:r>
        <w:rPr>
          <w:rFonts w:ascii="Arial" w:hAnsi="Arial" w:cs="Arial"/>
          <w:sz w:val="20"/>
          <w:szCs w:val="20"/>
        </w:rPr>
        <w:t>, предусмотренный правилами обеспечения безопасного использования и содержания внутридомового и внутриквартирного газового оборудования, -</w:t>
      </w:r>
    </w:p>
    <w:p w14:paraId="6379E1E1" w14:textId="77777777" w:rsidR="00502472" w:rsidRDefault="00502472" w:rsidP="0050247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влечет наложение административного штрафа на граждан в размере от одной тысячи до двух тысяч рублей; на должностных лиц - от пяти тысяч до двадцати тысяч рублей; на юридических лиц - от сорока тысяч до ста тысяч рублей.</w:t>
      </w:r>
    </w:p>
    <w:p w14:paraId="55DB6E45" w14:textId="77777777" w:rsidR="00502472" w:rsidRDefault="00502472" w:rsidP="0050247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Уклонение от заключения договора о техническом обслуживании и ремонте внутридомового и (или) внутриквартирного газового оборудования, если заключение такого </w:t>
      </w:r>
      <w:hyperlink r:id="rId5" w:history="1">
        <w:r>
          <w:rPr>
            <w:rFonts w:ascii="Arial" w:hAnsi="Arial" w:cs="Arial"/>
            <w:color w:val="0000FF"/>
            <w:sz w:val="20"/>
            <w:szCs w:val="20"/>
          </w:rPr>
          <w:t>договора</w:t>
        </w:r>
      </w:hyperlink>
      <w:r>
        <w:rPr>
          <w:rFonts w:ascii="Arial" w:hAnsi="Arial" w:cs="Arial"/>
          <w:sz w:val="20"/>
          <w:szCs w:val="20"/>
        </w:rPr>
        <w:t xml:space="preserve"> является обязательным, -</w:t>
      </w:r>
    </w:p>
    <w:p w14:paraId="5E223EBB" w14:textId="77777777" w:rsidR="00502472" w:rsidRDefault="00502472" w:rsidP="0050247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влечет наложение административного штрафа на граждан в размере от одной тысячи до двух тысяч рублей; на должностных лиц - от пяти тысяч до двадцати тысяч рублей; на юридических лиц - от сорока тысяч до ста тысяч рублей.</w:t>
      </w:r>
    </w:p>
    <w:p w14:paraId="62CD7AD3" w14:textId="77777777" w:rsidR="00502472" w:rsidRDefault="00502472" w:rsidP="0050247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Отказ в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допуске</w:t>
        </w:r>
      </w:hyperlink>
      <w:r>
        <w:rPr>
          <w:rFonts w:ascii="Arial" w:hAnsi="Arial" w:cs="Arial"/>
          <w:sz w:val="20"/>
          <w:szCs w:val="20"/>
        </w:rPr>
        <w:t xml:space="preserve"> представителя специализированной организации для выполнения работ по техническому обслуживанию и ремонту внутридомового и (или) внутриквартирного газового оборудования в случае уведомления о выполнении таких работ в установленном порядке -</w:t>
      </w:r>
    </w:p>
    <w:p w14:paraId="7FEDEA42" w14:textId="77777777" w:rsidR="00502472" w:rsidRDefault="00502472" w:rsidP="0050247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влечет наложение административного штрафа на граждан в размере от одной тысячи до двух тысяч рублей; на должностных лиц - от пяти тысяч до двадцати тысяч рублей; на юридических лиц - от сорока тысяч до ста тысяч рублей.</w:t>
      </w:r>
    </w:p>
    <w:p w14:paraId="6540DE9C" w14:textId="77777777" w:rsidR="00502472" w:rsidRDefault="00502472" w:rsidP="0050247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Уклонение от замены оборудования, входящего в состав внутридомового и (или) внутриквартирного газового оборудования, в случаях, если такая замена является обязательной в соответствии с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правилами</w:t>
        </w:r>
      </w:hyperlink>
      <w:r>
        <w:rPr>
          <w:rFonts w:ascii="Arial" w:hAnsi="Arial" w:cs="Arial"/>
          <w:sz w:val="20"/>
          <w:szCs w:val="20"/>
        </w:rPr>
        <w:t xml:space="preserve"> обеспечения безопасного использования и содержания внутридомового и внутриквартирного газового оборудования, либо уклонение от заключения договора о техническом диагностировании внутридомового и (или) внутриквартирного газового оборудования, если заключение такого договора является обязательным, -</w:t>
      </w:r>
    </w:p>
    <w:p w14:paraId="04A8F199" w14:textId="77777777" w:rsidR="00502472" w:rsidRDefault="00502472" w:rsidP="0050247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влечет наложение административного штрафа на граждан в размере от одной тысячи до двух тысяч рублей; на должностных лиц - от пяти тысяч до двадцати тысяч рублей; на юридических лиц - от сорока тысяч до ста тысяч рублей.</w:t>
      </w:r>
    </w:p>
    <w:p w14:paraId="7C0EB96C" w14:textId="77777777" w:rsidR="0026443F" w:rsidRDefault="0026443F"/>
    <w:sectPr w:rsidR="0026443F" w:rsidSect="002F6A20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806"/>
    <w:rsid w:val="0026443F"/>
    <w:rsid w:val="00502472"/>
    <w:rsid w:val="00EB1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935C6"/>
  <w15:chartTrackingRefBased/>
  <w15:docId w15:val="{EF28B455-F533-419C-AB35-9F1C7CE20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48436&amp;dst=10005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48436&amp;dst=100187" TargetMode="External"/><Relationship Id="rId5" Type="http://schemas.openxmlformats.org/officeDocument/2006/relationships/hyperlink" Target="https://login.consultant.ru/link/?req=doc&amp;base=LAW&amp;n=448436&amp;dst=100073" TargetMode="External"/><Relationship Id="rId4" Type="http://schemas.openxmlformats.org/officeDocument/2006/relationships/hyperlink" Target="https://login.consultant.ru/link/?req=doc&amp;base=LAW&amp;n=448436&amp;dst=10027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419</Words>
  <Characters>2391</Characters>
  <Application>Microsoft Office Word</Application>
  <DocSecurity>0</DocSecurity>
  <Lines>19</Lines>
  <Paragraphs>5</Paragraphs>
  <ScaleCrop>false</ScaleCrop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2024-04-01T13:45:00Z</dcterms:created>
  <dcterms:modified xsi:type="dcterms:W3CDTF">2024-04-01T13:46:00Z</dcterms:modified>
</cp:coreProperties>
</file>