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463" w:rsidRPr="00242463" w:rsidRDefault="00242463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42463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proofErr w:type="spellStart"/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242463">
        <w:rPr>
          <w:rFonts w:ascii="Times New Roman" w:hAnsi="Times New Roman" w:cs="Times New Roman"/>
          <w:sz w:val="28"/>
          <w:szCs w:val="28"/>
        </w:rPr>
        <w:br/>
      </w:r>
    </w:p>
    <w:p w:rsidR="00242463" w:rsidRPr="00242463" w:rsidRDefault="0024246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от 8 ноября 2013 г. N 1007</w:t>
      </w: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 СИЛАХ И СРЕДСТВАХ</w:t>
      </w: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ЕДИНОЙ ГОСУДАРСТВЕННОЙ СИСТЕМЫ ПРЕДУПРЕЖДЕНИЯ И ЛИКВИДАЦИИ</w:t>
      </w: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ЧРЕЗВЫЧАЙНЫХ СИТУАЦИЙ</w:t>
      </w:r>
    </w:p>
    <w:p w:rsidR="00242463" w:rsidRPr="00242463" w:rsidRDefault="00242463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2463" w:rsidRPr="002424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463" w:rsidRPr="00242463" w:rsidRDefault="00242463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463" w:rsidRPr="00242463" w:rsidRDefault="00242463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25.10.2014 </w:t>
            </w:r>
            <w:hyperlink r:id="rId5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1099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31.10.2015 </w:t>
            </w:r>
            <w:hyperlink r:id="rId6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1172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17.05.2017 </w:t>
            </w:r>
            <w:hyperlink r:id="rId7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574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20.09.2017 </w:t>
            </w:r>
            <w:hyperlink r:id="rId8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1128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04.09.2019 </w:t>
            </w:r>
            <w:hyperlink r:id="rId9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1156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30.09.2019 </w:t>
            </w:r>
            <w:hyperlink r:id="rId10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1273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07.02.2020 </w:t>
            </w:r>
            <w:hyperlink r:id="rId11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110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19.06.2020 </w:t>
            </w:r>
            <w:hyperlink r:id="rId12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888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12.10.2020 </w:t>
            </w:r>
            <w:hyperlink r:id="rId13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1671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17.04.2021 </w:t>
            </w:r>
            <w:hyperlink r:id="rId14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613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463" w:rsidRPr="00242463" w:rsidRDefault="00242463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Правительство Российской Федерации постановляет: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1. Установить, что к силам и средствам единой государственной системы предупреждения и ликвидации чрезвычайных ситуаций относятся: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а) силы и средства наблюдения и контроля в составе формирований, подразделений, служб, учреждений и предприятий федеральных органов исполнительной власти, Государственной корпорации по атомной энергии "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", Государственной корпорации по космической деятельности "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", органов исполнительной власти субъектов Российской Федерации, органов местного самоуправления, организаций и общественных объединений, осуществляющих в пределах своей компетенции: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20.09.2017 N 1128)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наблюдение и контроль за обстановкой на потенциально опасных объектах и прилегающих к ним территориях;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контроль за санитарно-эпидемиологической обстановкой;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санитарно-карантинный контроль;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социально-гигиенический мониторинг;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медико-биологическую оценку воздействия на организм человека особо опасных факторов физической и химической природы;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государственный мониторинг состояния и загрязнения окружающей среды;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lastRenderedPageBreak/>
        <w:t>государственный мониторинг атмосферного воздуха;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государственный мониторинг водных объектов;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государственный мониторинг радиационной обстановки;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государственный лесопатологический мониторинг;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государственный мониторинг состояния недр;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сейсмический мониторинг;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мониторинг вулканической активности;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мониторинг медленных геодинамических процессов в земной коре и деформации земной поверхности;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федеральный государственный экологический надзор;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карантинный фитосанитарный мониторинг;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контроль за химической, биологической и гидрометеорологической обстановкой;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контроль в сфере ветеринарии и карантина растений;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контроль за качеством и безопасностью зерна, крупы, комбикормов и компонентов для их производства;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контроль за водными биологическими ресурсами и средой их обитания;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мониторинг пожарной опасности в лесах и лесных пожаров;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б) силы и средства ликвидации чрезвычайных ситуаций в составе подразделений пожарной охраны, аварийно-спасательных служб, аварийно-спасательных, поисково-спасательных, аварийно-восстановительных, восстановительных, аварийно-технических и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лесопожарных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формирований, подразделений, учреждений и предприятий федеральных органов исполнительной власти, Государственной корпорации по атомной энергии "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", Государственной корпорации по космической деятельности "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Роскосмос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", органов исполнительной власти субъектов Российской Федерации, органов местного самоуправления, организаций и общественных объединений, осуществляющих в пределах своей компетенции защиту населения и территорий от чрезвычайных ситуаций природного и техногенного характера, включая: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6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20.09.2017 N 1128)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тушение пожаров, в том числе лесных пожаров;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организацию и осуществление медико-санитарного обеспечения при </w:t>
      </w:r>
      <w:r w:rsidRPr="00242463">
        <w:rPr>
          <w:rFonts w:ascii="Times New Roman" w:hAnsi="Times New Roman" w:cs="Times New Roman"/>
          <w:sz w:val="28"/>
          <w:szCs w:val="28"/>
        </w:rPr>
        <w:lastRenderedPageBreak/>
        <w:t>ликвидации чрезвычайных ситуаций;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предотвращение негативного воздействия вод и ликвидацию его последствий;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организацию и проведение работ по активному воздействию на метеорологические и другие геофизические процессы;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ограничение негативного техногенного воздействия отходов производства и потребления;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обеспечение безопасности работ по уничтожению химического оружия, работ по уничтожению или конверсии объектов по производству, разработке и уничтожению химического оружия, а также организацию работ по ликвидации последствий деятельности этих объектов;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авиационно-космический поиск и спасание;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обеспечение безопасности гидротехнических сооружений;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обеспечение транспортной безопасности;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организацию и проведение работ по предупреждению и ликвидации разливов нефти и нефтепродуктов;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координацию деятельности поисковых и аварийно-спасательных служб при поиске и спасании людей и судов, терпящих бедствие на море в поисково-спасательных районах Российской Федерации;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осуществление аварийно-спасательных работ по оказанию помощи судам и объектам, терпящим бедствие на море;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обеспечение безопасности плавания судов рыбопромыслового флота, а также проведение аварийно-спасательных работ в районах промысла при осуществлении рыболовства;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обеспечение общественной безопасности при чрезвычайных ситуациях;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осуществление мероприятий по предупреждению (ликвидации) последствий дорожно-транспортных происшествий и снижению тяжести их последствий;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осуществление мероприятий по ликвидации аварий на объектах топливно-энергетического комплекса, жилищно-коммунального хозяйства, сетей электросвязи;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защиту населения от инфекционных и паразитарных болезней, в том числе общих для человека и животных;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предотвращение распространения и ликвидацию очагов заразных и иных </w:t>
      </w:r>
      <w:r w:rsidRPr="00242463">
        <w:rPr>
          <w:rFonts w:ascii="Times New Roman" w:hAnsi="Times New Roman" w:cs="Times New Roman"/>
          <w:sz w:val="28"/>
          <w:szCs w:val="28"/>
        </w:rPr>
        <w:lastRenderedPageBreak/>
        <w:t>болезней животных, вредителей растений, возбудителей болезней растений, а также растений (сорняков) карантинного значения;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обеспечение общественного питания, бытового обслуживания и социальной защиты населения, пострадавшего от чрезвычайных ситуаций;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осуществление мероприятий по предотвращению и ликвидации последствий радиационных аварий.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2. Утвердить прилагаемый </w:t>
      </w:r>
      <w:hyperlink w:anchor="P85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сил и средств постоянной готовности федерального уровня единой государственной системы предупреждения и ликвидации чрезвычайных ситуаций.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3. Министерству Российской Федерации по делам гражданской обороны, чрезвычайным ситуациям и ликвидации последствий стихийных бедствий обеспечить в установленном порядке автоматизированный учет, хранение и обновление данных о силах и средствах постоянной готовности единой государственной системы предупреждения и ликвидации чрезвычайных ситуаций.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4. Рекомендовать органам исполнительной власти субъектов Российской Федерации в установленном порядке утвердить перечни сил и средств постоянной готовности территориальных подсистем единой государственной системы предупреждения и ликвидации чрезвычайных ситуаций и обеспечить их автоматизированный учет, хранение и обновление.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5. Признать утратившими силу: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 августа 1996 г. N 924 "О силах и средствах единой государственной системы предупреждения и ликвидации чрезвычайных ситуаций" (Собрание законодательства Российской Федерации, 1996, N 33, ст. 3998);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пункт 11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некоторые решения Правительства Российской Федерации, утвержденных постановлением Правительства Российской Федерации от 5 апреля 1999 г. N 374 "Об изменении и признании утратившими силу некоторых решений Правительства Российской Федерации по вопросам, касающимся Министерства здравоохранения Российской Федерации" (Собрание законодательства Российской Федерации, 1999, N 15, ст. 1824);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пункт 24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изменений и дополнений, которые вносятся в акты Правительства Российской Федерации по вопросам пожарной безопасности, утвержденных постановлением Правительства Российской Федерации от 8 августа 2003 г. N 475 "О внесении изменений и дополнений в некоторые акты Правительства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2003, N 33, ст. 3269);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подпункт 1 пункта 2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Федерации от 23 декабря 2004 г. N 835 "Об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2004, N 52, ст. 5499);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пункт 2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изменений, которые вносятся в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утвержденных постановлением Правительства Российской Федерации от 23 декабря 2011 г. N 1113 "О внесении изменений в некоторые акты Правительства Российской Федерации по вопросам организации деятельности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бедствий" (Собрание законодательства Российской Федерации, 2012, N 1, ст. 154).</w:t>
      </w: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Д.МЕДВЕДЕВ</w:t>
      </w: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Утвержден</w:t>
      </w: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от 8 ноября 2013 г. N 1007</w:t>
      </w:r>
    </w:p>
    <w:p w:rsidR="00242463" w:rsidRPr="00242463" w:rsidRDefault="002424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5"/>
      <w:bookmarkEnd w:id="1"/>
      <w:r w:rsidRPr="00242463">
        <w:rPr>
          <w:rFonts w:ascii="Times New Roman" w:hAnsi="Times New Roman" w:cs="Times New Roman"/>
          <w:sz w:val="28"/>
          <w:szCs w:val="28"/>
        </w:rPr>
        <w:t>ПЕРЕЧЕНЬ</w:t>
      </w: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 И СРЕДСТВ ПОСТОЯННОЙ ГОТОВНОСТИ ФЕДЕРАЛЬНОГО УРОВНЯ</w:t>
      </w: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ЕДИНОЙ ГОСУДАРСТВЕННОЙ СИСТЕМЫ ПРЕДУПРЕЖДЕНИЯ И ЛИКВИДАЦИИ</w:t>
      </w:r>
    </w:p>
    <w:p w:rsidR="00242463" w:rsidRPr="00242463" w:rsidRDefault="00242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ЧРЕЗВЫЧАЙНЫХ СИТУАЦИЙ</w:t>
      </w:r>
    </w:p>
    <w:p w:rsidR="00242463" w:rsidRPr="00242463" w:rsidRDefault="00242463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42463" w:rsidRPr="002424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463" w:rsidRPr="00242463" w:rsidRDefault="00242463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463" w:rsidRPr="00242463" w:rsidRDefault="00242463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25.10.2014 </w:t>
            </w:r>
            <w:hyperlink r:id="rId22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1099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31.10.2015 </w:t>
            </w:r>
            <w:hyperlink r:id="rId23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1172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17.05.2017 </w:t>
            </w:r>
            <w:hyperlink r:id="rId24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574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04.09.2019 </w:t>
            </w:r>
            <w:hyperlink r:id="rId25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1156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30.09.2019 </w:t>
            </w:r>
            <w:hyperlink r:id="rId26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1273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07.02.2020 </w:t>
            </w:r>
            <w:hyperlink r:id="rId27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110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19.06.2020 </w:t>
            </w:r>
            <w:hyperlink r:id="rId28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888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242463" w:rsidRPr="00242463" w:rsidRDefault="002424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12.10.2020 </w:t>
            </w:r>
            <w:hyperlink r:id="rId29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1671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17.04.2021 </w:t>
            </w:r>
            <w:hyperlink r:id="rId30" w:history="1">
              <w:r w:rsidRPr="00242463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613</w:t>
              </w:r>
            </w:hyperlink>
            <w:r w:rsidRPr="00242463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2463" w:rsidRPr="00242463" w:rsidRDefault="00242463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МЧС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1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19.06.2020 N 888)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Национальный центр управления в кризисных ситуациях Министерства Российской Федерации по делам гражданской обороны, чрезвычайным ситуациям и ликвидации последствий стихийных бедствий,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"Центр по проведению спасательных операций особого риска "Лидер",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"Ногинский спасательный центр Министерства Российской Федерации по делам гражданской обороны, чрезвычайным ситуациям и ликвидации последствий стихийных бедствий", г. Ногинск (Московская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казенное учреждение "Тульский Спасательный центр МЧС России", дер.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Кураково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(Тульская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"Рузский центр обеспечения пунктов управления МЧС России", дер. Устье (Московская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"Невский Спасательный центр МЧС России", г. Санкт-Петербург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казенное учреждение "Донской Спасательный центр МЧС России", пос.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Ковалевка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(Ростовская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"Волжский Спасательный центр МЧС России", г. Самара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казенное учреждение "Уральский Учебный спасательный центр МЧС России", пос.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Новогорный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(Челябинская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"Сибирский Спасательный центр МЧС России", пос. Коченево (Новосибирская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казенное учреждение "Амурский Спасательный центр МЧС России", пос.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Анастасьевка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(Хабаровский край)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"Камчатский Спасательный центр МЧС России", пос. Раздольный (Камчатский край)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"Государственный центральный аэромобильный спасательный отряд", г. Жуковский (Московская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казенное учреждение "Арктический </w:t>
      </w:r>
      <w:r w:rsidRPr="00242463">
        <w:rPr>
          <w:rFonts w:ascii="Times New Roman" w:hAnsi="Times New Roman" w:cs="Times New Roman"/>
          <w:sz w:val="28"/>
          <w:szCs w:val="28"/>
        </w:rPr>
        <w:lastRenderedPageBreak/>
        <w:t>спасательный учебно-научный центр "Вытегра", дер. Устье (Вологодская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"Байкальский поисково-спасательный отряд МЧС России", пос. Никола (Иркутская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"Дальневосточный региональный поисково-спасательный отряд МЧС России", с. Ракитное (Хабаровский край)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"Приволжский региональный поисково-спасательный отряд МЧС России", г. Бор (Нижегородская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казенное учреждение "Северо-Западный региональный поисково-спасательный отряд МЧС России", пос.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Мурино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(Ленинградская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</w:t>
      </w:r>
      <w:proofErr w:type="gramStart"/>
      <w:r w:rsidRPr="00242463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gramEnd"/>
      <w:r w:rsidRPr="00242463">
        <w:rPr>
          <w:rFonts w:ascii="Times New Roman" w:hAnsi="Times New Roman" w:cs="Times New Roman"/>
          <w:sz w:val="28"/>
          <w:szCs w:val="28"/>
        </w:rPr>
        <w:t xml:space="preserve"> региональный поисково-спасательный отряд МЧС России", пос.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Иноземцево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(Ставропольский край)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"Сибирский региональный поисково-спасательный отряд МЧС России", г. Красноярск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"Уральский региональный поисково-спасательный отряд МЧС России", г. Екатеринбург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"Южный региональный поисково-спасательный отряд МЧС России", г. Сочи (Краснодарский край)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"Управление военизированных горноспасательных частей в строительстве",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казенное учреждение дополнительного профессионального образования "Национальный аэромобильный спасательный учебно-тренировочный центр подготовки горноспасателей и шахтеров", г. Новокузнецк (Кемеровская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унитарное предприятие "Военизированная горноспасательная часть",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казенное учреждение "Центр экстренной психологической помощи Министерства Российской Федерации по делам гражданской обороны, чрезвычайным ситуациям и ликвидации последствий стихийных бедствий", г. Москва, и его филиалы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"Авиационно-</w:t>
      </w:r>
      <w:r w:rsidRPr="00242463">
        <w:rPr>
          <w:rFonts w:ascii="Times New Roman" w:hAnsi="Times New Roman" w:cs="Times New Roman"/>
          <w:sz w:val="28"/>
          <w:szCs w:val="28"/>
        </w:rPr>
        <w:lastRenderedPageBreak/>
        <w:t>спасательная компания Министерства Российской Федерации по делам гражданской обороны, чрезвычайным ситуациям и ликвидации последствий стихийных бедствий", г. Жуковский (Московская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"Жуковский авиационно-спасательный центр МЧС России", г. Жуковский (Московская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"Красноярский комплексный авиационно-спасательный центр МЧС России", г. Красноярск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"Северо-Западный авиационно-спасательный центр МЧС России", г. Санкт-Петербург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"Хабаровский авиационно-спасательный центр МЧС России", г. Хабаровск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"Южный авиационно-спасательный центр МЧС России", г. Ростов-на-Дону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Минобороны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Силы функциональной подсистемы предупреждения и ликвидации чрезвычайных ситуаций Вооруженных Сил Российской Федерации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Спецстрой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Исключено. - </w:t>
      </w:r>
      <w:hyperlink r:id="rId32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17.05.2017 N 574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Минздрав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Всероссийская служба медицины катастроф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12.10.2020 N 1671)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"Национальный медико-хирургический Центр имени Н.И. Пирогова" Министерства здравоохранения Российской Федерации,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Подразделения постоянной готовности медицинских и иных организаций, входящих в Службу медицины катастроф Минздрава России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Служба медицины катастроф Минобороны России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Силы и средства МЧС России, МВД России, иных федеральных органов исполнительной власти, органов исполнительной власти субъектов Российской Федерации, органов местного самоуправления, Российской академии медицинских наук и других организаций, предназначенные и </w:t>
      </w:r>
      <w:r w:rsidRPr="00242463">
        <w:rPr>
          <w:rFonts w:ascii="Times New Roman" w:hAnsi="Times New Roman" w:cs="Times New Roman"/>
          <w:sz w:val="28"/>
          <w:szCs w:val="28"/>
        </w:rPr>
        <w:lastRenderedPageBreak/>
        <w:t>выделяемые (привлекаемые) для ликвидации медико-санитарных последствий чрезвычайных ситуаций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ФМБА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4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12.10.2020 N 1671)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"Всероссийский центр медицины катастроф "Защита" Федерального медико-биологического агентства,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Аварийный медицинский радиационно-дозиметрический центр федерального государственного бюджетного учреждения "Государственный научный центр Российской Федерации - Федеральный медицинский биофизический центр имени А.И.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Бурназяна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Южно-Уральский региональный аварийный медико-дозиметрический центр на базе федерального государственного унитарного предприятия Южно-Уральский институт биофизики Федерального медико-биологического агентства, г. Озерск (Челябинская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Северо-Западный региональный аварийный медико-дозиметрический центр на базе федерального государственного унитарного предприятия научно-исследовательский институт промышленной и морской медицины Федерального медико-биологического агентства, г. Санкт-Петербург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Токсикологический центр федерального государственного бюджетного учреждения "Федеральный научно-клинический центр физико-химической медицины Федерального медико-биологического агентства", г. Одинцово (Московская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Санитарно-гигиенические и противоэпидемические бригады центров гигиены и эпидемиологии ФМБА России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Клинико-токсикологические, радиологические и специализированные бригады медицинских организаций ФМБА России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Минприроды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Федеральные государственные бюджетные учреждения - государственные природные заповедники и национальные парки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Росгидромет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"Гидрометеорологический научно-исследовательский центр Российской Федерации",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"Научно-производственное объединение "Тайфун", г. Обнинск (Калужская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"Главный вычислительный центр Федеральной службы по гидрометеорологии и мониторингу окружающей среды",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"Краснодарская военизированная служба по активному воздействию на метеорологические и другие геофизические процессы", г. Лабинск (Краснодарский край)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</w:t>
      </w:r>
      <w:proofErr w:type="gramStart"/>
      <w:r w:rsidRPr="00242463">
        <w:rPr>
          <w:rFonts w:ascii="Times New Roman" w:hAnsi="Times New Roman" w:cs="Times New Roman"/>
          <w:sz w:val="28"/>
          <w:szCs w:val="28"/>
        </w:rPr>
        <w:t>Северо-Кавказская</w:t>
      </w:r>
      <w:proofErr w:type="gramEnd"/>
      <w:r w:rsidRPr="00242463">
        <w:rPr>
          <w:rFonts w:ascii="Times New Roman" w:hAnsi="Times New Roman" w:cs="Times New Roman"/>
          <w:sz w:val="28"/>
          <w:szCs w:val="28"/>
        </w:rPr>
        <w:t xml:space="preserve"> военизированная служба по активному воздействию на метеорологические и другие геофизические процессы", г. Нальчик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"Ставропольская военизированная служба по активному воздействию на метеорологические и другие геофизические процессы", г. Невинномысск (Ставропольский край)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противолавинный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центр федерального государственного бюджетного учреждения "Камчатское управление по гидрометеорологии и мониторингу окружающей среды", г. Петропавловск-Камчатский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противолавинный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центр федерального государственного бюджетного учреждения "Сахалинское управление по гидрометеорологии и мониторингу окружающей среды", г. Южно-Сахалинск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противолавинный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центр федерального государственного бюджетного учреждения "Забайкальское управление по гидрометеорологии и мониторингу окружающей среды", г. Чита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противолавинный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центр федерального государственного бюджетного учреждения "Среднесибирское управление по гидрометеорологии и мониторингу окружающей среды", г. Красноярск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противолавинный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центр федерального государственного бюджетного учреждения "Колымское управление по гидрометеорологии и мониторингу окружающей среды", г. Магадан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Снеголавинный отряд федерального государственного бюджетного учреждения "Специализированный центр по гидрометеорологии и мониторингу окружающей среды Черного и Азовского морей", г. Сочи (Краснодарский край)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Центральный аппарат в г. Москве и территориальные органы в субъектах Российской Федерации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Росводресурсы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Силы функциональной подсистемы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противопаводковых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мероприятий и безопасности гидротехнических сооружений, находящихся в ведении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Росводресурсов</w:t>
      </w:r>
      <w:proofErr w:type="spellEnd"/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Рослесхоз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Силы функциональной подсистемы охраны лесов от пожаров и защиты их от вредителей и болезней леса, находящиеся в ведении Рослесхоза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Силы функциональной подсистемы предупреждения и ликвидации чрезвычайных ситуаций в организациях (на объектах), находящихся в ведении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Силы функциональной подсистемы предупреждения и ликвидации чрезвычайных ситуаций в организациях (на объектах) оборонно-промышленного комплекса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Силы функциональной подсистемы предупреждения и ликвидации чрезвычайных ситуаций в организациях (на объектах) гражданских отраслей промышленности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Силы функциональной подсистемы предупреждения и ликвидации чрезвычайных ситуаций в организациях (на объектах) уничтожения химического оружия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5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17.04.2021 N 613)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Силы функциональной подсистемы информационно-технологической инфраструктуры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Силы функциональной подсистемы электросвязи и почтовой связи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Ордена Трудового Красного Знамени Федеральное государственное унитарное предприятие "Российские сети вещания и оповещения", г. Москва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Россвязь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Исключено. - </w:t>
      </w:r>
      <w:hyperlink r:id="rId36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17.04.2021 N 613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Минрегион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Исключено. - </w:t>
      </w:r>
      <w:hyperlink r:id="rId37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31.10.2015 N 1172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Минсельхоз России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Департамент ветеринарии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Департамент растениеводства, химизации и защиты растений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"Российский сельскохозяйственный центр", г. Москва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Росрыболовство</w:t>
      </w:r>
      <w:proofErr w:type="spellEnd"/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Управление контроля, надзора и рыбоохраны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Территориальные органы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"Дальневосточный экспедиционный отряд аварийно-спасательных работ", г. Владивосток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"Северный экспедиционный отряд аварийно-спасательных работ", г. Мурманск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Россельхознадзор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"Федеральный центр охраны здоровья животных", г. Владимир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"Центральная научно-методическая ветеринарная лаборатория",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"Всероссийский государственный Центр качества и стандартизации лекарственных средств для животных и кормов",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"Всероссийский центр карантина растений", пос. Быково-2 (Московская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"Федеральный центр оценки безопасности и качества зерна и продуктов его переработки",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унитарное предприятие "Республиканский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фумигационный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отряд",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учреждение "Центральная научно-производственная ветеринарная радиологическая лаборатория", г. </w:t>
      </w:r>
      <w:r w:rsidRPr="00242463">
        <w:rPr>
          <w:rFonts w:ascii="Times New Roman" w:hAnsi="Times New Roman" w:cs="Times New Roman"/>
          <w:sz w:val="28"/>
          <w:szCs w:val="28"/>
        </w:rPr>
        <w:lastRenderedPageBreak/>
        <w:t>Барнаул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Минтранс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Росморречфлот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31.10.2015 N 1172)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бюджетное учреждение "Морская спасательная служба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Росморречфлота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", г. Москва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Росавиация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Главный авиационный координационный центр поиска и спасания федерального бюджетного учреждения "Служба единой системы авиационно-космического поиска и спасания", г. Москва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Росжелдор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предприятие "Ведомственная охрана железнодорожного транспорта Российской Федерации", г. Москва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Открытое акционерное общество "Российские железные дороги"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Ситуационный центр мониторинга и управления чрезвычайными ситуациями, г. Москва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Минэнерго России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Силы функциональной подсистемы предупреждения и ликвидации чрезвычайных ситуаций в организациях (на объектах) топливно-энергетического комплекса и в организациях (на объектах), находящихся в ведении Минэнерго России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Общество с ограниченной ответственностью "Газпром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газобезопасность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" (орган управления военизированными частями по предупреждению </w:t>
      </w:r>
      <w:proofErr w:type="gramStart"/>
      <w:r w:rsidRPr="00242463">
        <w:rPr>
          <w:rFonts w:ascii="Times New Roman" w:hAnsi="Times New Roman" w:cs="Times New Roman"/>
          <w:sz w:val="28"/>
          <w:szCs w:val="28"/>
        </w:rPr>
        <w:t>возникновения и ликвидации</w:t>
      </w:r>
      <w:proofErr w:type="gramEnd"/>
      <w:r w:rsidRPr="00242463">
        <w:rPr>
          <w:rFonts w:ascii="Times New Roman" w:hAnsi="Times New Roman" w:cs="Times New Roman"/>
          <w:sz w:val="28"/>
          <w:szCs w:val="28"/>
        </w:rPr>
        <w:t xml:space="preserve"> открытых газовых и нефтяных фонтанов на объектах (скважинах) открытого акционерного общества "Газпром" и его дочерних обществ), г. Москва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Ростехнадзор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9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25.10.2014 N 1099)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Центральный аппарат в г. Москве и территориальные органы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бюджетное учреждение здравоохранения "Федеральный центр гигиены и эпидемиологии" Федеральной службы по надзору в сфере защиты прав потребителей и благополучия человека,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казенное учреждение здравоохранения "Противочумный центр" Федеральной службы по надзору в сфере защиты прав потребителей и благополучия человека,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Специализированная противоэпидемическая бригада федерального казенного учреждения здравоохранения "Российский научно-исследовательский противочумный институт "Микроб" Федеральной службы по надзору в сфере защиты прав потребителей и благополучия человека, г. Саратов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Специализированная противоэпидемическая бригада федерального казенного учреждения здравоохранения "Волгоградский научно-исследовательский противочумный институт" Федеральной службы по надзору в сфере защиты прав потребителей и благополучия человека, г. Волгоград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Специализированная противоэпидемическая бригада федерального казенного учреждения здравоохранения "Ростовский-на-Дону ордена Трудового Красного Знамени научно-исследовательский противочумный институт" Федеральной службы по надзору в сфере защиты прав потребителей и благополучия человека, г. Ростов-на-Дону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Специализированная противоэпидемическая бригада федерального казенного учреждения здравоохранения "Ставропольский научно-исследовательский противочумный институт" Федеральной службы по надзору в сфере защиты прав потребителей и благополучия человека, г. Ставрополь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Специализированная противоэпидемическая бригада федерального казенного учреждения здравоохранения "Иркутский ордена Трудового Красного Знамени научно-исследовательский противочумный институт Сибири и Дальнего Востока" Федеральной службы по надзору в сфере защиты прав потребителей и благополучия человека, г. Иркутск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Федеральное бюджетное учреждение науки "Государственный научный центр прикладной микробиологии и биотехнологии" Федеральной службы по надзору в сфере защиты прав потребителей и благополучия человека, пос.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Оболенск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(Московская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бюджетное учреждение науки "Государственный научный центр вирусологии и биотехнологии "Вектор", раб. пос. Кольцово (Новосибирская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Федеральное бюджетное учреждение науки "Санкт-Петербургский научно-исследовательский институт радиационной гигиены имени профессора П.В.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Рамзаева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", г. Санкт-Петербург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Государственная корпорация по атомной энергии "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Частное учреждение по информационно-аналитическому обеспечению "Ситуационно-Кризисный Центр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Росатома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>", г. Москва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0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07.02.2020 N 110)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Акционерное общество "Аварийно-технический центр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Росатома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", г. Санкт-Петербург, с филиалами в г.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Нововоронеже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(Воронежская область), г. Северске (Томская область), г. Глазове (Удмуртская Республика), г. Мурманске (Мурманская область) и пос.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Селятино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(Московская область)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1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19.06.2020 N 888)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Аварийно-технический центр федерального государственного унитарного предприятия "Российский федеральный ядерный центр - Всероссийский научно-исследовательский институт экспериментальной физики", г. Саров (Нижегородская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Аварийно-технический центр федерального государственного унитарного предприятия "Российский федеральный ядерный центр - Всероссийский научно-исследовательский институт технической физики имени академика Е.И.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Забабахина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", г.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Снежинск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(Челябинская область)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Отдельный военизированный горноспасательный отряд публичного акционерного общества "Приаргунское производственное горно-химическое объединение", г. </w:t>
      </w: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Краснокаменск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(Забайкальский край)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2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31.10.2015 N 1172)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Центр робототехники и аварийного реагирования федерального государственного унитарного предприятия "Всероссийский научно-исследовательский институт автоматики им. Н.Л. Духова", г. Москва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43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31.10.2015 N 1172)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Российская академия наук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Исключено. - </w:t>
      </w:r>
      <w:hyperlink r:id="rId44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04.09.2019 N 1156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24246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42463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242463" w:rsidRPr="00242463" w:rsidRDefault="002424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 xml:space="preserve">(введено </w:t>
      </w:r>
      <w:hyperlink r:id="rId45" w:history="1">
        <w:r w:rsidRPr="0024246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242463">
        <w:rPr>
          <w:rFonts w:ascii="Times New Roman" w:hAnsi="Times New Roman" w:cs="Times New Roman"/>
          <w:sz w:val="28"/>
          <w:szCs w:val="28"/>
        </w:rPr>
        <w:t xml:space="preserve"> Правительства РФ от 04.09.2019 N 1156)</w:t>
      </w:r>
    </w:p>
    <w:p w:rsidR="00242463" w:rsidRPr="00242463" w:rsidRDefault="002424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науки Институт проблем безопасного развития атомной энергетики Российской академии наук,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lastRenderedPageBreak/>
        <w:t>Федеральное государственное бюджетное учреждение науки Институт физики Земли им. О.Ю. Шмидта Российской академии наук, г. Москва</w:t>
      </w:r>
    </w:p>
    <w:p w:rsidR="00242463" w:rsidRPr="00242463" w:rsidRDefault="002424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4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науки Федеральный исследовательский центр "Единая геофизическая служба Российской академии наук", г. Обнинск (Калужская область)</w:t>
      </w: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63" w:rsidRPr="00242463" w:rsidRDefault="00242463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C2373E" w:rsidRDefault="00C2373E"/>
    <w:sectPr w:rsidR="00C2373E" w:rsidSect="0070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63"/>
    <w:rsid w:val="00242463"/>
    <w:rsid w:val="00C2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D88E6-CC2C-4866-B784-86A87C5C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2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42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24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F1D9E9969900D799EB66597981C765DF051EE49B099BC29CA186E3C15D8B665D3CC2BAC255329DB154BFCFC53E1446EB0CE7594EE418CDGElEJ" TargetMode="External"/><Relationship Id="rId13" Type="http://schemas.openxmlformats.org/officeDocument/2006/relationships/hyperlink" Target="consultantplus://offline/ref=91F1D9E9969900D799EB66597981C765DE0413E194049BC29CA186E3C15D8B665D3CC2BAC255329EBB54BFCFC53E1446EB0CE7594EE418CDGElEJ" TargetMode="External"/><Relationship Id="rId18" Type="http://schemas.openxmlformats.org/officeDocument/2006/relationships/hyperlink" Target="consultantplus://offline/ref=6E679B6E6D6CA6985EAD290E26B4BA1D35AE66154C84FF0B54970125159960D884F490E608BFDA9985C977C704573F2A87ED9898074F7FB5H5lFJ" TargetMode="External"/><Relationship Id="rId26" Type="http://schemas.openxmlformats.org/officeDocument/2006/relationships/hyperlink" Target="consultantplus://offline/ref=6E679B6E6D6CA6985EAD290E26B4BA1D37A863124B83FF0B54970125159960D884F490E608BFDA9F81C977C704573F2A87ED9898074F7FB5H5lFJ" TargetMode="External"/><Relationship Id="rId39" Type="http://schemas.openxmlformats.org/officeDocument/2006/relationships/hyperlink" Target="consultantplus://offline/ref=6E679B6E6D6CA6985EAD290E26B4BA1D35AC67144F84FF0B54970125159960D884F490E608BFDA9D83C977C704573F2A87ED9898074F7FB5H5lF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E679B6E6D6CA6985EAD290E26B4BA1D35AF65104C88FF0B54970125159960D884F490E608BFDA9C86C977C704573F2A87ED9898074F7FB5H5lFJ" TargetMode="External"/><Relationship Id="rId34" Type="http://schemas.openxmlformats.org/officeDocument/2006/relationships/hyperlink" Target="consultantplus://offline/ref=6E679B6E6D6CA6985EAD290E26B4BA1D37AD62164B84FF0B54970125159960D884F490E608BFDA9E82C977C704573F2A87ED9898074F7FB5H5lFJ" TargetMode="External"/><Relationship Id="rId42" Type="http://schemas.openxmlformats.org/officeDocument/2006/relationships/hyperlink" Target="consultantplus://offline/ref=6E679B6E6D6CA6985EAD290E26B4BA1D35A36F144489FF0B54970125159960D884F490E608BFDA9C8FC977C704573F2A87ED9898074F7FB5H5lFJ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91F1D9E9969900D799EB66597981C765DF0311E093089BC29CA186E3C15D8B665D3CC2BAC2553294B554BFCFC53E1446EB0CE7594EE418CDGElEJ" TargetMode="External"/><Relationship Id="rId12" Type="http://schemas.openxmlformats.org/officeDocument/2006/relationships/hyperlink" Target="consultantplus://offline/ref=91F1D9E9969900D799EB66597981C765DE0713E49A019BC29CA186E3C15D8B665D3CC2BAC255329CB654BFCFC53E1446EB0CE7594EE418CDGElEJ" TargetMode="External"/><Relationship Id="rId17" Type="http://schemas.openxmlformats.org/officeDocument/2006/relationships/hyperlink" Target="consultantplus://offline/ref=6E679B6E6D6CA6985EAD290E26B4BA1D35A963154880FF0B54970125159960D896F4C8EA0AB7C49D87DC219642H0l0J" TargetMode="External"/><Relationship Id="rId25" Type="http://schemas.openxmlformats.org/officeDocument/2006/relationships/hyperlink" Target="consultantplus://offline/ref=6E679B6E6D6CA6985EAD290E26B4BA1D37A8651E4A85FF0B54970125159960D884F490E608BFDA9D83C977C704573F2A87ED9898074F7FB5H5lFJ" TargetMode="External"/><Relationship Id="rId33" Type="http://schemas.openxmlformats.org/officeDocument/2006/relationships/hyperlink" Target="consultantplus://offline/ref=6E679B6E6D6CA6985EAD290E26B4BA1D37AD62164B84FF0B54970125159960D884F490E608BFDA9F8EC977C704573F2A87ED9898074F7FB5H5lFJ" TargetMode="External"/><Relationship Id="rId38" Type="http://schemas.openxmlformats.org/officeDocument/2006/relationships/hyperlink" Target="consultantplus://offline/ref=6E679B6E6D6CA6985EAD290E26B4BA1D35A36F144489FF0B54970125159960D884F490E608BFDA9C82C977C704573F2A87ED9898074F7FB5H5lFJ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E679B6E6D6CA6985EAD290E26B4BA1D36AC6F134489FF0B54970125159960D884F490E608BFDA9C84C977C704573F2A87ED9898074F7FB5H5lFJ" TargetMode="External"/><Relationship Id="rId20" Type="http://schemas.openxmlformats.org/officeDocument/2006/relationships/hyperlink" Target="consultantplus://offline/ref=6E679B6E6D6CA6985EAD290E26B4BA1D35AE65154D86FF0B54970125159960D884F490E608BFDA9D81C977C704573F2A87ED9898074F7FB5H5lFJ" TargetMode="External"/><Relationship Id="rId29" Type="http://schemas.openxmlformats.org/officeDocument/2006/relationships/hyperlink" Target="consultantplus://offline/ref=6E679B6E6D6CA6985EAD290E26B4BA1D37AD62164B84FF0B54970125159960D884F490E608BFDA9F8EC977C704573F2A87ED9898074F7FB5H5lFJ" TargetMode="External"/><Relationship Id="rId41" Type="http://schemas.openxmlformats.org/officeDocument/2006/relationships/hyperlink" Target="consultantplus://offline/ref=6E679B6E6D6CA6985EAD290E26B4BA1D37AE62134581FF0B54970125159960D884F490E608BFDA9982C977C704573F2A87ED9898074F7FB5H5l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F1D9E9969900D799EB66597981C765DC0A1EE39B099BC29CA186E3C15D8B665D3CC2BAC255329CB654BFCFC53E1446EB0CE7594EE418CDGElEJ" TargetMode="External"/><Relationship Id="rId11" Type="http://schemas.openxmlformats.org/officeDocument/2006/relationships/hyperlink" Target="consultantplus://offline/ref=91F1D9E9969900D799EB66597981C765DE0612E99B079BC29CA186E3C15D8B665D3CC2BAC255329CB654BFCFC53E1446EB0CE7594EE418CDGElEJ" TargetMode="External"/><Relationship Id="rId24" Type="http://schemas.openxmlformats.org/officeDocument/2006/relationships/hyperlink" Target="consultantplus://offline/ref=6E679B6E6D6CA6985EAD290E26B4BA1D36AA60174C88FF0B54970125159960D884F490E608BFDA9580C977C704573F2A87ED9898074F7FB5H5lFJ" TargetMode="External"/><Relationship Id="rId32" Type="http://schemas.openxmlformats.org/officeDocument/2006/relationships/hyperlink" Target="consultantplus://offline/ref=6E679B6E6D6CA6985EAD290E26B4BA1D36AA60174C88FF0B54970125159960D884F490E608BFDA9580C977C704573F2A87ED9898074F7FB5H5lFJ" TargetMode="External"/><Relationship Id="rId37" Type="http://schemas.openxmlformats.org/officeDocument/2006/relationships/hyperlink" Target="consultantplus://offline/ref=6E679B6E6D6CA6985EAD290E26B4BA1D35A36F144489FF0B54970125159960D884F490E608BFDA9C85C977C704573F2A87ED9898074F7FB5H5lFJ" TargetMode="External"/><Relationship Id="rId40" Type="http://schemas.openxmlformats.org/officeDocument/2006/relationships/hyperlink" Target="consultantplus://offline/ref=6E679B6E6D6CA6985EAD290E26B4BA1D37AF631E4487FF0B54970125159960D884F490E608BFDA9D83C977C704573F2A87ED9898074F7FB5H5lFJ" TargetMode="External"/><Relationship Id="rId45" Type="http://schemas.openxmlformats.org/officeDocument/2006/relationships/hyperlink" Target="consultantplus://offline/ref=6E679B6E6D6CA6985EAD290E26B4BA1D37A8651E4A85FF0B54970125159960D884F490E608BFDA9C86C977C704573F2A87ED9898074F7FB5H5lFJ" TargetMode="External"/><Relationship Id="rId5" Type="http://schemas.openxmlformats.org/officeDocument/2006/relationships/hyperlink" Target="consultantplus://offline/ref=91F1D9E9969900D799EB66597981C765DC0516E390049BC29CA186E3C15D8B665D3CC2BAC255329CB654BFCFC53E1446EB0CE7594EE418CDGElEJ" TargetMode="External"/><Relationship Id="rId15" Type="http://schemas.openxmlformats.org/officeDocument/2006/relationships/hyperlink" Target="consultantplus://offline/ref=6E679B6E6D6CA6985EAD290E26B4BA1D36AC6F134489FF0B54970125159960D884F490E608BFDA9C84C977C704573F2A87ED9898074F7FB5H5lFJ" TargetMode="External"/><Relationship Id="rId23" Type="http://schemas.openxmlformats.org/officeDocument/2006/relationships/hyperlink" Target="consultantplus://offline/ref=6E679B6E6D6CA6985EAD290E26B4BA1D35A36F144489FF0B54970125159960D884F490E608BFDA9D83C977C704573F2A87ED9898074F7FB5H5lFJ" TargetMode="External"/><Relationship Id="rId28" Type="http://schemas.openxmlformats.org/officeDocument/2006/relationships/hyperlink" Target="consultantplus://offline/ref=6E679B6E6D6CA6985EAD290E26B4BA1D37AE62134581FF0B54970125159960D884F490E608BFDA9D83C977C704573F2A87ED9898074F7FB5H5lFJ" TargetMode="External"/><Relationship Id="rId36" Type="http://schemas.openxmlformats.org/officeDocument/2006/relationships/hyperlink" Target="consultantplus://offline/ref=6E679B6E6D6CA6985EAD290E26B4BA1D37A365104E85FF0B54970125159960D884F490E608BFDA9884C977C704573F2A87ED9898074F7FB5H5lFJ" TargetMode="External"/><Relationship Id="rId10" Type="http://schemas.openxmlformats.org/officeDocument/2006/relationships/hyperlink" Target="consultantplus://offline/ref=91F1D9E9969900D799EB66597981C765DE0112E594039BC29CA186E3C15D8B665D3CC2BAC255329EB454BFCFC53E1446EB0CE7594EE418CDGElEJ" TargetMode="External"/><Relationship Id="rId19" Type="http://schemas.openxmlformats.org/officeDocument/2006/relationships/hyperlink" Target="consultantplus://offline/ref=6E679B6E6D6CA6985EAD290E26B4BA1D35AF65114A86FF0B54970125159960D884F490E608BFDA9A80C977C704573F2A87ED9898074F7FB5H5lFJ" TargetMode="External"/><Relationship Id="rId31" Type="http://schemas.openxmlformats.org/officeDocument/2006/relationships/hyperlink" Target="consultantplus://offline/ref=6E679B6E6D6CA6985EAD290E26B4BA1D37AE62134581FF0B54970125159960D884F490E608BFDA9C86C977C704573F2A87ED9898074F7FB5H5lFJ" TargetMode="External"/><Relationship Id="rId44" Type="http://schemas.openxmlformats.org/officeDocument/2006/relationships/hyperlink" Target="consultantplus://offline/ref=6E679B6E6D6CA6985EAD290E26B4BA1D37A8651E4A85FF0B54970125159960D884F490E608BFDA9D8FC977C704573F2A87ED9898074F7FB5H5lF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1F1D9E9969900D799EB66597981C765DE0114E995059BC29CA186E3C15D8B665D3CC2BAC255329CB654BFCFC53E1446EB0CE7594EE418CDGElEJ" TargetMode="External"/><Relationship Id="rId14" Type="http://schemas.openxmlformats.org/officeDocument/2006/relationships/hyperlink" Target="consultantplus://offline/ref=91F1D9E9969900D799EB66597981C765DE0A14E791059BC29CA186E3C15D8B665D3CC2BAC2553298B554BFCFC53E1446EB0CE7594EE418CDGElEJ" TargetMode="External"/><Relationship Id="rId22" Type="http://schemas.openxmlformats.org/officeDocument/2006/relationships/hyperlink" Target="consultantplus://offline/ref=6E679B6E6D6CA6985EAD290E26B4BA1D35AC67144F84FF0B54970125159960D884F490E608BFDA9D83C977C704573F2A87ED9898074F7FB5H5lFJ" TargetMode="External"/><Relationship Id="rId27" Type="http://schemas.openxmlformats.org/officeDocument/2006/relationships/hyperlink" Target="consultantplus://offline/ref=6E679B6E6D6CA6985EAD290E26B4BA1D37AF631E4487FF0B54970125159960D884F490E608BFDA9D83C977C704573F2A87ED9898074F7FB5H5lFJ" TargetMode="External"/><Relationship Id="rId30" Type="http://schemas.openxmlformats.org/officeDocument/2006/relationships/hyperlink" Target="consultantplus://offline/ref=6E679B6E6D6CA6985EAD290E26B4BA1D37A365104E85FF0B54970125159960D884F490E608BFDA9980C977C704573F2A87ED9898074F7FB5H5lFJ" TargetMode="External"/><Relationship Id="rId35" Type="http://schemas.openxmlformats.org/officeDocument/2006/relationships/hyperlink" Target="consultantplus://offline/ref=6E679B6E6D6CA6985EAD290E26B4BA1D37A365104E85FF0B54970125159960D884F490E608BFDA9981C977C704573F2A87ED9898074F7FB5H5lFJ" TargetMode="External"/><Relationship Id="rId43" Type="http://schemas.openxmlformats.org/officeDocument/2006/relationships/hyperlink" Target="consultantplus://offline/ref=6E679B6E6D6CA6985EAD290E26B4BA1D35A36F144489FF0B54970125159960D884F490E608BFDA9F86C977C704573F2A87ED9898074F7FB5H5l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5097</Words>
  <Characters>29058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2022-01-28T09:37:00Z</dcterms:created>
  <dcterms:modified xsi:type="dcterms:W3CDTF">2022-01-28T09:37:00Z</dcterms:modified>
</cp:coreProperties>
</file>