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EF7C7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 октября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EF7C7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695-пП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F21545" w:rsidRDefault="00F21545" w:rsidP="00E37A1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E37A1C" w:rsidRPr="00F21545" w:rsidRDefault="00E37A1C" w:rsidP="00E37A1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F2154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F21545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F21545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E37A1C" w:rsidRPr="00F21545" w:rsidRDefault="00E37A1C" w:rsidP="00E37A1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F21545">
        <w:rPr>
          <w:b/>
          <w:bCs/>
          <w:sz w:val="28"/>
          <w:szCs w:val="28"/>
        </w:rPr>
        <w:t>от 01.11.2013 № 811-пП (с последующими изменениями)</w:t>
      </w:r>
    </w:p>
    <w:p w:rsidR="00E37A1C" w:rsidRPr="00F21545" w:rsidRDefault="00E37A1C" w:rsidP="00E37A1C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E37A1C" w:rsidRPr="00F21545" w:rsidRDefault="00E37A1C" w:rsidP="00F2154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F21545">
        <w:rPr>
          <w:sz w:val="28"/>
          <w:szCs w:val="28"/>
        </w:rPr>
        <w:t xml:space="preserve">В соответствии с </w:t>
      </w:r>
      <w:r w:rsidRPr="00F21545">
        <w:rPr>
          <w:bCs/>
          <w:sz w:val="28"/>
          <w:szCs w:val="28"/>
        </w:rPr>
        <w:t>Законом Пензенской области от 23.12.2019 № 3435-ЗПО</w:t>
      </w:r>
      <w:r w:rsidRPr="00F21545">
        <w:rPr>
          <w:bCs/>
          <w:sz w:val="28"/>
          <w:szCs w:val="28"/>
        </w:rPr>
        <w:br/>
        <w:t>"О бюджете Пензенской области на 2020 год и на плановый период</w:t>
      </w:r>
      <w:r w:rsidRPr="00F21545">
        <w:rPr>
          <w:bCs/>
          <w:sz w:val="28"/>
          <w:szCs w:val="28"/>
        </w:rPr>
        <w:br/>
        <w:t xml:space="preserve">2021 и 2022 годов" (с последующими изменениями), </w:t>
      </w:r>
      <w:r w:rsidRPr="00F21545">
        <w:rPr>
          <w:sz w:val="28"/>
          <w:szCs w:val="28"/>
        </w:rPr>
        <w:t xml:space="preserve"> </w:t>
      </w:r>
      <w:r w:rsidRPr="00F21545">
        <w:rPr>
          <w:bCs/>
          <w:sz w:val="28"/>
          <w:szCs w:val="28"/>
        </w:rPr>
        <w:t>руководствуясь Законом Пензенской области от 22.12.2005 № 906-ЗПО "О Правительстве Пензенской области" (с последующими изменениями)</w:t>
      </w:r>
      <w:r w:rsidRPr="00F21545">
        <w:rPr>
          <w:sz w:val="28"/>
          <w:szCs w:val="28"/>
        </w:rPr>
        <w:t xml:space="preserve">, Правительство Пензенской области </w:t>
      </w:r>
      <w:proofErr w:type="gramStart"/>
      <w:r w:rsidRPr="00F21545">
        <w:rPr>
          <w:b/>
          <w:sz w:val="28"/>
          <w:szCs w:val="28"/>
        </w:rPr>
        <w:t>п</w:t>
      </w:r>
      <w:proofErr w:type="gramEnd"/>
      <w:r w:rsidRPr="00F21545">
        <w:rPr>
          <w:b/>
          <w:sz w:val="28"/>
          <w:szCs w:val="28"/>
        </w:rPr>
        <w:t xml:space="preserve"> о с т а н о в л я е т:</w:t>
      </w:r>
    </w:p>
    <w:p w:rsidR="00E37A1C" w:rsidRPr="00F21545" w:rsidRDefault="00E37A1C" w:rsidP="00F21545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F21545">
        <w:rPr>
          <w:sz w:val="28"/>
          <w:szCs w:val="28"/>
        </w:rPr>
        <w:t xml:space="preserve"> жильем и коммунальными услугами населения Пензенской области на 2014 - 2024 годы"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pacing w:val="-6"/>
          <w:sz w:val="28"/>
          <w:szCs w:val="28"/>
        </w:rPr>
        <w:t>1.1. В разделе Программы "Порядок предоставления иных межбюджетных</w:t>
      </w:r>
      <w:r w:rsidRPr="00F21545">
        <w:rPr>
          <w:sz w:val="28"/>
          <w:szCs w:val="28"/>
        </w:rPr>
        <w:t xml:space="preserve"> трансфертов на премирование победителей областного конкурса на звание "Самое благоустроенное муниципальное образование Пензенской области" пункт 7 изложить в следующей редакции: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"Пункт 7. Не менее 90% денежной премии расходуется на решение вопросов местного значения, включающих в себя: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 обустройство мест массового отдыха населения;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 обустройство мест сбора твердых коммунальных отходов;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 приобретение коммунальной техники и прицепного оборудования;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-приобретение и монтаж ограждений кладбищ на территории муниципальных образований;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 приобретение и установку систем видеонаблюдения, оповещения и информирования населения (за исключением сельских поселений);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 приобретение первичных средств пожаротушения;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 приобретение запасных частей для ремонта коммунальной техники;</w:t>
      </w:r>
    </w:p>
    <w:p w:rsidR="00E37A1C" w:rsidRPr="00F21545" w:rsidRDefault="00E37A1C" w:rsidP="00F21545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-приобретение материально-технических ресурсов для благоустройства территории муниципального образования и его организации;</w:t>
      </w:r>
    </w:p>
    <w:p w:rsidR="00E37A1C" w:rsidRPr="00F21545" w:rsidRDefault="00E37A1C" w:rsidP="00E37A1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lastRenderedPageBreak/>
        <w:t>- приобретение и установку указателей с наименованием улиц и номерами домов;</w:t>
      </w:r>
    </w:p>
    <w:p w:rsidR="00E37A1C" w:rsidRPr="00F21545" w:rsidRDefault="00E37A1C" w:rsidP="00E37A1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- приобретение и установку приборов уличного освещения, приборов учета электрической энергии.</w:t>
      </w:r>
    </w:p>
    <w:p w:rsidR="00E37A1C" w:rsidRPr="00F21545" w:rsidRDefault="00E37A1C" w:rsidP="00E37A1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>Не более 10% денежной премии расходуется на премирование работников организаций, добившихся наивысших результатов в работе по повышению благоустроенности муниципального образования, а также членов добровольной пожарной охраны</w:t>
      </w:r>
      <w:proofErr w:type="gramStart"/>
      <w:r w:rsidRPr="00F21545">
        <w:rPr>
          <w:sz w:val="28"/>
          <w:szCs w:val="28"/>
        </w:rPr>
        <w:t>.</w:t>
      </w:r>
      <w:r w:rsidRPr="00F21545">
        <w:t xml:space="preserve"> </w:t>
      </w:r>
      <w:r w:rsidRPr="00F21545">
        <w:rPr>
          <w:sz w:val="28"/>
          <w:szCs w:val="28"/>
        </w:rPr>
        <w:t>".</w:t>
      </w:r>
      <w:proofErr w:type="gramEnd"/>
    </w:p>
    <w:p w:rsidR="00E37A1C" w:rsidRDefault="00E37A1C" w:rsidP="00E37A1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545">
        <w:rPr>
          <w:sz w:val="28"/>
          <w:szCs w:val="28"/>
        </w:rPr>
        <w:t xml:space="preserve">1.2. В приложении № 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</w:t>
      </w:r>
      <w:r w:rsidRPr="006D797B">
        <w:rPr>
          <w:sz w:val="28"/>
          <w:szCs w:val="28"/>
        </w:rPr>
        <w:t xml:space="preserve">услугами населения Пензенской области на 2014 - 2024 годы" </w:t>
      </w:r>
      <w:r>
        <w:rPr>
          <w:sz w:val="28"/>
          <w:szCs w:val="28"/>
        </w:rPr>
        <w:t xml:space="preserve"> </w:t>
      </w:r>
      <w:r w:rsidRPr="006D797B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</w:t>
      </w:r>
      <w:r w:rsidRPr="006D797B">
        <w:rPr>
          <w:sz w:val="28"/>
          <w:szCs w:val="28"/>
        </w:rPr>
        <w:t>Программе</w:t>
      </w:r>
      <w:r>
        <w:rPr>
          <w:sz w:val="28"/>
          <w:szCs w:val="28"/>
        </w:rPr>
        <w:t xml:space="preserve"> </w:t>
      </w:r>
      <w:r w:rsidR="00F21545">
        <w:rPr>
          <w:sz w:val="28"/>
          <w:szCs w:val="28"/>
        </w:rPr>
        <w:t xml:space="preserve">строку 1.4.1 </w:t>
      </w:r>
      <w:r>
        <w:rPr>
          <w:sz w:val="28"/>
          <w:szCs w:val="28"/>
        </w:rPr>
        <w:t>изложить в новой редакции:</w:t>
      </w:r>
      <w:r w:rsidRPr="00702A41">
        <w:t xml:space="preserve"> </w:t>
      </w:r>
      <w:r>
        <w:t xml:space="preserve"> </w:t>
      </w:r>
    </w:p>
    <w:p w:rsidR="00E37A1C" w:rsidRPr="00F21545" w:rsidRDefault="00E37A1C" w:rsidP="00E37A1C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490"/>
        <w:gridCol w:w="1204"/>
        <w:gridCol w:w="1432"/>
        <w:gridCol w:w="850"/>
        <w:gridCol w:w="994"/>
        <w:gridCol w:w="1050"/>
        <w:gridCol w:w="559"/>
        <w:gridCol w:w="1008"/>
        <w:gridCol w:w="686"/>
        <w:gridCol w:w="1344"/>
        <w:gridCol w:w="616"/>
        <w:gridCol w:w="406"/>
      </w:tblGrid>
      <w:tr w:rsidR="00F21545" w:rsidRPr="00F21545" w:rsidTr="00F21545">
        <w:trPr>
          <w:gridAfter w:val="1"/>
          <w:wAfter w:w="406" w:type="dxa"/>
        </w:trPr>
        <w:tc>
          <w:tcPr>
            <w:tcW w:w="560" w:type="dxa"/>
            <w:tcBorders>
              <w:top w:val="nil"/>
              <w:left w:val="nil"/>
              <w:bottom w:val="nil"/>
            </w:tcBorders>
          </w:tcPr>
          <w:p w:rsidR="00F21545" w:rsidRPr="00F21545" w:rsidRDefault="00F21545" w:rsidP="00F21545">
            <w:pPr>
              <w:ind w:left="-131" w:right="-99"/>
              <w:jc w:val="right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"</w:t>
            </w:r>
          </w:p>
        </w:tc>
        <w:tc>
          <w:tcPr>
            <w:tcW w:w="10233" w:type="dxa"/>
            <w:gridSpan w:val="11"/>
          </w:tcPr>
          <w:p w:rsidR="00F21545" w:rsidRPr="00F21545" w:rsidRDefault="00F21545" w:rsidP="009760BC">
            <w:pPr>
              <w:ind w:left="-85" w:right="-99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в том числе:</w:t>
            </w:r>
          </w:p>
        </w:tc>
      </w:tr>
      <w:tr w:rsidR="00F21545" w:rsidRPr="00F21545" w:rsidTr="00F21545">
        <w:trPr>
          <w:gridBefore w:val="1"/>
          <w:wBefore w:w="560" w:type="dxa"/>
        </w:trPr>
        <w:tc>
          <w:tcPr>
            <w:tcW w:w="490" w:type="dxa"/>
            <w:vMerge w:val="restart"/>
          </w:tcPr>
          <w:p w:rsidR="00F21545" w:rsidRPr="00F21545" w:rsidRDefault="00F21545" w:rsidP="009760BC">
            <w:pPr>
              <w:ind w:left="-85" w:right="-99"/>
              <w:jc w:val="center"/>
              <w:rPr>
                <w:spacing w:val="-10"/>
                <w:sz w:val="22"/>
                <w:szCs w:val="22"/>
              </w:rPr>
            </w:pPr>
            <w:r w:rsidRPr="00F21545">
              <w:rPr>
                <w:spacing w:val="-10"/>
                <w:sz w:val="22"/>
                <w:szCs w:val="22"/>
              </w:rPr>
              <w:t>1.4.1.</w:t>
            </w:r>
          </w:p>
        </w:tc>
        <w:tc>
          <w:tcPr>
            <w:tcW w:w="1204" w:type="dxa"/>
            <w:vMerge w:val="restart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21545">
              <w:rPr>
                <w:sz w:val="22"/>
                <w:szCs w:val="22"/>
              </w:rPr>
              <w:t>Меро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приятие</w:t>
            </w:r>
            <w:proofErr w:type="gramEnd"/>
          </w:p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"</w:t>
            </w:r>
            <w:proofErr w:type="spellStart"/>
            <w:r w:rsidRPr="00F21545">
              <w:rPr>
                <w:sz w:val="22"/>
                <w:szCs w:val="22"/>
              </w:rPr>
              <w:t>Совер</w:t>
            </w:r>
            <w:r>
              <w:rPr>
                <w:sz w:val="22"/>
                <w:szCs w:val="22"/>
              </w:rPr>
              <w:t>-шен</w:t>
            </w:r>
            <w:r w:rsidRPr="00F21545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вование</w:t>
            </w:r>
            <w:proofErr w:type="spellEnd"/>
            <w:r w:rsidRPr="00F21545">
              <w:rPr>
                <w:sz w:val="22"/>
                <w:szCs w:val="22"/>
              </w:rPr>
              <w:t xml:space="preserve"> систем </w:t>
            </w:r>
            <w:proofErr w:type="spellStart"/>
            <w:proofErr w:type="gramStart"/>
            <w:r w:rsidRPr="00F21545">
              <w:rPr>
                <w:sz w:val="22"/>
                <w:szCs w:val="22"/>
              </w:rPr>
              <w:t>наруж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F21545">
              <w:rPr>
                <w:sz w:val="22"/>
                <w:szCs w:val="22"/>
              </w:rPr>
              <w:t xml:space="preserve"> </w:t>
            </w:r>
            <w:proofErr w:type="spellStart"/>
            <w:r w:rsidRPr="00F21545">
              <w:rPr>
                <w:sz w:val="22"/>
                <w:szCs w:val="22"/>
              </w:rPr>
              <w:t>освеще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ния</w:t>
            </w:r>
            <w:proofErr w:type="spellEnd"/>
            <w:r w:rsidRPr="00F21545">
              <w:rPr>
                <w:sz w:val="22"/>
                <w:szCs w:val="22"/>
              </w:rPr>
              <w:t xml:space="preserve"> </w:t>
            </w:r>
            <w:proofErr w:type="spellStart"/>
            <w:r w:rsidRPr="00F21545">
              <w:rPr>
                <w:sz w:val="22"/>
                <w:szCs w:val="22"/>
              </w:rPr>
              <w:t>насе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ленных пунктов"</w:t>
            </w:r>
          </w:p>
        </w:tc>
        <w:tc>
          <w:tcPr>
            <w:tcW w:w="1432" w:type="dxa"/>
            <w:vMerge w:val="restart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Управление жилищно-</w:t>
            </w:r>
            <w:proofErr w:type="spellStart"/>
            <w:r w:rsidRPr="00F21545">
              <w:rPr>
                <w:sz w:val="22"/>
                <w:szCs w:val="22"/>
              </w:rPr>
              <w:t>коммуналь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 w:rsidRPr="00F21545">
              <w:rPr>
                <w:sz w:val="22"/>
                <w:szCs w:val="22"/>
              </w:rPr>
              <w:t>ного</w:t>
            </w:r>
            <w:proofErr w:type="spellEnd"/>
            <w:r w:rsidRPr="00F21545">
              <w:rPr>
                <w:sz w:val="22"/>
                <w:szCs w:val="22"/>
              </w:rPr>
              <w:t xml:space="preserve"> хозяйства и гражданской защиты населения</w:t>
            </w:r>
          </w:p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Пензенской области,</w:t>
            </w:r>
          </w:p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21545">
              <w:rPr>
                <w:sz w:val="22"/>
                <w:szCs w:val="22"/>
              </w:rPr>
              <w:t>муници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пальные</w:t>
            </w:r>
            <w:proofErr w:type="spellEnd"/>
            <w:proofErr w:type="gramEnd"/>
            <w:r w:rsidRPr="00F21545">
              <w:rPr>
                <w:sz w:val="22"/>
                <w:szCs w:val="22"/>
              </w:rPr>
              <w:t xml:space="preserve"> образования</w:t>
            </w:r>
          </w:p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Пензенской области</w:t>
            </w:r>
          </w:p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 xml:space="preserve">(по </w:t>
            </w:r>
            <w:proofErr w:type="spellStart"/>
            <w:proofErr w:type="gramStart"/>
            <w:r w:rsidRPr="00F21545">
              <w:rPr>
                <w:sz w:val="22"/>
                <w:szCs w:val="22"/>
              </w:rPr>
              <w:t>согласо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ванию</w:t>
            </w:r>
            <w:proofErr w:type="spellEnd"/>
            <w:proofErr w:type="gramEnd"/>
            <w:r w:rsidRPr="00F21545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62 240,6</w:t>
            </w:r>
          </w:p>
        </w:tc>
        <w:tc>
          <w:tcPr>
            <w:tcW w:w="10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31 120,3</w:t>
            </w:r>
          </w:p>
        </w:tc>
        <w:tc>
          <w:tcPr>
            <w:tcW w:w="559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08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31 120,3</w:t>
            </w:r>
          </w:p>
        </w:tc>
        <w:tc>
          <w:tcPr>
            <w:tcW w:w="686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</w:tcPr>
          <w:p w:rsidR="00F21545" w:rsidRPr="00F21545" w:rsidRDefault="00F21545" w:rsidP="009760BC">
            <w:pPr>
              <w:ind w:left="-97" w:right="-62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 xml:space="preserve">Установка </w:t>
            </w:r>
            <w:proofErr w:type="spellStart"/>
            <w:r w:rsidRPr="00F21545">
              <w:rPr>
                <w:sz w:val="22"/>
                <w:szCs w:val="22"/>
              </w:rPr>
              <w:t>энерго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сберега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ющих</w:t>
            </w:r>
            <w:proofErr w:type="spellEnd"/>
            <w:r w:rsidRPr="00F2154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21545">
              <w:rPr>
                <w:sz w:val="22"/>
                <w:szCs w:val="22"/>
              </w:rPr>
              <w:t>светиль</w:t>
            </w:r>
            <w:r>
              <w:rPr>
                <w:sz w:val="22"/>
                <w:szCs w:val="22"/>
              </w:rPr>
              <w:t>-</w:t>
            </w:r>
            <w:r w:rsidRPr="00F21545">
              <w:rPr>
                <w:sz w:val="22"/>
                <w:szCs w:val="22"/>
              </w:rPr>
              <w:t>ников</w:t>
            </w:r>
            <w:proofErr w:type="spellEnd"/>
            <w:proofErr w:type="gramEnd"/>
            <w:r w:rsidRPr="00F21545">
              <w:rPr>
                <w:sz w:val="22"/>
                <w:szCs w:val="22"/>
              </w:rPr>
              <w:t>, ед./ Установка приборов учета  шт.</w:t>
            </w:r>
          </w:p>
        </w:tc>
        <w:tc>
          <w:tcPr>
            <w:tcW w:w="616" w:type="dxa"/>
            <w:vMerge w:val="restart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№ 1</w:t>
            </w:r>
          </w:p>
        </w:tc>
        <w:tc>
          <w:tcPr>
            <w:tcW w:w="406" w:type="dxa"/>
            <w:vMerge w:val="restart"/>
            <w:tcBorders>
              <w:top w:val="nil"/>
              <w:bottom w:val="nil"/>
              <w:right w:val="nil"/>
            </w:tcBorders>
          </w:tcPr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Default="00F21545" w:rsidP="00F21545">
            <w:pPr>
              <w:rPr>
                <w:sz w:val="22"/>
                <w:szCs w:val="22"/>
              </w:rPr>
            </w:pPr>
          </w:p>
          <w:p w:rsidR="00F21545" w:rsidRPr="00F21545" w:rsidRDefault="00F21545" w:rsidP="00F21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".</w:t>
            </w:r>
          </w:p>
        </w:tc>
      </w:tr>
      <w:tr w:rsidR="00F21545" w:rsidRPr="00F21545" w:rsidTr="00F21545">
        <w:trPr>
          <w:gridBefore w:val="1"/>
          <w:wBefore w:w="560" w:type="dxa"/>
        </w:trPr>
        <w:tc>
          <w:tcPr>
            <w:tcW w:w="490" w:type="dxa"/>
            <w:vMerge/>
          </w:tcPr>
          <w:p w:rsidR="00F21545" w:rsidRPr="00F21545" w:rsidRDefault="00F21545" w:rsidP="009760BC">
            <w:pPr>
              <w:ind w:left="-85" w:right="-99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2019</w:t>
            </w:r>
          </w:p>
        </w:tc>
        <w:tc>
          <w:tcPr>
            <w:tcW w:w="994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9 342,8</w:t>
            </w:r>
          </w:p>
        </w:tc>
        <w:tc>
          <w:tcPr>
            <w:tcW w:w="10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4 671,4</w:t>
            </w:r>
          </w:p>
        </w:tc>
        <w:tc>
          <w:tcPr>
            <w:tcW w:w="559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08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4 671,4</w:t>
            </w:r>
          </w:p>
        </w:tc>
        <w:tc>
          <w:tcPr>
            <w:tcW w:w="686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2079/-</w:t>
            </w:r>
          </w:p>
        </w:tc>
        <w:tc>
          <w:tcPr>
            <w:tcW w:w="616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vMerge/>
            <w:tcBorders>
              <w:bottom w:val="nil"/>
              <w:right w:val="nil"/>
            </w:tcBorders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</w:tr>
      <w:tr w:rsidR="00F21545" w:rsidRPr="00F21545" w:rsidTr="00F21545">
        <w:trPr>
          <w:gridBefore w:val="1"/>
          <w:wBefore w:w="560" w:type="dxa"/>
        </w:trPr>
        <w:tc>
          <w:tcPr>
            <w:tcW w:w="490" w:type="dxa"/>
            <w:vMerge/>
          </w:tcPr>
          <w:p w:rsidR="00F21545" w:rsidRPr="00F21545" w:rsidRDefault="00F21545" w:rsidP="009760BC">
            <w:pPr>
              <w:ind w:left="-85" w:right="-99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2020</w:t>
            </w:r>
          </w:p>
        </w:tc>
        <w:tc>
          <w:tcPr>
            <w:tcW w:w="994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15 657,8</w:t>
            </w:r>
          </w:p>
        </w:tc>
        <w:tc>
          <w:tcPr>
            <w:tcW w:w="10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7 828,9</w:t>
            </w:r>
          </w:p>
        </w:tc>
        <w:tc>
          <w:tcPr>
            <w:tcW w:w="559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08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7 828,9</w:t>
            </w:r>
          </w:p>
        </w:tc>
        <w:tc>
          <w:tcPr>
            <w:tcW w:w="686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 xml:space="preserve"> 2100/39</w:t>
            </w:r>
          </w:p>
        </w:tc>
        <w:tc>
          <w:tcPr>
            <w:tcW w:w="616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vMerge/>
            <w:tcBorders>
              <w:bottom w:val="nil"/>
              <w:right w:val="nil"/>
            </w:tcBorders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</w:tr>
      <w:tr w:rsidR="00F21545" w:rsidRPr="00F21545" w:rsidTr="00F21545">
        <w:trPr>
          <w:gridBefore w:val="1"/>
          <w:wBefore w:w="560" w:type="dxa"/>
        </w:trPr>
        <w:tc>
          <w:tcPr>
            <w:tcW w:w="490" w:type="dxa"/>
            <w:vMerge/>
          </w:tcPr>
          <w:p w:rsidR="00F21545" w:rsidRPr="00F21545" w:rsidRDefault="00F21545" w:rsidP="009760BC">
            <w:pPr>
              <w:ind w:left="-85" w:right="-99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2021</w:t>
            </w:r>
          </w:p>
        </w:tc>
        <w:tc>
          <w:tcPr>
            <w:tcW w:w="994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18 620,0</w:t>
            </w:r>
          </w:p>
        </w:tc>
        <w:tc>
          <w:tcPr>
            <w:tcW w:w="10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9 310,0</w:t>
            </w:r>
          </w:p>
        </w:tc>
        <w:tc>
          <w:tcPr>
            <w:tcW w:w="559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08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9 310,0</w:t>
            </w:r>
          </w:p>
        </w:tc>
        <w:tc>
          <w:tcPr>
            <w:tcW w:w="686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3200/-</w:t>
            </w:r>
          </w:p>
        </w:tc>
        <w:tc>
          <w:tcPr>
            <w:tcW w:w="616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vMerge/>
            <w:tcBorders>
              <w:bottom w:val="nil"/>
              <w:right w:val="nil"/>
            </w:tcBorders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</w:tr>
      <w:tr w:rsidR="00F21545" w:rsidRPr="00F21545" w:rsidTr="00F21545">
        <w:trPr>
          <w:gridBefore w:val="1"/>
          <w:wBefore w:w="560" w:type="dxa"/>
        </w:trPr>
        <w:tc>
          <w:tcPr>
            <w:tcW w:w="490" w:type="dxa"/>
            <w:vMerge/>
          </w:tcPr>
          <w:p w:rsidR="00F21545" w:rsidRPr="00F21545" w:rsidRDefault="00F21545" w:rsidP="009760BC">
            <w:pPr>
              <w:ind w:left="-85" w:right="-99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2022</w:t>
            </w:r>
          </w:p>
        </w:tc>
        <w:tc>
          <w:tcPr>
            <w:tcW w:w="994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18 620,0</w:t>
            </w:r>
          </w:p>
        </w:tc>
        <w:tc>
          <w:tcPr>
            <w:tcW w:w="10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9 310,0</w:t>
            </w:r>
          </w:p>
        </w:tc>
        <w:tc>
          <w:tcPr>
            <w:tcW w:w="559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08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9 310,0</w:t>
            </w:r>
          </w:p>
        </w:tc>
        <w:tc>
          <w:tcPr>
            <w:tcW w:w="686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3200/-</w:t>
            </w:r>
          </w:p>
        </w:tc>
        <w:tc>
          <w:tcPr>
            <w:tcW w:w="616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vMerge/>
            <w:tcBorders>
              <w:bottom w:val="nil"/>
              <w:right w:val="nil"/>
            </w:tcBorders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</w:tr>
      <w:tr w:rsidR="00F21545" w:rsidRPr="00F21545" w:rsidTr="00F21545">
        <w:trPr>
          <w:gridBefore w:val="1"/>
          <w:wBefore w:w="560" w:type="dxa"/>
          <w:trHeight w:val="421"/>
        </w:trPr>
        <w:tc>
          <w:tcPr>
            <w:tcW w:w="490" w:type="dxa"/>
            <w:vMerge/>
          </w:tcPr>
          <w:p w:rsidR="00F21545" w:rsidRPr="00F21545" w:rsidRDefault="00F21545" w:rsidP="009760BC">
            <w:pPr>
              <w:ind w:left="-85" w:right="-99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2023</w:t>
            </w:r>
          </w:p>
        </w:tc>
        <w:tc>
          <w:tcPr>
            <w:tcW w:w="994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559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08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686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-</w:t>
            </w:r>
          </w:p>
        </w:tc>
        <w:tc>
          <w:tcPr>
            <w:tcW w:w="616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vMerge/>
            <w:tcBorders>
              <w:bottom w:val="nil"/>
              <w:right w:val="nil"/>
            </w:tcBorders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</w:tr>
      <w:tr w:rsidR="00F21545" w:rsidRPr="00F21545" w:rsidTr="00F21545">
        <w:trPr>
          <w:gridBefore w:val="1"/>
          <w:wBefore w:w="560" w:type="dxa"/>
          <w:trHeight w:val="555"/>
        </w:trPr>
        <w:tc>
          <w:tcPr>
            <w:tcW w:w="490" w:type="dxa"/>
            <w:vMerge/>
          </w:tcPr>
          <w:p w:rsidR="00F21545" w:rsidRPr="00F21545" w:rsidRDefault="00F21545" w:rsidP="009760BC">
            <w:pPr>
              <w:ind w:left="-85" w:right="-99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2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2024</w:t>
            </w:r>
          </w:p>
        </w:tc>
        <w:tc>
          <w:tcPr>
            <w:tcW w:w="994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559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008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686" w:type="dxa"/>
          </w:tcPr>
          <w:p w:rsidR="00F21545" w:rsidRPr="00F21545" w:rsidRDefault="00F21545" w:rsidP="009760B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  <w:r w:rsidRPr="00F21545">
              <w:rPr>
                <w:sz w:val="22"/>
                <w:szCs w:val="22"/>
              </w:rPr>
              <w:t>-</w:t>
            </w:r>
          </w:p>
        </w:tc>
        <w:tc>
          <w:tcPr>
            <w:tcW w:w="616" w:type="dxa"/>
            <w:vMerge/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vMerge/>
            <w:tcBorders>
              <w:bottom w:val="nil"/>
              <w:right w:val="nil"/>
            </w:tcBorders>
          </w:tcPr>
          <w:p w:rsidR="00F21545" w:rsidRPr="00F21545" w:rsidRDefault="00F21545" w:rsidP="009760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1545" w:rsidRPr="00F21545" w:rsidRDefault="00F21545" w:rsidP="00E37A1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E37A1C" w:rsidRPr="004F0B65" w:rsidRDefault="00E37A1C" w:rsidP="00E37A1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37A1C" w:rsidRPr="004F0B65" w:rsidRDefault="00E37A1C" w:rsidP="00E37A1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3. </w:t>
      </w:r>
      <w:r w:rsidRPr="004F0B65">
        <w:rPr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4F0B65">
        <w:rPr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4F0B65">
        <w:rPr>
          <w:sz w:val="28"/>
          <w:szCs w:val="28"/>
        </w:rPr>
        <w:t>интернет-портале</w:t>
      </w:r>
      <w:proofErr w:type="gramEnd"/>
      <w:r w:rsidRPr="004F0B65">
        <w:rPr>
          <w:sz w:val="28"/>
          <w:szCs w:val="28"/>
        </w:rPr>
        <w:t xml:space="preserve"> </w:t>
      </w:r>
      <w:r w:rsidRPr="004F0B65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4F0B65">
        <w:rPr>
          <w:sz w:val="28"/>
          <w:szCs w:val="28"/>
        </w:rPr>
        <w:t xml:space="preserve"> </w:t>
      </w:r>
      <w:r w:rsidRPr="004F0B65">
        <w:rPr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E37A1C" w:rsidRPr="004F0B65" w:rsidRDefault="00E37A1C" w:rsidP="00E37A1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B65">
        <w:rPr>
          <w:sz w:val="28"/>
          <w:szCs w:val="28"/>
        </w:rPr>
        <w:t xml:space="preserve">4. </w:t>
      </w:r>
      <w:proofErr w:type="gramStart"/>
      <w:r w:rsidRPr="004F0B65">
        <w:rPr>
          <w:sz w:val="28"/>
          <w:szCs w:val="28"/>
        </w:rPr>
        <w:t>Контроль за</w:t>
      </w:r>
      <w:proofErr w:type="gramEnd"/>
      <w:r w:rsidRPr="004F0B65">
        <w:rPr>
          <w:sz w:val="28"/>
          <w:szCs w:val="28"/>
        </w:rPr>
        <w:t xml:space="preserve"> исполнением настоящего постановления возложить на </w:t>
      </w:r>
      <w:r w:rsidRPr="004F0B65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4F0B65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EF7C75" w:rsidP="00EF7C75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0" w:name="_GoBack"/>
            <w:bookmarkEnd w:id="0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Pr="00F21545" w:rsidRDefault="00426FF1">
      <w:pPr>
        <w:jc w:val="both"/>
        <w:rPr>
          <w:sz w:val="2"/>
          <w:szCs w:val="2"/>
        </w:rPr>
      </w:pPr>
    </w:p>
    <w:p w:rsidR="00426FF1" w:rsidRPr="00F21545" w:rsidRDefault="00426FF1">
      <w:pPr>
        <w:jc w:val="both"/>
        <w:rPr>
          <w:sz w:val="2"/>
          <w:szCs w:val="2"/>
        </w:rPr>
      </w:pPr>
    </w:p>
    <w:p w:rsidR="00426FF1" w:rsidRPr="00F21545" w:rsidRDefault="00426FF1">
      <w:pPr>
        <w:jc w:val="both"/>
        <w:rPr>
          <w:sz w:val="2"/>
          <w:szCs w:val="2"/>
        </w:rPr>
      </w:pPr>
    </w:p>
    <w:sectPr w:rsidR="00426FF1" w:rsidRPr="00F21545" w:rsidSect="00F21545">
      <w:headerReference w:type="default" r:id="rId8"/>
      <w:footerReference w:type="default" r:id="rId9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99A" w:rsidRDefault="00CC699A">
      <w:r>
        <w:separator/>
      </w:r>
    </w:p>
  </w:endnote>
  <w:endnote w:type="continuationSeparator" w:id="0">
    <w:p w:rsidR="00CC699A" w:rsidRDefault="00CC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21545">
      <w:rPr>
        <w:noProof/>
        <w:sz w:val="16"/>
      </w:rPr>
      <w:t>d:\пк1\пр9\постановления\02.10.20.03.docx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99A" w:rsidRDefault="00CC699A">
      <w:r>
        <w:separator/>
      </w:r>
    </w:p>
  </w:footnote>
  <w:footnote w:type="continuationSeparator" w:id="0">
    <w:p w:rsidR="00CC699A" w:rsidRDefault="00CC6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9575321"/>
      <w:docPartObj>
        <w:docPartGallery w:val="Page Numbers (Top of Page)"/>
        <w:docPartUnique/>
      </w:docPartObj>
    </w:sdtPr>
    <w:sdtEndPr/>
    <w:sdtContent>
      <w:p w:rsidR="00F21545" w:rsidRDefault="00F215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C75">
          <w:rPr>
            <w:noProof/>
          </w:rPr>
          <w:t>2</w:t>
        </w:r>
        <w:r>
          <w:fldChar w:fldCharType="end"/>
        </w:r>
      </w:p>
    </w:sdtContent>
  </w:sdt>
  <w:p w:rsidR="00F21545" w:rsidRDefault="00F215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1C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71AE9"/>
    <w:rsid w:val="002A2CC8"/>
    <w:rsid w:val="002B6B95"/>
    <w:rsid w:val="002E3A70"/>
    <w:rsid w:val="00361371"/>
    <w:rsid w:val="003F4EA4"/>
    <w:rsid w:val="00426FF1"/>
    <w:rsid w:val="00457052"/>
    <w:rsid w:val="0047451C"/>
    <w:rsid w:val="004827C1"/>
    <w:rsid w:val="0049613D"/>
    <w:rsid w:val="004D379D"/>
    <w:rsid w:val="004F2F09"/>
    <w:rsid w:val="005237B7"/>
    <w:rsid w:val="0054374E"/>
    <w:rsid w:val="006246CD"/>
    <w:rsid w:val="0069184F"/>
    <w:rsid w:val="006F4247"/>
    <w:rsid w:val="0074074F"/>
    <w:rsid w:val="007767E5"/>
    <w:rsid w:val="007F3006"/>
    <w:rsid w:val="008150CC"/>
    <w:rsid w:val="008217BE"/>
    <w:rsid w:val="00886F02"/>
    <w:rsid w:val="008B484C"/>
    <w:rsid w:val="008F2667"/>
    <w:rsid w:val="009D14EE"/>
    <w:rsid w:val="009F7164"/>
    <w:rsid w:val="00A01858"/>
    <w:rsid w:val="00AE324C"/>
    <w:rsid w:val="00B713DD"/>
    <w:rsid w:val="00B715E7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CC699A"/>
    <w:rsid w:val="00D3044A"/>
    <w:rsid w:val="00D92B08"/>
    <w:rsid w:val="00DD535C"/>
    <w:rsid w:val="00DD74B0"/>
    <w:rsid w:val="00E06208"/>
    <w:rsid w:val="00E37A1C"/>
    <w:rsid w:val="00E931EB"/>
    <w:rsid w:val="00EF7C75"/>
    <w:rsid w:val="00F21545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F21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F21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537</Words>
  <Characters>3692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2020-10-02T08:10:00Z</cp:lastPrinted>
  <dcterms:created xsi:type="dcterms:W3CDTF">2020-10-05T08:11:00Z</dcterms:created>
  <dcterms:modified xsi:type="dcterms:W3CDTF">2020-10-05T08:11:00Z</dcterms:modified>
</cp:coreProperties>
</file>