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B5" w:rsidRDefault="005E17B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E17B5" w:rsidRDefault="005E17B5">
      <w:pPr>
        <w:pStyle w:val="ConsPlusNormal"/>
        <w:jc w:val="both"/>
        <w:outlineLvl w:val="0"/>
      </w:pPr>
    </w:p>
    <w:p w:rsidR="005E17B5" w:rsidRDefault="005E17B5">
      <w:pPr>
        <w:pStyle w:val="ConsPlusTitle"/>
        <w:jc w:val="center"/>
        <w:outlineLvl w:val="0"/>
      </w:pPr>
      <w:r>
        <w:t>ПРАВИТЕЛЬСТВО ПЕНЗЕНСКОЙ ОБЛАСТИ</w:t>
      </w:r>
    </w:p>
    <w:p w:rsidR="005E17B5" w:rsidRDefault="005E17B5">
      <w:pPr>
        <w:pStyle w:val="ConsPlusTitle"/>
        <w:jc w:val="center"/>
      </w:pPr>
    </w:p>
    <w:p w:rsidR="005E17B5" w:rsidRDefault="005E17B5">
      <w:pPr>
        <w:pStyle w:val="ConsPlusTitle"/>
        <w:jc w:val="center"/>
      </w:pPr>
      <w:r>
        <w:t>ПОСТАНОВЛЕНИЕ</w:t>
      </w:r>
    </w:p>
    <w:p w:rsidR="005E17B5" w:rsidRDefault="005E17B5">
      <w:pPr>
        <w:pStyle w:val="ConsPlusTitle"/>
        <w:jc w:val="center"/>
      </w:pPr>
      <w:r>
        <w:t>от 18 февраля 2014 г. N 94-пП</w:t>
      </w:r>
    </w:p>
    <w:p w:rsidR="005E17B5" w:rsidRDefault="005E17B5">
      <w:pPr>
        <w:pStyle w:val="ConsPlusTitle"/>
        <w:jc w:val="center"/>
      </w:pPr>
    </w:p>
    <w:p w:rsidR="005E17B5" w:rsidRDefault="005E17B5">
      <w:pPr>
        <w:pStyle w:val="ConsPlusTitle"/>
        <w:jc w:val="center"/>
      </w:pPr>
      <w:r>
        <w:t>О ПОРЯДКЕ УТВЕРЖДЕНИЯ КРАТКОСРОЧНЫХ ПЛАНОВ РЕАЛИЗАЦИИ</w:t>
      </w:r>
    </w:p>
    <w:p w:rsidR="005E17B5" w:rsidRDefault="005E17B5">
      <w:pPr>
        <w:pStyle w:val="ConsPlusTitle"/>
        <w:jc w:val="center"/>
      </w:pPr>
      <w:r>
        <w:t>РЕГИОНАЛЬНОЙ ПРОГРАММЫ КАПИТАЛЬНОГО РЕМОНТА ОБЩЕГО</w:t>
      </w:r>
    </w:p>
    <w:p w:rsidR="005E17B5" w:rsidRDefault="005E17B5">
      <w:pPr>
        <w:pStyle w:val="ConsPlusTitle"/>
        <w:jc w:val="center"/>
      </w:pPr>
      <w:r>
        <w:t xml:space="preserve">ИМУЩЕСТВА В МНОГОКВАРТИРНЫХ ДОМАХ, РАСПОЛОЖЕННЫХ </w:t>
      </w:r>
      <w:proofErr w:type="gramStart"/>
      <w:r>
        <w:t>НА</w:t>
      </w:r>
      <w:proofErr w:type="gramEnd"/>
    </w:p>
    <w:p w:rsidR="005E17B5" w:rsidRDefault="005E17B5">
      <w:pPr>
        <w:pStyle w:val="ConsPlusTitle"/>
        <w:jc w:val="center"/>
      </w:pPr>
      <w:r>
        <w:t>ТЕРРИТОРИИ ПЕНЗЕНСКОЙ ОБЛАСТИ</w:t>
      </w:r>
    </w:p>
    <w:p w:rsidR="005E17B5" w:rsidRDefault="005E17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E17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17B5" w:rsidRDefault="005E17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19.05.2014 </w:t>
            </w:r>
            <w:hyperlink r:id="rId6" w:history="1">
              <w:r>
                <w:rPr>
                  <w:color w:val="0000FF"/>
                </w:rPr>
                <w:t>N 328-пП</w:t>
              </w:r>
            </w:hyperlink>
            <w:r>
              <w:rPr>
                <w:color w:val="392C69"/>
              </w:rPr>
              <w:t xml:space="preserve">, от 03.09.2014 </w:t>
            </w:r>
            <w:hyperlink r:id="rId7" w:history="1">
              <w:r>
                <w:rPr>
                  <w:color w:val="0000FF"/>
                </w:rPr>
                <w:t>N 609-пП</w:t>
              </w:r>
            </w:hyperlink>
            <w:r>
              <w:rPr>
                <w:color w:val="392C69"/>
              </w:rPr>
              <w:t xml:space="preserve">, от 30.10.2015 </w:t>
            </w:r>
            <w:hyperlink r:id="rId8" w:history="1">
              <w:r>
                <w:rPr>
                  <w:color w:val="0000FF"/>
                </w:rPr>
                <w:t>N 604-пП</w:t>
              </w:r>
            </w:hyperlink>
            <w:r>
              <w:rPr>
                <w:color w:val="392C69"/>
              </w:rPr>
              <w:t>,</w:t>
            </w:r>
          </w:p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10.11.2015 </w:t>
            </w:r>
            <w:hyperlink r:id="rId9" w:history="1">
              <w:r>
                <w:rPr>
                  <w:color w:val="0000FF"/>
                </w:rPr>
                <w:t>N 623-пП</w:t>
              </w:r>
            </w:hyperlink>
            <w:r>
              <w:rPr>
                <w:color w:val="392C69"/>
              </w:rPr>
              <w:t xml:space="preserve"> (ред. 25.05.2016), от 25.05.2016 </w:t>
            </w:r>
            <w:hyperlink r:id="rId10" w:history="1">
              <w:r>
                <w:rPr>
                  <w:color w:val="0000FF"/>
                </w:rPr>
                <w:t>N 268-пП</w:t>
              </w:r>
            </w:hyperlink>
            <w:r>
              <w:rPr>
                <w:color w:val="392C69"/>
              </w:rPr>
              <w:t>,</w:t>
            </w:r>
          </w:p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14.09.2018 </w:t>
            </w:r>
            <w:hyperlink r:id="rId11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 xml:space="preserve">, от 09.10.2019 </w:t>
            </w:r>
            <w:hyperlink r:id="rId12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ind w:firstLine="540"/>
        <w:jc w:val="both"/>
      </w:pPr>
      <w:r>
        <w:t xml:space="preserve">Во исполнение </w:t>
      </w:r>
      <w:hyperlink r:id="rId13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14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Правительство Пензенской области постановляет:</w:t>
      </w:r>
    </w:p>
    <w:p w:rsidR="005E17B5" w:rsidRDefault="005E17B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19.05.2014 N 328-пП)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7" w:history="1">
        <w:r>
          <w:rPr>
            <w:color w:val="0000FF"/>
          </w:rPr>
          <w:t>Порядок</w:t>
        </w:r>
      </w:hyperlink>
      <w:r>
        <w:t xml:space="preserve"> </w:t>
      </w:r>
      <w:proofErr w:type="gramStart"/>
      <w:r>
        <w:t>утверждения краткосрочных планов реализации региональной программы капитального ремонта общего имущества</w:t>
      </w:r>
      <w:proofErr w:type="gramEnd"/>
      <w:r>
        <w:t xml:space="preserve"> в многоквартирных домах, расположенных на территории Пензенской области.</w:t>
      </w:r>
    </w:p>
    <w:p w:rsidR="005E17B5" w:rsidRDefault="005E17B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10.11.2015 N 623-пП)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right"/>
      </w:pPr>
      <w:r>
        <w:t>Губернатор</w:t>
      </w:r>
    </w:p>
    <w:p w:rsidR="005E17B5" w:rsidRDefault="005E17B5">
      <w:pPr>
        <w:pStyle w:val="ConsPlusNormal"/>
        <w:jc w:val="right"/>
      </w:pPr>
      <w:r>
        <w:t>Пензенской области</w:t>
      </w:r>
    </w:p>
    <w:p w:rsidR="005E17B5" w:rsidRDefault="005E17B5">
      <w:pPr>
        <w:pStyle w:val="ConsPlusNormal"/>
        <w:jc w:val="right"/>
      </w:pPr>
      <w:r>
        <w:t>В.К.БОЧКАРЕВ</w:t>
      </w: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right"/>
        <w:outlineLvl w:val="0"/>
      </w:pPr>
      <w:r>
        <w:t>Утвержден</w:t>
      </w:r>
    </w:p>
    <w:p w:rsidR="005E17B5" w:rsidRDefault="005E17B5">
      <w:pPr>
        <w:pStyle w:val="ConsPlusNormal"/>
        <w:jc w:val="right"/>
      </w:pPr>
      <w:r>
        <w:t>постановлением</w:t>
      </w:r>
    </w:p>
    <w:p w:rsidR="005E17B5" w:rsidRDefault="005E17B5">
      <w:pPr>
        <w:pStyle w:val="ConsPlusNormal"/>
        <w:jc w:val="right"/>
      </w:pPr>
      <w:r>
        <w:t>Правительства Пензенской области</w:t>
      </w:r>
    </w:p>
    <w:p w:rsidR="005E17B5" w:rsidRDefault="005E17B5">
      <w:pPr>
        <w:pStyle w:val="ConsPlusNormal"/>
        <w:jc w:val="right"/>
      </w:pPr>
      <w:r>
        <w:t>от 18 февраля 2014 г. N 94-пП</w:t>
      </w: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Title"/>
        <w:jc w:val="center"/>
      </w:pPr>
      <w:bookmarkStart w:id="0" w:name="P37"/>
      <w:bookmarkEnd w:id="0"/>
      <w:r>
        <w:t>ПОРЯДОК</w:t>
      </w:r>
    </w:p>
    <w:p w:rsidR="005E17B5" w:rsidRDefault="005E17B5">
      <w:pPr>
        <w:pStyle w:val="ConsPlusTitle"/>
        <w:jc w:val="center"/>
      </w:pPr>
      <w:r>
        <w:lastRenderedPageBreak/>
        <w:t>УТВЕРЖДЕНИЯ КРАТКОСРОЧНЫХ ПЛАНОВ РЕАЛИЗАЦИИ РЕГИОНАЛЬНОЙ</w:t>
      </w:r>
    </w:p>
    <w:p w:rsidR="005E17B5" w:rsidRDefault="005E17B5">
      <w:pPr>
        <w:pStyle w:val="ConsPlusTitle"/>
        <w:jc w:val="center"/>
      </w:pPr>
      <w:r>
        <w:t>ПРОГРАММЫ КАПИТАЛЬНОГО РЕМОНТА ОБЩЕГО ИМУЩЕСТВА</w:t>
      </w:r>
    </w:p>
    <w:p w:rsidR="005E17B5" w:rsidRDefault="005E17B5">
      <w:pPr>
        <w:pStyle w:val="ConsPlusTitle"/>
        <w:jc w:val="center"/>
      </w:pPr>
      <w:r>
        <w:t>В МНОГОКВАРТИРНЫХ ДОМАХ, РАСПОЛОЖЕННЫХ НА ТЕРРИТОРИИ</w:t>
      </w:r>
    </w:p>
    <w:p w:rsidR="005E17B5" w:rsidRDefault="005E17B5">
      <w:pPr>
        <w:pStyle w:val="ConsPlusTitle"/>
        <w:jc w:val="center"/>
      </w:pPr>
      <w:r>
        <w:t>ПЕНЗЕНСКОЙ ОБЛАСТИ</w:t>
      </w:r>
    </w:p>
    <w:p w:rsidR="005E17B5" w:rsidRDefault="005E17B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E17B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E17B5" w:rsidRDefault="005E17B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14.09.2018 </w:t>
            </w:r>
            <w:hyperlink r:id="rId17" w:history="1">
              <w:r>
                <w:rPr>
                  <w:color w:val="0000FF"/>
                </w:rPr>
                <w:t>N 496-пП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E17B5" w:rsidRDefault="005E17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09.10.2019 </w:t>
            </w:r>
            <w:hyperlink r:id="rId18" w:history="1">
              <w:r>
                <w:rPr>
                  <w:color w:val="0000FF"/>
                </w:rPr>
                <w:t>N 627-пП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разработки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Пензенской области (далее - краткосрочные планы реализации региональной программы), разработан во исполнение </w:t>
      </w:r>
      <w:hyperlink r:id="rId19" w:history="1">
        <w:r>
          <w:rPr>
            <w:color w:val="0000FF"/>
          </w:rPr>
          <w:t>части 7 статьи 168</w:t>
        </w:r>
      </w:hyperlink>
      <w:r>
        <w:t xml:space="preserve"> Жилищного кодекса Российской Федерации и </w:t>
      </w:r>
      <w:hyperlink r:id="rId20" w:history="1">
        <w:r>
          <w:rPr>
            <w:color w:val="0000FF"/>
          </w:rPr>
          <w:t>Закона</w:t>
        </w:r>
      </w:hyperlink>
      <w:r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</w:t>
      </w:r>
      <w:proofErr w:type="gramEnd"/>
      <w:r>
        <w:t xml:space="preserve"> Пензенской области" (с последующими изменениями) (далее - Закон Пензенской области) и устанавливает требования к составу, содержанию, срокам формирования и утверждения краткосрочных планов реализации региональной программы.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2. Разработка краткосрочных планов реализации региональной программы направлена на конкретизацию сроков проведения капитального ремонта общего имущества в многоквартирных домах, уточнение планируемых видов услуг и (или) работ по капитальному ремонту общего имущества в многоквартирных домах, определение видов и объема государственной поддержки, муниципальной поддержки капитального ремонта общего имущества в многоквартирных домах.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3. Краткосрочные планы реализации региональной программы формируются исходя из принципов:</w:t>
      </w:r>
    </w:p>
    <w:p w:rsidR="005E17B5" w:rsidRDefault="005E17B5">
      <w:pPr>
        <w:pStyle w:val="ConsPlusNormal"/>
        <w:spacing w:before="220"/>
        <w:ind w:firstLine="540"/>
        <w:jc w:val="both"/>
      </w:pPr>
      <w:proofErr w:type="gramStart"/>
      <w:r>
        <w:t xml:space="preserve">1) использования на цели капитального ремонта остатков средств на счете, счетах регионального оператора, не использованных в предшествующем году, и прогнозируемого объема поступлений взносов на капитальный ремонт в текущем году с учетом требований, установленных </w:t>
      </w:r>
      <w:hyperlink r:id="rId21" w:history="1">
        <w:r>
          <w:rPr>
            <w:color w:val="0000FF"/>
          </w:rPr>
          <w:t>статьей 185</w:t>
        </w:r>
      </w:hyperlink>
      <w:r>
        <w:t xml:space="preserve"> Жилищного кодекса Российской Федерации и </w:t>
      </w:r>
      <w:hyperlink r:id="rId22" w:history="1">
        <w:r>
          <w:rPr>
            <w:color w:val="0000FF"/>
          </w:rPr>
          <w:t>статьей 17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</w:t>
      </w:r>
      <w:proofErr w:type="gramEnd"/>
      <w:r>
        <w:t xml:space="preserve"> на территории Пензенской области" (с последующими изменениями);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2) необходимости корректировки объема работ по капитальному ремонту общего </w:t>
      </w:r>
      <w:proofErr w:type="gramStart"/>
      <w:r>
        <w:t>имущества</w:t>
      </w:r>
      <w:proofErr w:type="gramEnd"/>
      <w:r>
        <w:t xml:space="preserve"> в многоквартирных домах исходя из фактического уровня собираемости средств на капитальный ремонт на счете, счетах регионального оператора;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3) актуализации в связи с проведением в порядке, предусмотренном </w:t>
      </w:r>
      <w:hyperlink r:id="rId23" w:history="1">
        <w:r>
          <w:rPr>
            <w:color w:val="0000FF"/>
          </w:rPr>
          <w:t>частью 6 статьи 189</w:t>
        </w:r>
      </w:hyperlink>
      <w:r>
        <w:t xml:space="preserve"> Жилищного кодекса Российской Федерации, капитального ремонта многоквартирного дома в объеме, необходимом для ликвидации последствий аварии, иной чрезвычайной ситуации природного или техногенного характера.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4. Краткосрочные планы реализации региональной программы разрабатываются сроком на три года, с распределением по годам в пределах указанного срока (периода).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5. Краткосрочные планы реализации региональной программы включают: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муниципальные краткосрочные планы;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региональные краткосрочные планы.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6. В настоящем Порядке используются следующие определения: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lastRenderedPageBreak/>
        <w:t>- плановый период - три года (первый год планового периода, второй год планового периода, третий год планового периода);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первый год планового периода - завершенный год;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второй год планового периода - текущий год;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третий год планового периода - плановый год.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7. Подготовка и утверждение краткосрочных планов реализации региональной программы на очередной плановый период включают в себя следующие этапы:</w:t>
      </w:r>
    </w:p>
    <w:p w:rsidR="005E17B5" w:rsidRDefault="005E17B5">
      <w:pPr>
        <w:pStyle w:val="ConsPlusNormal"/>
        <w:spacing w:before="220"/>
        <w:ind w:firstLine="540"/>
        <w:jc w:val="both"/>
      </w:pPr>
      <w:proofErr w:type="gramStart"/>
      <w:r>
        <w:t>- разработка проектов муниципальных краткосрочных планов органами местного самоуправления муниципальных образований Пензенской области при наличии в плановом периоде многоквартирных домов, расположенных на территории муниципального образования, подлежащих капитальному ремонту в соответствии с региональной программой капитального ремонта общего имущества в многоквартирных домах, расположенных на территории Пензенской области, с учетом предельной стоимости услуг и (или) работ по капитальному ремонту общего имущества в многоквартирном доме</w:t>
      </w:r>
      <w:proofErr w:type="gramEnd"/>
      <w:r>
        <w:t>, определенной постановлением Правительства Пензенской области, до 1 декабря текущего года;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согласование проектов муниципальных краткосрочных планов органами местного самоуправления муниципальных образований Пензенской области с исполнительным органом государственной власти Пензенской области, уполномоченным в сфере жилищно-коммунального хозяйства (далее - уполномоченный орган), до 1 февраля планового года;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утверждение муниципальных краткосрочных планов органами местного самоуправления муниципальных образований Пензенской области до 1 марта планового года;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- обобщение и разработка уполномоченным органом проекта регионального краткосрочного плана и его утверждение Правительством Пензенской области до 1 апреля планового года.</w:t>
      </w:r>
    </w:p>
    <w:p w:rsidR="005E17B5" w:rsidRDefault="005E17B5">
      <w:pPr>
        <w:pStyle w:val="ConsPlusNormal"/>
        <w:jc w:val="both"/>
      </w:pPr>
      <w:r>
        <w:t xml:space="preserve">(п. 7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09.10.2019 N 627-пП)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8. Региональный краткосрочный план утверждается ежегодно на очередной плановый период путем введения очередного планового года и признания утратившим силу завершенного года. При этом текущий год планового периода становится завершенным годом очередного планового периода.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9. Краткосрочный план реализации региональной программы формируется как актуализированная выписка на плановый период, из региональной программы капитального ремонта общего имущества в многоквартирных домах, расположенных на территории Пензенской области, в соответствии с разделами и приложениями.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10. В краткосрочных планах реализации региональной программы указываются следующие данные: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1) плановый период (год) проведения работ по капитальному ремонту;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2) муниципальное образование, в котором находится многоквартирный дом;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3) многоквартирный дом, его адрес, номер (или иные идентификаторы дома);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4) вид работы/услуги по капитальному ремонту с указанием технических/конструктивных элементов объекта общего имущества;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5) объем финансирования услуг и (или) работ по капитальному ремонту многоквартирных </w:t>
      </w:r>
      <w:r>
        <w:lastRenderedPageBreak/>
        <w:t>домов;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6) способ формирования фонда капитального ремонта многоквартирного дома.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11. Краткосрочные планы реализации региональной программы должны учитывать следующие изменения:</w:t>
      </w:r>
    </w:p>
    <w:p w:rsidR="005E17B5" w:rsidRDefault="005E17B5">
      <w:pPr>
        <w:pStyle w:val="ConsPlusNormal"/>
        <w:spacing w:before="220"/>
        <w:ind w:firstLine="540"/>
        <w:jc w:val="both"/>
      </w:pPr>
      <w:proofErr w:type="gramStart"/>
      <w:r>
        <w:t>1) появление многоквартирных домов, подлежащих исключению (включению) из региональной программы капитального ремонта общего имущества в многоквартирных домах, расположенных на территории Пензенской области;</w:t>
      </w:r>
      <w:proofErr w:type="gramEnd"/>
    </w:p>
    <w:p w:rsidR="005E17B5" w:rsidRDefault="005E17B5">
      <w:pPr>
        <w:pStyle w:val="ConsPlusNormal"/>
        <w:spacing w:before="220"/>
        <w:ind w:firstLine="540"/>
        <w:jc w:val="both"/>
      </w:pPr>
      <w:r>
        <w:t>2) изменение перечня услуг и (или) работ по капитальному ремонту общего имущества в многоквартирных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3) изменение сроков проведения капитального ремонта общего имущества в многоквартирных домах, включенных в региональную программу капитального ремонта общего имущества в многоквартирных домах, расположенных на территории Пензенской области;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4) изменение видов и объема государственной и (или) муниципальной поддержки капитального ремонта общего имущества в многоквартирных домах;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>5) изменение стоимости капитального ремонта по итогам фактического завершения работ по капитальному ремонту общего имущества в многоквартирных домах;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6) иные основания для актуализации региональной программы капитального ремонта общего имущества в многоквартирных домах, расположенных на территории Пензенской области, предусмотренные нормами Жилищного </w:t>
      </w:r>
      <w:hyperlink r:id="rId25" w:history="1">
        <w:r>
          <w:rPr>
            <w:color w:val="0000FF"/>
          </w:rPr>
          <w:t>кодекса</w:t>
        </w:r>
      </w:hyperlink>
      <w:r>
        <w:t xml:space="preserve"> Российской Федерации и Законом Пензенской области.</w:t>
      </w:r>
    </w:p>
    <w:p w:rsidR="005E17B5" w:rsidRDefault="005E17B5">
      <w:pPr>
        <w:pStyle w:val="ConsPlusNormal"/>
        <w:spacing w:before="220"/>
        <w:ind w:firstLine="540"/>
        <w:jc w:val="both"/>
      </w:pPr>
      <w:r>
        <w:t xml:space="preserve">12. </w:t>
      </w:r>
      <w:proofErr w:type="gramStart"/>
      <w:r>
        <w:t>Актуализация краткосрочных планов в части изменения стоимости капитального ремонта по итогам фактического завершения работ по капитальному ремонту общего имущества в многоквартирных домах, по итогам завершенного года, осуществляется в текущем году очередного планового периода на основании предложений регионального оператора, лиц, осуществляющих управление многоквартирным домом и (или) органов местного самоуправления муниципальных образований Пензенской области.</w:t>
      </w:r>
      <w:proofErr w:type="gramEnd"/>
    </w:p>
    <w:p w:rsidR="005E17B5" w:rsidRDefault="005E17B5">
      <w:pPr>
        <w:pStyle w:val="ConsPlusNormal"/>
        <w:spacing w:before="220"/>
        <w:ind w:firstLine="540"/>
        <w:jc w:val="both"/>
      </w:pPr>
      <w:r>
        <w:t>13. Утвержденный краткосрочный план реализации региональной программы на очередной плановый период размещается на официальном сайте уполномоченного органа в информационно-телекоммуникационной сети "Интернет" и Государственной информационной системе жилищно-коммунального хозяйства "ГИС ЖКХ".</w:t>
      </w: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jc w:val="both"/>
      </w:pPr>
    </w:p>
    <w:p w:rsidR="005E17B5" w:rsidRDefault="005E17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5C5" w:rsidRDefault="000055C5">
      <w:bookmarkStart w:id="1" w:name="_GoBack"/>
      <w:bookmarkEnd w:id="1"/>
    </w:p>
    <w:sectPr w:rsidR="000055C5" w:rsidSect="006F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B5"/>
    <w:rsid w:val="000055C5"/>
    <w:rsid w:val="005E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7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1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1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17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94F7862C122018D6CB679915F1D991C70E29E7753277524F63C85AFC8066CAB37C0E11D6F823C5BE29F9AE9B003C0D88A1305EB27A4D88D6E7C6z5s1M" TargetMode="External"/><Relationship Id="rId13" Type="http://schemas.openxmlformats.org/officeDocument/2006/relationships/hyperlink" Target="consultantplus://offline/ref=3D94F7862C122018D6CB7994039D879EC50276E37E307501143C9307AB896C9DF433575096F52991EF6DACA691547349DFB2335EAEz7sBM" TargetMode="External"/><Relationship Id="rId18" Type="http://schemas.openxmlformats.org/officeDocument/2006/relationships/hyperlink" Target="consultantplus://offline/ref=3D94F7862C122018D6CB679915F1D991C70E29E77D317C504B6F9550F4D96AC8B4735106D1B12FC4BE29F9AB955F391899F93C5FAC644F94CAE5C452z8s7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D94F7862C122018D6CB7994039D879EC50276E37E307501143C9307AB896C9DF433575195F02991EF6DACA691547349DFB2335EAEz7sBM" TargetMode="External"/><Relationship Id="rId7" Type="http://schemas.openxmlformats.org/officeDocument/2006/relationships/hyperlink" Target="consultantplus://offline/ref=3D94F7862C122018D6CB679915F1D991C70E29E77436775E4B63C85AFC8066CAB37C0E11D6F823C5BE29F9AE9B003C0D88A1305EB27A4D88D6E7C6z5s1M" TargetMode="External"/><Relationship Id="rId12" Type="http://schemas.openxmlformats.org/officeDocument/2006/relationships/hyperlink" Target="consultantplus://offline/ref=3D94F7862C122018D6CB679915F1D991C70E29E77D317C504B6F9550F4D96AC8B4735106D1B12FC4BE29F9AB955F391899F93C5FAC644F94CAE5C452z8s7M" TargetMode="External"/><Relationship Id="rId17" Type="http://schemas.openxmlformats.org/officeDocument/2006/relationships/hyperlink" Target="consultantplus://offline/ref=3D94F7862C122018D6CB679915F1D991C70E29E77D367E504D6B9550F4D96AC8B4735106D1B12FC4BE29F9AB955F391899F93C5FAC644F94CAE5C452z8s7M" TargetMode="External"/><Relationship Id="rId25" Type="http://schemas.openxmlformats.org/officeDocument/2006/relationships/hyperlink" Target="consultantplus://offline/ref=3D94F7862C122018D6CB7994039D879EC50276E37E307501143C9307AB896C9DE6330F5F93F53CC5BC37FBAB92z5s5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D94F7862C122018D6CB679915F1D991C70E29E77D357A5F416D9550F4D96AC8B4735106D1B12FC4BE29F9AB985F391899F93C5FAC644F94CAE5C452z8s7M" TargetMode="External"/><Relationship Id="rId20" Type="http://schemas.openxmlformats.org/officeDocument/2006/relationships/hyperlink" Target="consultantplus://offline/ref=3D94F7862C122018D6CB679915F1D991C70E29E77D307C54416C9550F4D96AC8B4735106D1B12FC4B57DA8EFC5596C49C3AC3340AE7A4Dz9s7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D94F7862C122018D6CB679915F1D991C70E29E774357A564D63C85AFC8066CAB37C0E11D6F823C5BE29F9AE9B003C0D88A1305EB27A4D88D6E7C6z5s1M" TargetMode="External"/><Relationship Id="rId11" Type="http://schemas.openxmlformats.org/officeDocument/2006/relationships/hyperlink" Target="consultantplus://offline/ref=3D94F7862C122018D6CB679915F1D991C70E29E77D367E504D6B9550F4D96AC8B4735106D1B12FC4BE29F9AB955F391899F93C5FAC644F94CAE5C452z8s7M" TargetMode="External"/><Relationship Id="rId24" Type="http://schemas.openxmlformats.org/officeDocument/2006/relationships/hyperlink" Target="consultantplus://offline/ref=3D94F7862C122018D6CB679915F1D991C70E29E77D317C504B6F9550F4D96AC8B4735106D1B12FC4BE29F9AB965F391899F93C5FAC644F94CAE5C452z8s7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D94F7862C122018D6CB679915F1D991C70E29E774357A564D63C85AFC8066CAB37C0E11D6F823C5BE29F9AD9B003C0D88A1305EB27A4D88D6E7C6z5s1M" TargetMode="External"/><Relationship Id="rId23" Type="http://schemas.openxmlformats.org/officeDocument/2006/relationships/hyperlink" Target="consultantplus://offline/ref=3D94F7862C122018D6CB7994039D879EC50276E37E307501143C9307AB896C9DF433575392F425C5B622ADFAD4016048DDB2315CB2784F94zDs5M" TargetMode="External"/><Relationship Id="rId10" Type="http://schemas.openxmlformats.org/officeDocument/2006/relationships/hyperlink" Target="consultantplus://offline/ref=3D94F7862C122018D6CB679915F1D991C70E29E77D357A50486A9550F4D96AC8B4735106D1B12FC4BE29F9AB955F391899F93C5FAC644F94CAE5C452z8s7M" TargetMode="External"/><Relationship Id="rId19" Type="http://schemas.openxmlformats.org/officeDocument/2006/relationships/hyperlink" Target="consultantplus://offline/ref=3D94F7862C122018D6CB7994039D879EC50276E37E307501143C9307AB896C9DF433575392F424C3BF22ADFAD4016048DDB2315CB2784F94zDs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94F7862C122018D6CB679915F1D991C70E29E77D357A5F416D9550F4D96AC8B4735106D1B12FC4BE29F9A9915F391899F93C5FAC644F94CAE5C452z8s7M" TargetMode="External"/><Relationship Id="rId14" Type="http://schemas.openxmlformats.org/officeDocument/2006/relationships/hyperlink" Target="consultantplus://offline/ref=3D94F7862C122018D6CB679915F1D991C70E29E77D307C54416C9550F4D96AC8B4735106D1B12FC4BE29F9AA985F391899F93C5FAC644F94CAE5C452z8s7M" TargetMode="External"/><Relationship Id="rId22" Type="http://schemas.openxmlformats.org/officeDocument/2006/relationships/hyperlink" Target="consultantplus://offline/ref=3D94F7862C122018D6CB679915F1D991C70E29E77D307C54416C9550F4D96AC8B4735106D1B12FC4BE29F8AB995F391899F93C5FAC644F94CAE5C452z8s7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2021-02-10T12:44:00Z</dcterms:created>
  <dcterms:modified xsi:type="dcterms:W3CDTF">2021-02-10T12:46:00Z</dcterms:modified>
</cp:coreProperties>
</file>