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D32" w:rsidRDefault="00235D3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35D32" w:rsidRDefault="00235D32">
      <w:pPr>
        <w:pStyle w:val="ConsPlusNormal"/>
        <w:jc w:val="both"/>
        <w:outlineLvl w:val="0"/>
      </w:pPr>
    </w:p>
    <w:p w:rsidR="00235D32" w:rsidRDefault="00235D32">
      <w:pPr>
        <w:pStyle w:val="ConsPlusNormal"/>
        <w:outlineLvl w:val="0"/>
      </w:pPr>
      <w:r>
        <w:t>Зарегистрировано в Минюсте России 15 октября 2009 г. N 15039</w:t>
      </w:r>
    </w:p>
    <w:p w:rsidR="00235D32" w:rsidRDefault="00235D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5D32" w:rsidRDefault="00235D32">
      <w:pPr>
        <w:pStyle w:val="ConsPlusTitle"/>
        <w:jc w:val="center"/>
      </w:pPr>
    </w:p>
    <w:p w:rsidR="00235D32" w:rsidRDefault="00235D32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235D32" w:rsidRDefault="00235D32">
      <w:pPr>
        <w:pStyle w:val="ConsPlusTitle"/>
        <w:jc w:val="center"/>
      </w:pPr>
      <w:r>
        <w:t>ОБОРОНЫ, ЧРЕЗВЫЧАЙНЫМ СИТУАЦИЯМ И ЛИКВИДАЦИИ</w:t>
      </w:r>
    </w:p>
    <w:p w:rsidR="00235D32" w:rsidRDefault="00235D32">
      <w:pPr>
        <w:pStyle w:val="ConsPlusTitle"/>
        <w:jc w:val="center"/>
      </w:pPr>
      <w:r>
        <w:t>ПОСЛЕДСТВИЙ СТИХИЙНЫХ БЕДСТВИЙ</w:t>
      </w:r>
    </w:p>
    <w:p w:rsidR="00235D32" w:rsidRDefault="00235D32">
      <w:pPr>
        <w:pStyle w:val="ConsPlusTitle"/>
        <w:jc w:val="center"/>
      </w:pPr>
    </w:p>
    <w:p w:rsidR="00235D32" w:rsidRDefault="00235D32">
      <w:pPr>
        <w:pStyle w:val="ConsPlusTitle"/>
        <w:jc w:val="center"/>
      </w:pPr>
      <w:r>
        <w:t>ПРИКАЗ</w:t>
      </w:r>
    </w:p>
    <w:p w:rsidR="00235D32" w:rsidRDefault="00235D32">
      <w:pPr>
        <w:pStyle w:val="ConsPlusTitle"/>
        <w:jc w:val="center"/>
      </w:pPr>
      <w:r>
        <w:t>от 26 августа 2009 г. N 496</w:t>
      </w:r>
    </w:p>
    <w:p w:rsidR="00235D32" w:rsidRDefault="00235D32">
      <w:pPr>
        <w:pStyle w:val="ConsPlusTitle"/>
        <w:jc w:val="center"/>
      </w:pPr>
    </w:p>
    <w:p w:rsidR="00235D32" w:rsidRDefault="00235D32">
      <w:pPr>
        <w:pStyle w:val="ConsPlusTitle"/>
        <w:jc w:val="center"/>
      </w:pPr>
      <w:r>
        <w:t>ОБ УТВЕРЖДЕНИИ ПОЛОЖЕНИЯ</w:t>
      </w:r>
    </w:p>
    <w:p w:rsidR="00235D32" w:rsidRDefault="00235D32">
      <w:pPr>
        <w:pStyle w:val="ConsPlusTitle"/>
        <w:jc w:val="center"/>
      </w:pPr>
      <w:r>
        <w:t>О СИСТЕМЕ И ПОРЯДКЕ ИНФОРМАЦИОННОГО ОБМЕНА В РАМКАХ</w:t>
      </w:r>
    </w:p>
    <w:p w:rsidR="00235D32" w:rsidRDefault="00235D32">
      <w:pPr>
        <w:pStyle w:val="ConsPlusTitle"/>
        <w:jc w:val="center"/>
      </w:pPr>
      <w:r>
        <w:t>ЕДИНОЙ ГОСУДАРСТВЕННОЙ СИСТЕМЫ ПРЕДУПРЕЖДЕНИЯ</w:t>
      </w:r>
    </w:p>
    <w:p w:rsidR="00235D32" w:rsidRDefault="00235D32">
      <w:pPr>
        <w:pStyle w:val="ConsPlusTitle"/>
        <w:jc w:val="center"/>
      </w:pPr>
      <w:r>
        <w:t>И ЛИКВИДАЦИИ ЧРЕЗВЫЧАЙНЫХ СИТУАЦИЙ</w:t>
      </w:r>
    </w:p>
    <w:p w:rsidR="00235D32" w:rsidRDefault="00235D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35D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5D32" w:rsidRDefault="00235D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5D32" w:rsidRDefault="00235D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26.12.2019 N 784)</w:t>
            </w:r>
          </w:p>
        </w:tc>
      </w:tr>
    </w:tbl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 2005, N 43, ст. 4376; 2008, N 17, ст. 1814, N 43, ст. 4921, N 47, ст. 5431; 2009, N 22, ст. 2697), приказываю: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системе и порядке информационного обмена в рамках единой государственной системы предупреждения и ликвидации чрезвычайных ситуаций.</w:t>
      </w: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jc w:val="right"/>
      </w:pPr>
      <w:r>
        <w:t>Министр</w:t>
      </w:r>
    </w:p>
    <w:p w:rsidR="00235D32" w:rsidRDefault="00235D32">
      <w:pPr>
        <w:pStyle w:val="ConsPlusNormal"/>
        <w:jc w:val="right"/>
      </w:pPr>
      <w:r>
        <w:t>С.К.ШОЙГУ</w:t>
      </w: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jc w:val="right"/>
        <w:outlineLvl w:val="0"/>
      </w:pPr>
      <w:r>
        <w:t>Приложение</w:t>
      </w:r>
    </w:p>
    <w:p w:rsidR="00235D32" w:rsidRDefault="00235D32">
      <w:pPr>
        <w:pStyle w:val="ConsPlusNormal"/>
        <w:jc w:val="right"/>
      </w:pPr>
      <w:r>
        <w:t>к Приказу МЧС России</w:t>
      </w:r>
    </w:p>
    <w:p w:rsidR="00235D32" w:rsidRDefault="00235D32">
      <w:pPr>
        <w:pStyle w:val="ConsPlusNormal"/>
        <w:jc w:val="right"/>
      </w:pPr>
      <w:r>
        <w:t>от 26.08.2009 N 496</w:t>
      </w: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Title"/>
        <w:jc w:val="center"/>
      </w:pPr>
      <w:bookmarkStart w:id="0" w:name="P32"/>
      <w:bookmarkEnd w:id="0"/>
      <w:r>
        <w:t>ПОЛОЖЕНИЕ</w:t>
      </w:r>
    </w:p>
    <w:p w:rsidR="00235D32" w:rsidRDefault="00235D32">
      <w:pPr>
        <w:pStyle w:val="ConsPlusTitle"/>
        <w:jc w:val="center"/>
      </w:pPr>
      <w:r>
        <w:t>О СИСТЕМЕ И ПОРЯДКЕ ИНФОРМАЦИОННОГО ОБМЕНА В РАМКАХ</w:t>
      </w:r>
    </w:p>
    <w:p w:rsidR="00235D32" w:rsidRDefault="00235D32">
      <w:pPr>
        <w:pStyle w:val="ConsPlusTitle"/>
        <w:jc w:val="center"/>
      </w:pPr>
      <w:r>
        <w:t>ЕДИНОЙ ГОСУДАРСТВЕННОЙ СИСТЕМЫ ПРЕДУПРЕЖДЕНИЯ</w:t>
      </w:r>
    </w:p>
    <w:p w:rsidR="00235D32" w:rsidRDefault="00235D32">
      <w:pPr>
        <w:pStyle w:val="ConsPlusTitle"/>
        <w:jc w:val="center"/>
      </w:pPr>
      <w:r>
        <w:t>И ЛИКВИДАЦИИ ЧРЕЗВЫЧАЙНЫХ СИТУАЦИЙ</w:t>
      </w:r>
    </w:p>
    <w:p w:rsidR="00235D32" w:rsidRDefault="00235D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35D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5D32" w:rsidRDefault="00235D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5D32" w:rsidRDefault="00235D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26.12.2019 N 784)</w:t>
            </w:r>
          </w:p>
        </w:tc>
      </w:tr>
    </w:tbl>
    <w:p w:rsidR="00235D32" w:rsidRDefault="00235D32">
      <w:pPr>
        <w:pStyle w:val="ConsPlusNormal"/>
        <w:jc w:val="center"/>
      </w:pPr>
    </w:p>
    <w:p w:rsidR="00235D32" w:rsidRDefault="00235D32">
      <w:pPr>
        <w:pStyle w:val="ConsPlusNormal"/>
        <w:ind w:firstLine="540"/>
        <w:jc w:val="both"/>
      </w:pPr>
      <w:r>
        <w:t xml:space="preserve">1. Настоящее Положение о системе и порядке информационного обмена в рамках единой </w:t>
      </w:r>
      <w:r>
        <w:lastRenderedPageBreak/>
        <w:t xml:space="preserve">государственной системы предупреждения и ликвидации чрезвычайных ситуаций (далее - РСЧС) разработано в соответствии с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 2005, N 43, ст. 4376; 2008, N 17, ст. 1814, N 43, ст. 4921, N 47, ст. 5431; 2009, N 22, ст. 2697),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2003 г. N 794 "О единой государственной системе предупреждения и ликвидации чрезвычайных ситуаций" (Собрание законодательства Российской Федерации, 2004, N 2, ст. 121; 2005, N 23, ст. 2269; 2006, N 41, ст. 4256; 2008, N 47, ст. 5481; 2009, N 12, ст. 1429, N 29, ст. 3688).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2. Систему информационного обмена образуют: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субъекты информационного обмена, в роли которых выступают постоянно действующие органы управления РСЧС на федеральном, межрегиональном, региональном, муниципальном и объектовом уровнях;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информационно-телекоммуникационная инфраструктура РСЧС;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совокупность информационных ресурсов в области защиты населения и территорий от чрезвычайных ситуаций.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3. Информационно-телекоммуникационная инфраструктура РСЧС, составляющая техническую основу информационного обмена, строится путем конвергенции на всех уровнях управления различных телекоммуникационных сред в целях формирования единого информационного пространства.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4. Информационные ресурсы в области защиты населения и территорий от чрезвычайных ситуаций подразделяются на оперативную и плановую информации.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К оперативной информации относятся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РСЧС постоянной готовности,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К плановой информации относятся сведения об административно-территориальных образованиях, об организациях и их деятельности, необходимые для заблаговременного планирования мероприятий по предупреждению и ликвидации чрезвычайных ситуаций. В плановую информацию в обязательном порядке включаются данные о численности населения административно-территориальных образований и работников организаций.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Ответственными за сбор, обработку и передачу оперативной и плановой информации являются органы повседневного управления РСЧС.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При сборе, обработке и обмене информацией обязательным условием является соблюдение требований конфиденциальности и защиты информации в соответствии с законодательством Российской Федерации о государственной тайне.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5. В целях ведения автоматизированного учета оперативной информации Министерство Российской Федерации по делам гражданской обороны, чрезвычайным ситуациям и ликвидации последствий стихийных бедствий (далее - МЧС России) организует разработку программного обеспечения для сбора, обработки и хранения оперативной информации и электронные формы документов, являющиеся обязательными для заполнения при обмене оперативной информацией.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 xml:space="preserve">6. Для сбора плановой информации федеральные органы исполнительной власти и уполномоченные организации, имеющие функциональные подсистемы РСЧС (далее - </w:t>
      </w:r>
      <w:r>
        <w:lastRenderedPageBreak/>
        <w:t>федеральные органы исполнительной власти и уполномоченные организации), органы исполнительной власти субъектов Российской Федерации, органы местного самоуправления и организации на основе собранной и обработанной информации формируют базы данных в области защиты населения и территорий от чрезвычайных ситуаций (далее - базы данных) в своей сфере деятельности, осуществляют их актуализацию и представляют информацию о структуре баз данных и их формате в базу данных МЧС России.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Для учета имеющейся плановой информации федеральные органы исполнительной власти и уполномоченные организации, органы исполнительной власти субъектов Российской Федерации, органы местного самоуправления и организации формируют базы данных и представляют их в МЧС России.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По решению органа местного самоуправления и согласованию с соответствующим территориальным органом МЧС России базы данных организаций, находящихся на территории органа местного самоуправления, включаются в базы данных этого органа местного самоуправления.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Базы данных в обязательном порядке включаются в каталог, который создается соответствующим органом (уполномоченной организацией, организацией).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В каталоге отражается по каждой базе данных (массива информации) перечень информационных показателей, период их обновления, формат данных, а также используемые классификаторы (справочники).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 и уполномоченные организации согласуют каталоги с МЧС России.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С целью соблюдения единства принципов построения баз данных органы исполнительной власти субъектов Российской Федерации и органы местного самоуправления согласуют каталоги с главными управлениями МЧС России по субъектам Российской Федерации.</w:t>
      </w:r>
    </w:p>
    <w:p w:rsidR="00235D32" w:rsidRDefault="00235D32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МЧС России от 26.12.2019 N 784)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8. При угрозе возникновения и возникновении чрезвычайных ситуаций, а также для планирования мероприятий по предупреждению чрезвычайных ситуаций МЧС России и его территориальные органы имеют право запрашивать информацию из баз данных, представленных в каталогах, необходимую для принятия решений по предупреждению и ликвидации чрезвычайных ситуаций.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Кроме того, федеральные органы исполнительной власти и уполномоченные организации, органы исполнительной власти субъектов Российской Федерации, органы местного самоуправления и организации могут осуществлять обмен информацией по запросу заинтересованной стороны. Предоставление информации, при наличии таковой, осуществляется между органами повседневного управления РСЧС.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9. В целях совершенствования системы обмена оперативной и плановой информацией МЧС России и его территориальные органы, федеральные органы исполнительной власти и уполномоченные организации, органы исполнительной власти субъектов Российской Федерации заключают дополнительные двусторонние соглашения, в которых определяют органы управления, на которые возлагается ведение информационного обмена, с указанием реквизитов сторон (телефоны/факсы, адреса электронной почты и т.д.), и регламент информационного обмена для организации информационного взаимодействия.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В целях единого статистического учета чрезвычайных ситуаций МЧС России устанавливает критерии информации о чрезвычайных ситуациях и направляет их через свои территориальные органы субъектам информационного обмена.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lastRenderedPageBreak/>
        <w:t>10. Базы данных федеральных органов исполнительной власти и уполномоченных организаций, органов исполнительной власти субъектов Российской Федерации, органов местного самоуправления и организаций ведутся с использованием автоматизированных информационных систем.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МЧС России разрабатывает общие требования к созданию автоматизированных информационных систем для ведения баз данных, доводит их до федеральных органов исполнительной власти и уполномоченных организаций, а также направляет в свои территориальные органы для доведения их до органов исполнительной власти субъектов Российской Федерации, органов местного самоуправления и организаций.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Технические задания на разработку автоматизированных информационных систем для ведения баз данных готовятся федеральными органами исполнительной власти и уполномоченными организациями, органами исполнительной власти субъектов Российской Федерации, органами местного самоуправления и организациями с учетом общих требований к созданию автоматизированных информационных систем для ведения баз данных и согласовываются с МЧС России и его территориальными органами соответственно.</w:t>
      </w:r>
    </w:p>
    <w:p w:rsidR="00235D32" w:rsidRDefault="00235D32">
      <w:pPr>
        <w:pStyle w:val="ConsPlusNormal"/>
        <w:spacing w:before="220"/>
        <w:ind w:firstLine="540"/>
        <w:jc w:val="both"/>
      </w:pPr>
      <w:r>
        <w:t>11. МЧС России формирует и ведет каталог баз данных в области защиты населения и территорий от чрезвычайных ситуаций по каталогам баз данных, представляемых федеральными органами исполнительной власти и уполномоченными организациями, органами исполнительной власти субъектов Российской Федерации, органами местного самоуправления и организациями.</w:t>
      </w: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ind w:firstLine="540"/>
        <w:jc w:val="both"/>
      </w:pPr>
    </w:p>
    <w:p w:rsidR="00235D32" w:rsidRDefault="00235D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235D32">
      <w:bookmarkStart w:id="1" w:name="_GoBack"/>
      <w:bookmarkEnd w:id="1"/>
    </w:p>
    <w:sectPr w:rsidR="005249C7" w:rsidSect="00BE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32"/>
    <w:rsid w:val="00235D32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4F6A0-D57F-4587-9FA6-37F2CFFD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D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5D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5D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883F52170DB4E9EC35304E2328F18B6DDAFD34D3785021B1C5D5AE3E99EC5CCED88FFD077E4F87D3C074C49FEE0811A0A60608C9ABD8B4i2W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A883F52170DB4E9EC35304E2328F18B6DDBF034D3775021B1C5D5AE3E99EC5CCED88FFD077E4F81D5C074C49FEE0811A0A60608C9ABD8B4i2W4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883F52170DB4E9EC35304E2328F18B6DDAFD34D3785021B1C5D5AE3E99EC5CCED88FFD077E4F87D3C074C49FEE0811A0A60608C9ABD8B4i2W4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A883F52170DB4E9EC35304E2328F18B6DDBF034D3775021B1C5D5AE3E99EC5CCED88FFD077E4F81D5C074C49FEE0811A0A60608C9ABD8B4i2W4M" TargetMode="External"/><Relationship Id="rId10" Type="http://schemas.openxmlformats.org/officeDocument/2006/relationships/hyperlink" Target="consultantplus://offline/ref=DA883F52170DB4E9EC35304E2328F18B6DDBF034D3775021B1C5D5AE3E99EC5CCED88FFD077E4F81D5C074C49FEE0811A0A60608C9ABD8B4i2W4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A883F52170DB4E9EC35304E2328F18B6DD9FD3FDF7E5021B1C5D5AE3E99EC5CCED88FFD077E4E80D2C074C49FEE0811A0A60608C9ABD8B4i2W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2021-04-22T12:22:00Z</dcterms:created>
  <dcterms:modified xsi:type="dcterms:W3CDTF">2021-04-22T12:23:00Z</dcterms:modified>
</cp:coreProperties>
</file>