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1" w:rsidRPr="0067735F" w:rsidRDefault="00EA1841" w:rsidP="00EA184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67735F">
        <w:rPr>
          <w:b/>
          <w:sz w:val="28"/>
          <w:szCs w:val="28"/>
          <w:lang w:eastAsia="en-US"/>
        </w:rPr>
        <w:t xml:space="preserve">Реализация мероприятий </w:t>
      </w:r>
    </w:p>
    <w:p w:rsidR="0067735F" w:rsidRPr="0067735F" w:rsidRDefault="0067735F" w:rsidP="006773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67735F">
        <w:rPr>
          <w:b/>
          <w:sz w:val="28"/>
          <w:szCs w:val="28"/>
          <w:lang w:eastAsia="en-US"/>
        </w:rPr>
        <w:t xml:space="preserve">«Совершенствование систем наружного </w:t>
      </w:r>
    </w:p>
    <w:p w:rsidR="0067735F" w:rsidRPr="0067735F" w:rsidRDefault="0067735F" w:rsidP="006773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67735F">
        <w:rPr>
          <w:b/>
          <w:sz w:val="28"/>
          <w:szCs w:val="28"/>
          <w:lang w:eastAsia="en-US"/>
        </w:rPr>
        <w:t>освещения населенных пунктов»</w:t>
      </w:r>
    </w:p>
    <w:p w:rsidR="00C12570" w:rsidRPr="0067735F" w:rsidRDefault="00EA1841" w:rsidP="00EA184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67735F">
        <w:rPr>
          <w:b/>
          <w:sz w:val="28"/>
          <w:szCs w:val="28"/>
          <w:lang w:eastAsia="en-US"/>
        </w:rPr>
        <w:t>з</w:t>
      </w:r>
      <w:r w:rsidRPr="0067735F">
        <w:rPr>
          <w:b/>
          <w:sz w:val="28"/>
          <w:szCs w:val="28"/>
          <w:lang w:eastAsia="en-US"/>
        </w:rPr>
        <w:t>а 2017, 2018 гг.</w:t>
      </w:r>
    </w:p>
    <w:p w:rsidR="00EA1841" w:rsidRDefault="00EA1841" w:rsidP="00CC72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7735F" w:rsidRPr="002C300E" w:rsidRDefault="0067735F" w:rsidP="00677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300E">
        <w:rPr>
          <w:sz w:val="28"/>
          <w:szCs w:val="28"/>
          <w:lang w:eastAsia="en-US"/>
        </w:rPr>
        <w:t xml:space="preserve">С 2017 г. в основное мероприятие «Благоустройство населенных пунктов Пензенской области» </w:t>
      </w:r>
      <w:r w:rsidR="002C300E" w:rsidRPr="002C300E">
        <w:rPr>
          <w:sz w:val="28"/>
          <w:szCs w:val="28"/>
          <w:lang w:eastAsia="en-US"/>
        </w:rPr>
        <w:t xml:space="preserve">по инициативе Губернатора Пензенской области И.А. Белозерцева </w:t>
      </w:r>
      <w:r w:rsidRPr="002C300E">
        <w:rPr>
          <w:sz w:val="28"/>
          <w:szCs w:val="28"/>
          <w:lang w:eastAsia="en-US"/>
        </w:rPr>
        <w:t>включено мероприятие по «Совершенствованию систем наружного освещения населенных пунктов»</w:t>
      </w:r>
      <w:r w:rsidR="002C300E" w:rsidRPr="002C300E">
        <w:rPr>
          <w:sz w:val="28"/>
          <w:szCs w:val="28"/>
          <w:lang w:eastAsia="en-US"/>
        </w:rPr>
        <w:t>,</w:t>
      </w:r>
      <w:r w:rsidRPr="002C300E">
        <w:rPr>
          <w:sz w:val="28"/>
          <w:szCs w:val="28"/>
          <w:lang w:eastAsia="en-US"/>
        </w:rPr>
        <w:t xml:space="preserve"> которое предполагает субсидирование из областного бюджета установку дополнительных приборов уличного освещения</w:t>
      </w:r>
      <w:r w:rsidR="002C300E" w:rsidRPr="002C300E">
        <w:rPr>
          <w:sz w:val="28"/>
          <w:szCs w:val="28"/>
          <w:lang w:eastAsia="en-US"/>
        </w:rPr>
        <w:t>.</w:t>
      </w:r>
    </w:p>
    <w:p w:rsidR="00C858E4" w:rsidRDefault="00C858E4" w:rsidP="00C858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C858E4">
        <w:rPr>
          <w:sz w:val="28"/>
          <w:szCs w:val="28"/>
          <w:lang w:eastAsia="en-US"/>
        </w:rPr>
        <w:t>В 2017 году</w:t>
      </w:r>
      <w:r w:rsidR="00EA1841">
        <w:rPr>
          <w:sz w:val="28"/>
          <w:szCs w:val="28"/>
          <w:lang w:eastAsia="en-US"/>
        </w:rPr>
        <w:t xml:space="preserve"> в рамках исполнения мероприятий</w:t>
      </w:r>
      <w:r w:rsidRPr="00C858E4">
        <w:rPr>
          <w:sz w:val="28"/>
          <w:szCs w:val="28"/>
          <w:lang w:eastAsia="en-US"/>
        </w:rPr>
        <w:t xml:space="preserve"> было дополнительно установлено </w:t>
      </w:r>
      <w:r w:rsidRPr="002C300E">
        <w:rPr>
          <w:b/>
          <w:sz w:val="28"/>
          <w:szCs w:val="28"/>
          <w:lang w:eastAsia="en-US"/>
        </w:rPr>
        <w:t>3223</w:t>
      </w:r>
      <w:r w:rsidRPr="00C858E4">
        <w:rPr>
          <w:sz w:val="28"/>
          <w:szCs w:val="28"/>
          <w:lang w:eastAsia="en-US"/>
        </w:rPr>
        <w:t xml:space="preserve"> приборов уличного освещения на общую сумму </w:t>
      </w:r>
      <w:r w:rsidRPr="002C300E">
        <w:rPr>
          <w:b/>
          <w:sz w:val="28"/>
          <w:szCs w:val="28"/>
          <w:lang w:eastAsia="en-US"/>
        </w:rPr>
        <w:t>20,84</w:t>
      </w:r>
      <w:r w:rsidRPr="00C858E4">
        <w:rPr>
          <w:sz w:val="28"/>
          <w:szCs w:val="28"/>
          <w:lang w:eastAsia="en-US"/>
        </w:rPr>
        <w:t xml:space="preserve"> млн. руб., в том числе из бюджета Пензенской области </w:t>
      </w:r>
      <w:r w:rsidRPr="00C858E4">
        <w:rPr>
          <w:b/>
          <w:sz w:val="28"/>
          <w:szCs w:val="28"/>
          <w:lang w:eastAsia="en-US"/>
        </w:rPr>
        <w:t>6,252 млн. руб.</w:t>
      </w:r>
    </w:p>
    <w:p w:rsidR="00980354" w:rsidRDefault="002C300E" w:rsidP="00C858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2601F">
        <w:rPr>
          <w:sz w:val="28"/>
          <w:szCs w:val="28"/>
          <w:lang w:eastAsia="en-US"/>
        </w:rPr>
        <w:t xml:space="preserve"> 2018 году </w:t>
      </w:r>
      <w:r w:rsidR="0062601F" w:rsidRPr="0062601F">
        <w:rPr>
          <w:sz w:val="28"/>
          <w:szCs w:val="28"/>
          <w:lang w:eastAsia="en-US"/>
        </w:rPr>
        <w:t>выделен</w:t>
      </w:r>
      <w:r w:rsidR="0062601F">
        <w:rPr>
          <w:sz w:val="28"/>
          <w:szCs w:val="28"/>
          <w:lang w:eastAsia="en-US"/>
        </w:rPr>
        <w:t>ы средства из областного бюджета</w:t>
      </w:r>
      <w:r w:rsidR="0062601F" w:rsidRPr="0062601F">
        <w:rPr>
          <w:sz w:val="28"/>
          <w:szCs w:val="28"/>
          <w:lang w:eastAsia="en-US"/>
        </w:rPr>
        <w:t xml:space="preserve"> </w:t>
      </w:r>
      <w:r w:rsidR="0062601F" w:rsidRPr="00C858E4">
        <w:rPr>
          <w:b/>
          <w:sz w:val="28"/>
          <w:szCs w:val="28"/>
          <w:lang w:eastAsia="en-US"/>
        </w:rPr>
        <w:t>7 141,7 тыс. руб.</w:t>
      </w:r>
      <w:bookmarkStart w:id="0" w:name="_GoBack"/>
      <w:bookmarkEnd w:id="0"/>
      <w:r w:rsidR="0062601F" w:rsidRPr="0062601F">
        <w:rPr>
          <w:sz w:val="28"/>
          <w:szCs w:val="28"/>
          <w:lang w:eastAsia="en-US"/>
        </w:rPr>
        <w:t xml:space="preserve"> В реализации программного мероприятия прин</w:t>
      </w:r>
      <w:r w:rsidR="00C858E4">
        <w:rPr>
          <w:sz w:val="28"/>
          <w:szCs w:val="28"/>
          <w:lang w:eastAsia="en-US"/>
        </w:rPr>
        <w:t>яли</w:t>
      </w:r>
      <w:r w:rsidR="0062601F" w:rsidRPr="0062601F">
        <w:rPr>
          <w:sz w:val="28"/>
          <w:szCs w:val="28"/>
          <w:lang w:eastAsia="en-US"/>
        </w:rPr>
        <w:t xml:space="preserve"> участие 99 муниципальных образовани</w:t>
      </w:r>
      <w:r w:rsidR="00C858E4">
        <w:rPr>
          <w:sz w:val="28"/>
          <w:szCs w:val="28"/>
          <w:lang w:eastAsia="en-US"/>
        </w:rPr>
        <w:t>я</w:t>
      </w:r>
      <w:r w:rsidR="0062601F" w:rsidRPr="0062601F">
        <w:rPr>
          <w:sz w:val="28"/>
          <w:szCs w:val="28"/>
          <w:lang w:eastAsia="en-US"/>
        </w:rPr>
        <w:t xml:space="preserve">. </w:t>
      </w:r>
      <w:r w:rsidR="00EA1841">
        <w:rPr>
          <w:sz w:val="28"/>
          <w:szCs w:val="28"/>
          <w:lang w:eastAsia="en-US"/>
        </w:rPr>
        <w:t>Дополнительно у</w:t>
      </w:r>
      <w:r w:rsidR="0062601F" w:rsidRPr="0062601F">
        <w:rPr>
          <w:sz w:val="28"/>
          <w:szCs w:val="28"/>
          <w:lang w:eastAsia="en-US"/>
        </w:rPr>
        <w:t xml:space="preserve">становлено </w:t>
      </w:r>
      <w:r w:rsidR="0062601F" w:rsidRPr="002C300E">
        <w:rPr>
          <w:b/>
          <w:sz w:val="28"/>
          <w:szCs w:val="28"/>
          <w:lang w:eastAsia="en-US"/>
        </w:rPr>
        <w:t>2673 ед.</w:t>
      </w:r>
      <w:r w:rsidR="0062601F" w:rsidRPr="0062601F">
        <w:rPr>
          <w:sz w:val="28"/>
          <w:szCs w:val="28"/>
          <w:lang w:eastAsia="en-US"/>
        </w:rPr>
        <w:t xml:space="preserve"> приборов уличного освещения.</w:t>
      </w:r>
    </w:p>
    <w:sectPr w:rsidR="00980354" w:rsidSect="00EE0F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4C0A"/>
    <w:multiLevelType w:val="hybridMultilevel"/>
    <w:tmpl w:val="9BDCF1C0"/>
    <w:lvl w:ilvl="0" w:tplc="1A8005D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9BA6544"/>
    <w:multiLevelType w:val="hybridMultilevel"/>
    <w:tmpl w:val="33A6EEA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7"/>
    <w:rsid w:val="00006235"/>
    <w:rsid w:val="00020CC3"/>
    <w:rsid w:val="0003087B"/>
    <w:rsid w:val="00030E08"/>
    <w:rsid w:val="00032DE3"/>
    <w:rsid w:val="00045B58"/>
    <w:rsid w:val="00045D3F"/>
    <w:rsid w:val="00060B74"/>
    <w:rsid w:val="00062EB7"/>
    <w:rsid w:val="000770D8"/>
    <w:rsid w:val="000A3DE3"/>
    <w:rsid w:val="000D2E4A"/>
    <w:rsid w:val="000E0104"/>
    <w:rsid w:val="000F048F"/>
    <w:rsid w:val="00103000"/>
    <w:rsid w:val="00165920"/>
    <w:rsid w:val="0017384C"/>
    <w:rsid w:val="0018656F"/>
    <w:rsid w:val="00191DBD"/>
    <w:rsid w:val="001A1A85"/>
    <w:rsid w:val="001A2123"/>
    <w:rsid w:val="001A3B32"/>
    <w:rsid w:val="001A6F1D"/>
    <w:rsid w:val="001D1D22"/>
    <w:rsid w:val="001E3A3E"/>
    <w:rsid w:val="00201C3E"/>
    <w:rsid w:val="00203990"/>
    <w:rsid w:val="002135AD"/>
    <w:rsid w:val="002147BE"/>
    <w:rsid w:val="002377C6"/>
    <w:rsid w:val="0026564E"/>
    <w:rsid w:val="00271866"/>
    <w:rsid w:val="00273A06"/>
    <w:rsid w:val="00276959"/>
    <w:rsid w:val="0029595D"/>
    <w:rsid w:val="002976B7"/>
    <w:rsid w:val="002A1285"/>
    <w:rsid w:val="002A24D2"/>
    <w:rsid w:val="002C300E"/>
    <w:rsid w:val="002E26FE"/>
    <w:rsid w:val="002E3A7F"/>
    <w:rsid w:val="00340B6B"/>
    <w:rsid w:val="00343D0A"/>
    <w:rsid w:val="00387B97"/>
    <w:rsid w:val="00395CBE"/>
    <w:rsid w:val="003A7A6C"/>
    <w:rsid w:val="003B0550"/>
    <w:rsid w:val="00420E9A"/>
    <w:rsid w:val="0042213F"/>
    <w:rsid w:val="00454265"/>
    <w:rsid w:val="00456917"/>
    <w:rsid w:val="0047205D"/>
    <w:rsid w:val="004B321E"/>
    <w:rsid w:val="004F5B93"/>
    <w:rsid w:val="00500235"/>
    <w:rsid w:val="005120E2"/>
    <w:rsid w:val="0056353A"/>
    <w:rsid w:val="00565997"/>
    <w:rsid w:val="0059146D"/>
    <w:rsid w:val="005A2319"/>
    <w:rsid w:val="005C67FE"/>
    <w:rsid w:val="005D37D5"/>
    <w:rsid w:val="005E1835"/>
    <w:rsid w:val="005E55F1"/>
    <w:rsid w:val="005F6A16"/>
    <w:rsid w:val="00615DF0"/>
    <w:rsid w:val="0062181F"/>
    <w:rsid w:val="0062601F"/>
    <w:rsid w:val="00655D1C"/>
    <w:rsid w:val="00665358"/>
    <w:rsid w:val="0067735F"/>
    <w:rsid w:val="006A6BC2"/>
    <w:rsid w:val="006D16E7"/>
    <w:rsid w:val="006E7CC9"/>
    <w:rsid w:val="0070034B"/>
    <w:rsid w:val="00721F54"/>
    <w:rsid w:val="00723E2A"/>
    <w:rsid w:val="007356BE"/>
    <w:rsid w:val="00735A24"/>
    <w:rsid w:val="00751AF2"/>
    <w:rsid w:val="0079291F"/>
    <w:rsid w:val="00794CF9"/>
    <w:rsid w:val="00796422"/>
    <w:rsid w:val="007A53FD"/>
    <w:rsid w:val="007C4883"/>
    <w:rsid w:val="007D4071"/>
    <w:rsid w:val="007F6FED"/>
    <w:rsid w:val="0080514E"/>
    <w:rsid w:val="0081515F"/>
    <w:rsid w:val="00830C4F"/>
    <w:rsid w:val="008320B0"/>
    <w:rsid w:val="0084226F"/>
    <w:rsid w:val="0089259D"/>
    <w:rsid w:val="008C58F0"/>
    <w:rsid w:val="008C6EB8"/>
    <w:rsid w:val="008D1736"/>
    <w:rsid w:val="008D566C"/>
    <w:rsid w:val="008F0427"/>
    <w:rsid w:val="008F387C"/>
    <w:rsid w:val="0091154F"/>
    <w:rsid w:val="00915D7B"/>
    <w:rsid w:val="009162AF"/>
    <w:rsid w:val="009326C6"/>
    <w:rsid w:val="009354B3"/>
    <w:rsid w:val="00950CF6"/>
    <w:rsid w:val="00965382"/>
    <w:rsid w:val="009665BE"/>
    <w:rsid w:val="00972396"/>
    <w:rsid w:val="00980354"/>
    <w:rsid w:val="009A257D"/>
    <w:rsid w:val="009A67FF"/>
    <w:rsid w:val="009E5615"/>
    <w:rsid w:val="00A37563"/>
    <w:rsid w:val="00A674C5"/>
    <w:rsid w:val="00A97A58"/>
    <w:rsid w:val="00AB5827"/>
    <w:rsid w:val="00AB7E51"/>
    <w:rsid w:val="00AC26B6"/>
    <w:rsid w:val="00AE21A8"/>
    <w:rsid w:val="00AE5847"/>
    <w:rsid w:val="00B132F5"/>
    <w:rsid w:val="00B40A52"/>
    <w:rsid w:val="00B42A8A"/>
    <w:rsid w:val="00B506EF"/>
    <w:rsid w:val="00B539CD"/>
    <w:rsid w:val="00B70EE9"/>
    <w:rsid w:val="00BC6C04"/>
    <w:rsid w:val="00BD42C4"/>
    <w:rsid w:val="00BF011A"/>
    <w:rsid w:val="00BF14E1"/>
    <w:rsid w:val="00C037D6"/>
    <w:rsid w:val="00C12570"/>
    <w:rsid w:val="00C2559F"/>
    <w:rsid w:val="00C55ACA"/>
    <w:rsid w:val="00C8014C"/>
    <w:rsid w:val="00C858E4"/>
    <w:rsid w:val="00CC7200"/>
    <w:rsid w:val="00CE614E"/>
    <w:rsid w:val="00D036EC"/>
    <w:rsid w:val="00D51D5A"/>
    <w:rsid w:val="00D76B1C"/>
    <w:rsid w:val="00D85186"/>
    <w:rsid w:val="00D85FA9"/>
    <w:rsid w:val="00D90050"/>
    <w:rsid w:val="00D962DE"/>
    <w:rsid w:val="00DA458E"/>
    <w:rsid w:val="00DB3B96"/>
    <w:rsid w:val="00DB7EE8"/>
    <w:rsid w:val="00DD1D27"/>
    <w:rsid w:val="00DE6494"/>
    <w:rsid w:val="00E00354"/>
    <w:rsid w:val="00E127D4"/>
    <w:rsid w:val="00E167ED"/>
    <w:rsid w:val="00E27F2F"/>
    <w:rsid w:val="00E5243D"/>
    <w:rsid w:val="00E97A87"/>
    <w:rsid w:val="00EA1841"/>
    <w:rsid w:val="00EA47D6"/>
    <w:rsid w:val="00ED1132"/>
    <w:rsid w:val="00EE0F50"/>
    <w:rsid w:val="00EF3EC7"/>
    <w:rsid w:val="00F12130"/>
    <w:rsid w:val="00F1410B"/>
    <w:rsid w:val="00F248C4"/>
    <w:rsid w:val="00F3135D"/>
    <w:rsid w:val="00F44787"/>
    <w:rsid w:val="00F54BF1"/>
    <w:rsid w:val="00F565B4"/>
    <w:rsid w:val="00F60C40"/>
    <w:rsid w:val="00F61BF0"/>
    <w:rsid w:val="00F661D6"/>
    <w:rsid w:val="00F7567E"/>
    <w:rsid w:val="00FB3102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FFBE5"/>
  <w15:docId w15:val="{684CF49E-7DCA-44D9-B33C-4E131C8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5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95CBE"/>
    <w:rPr>
      <w:rFonts w:ascii="Tahoma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1E3A3E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character" w:customStyle="1" w:styleId="FontStyle51">
    <w:name w:val="Font Style51"/>
    <w:uiPriority w:val="99"/>
    <w:rsid w:val="001E3A3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Zotova_IE</dc:creator>
  <cp:keywords/>
  <dc:description/>
  <cp:lastModifiedBy>Пользователь</cp:lastModifiedBy>
  <cp:revision>3</cp:revision>
  <cp:lastPrinted>2019-03-28T12:46:00Z</cp:lastPrinted>
  <dcterms:created xsi:type="dcterms:W3CDTF">2019-04-10T12:32:00Z</dcterms:created>
  <dcterms:modified xsi:type="dcterms:W3CDTF">2019-04-10T12:41:00Z</dcterms:modified>
</cp:coreProperties>
</file>