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5B9" w:rsidRDefault="00C625B9" w:rsidP="00282F77">
      <w:pPr>
        <w:spacing w:after="0" w:line="276" w:lineRule="auto"/>
        <w:jc w:val="center"/>
        <w:rPr>
          <w:b/>
        </w:rPr>
      </w:pPr>
      <w:bookmarkStart w:id="0" w:name="_GoBack"/>
      <w:bookmarkEnd w:id="0"/>
    </w:p>
    <w:p w:rsidR="00C625B9" w:rsidRDefault="00C625B9" w:rsidP="00C625B9">
      <w:pPr>
        <w:spacing w:after="0" w:line="276" w:lineRule="auto"/>
        <w:ind w:left="3650" w:firstLine="0"/>
        <w:jc w:val="center"/>
        <w:rPr>
          <w:b/>
        </w:rPr>
      </w:pPr>
    </w:p>
    <w:p w:rsidR="00C625B9" w:rsidRDefault="00C625B9" w:rsidP="00C625B9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C625B9" w:rsidRDefault="00C625B9" w:rsidP="00C625B9">
      <w:pPr>
        <w:pStyle w:val="20"/>
        <w:shd w:val="clear" w:color="auto" w:fill="auto"/>
        <w:spacing w:after="0"/>
        <w:ind w:firstLine="760"/>
        <w:jc w:val="both"/>
        <w:rPr>
          <w:b/>
        </w:rPr>
      </w:pPr>
      <w:r>
        <w:rPr>
          <w:b/>
        </w:rPr>
        <w:t>по должности государственной гражданской службы Пензенской области старшей группы по области профессиональной служебной деятельности: «Обеспечение внутренней безопасности и правоохранительная деятельность».</w:t>
      </w:r>
    </w:p>
    <w:p w:rsidR="00C625B9" w:rsidRDefault="00C625B9" w:rsidP="00C625B9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профессиональной служебной деятельности главного специалиста- эксперта отдела: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безопасности»</w:t>
      </w:r>
    </w:p>
    <w:p w:rsidR="00C625B9" w:rsidRDefault="00C625B9" w:rsidP="00C625B9">
      <w:pPr>
        <w:spacing w:after="0" w:line="276" w:lineRule="auto"/>
        <w:ind w:left="3650" w:firstLine="0"/>
        <w:jc w:val="center"/>
        <w:rPr>
          <w:b/>
        </w:rPr>
      </w:pPr>
    </w:p>
    <w:p w:rsidR="00282F77" w:rsidRDefault="000C099C" w:rsidP="00C625B9">
      <w:pPr>
        <w:spacing w:after="0" w:line="276" w:lineRule="auto"/>
        <w:ind w:left="3650" w:firstLine="0"/>
        <w:jc w:val="left"/>
      </w:pPr>
      <w:r>
        <w:rPr>
          <w:b/>
        </w:rPr>
        <w:t>К</w:t>
      </w:r>
      <w:r w:rsidR="00282F77">
        <w:rPr>
          <w:b/>
        </w:rPr>
        <w:t>валификационные требования</w:t>
      </w:r>
    </w:p>
    <w:p w:rsidR="00282F77" w:rsidRDefault="00282F77" w:rsidP="00282F77">
      <w:pPr>
        <w:spacing w:after="0" w:line="276" w:lineRule="auto"/>
        <w:ind w:firstLine="709"/>
      </w:pPr>
      <w:r>
        <w:t xml:space="preserve">Для замещения должности главного специалиста-эксперта устанавливаются квалификационные требования, включающие базовые и профессионально - функциональные квалификационные требования. </w:t>
      </w:r>
    </w:p>
    <w:p w:rsidR="00282F77" w:rsidRDefault="00282F77" w:rsidP="00282F77">
      <w:pPr>
        <w:spacing w:after="0" w:line="276" w:lineRule="auto"/>
        <w:ind w:firstLine="709"/>
      </w:pPr>
    </w:p>
    <w:p w:rsidR="00282F77" w:rsidRDefault="00282F77" w:rsidP="00282F77">
      <w:pPr>
        <w:numPr>
          <w:ilvl w:val="1"/>
          <w:numId w:val="1"/>
        </w:numPr>
        <w:spacing w:after="0" w:line="276" w:lineRule="auto"/>
        <w:ind w:left="0" w:firstLine="709"/>
        <w:jc w:val="center"/>
      </w:pPr>
      <w:r>
        <w:rPr>
          <w:b/>
        </w:rPr>
        <w:t>Базовые квалификационные требования</w:t>
      </w:r>
    </w:p>
    <w:p w:rsidR="00282F77" w:rsidRDefault="00282F77" w:rsidP="00282F77">
      <w:pPr>
        <w:numPr>
          <w:ilvl w:val="2"/>
          <w:numId w:val="1"/>
        </w:numPr>
        <w:spacing w:after="0" w:line="276" w:lineRule="auto"/>
        <w:ind w:left="0" w:firstLine="709"/>
      </w:pPr>
      <w:r>
        <w:t xml:space="preserve">В соответствии со статьей 12 Федерального закона от 27.07.2004 № 79-ФЗ «О государственной гражданской службе Российской </w:t>
      </w:r>
      <w:proofErr w:type="gramStart"/>
      <w:r>
        <w:t xml:space="preserve">Федерации»   </w:t>
      </w:r>
      <w:proofErr w:type="gramEnd"/>
      <w:r>
        <w:t xml:space="preserve">                                  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специалиста-эксперта, должен иметь высшее образование. </w:t>
      </w:r>
    </w:p>
    <w:p w:rsidR="00282F77" w:rsidRDefault="00282F77" w:rsidP="00282F77">
      <w:pPr>
        <w:numPr>
          <w:ilvl w:val="2"/>
          <w:numId w:val="1"/>
        </w:numPr>
        <w:spacing w:after="0" w:line="276" w:lineRule="auto"/>
        <w:ind w:left="0" w:firstLine="709"/>
      </w:pPr>
      <w:r>
        <w:t xml:space="preserve">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главного специалиста- эксперта требования к стажу не предъявляются. </w:t>
      </w:r>
    </w:p>
    <w:p w:rsidR="00282F77" w:rsidRDefault="00282F77" w:rsidP="00282F77">
      <w:pPr>
        <w:numPr>
          <w:ilvl w:val="2"/>
          <w:numId w:val="1"/>
        </w:numPr>
        <w:spacing w:after="0" w:line="276" w:lineRule="auto"/>
        <w:ind w:left="0" w:firstLine="709"/>
      </w:pPr>
      <w:r>
        <w:t xml:space="preserve">Гражданский служащий, замещающий должность главного специалиста- эксперта, должен обладать следующими базовыми знаниями и умениями: </w:t>
      </w:r>
    </w:p>
    <w:p w:rsidR="00282F77" w:rsidRDefault="00282F77" w:rsidP="00282F77">
      <w:pPr>
        <w:numPr>
          <w:ilvl w:val="0"/>
          <w:numId w:val="2"/>
        </w:numPr>
        <w:spacing w:after="0" w:line="276" w:lineRule="auto"/>
        <w:ind w:firstLine="709"/>
      </w:pPr>
      <w:r>
        <w:t xml:space="preserve">знанием государственного языка Российской Федерации (русского языка); </w:t>
      </w:r>
    </w:p>
    <w:p w:rsidR="00282F77" w:rsidRDefault="00282F77" w:rsidP="00282F77">
      <w:pPr>
        <w:pStyle w:val="a3"/>
        <w:numPr>
          <w:ilvl w:val="0"/>
          <w:numId w:val="2"/>
        </w:numPr>
        <w:spacing w:after="0" w:line="276" w:lineRule="auto"/>
        <w:ind w:firstLine="709"/>
      </w:pPr>
      <w:r>
        <w:t xml:space="preserve">знаниями основ: </w:t>
      </w:r>
    </w:p>
    <w:p w:rsidR="00282F77" w:rsidRDefault="00282F77" w:rsidP="00282F77">
      <w:pPr>
        <w:spacing w:after="0" w:line="276" w:lineRule="auto"/>
        <w:ind w:firstLine="709"/>
      </w:pPr>
      <w:r>
        <w:t xml:space="preserve">а) Конституции Российской Федерации, </w:t>
      </w:r>
    </w:p>
    <w:p w:rsidR="00282F77" w:rsidRDefault="00282F77" w:rsidP="00282F77">
      <w:pPr>
        <w:tabs>
          <w:tab w:val="center" w:pos="1775"/>
          <w:tab w:val="center" w:pos="3465"/>
          <w:tab w:val="center" w:pos="4270"/>
          <w:tab w:val="center" w:pos="5310"/>
          <w:tab w:val="center" w:pos="6355"/>
          <w:tab w:val="center" w:pos="7137"/>
          <w:tab w:val="center" w:pos="7956"/>
          <w:tab w:val="center" w:pos="8878"/>
        </w:tabs>
        <w:spacing w:after="0" w:line="276" w:lineRule="auto"/>
        <w:ind w:firstLine="709"/>
      </w:pPr>
      <w:r>
        <w:t xml:space="preserve">б) Федерального закона от </w:t>
      </w:r>
      <w:r>
        <w:tab/>
        <w:t xml:space="preserve">27.05.2003 </w:t>
      </w:r>
      <w:r>
        <w:tab/>
        <w:t xml:space="preserve">№ 58-ФЗ «О </w:t>
      </w:r>
      <w:r>
        <w:tab/>
        <w:t xml:space="preserve">системе государственной службы Российской Федерации»; </w:t>
      </w:r>
    </w:p>
    <w:p w:rsidR="00282F77" w:rsidRDefault="00282F77" w:rsidP="00282F77">
      <w:pPr>
        <w:spacing w:after="0" w:line="276" w:lineRule="auto"/>
        <w:ind w:firstLine="709"/>
      </w:pPr>
      <w:r>
        <w:lastRenderedPageBreak/>
        <w:t xml:space="preserve">в) Федерального закона от 27.07.2004 № 79-ФЗ «О государственной гражданской службе Российской Федерации»; </w:t>
      </w:r>
    </w:p>
    <w:p w:rsidR="00282F77" w:rsidRDefault="00282F77" w:rsidP="00282F77">
      <w:pPr>
        <w:tabs>
          <w:tab w:val="center" w:pos="3056"/>
          <w:tab w:val="center" w:pos="6226"/>
          <w:tab w:val="center" w:pos="7685"/>
          <w:tab w:val="center" w:pos="9183"/>
        </w:tabs>
        <w:spacing w:after="0" w:line="276" w:lineRule="auto"/>
        <w:ind w:firstLine="709"/>
      </w:pPr>
      <w:r>
        <w:t xml:space="preserve">г) Федерального закона от 25.12.2008 № 273-ФЗ «О противодействии коррупции»; </w:t>
      </w:r>
    </w:p>
    <w:p w:rsidR="00282F77" w:rsidRDefault="00282F77" w:rsidP="00282F77">
      <w:pPr>
        <w:numPr>
          <w:ilvl w:val="0"/>
          <w:numId w:val="2"/>
        </w:numPr>
        <w:spacing w:after="0" w:line="276" w:lineRule="auto"/>
        <w:ind w:firstLine="709"/>
      </w:pPr>
      <w:r>
        <w:t xml:space="preserve">знаниями и умения в области информационно-коммуникационных технологий. </w:t>
      </w:r>
    </w:p>
    <w:p w:rsidR="00282F77" w:rsidRDefault="00282F77" w:rsidP="00282F77">
      <w:pPr>
        <w:spacing w:after="0" w:line="276" w:lineRule="auto"/>
        <w:ind w:firstLine="709"/>
      </w:pPr>
      <w:r>
        <w:t>2.1.4.</w:t>
      </w:r>
      <w:r>
        <w:rPr>
          <w:rFonts w:ascii="Arial" w:eastAsia="Arial" w:hAnsi="Arial" w:cs="Arial"/>
        </w:rPr>
        <w:t xml:space="preserve"> </w:t>
      </w:r>
      <w:r>
        <w:t xml:space="preserve">Умения гражданского служащего, замещающего должность главного специалиста-эксперта, включают следующие умения: </w:t>
      </w:r>
    </w:p>
    <w:p w:rsidR="00282F77" w:rsidRDefault="00282F77" w:rsidP="00282F77">
      <w:pPr>
        <w:spacing w:after="0" w:line="276" w:lineRule="auto"/>
        <w:ind w:firstLine="709"/>
      </w:pPr>
      <w:r>
        <w:t xml:space="preserve">Общие умения: </w:t>
      </w:r>
    </w:p>
    <w:p w:rsidR="00282F77" w:rsidRDefault="00282F77" w:rsidP="00282F77">
      <w:pPr>
        <w:numPr>
          <w:ilvl w:val="3"/>
          <w:numId w:val="4"/>
        </w:numPr>
        <w:spacing w:after="0" w:line="276" w:lineRule="auto"/>
        <w:ind w:left="0" w:firstLine="709"/>
      </w:pPr>
      <w:r>
        <w:t xml:space="preserve">умение мыслить системно (стратегически); </w:t>
      </w:r>
    </w:p>
    <w:p w:rsidR="00282F77" w:rsidRDefault="00282F77" w:rsidP="00282F77">
      <w:pPr>
        <w:numPr>
          <w:ilvl w:val="3"/>
          <w:numId w:val="4"/>
        </w:numPr>
        <w:spacing w:after="0" w:line="276" w:lineRule="auto"/>
        <w:ind w:left="0" w:firstLine="709"/>
      </w:pPr>
      <w:r>
        <w:t xml:space="preserve">умение планировать, рационально использовать служебное время и достигать результата; </w:t>
      </w:r>
    </w:p>
    <w:p w:rsidR="00282F77" w:rsidRDefault="00282F77" w:rsidP="00282F77">
      <w:pPr>
        <w:numPr>
          <w:ilvl w:val="3"/>
          <w:numId w:val="4"/>
        </w:numPr>
        <w:spacing w:after="0" w:line="276" w:lineRule="auto"/>
        <w:ind w:left="0" w:firstLine="709"/>
      </w:pPr>
      <w:r>
        <w:t xml:space="preserve">коммуникативные умения; </w:t>
      </w:r>
    </w:p>
    <w:p w:rsidR="00282F77" w:rsidRDefault="00282F77" w:rsidP="00282F77">
      <w:pPr>
        <w:numPr>
          <w:ilvl w:val="3"/>
          <w:numId w:val="4"/>
        </w:numPr>
        <w:spacing w:after="0" w:line="276" w:lineRule="auto"/>
        <w:ind w:left="0" w:firstLine="709"/>
      </w:pPr>
      <w:r>
        <w:t xml:space="preserve">умение управлять изменениями. </w:t>
      </w:r>
    </w:p>
    <w:p w:rsidR="00282F77" w:rsidRDefault="00282F77" w:rsidP="00282F77">
      <w:pPr>
        <w:spacing w:after="0" w:line="276" w:lineRule="auto"/>
        <w:ind w:firstLine="709"/>
        <w:rPr>
          <w:b/>
          <w:szCs w:val="28"/>
        </w:rPr>
      </w:pPr>
    </w:p>
    <w:p w:rsidR="00282F77" w:rsidRDefault="00282F77" w:rsidP="00282F77">
      <w:pPr>
        <w:spacing w:after="0" w:line="276" w:lineRule="auto"/>
        <w:ind w:firstLine="709"/>
        <w:jc w:val="center"/>
        <w:rPr>
          <w:b/>
          <w:szCs w:val="28"/>
        </w:rPr>
      </w:pPr>
      <w:r w:rsidRPr="00D21C34">
        <w:rPr>
          <w:b/>
          <w:szCs w:val="28"/>
        </w:rPr>
        <w:t>2.2.</w:t>
      </w:r>
      <w:r w:rsidRPr="00D21C34">
        <w:rPr>
          <w:rFonts w:eastAsia="Arial"/>
          <w:b/>
          <w:szCs w:val="28"/>
        </w:rPr>
        <w:t xml:space="preserve"> </w:t>
      </w:r>
      <w:r>
        <w:rPr>
          <w:b/>
          <w:szCs w:val="28"/>
        </w:rPr>
        <w:t xml:space="preserve">Профессионально-функциональные </w:t>
      </w:r>
      <w:r w:rsidRPr="00D21C34">
        <w:rPr>
          <w:b/>
          <w:szCs w:val="28"/>
        </w:rPr>
        <w:t>квалификационные требования</w:t>
      </w:r>
    </w:p>
    <w:p w:rsidR="00282F77" w:rsidRPr="00D21C34" w:rsidRDefault="00282F77" w:rsidP="00282F77">
      <w:pPr>
        <w:spacing w:after="0" w:line="276" w:lineRule="auto"/>
        <w:ind w:firstLine="709"/>
        <w:rPr>
          <w:szCs w:val="28"/>
        </w:rPr>
      </w:pPr>
    </w:p>
    <w:p w:rsidR="001A51A4" w:rsidRDefault="00282F77" w:rsidP="001A51A4">
      <w:pPr>
        <w:spacing w:after="0" w:line="276" w:lineRule="auto"/>
        <w:ind w:firstLine="709"/>
        <w:rPr>
          <w:lang w:eastAsia="en-US"/>
        </w:rPr>
      </w:pPr>
      <w:r w:rsidRPr="00D21C34">
        <w:rPr>
          <w:szCs w:val="28"/>
        </w:rPr>
        <w:t xml:space="preserve">2.2.1. </w:t>
      </w:r>
      <w:r w:rsidR="001A51A4">
        <w:rPr>
          <w:lang w:eastAsia="en-US"/>
        </w:rPr>
        <w:t>Требования к направлениям подготовки (специализации) не предъявляются.</w:t>
      </w:r>
    </w:p>
    <w:p w:rsidR="00282F77" w:rsidRPr="00D21C34" w:rsidRDefault="00282F77" w:rsidP="001A51A4">
      <w:pPr>
        <w:spacing w:after="0" w:line="276" w:lineRule="auto"/>
        <w:ind w:firstLine="709"/>
        <w:rPr>
          <w:szCs w:val="28"/>
        </w:rPr>
      </w:pPr>
      <w:r w:rsidRPr="00D21C34">
        <w:rPr>
          <w:szCs w:val="28"/>
        </w:rPr>
        <w:t>2.2.2.</w:t>
      </w:r>
      <w:r w:rsidRPr="00D21C34">
        <w:rPr>
          <w:rFonts w:eastAsia="Arial"/>
          <w:szCs w:val="28"/>
        </w:rPr>
        <w:t xml:space="preserve"> </w:t>
      </w:r>
      <w:r w:rsidRPr="00D21C34">
        <w:rPr>
          <w:szCs w:val="28"/>
        </w:rPr>
        <w:t xml:space="preserve">Гражданский служащий, замещающий должность главного специалиста- эксперта, должен обладать следующими </w:t>
      </w:r>
      <w:r w:rsidRPr="00D21C34">
        <w:rPr>
          <w:b/>
          <w:szCs w:val="28"/>
        </w:rPr>
        <w:t xml:space="preserve">профессиональными знаниями </w:t>
      </w:r>
      <w:r w:rsidRPr="00D21C34">
        <w:rPr>
          <w:szCs w:val="28"/>
        </w:rPr>
        <w:t xml:space="preserve">в сфере законодательства Российской Федерации: </w:t>
      </w:r>
    </w:p>
    <w:p w:rsidR="00282F77" w:rsidRPr="00D21C34" w:rsidRDefault="00282F77" w:rsidP="00282F77">
      <w:pPr>
        <w:spacing w:after="0" w:line="276" w:lineRule="auto"/>
        <w:ind w:firstLine="709"/>
        <w:rPr>
          <w:szCs w:val="28"/>
        </w:rPr>
      </w:pPr>
      <w:r w:rsidRPr="00D21C34">
        <w:rPr>
          <w:i/>
          <w:szCs w:val="28"/>
        </w:rPr>
        <w:t xml:space="preserve">По области профессиональной служебной деятельности «Обеспечение внутренней безопасности и правоохранительная деятельность» и видам 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 </w:t>
      </w:r>
    </w:p>
    <w:p w:rsidR="00282F77" w:rsidRPr="00D21C34" w:rsidRDefault="00282F77" w:rsidP="00282F77">
      <w:pPr>
        <w:spacing w:after="0" w:line="276" w:lineRule="auto"/>
        <w:ind w:firstLine="709"/>
        <w:rPr>
          <w:szCs w:val="28"/>
        </w:rPr>
      </w:pPr>
      <w:r w:rsidRPr="00D21C34">
        <w:rPr>
          <w:szCs w:val="28"/>
        </w:rPr>
        <w:t xml:space="preserve">Федеральный закон от 21декабря 1994 г. № 68-ФЗ «О защите населения и территорий от чрезвычайных ситуаций природного и техногенного </w:t>
      </w:r>
      <w:proofErr w:type="gramStart"/>
      <w:r w:rsidRPr="00D21C34">
        <w:rPr>
          <w:szCs w:val="28"/>
        </w:rPr>
        <w:t>характера»</w:t>
      </w:r>
      <w:r>
        <w:rPr>
          <w:szCs w:val="28"/>
        </w:rPr>
        <w:t xml:space="preserve">   </w:t>
      </w:r>
      <w:proofErr w:type="gramEnd"/>
      <w:r>
        <w:rPr>
          <w:szCs w:val="28"/>
        </w:rPr>
        <w:t xml:space="preserve">               (с последующими изменениями)</w:t>
      </w:r>
      <w:r w:rsidRPr="00D21C34">
        <w:rPr>
          <w:szCs w:val="28"/>
        </w:rPr>
        <w:t xml:space="preserve">; </w:t>
      </w:r>
    </w:p>
    <w:p w:rsidR="00282F77" w:rsidRPr="00D21C34" w:rsidRDefault="00282F77" w:rsidP="00282F77">
      <w:pPr>
        <w:spacing w:after="0" w:line="276" w:lineRule="auto"/>
        <w:ind w:firstLine="709"/>
        <w:rPr>
          <w:szCs w:val="28"/>
        </w:rPr>
      </w:pPr>
      <w:r w:rsidRPr="00D21C34">
        <w:rPr>
          <w:szCs w:val="28"/>
        </w:rPr>
        <w:t>Федеральный закон от 21 декабря 1994 г. № 69-ФЗ «О пожарной безопасности»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; </w:t>
      </w:r>
    </w:p>
    <w:p w:rsidR="00282F77" w:rsidRPr="00D21C34" w:rsidRDefault="00282F77" w:rsidP="00282F77">
      <w:pPr>
        <w:spacing w:after="0" w:line="276" w:lineRule="auto"/>
        <w:ind w:firstLine="709"/>
        <w:rPr>
          <w:szCs w:val="28"/>
        </w:rPr>
      </w:pPr>
      <w:r w:rsidRPr="00D21C34">
        <w:rPr>
          <w:szCs w:val="28"/>
        </w:rPr>
        <w:t>Федеральный закон от 12 февраля 1998 г. № 28-ФЗ «О гражданской обороне»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; </w:t>
      </w:r>
    </w:p>
    <w:p w:rsidR="00282F77" w:rsidRPr="00D21C34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lastRenderedPageBreak/>
        <w:t>Федеральный закон от 27.05.2003 № 58-ФЗ «О системе государственной службы в Российской Федерации»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; </w:t>
      </w:r>
    </w:p>
    <w:p w:rsidR="00282F77" w:rsidRPr="00D21C34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Федеральный закон от</w:t>
      </w:r>
      <w:r w:rsidRPr="00D21C34">
        <w:rPr>
          <w:szCs w:val="28"/>
        </w:rPr>
        <w:tab/>
        <w:t xml:space="preserve">27.07.2004 </w:t>
      </w:r>
      <w:r w:rsidRPr="00D21C34">
        <w:rPr>
          <w:szCs w:val="28"/>
        </w:rPr>
        <w:tab/>
        <w:t xml:space="preserve">№ </w:t>
      </w:r>
      <w:r>
        <w:rPr>
          <w:szCs w:val="28"/>
        </w:rPr>
        <w:t xml:space="preserve">79-ФЗ </w:t>
      </w:r>
      <w:r w:rsidRPr="00D21C34">
        <w:rPr>
          <w:szCs w:val="28"/>
        </w:rPr>
        <w:t>«О государственной гражданской службе Российской Федерации»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; </w:t>
      </w:r>
    </w:p>
    <w:p w:rsidR="00282F77" w:rsidRPr="00D21C34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Федеральный закон от 25 декабря 2008 года № 273-ФЗ «О противодействии коррупции»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; </w:t>
      </w:r>
    </w:p>
    <w:p w:rsidR="00282F77" w:rsidRPr="00D21C34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Федеральный закон от 03.06.2006 N 74-ФЗ «Водный кодекс Российской Федерации»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, </w:t>
      </w:r>
    </w:p>
    <w:p w:rsidR="00282F77" w:rsidRPr="006B0492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6B0492">
        <w:rPr>
          <w:szCs w:val="28"/>
        </w:rPr>
        <w:t>Кодекс Российской Федерации об административных правонарушениях от 30 декабря 2001 г. № 195-ФЗ</w:t>
      </w:r>
      <w:r>
        <w:rPr>
          <w:szCs w:val="28"/>
        </w:rPr>
        <w:t xml:space="preserve"> (с последующими изменениями)</w:t>
      </w:r>
      <w:r w:rsidRPr="006B0492">
        <w:rPr>
          <w:szCs w:val="28"/>
        </w:rPr>
        <w:t xml:space="preserve">; </w:t>
      </w:r>
    </w:p>
    <w:p w:rsidR="00282F77" w:rsidRPr="00D21C34" w:rsidRDefault="00282F77" w:rsidP="00282F77">
      <w:pPr>
        <w:numPr>
          <w:ilvl w:val="0"/>
          <w:numId w:val="8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Закон Российской Федерации от 21 июля 1993 г. № 5485-1 «О государственной тайне»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; </w:t>
      </w:r>
    </w:p>
    <w:p w:rsidR="00282F77" w:rsidRPr="006B0492" w:rsidRDefault="00282F77" w:rsidP="00282F77">
      <w:pPr>
        <w:pStyle w:val="a3"/>
        <w:numPr>
          <w:ilvl w:val="0"/>
          <w:numId w:val="8"/>
        </w:numPr>
        <w:spacing w:after="0" w:line="276" w:lineRule="auto"/>
        <w:ind w:left="0" w:firstLine="709"/>
        <w:rPr>
          <w:szCs w:val="28"/>
        </w:rPr>
      </w:pPr>
      <w:r w:rsidRPr="006B0492">
        <w:rPr>
          <w:szCs w:val="28"/>
        </w:rPr>
        <w:t xml:space="preserve">Федеральный конституционный закон от 30 мая 2001 г. № З-ФКЗ «О чрезвычайном положении» (с последующими изменениями); </w:t>
      </w:r>
    </w:p>
    <w:p w:rsidR="00282F77" w:rsidRPr="00D21C34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Федеральный закон от 21 ноября 2011 г. № 323-ФЗ «Об основах охраны здоровья граждан в Российской Федерации»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; </w:t>
      </w:r>
    </w:p>
    <w:p w:rsidR="00282F77" w:rsidRPr="00D21C34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Федеральный закон от 22 августа 1995 г. № 151-ФЗ «Об аварийно- спасательных службах и статусе спасателей»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; </w:t>
      </w:r>
    </w:p>
    <w:p w:rsidR="00282F77" w:rsidRPr="006B0492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</w:t>
      </w:r>
      <w:r w:rsidRPr="006B0492">
        <w:rPr>
          <w:szCs w:val="28"/>
        </w:rPr>
        <w:t>Федерации»</w:t>
      </w:r>
      <w:r>
        <w:rPr>
          <w:szCs w:val="28"/>
        </w:rPr>
        <w:t xml:space="preserve"> (с последующими изменениями)</w:t>
      </w:r>
      <w:r w:rsidRPr="006B0492">
        <w:rPr>
          <w:szCs w:val="28"/>
        </w:rPr>
        <w:t xml:space="preserve">; </w:t>
      </w:r>
    </w:p>
    <w:p w:rsidR="00282F77" w:rsidRPr="00D21C34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Федеральный закон от 6 октября 2003 г. № 131 -ФЗ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; </w:t>
      </w:r>
    </w:p>
    <w:p w:rsidR="00282F77" w:rsidRPr="00D21C34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Федеральный закон от 21 ноября 2011 г. № 323-ФЗ «Об основах охраны здоровья граждан в Российской Федерации»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; </w:t>
      </w:r>
    </w:p>
    <w:p w:rsidR="00282F77" w:rsidRPr="00D21C34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Указ Президента Российской Федерации от 30 сентября 2011 г. № 1265 «О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; </w:t>
      </w:r>
    </w:p>
    <w:p w:rsidR="00282F77" w:rsidRPr="00D21C34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lastRenderedPageBreak/>
        <w:t>Федеральный закон от 22 июля 2008 г. № 123 «Технический регламент о требованиях пожарной безопасности»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; </w:t>
      </w:r>
    </w:p>
    <w:p w:rsidR="00282F77" w:rsidRPr="00D21C34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Федеральный закон от 06 мая 2011 г. № 100-ФЗ «О добровольной пожарной охране»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; </w:t>
      </w:r>
    </w:p>
    <w:p w:rsidR="00282F77" w:rsidRPr="006B0492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6B0492">
        <w:rPr>
          <w:szCs w:val="28"/>
        </w:rPr>
        <w:t>Федеральный закон от 23 мая 2016 г. № 141-ФЗ «О службе в федеральной противопожарной службе Государственной противопожарной службы и внесении изменений в отдельные</w:t>
      </w:r>
      <w:r>
        <w:rPr>
          <w:szCs w:val="28"/>
        </w:rPr>
        <w:t xml:space="preserve"> </w:t>
      </w:r>
      <w:r w:rsidRPr="006B0492">
        <w:rPr>
          <w:szCs w:val="28"/>
        </w:rPr>
        <w:t>законодательные акты Российской Федерации»</w:t>
      </w:r>
      <w:r>
        <w:rPr>
          <w:szCs w:val="28"/>
        </w:rPr>
        <w:t xml:space="preserve"> (с последующими изменениями)</w:t>
      </w:r>
      <w:r w:rsidRPr="006B0492">
        <w:rPr>
          <w:szCs w:val="28"/>
        </w:rPr>
        <w:t xml:space="preserve">; </w:t>
      </w:r>
    </w:p>
    <w:p w:rsidR="00282F77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>;</w:t>
      </w:r>
    </w:p>
    <w:p w:rsidR="00282F77" w:rsidRPr="00D21C34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 </w:t>
      </w:r>
      <w:r w:rsidRPr="006B0492">
        <w:rPr>
          <w:szCs w:val="28"/>
        </w:rPr>
        <w:t xml:space="preserve">Федеральный закон от 31.07.2020 </w:t>
      </w:r>
      <w:r>
        <w:rPr>
          <w:szCs w:val="28"/>
        </w:rPr>
        <w:t>№</w:t>
      </w:r>
      <w:r w:rsidRPr="006B0492">
        <w:rPr>
          <w:szCs w:val="28"/>
        </w:rPr>
        <w:t xml:space="preserve"> 248-ФЗ </w:t>
      </w:r>
      <w:r>
        <w:rPr>
          <w:szCs w:val="28"/>
        </w:rPr>
        <w:t>«</w:t>
      </w:r>
      <w:r w:rsidRPr="006B0492">
        <w:rPr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Cs w:val="28"/>
        </w:rPr>
        <w:t>» (с последующими изменениями;</w:t>
      </w:r>
    </w:p>
    <w:p w:rsidR="00282F77" w:rsidRPr="00D21C34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Указ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; </w:t>
      </w:r>
    </w:p>
    <w:p w:rsidR="00282F77" w:rsidRPr="00D21C34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Постановление Правительства Российской Федерации от 20 июня 2005 г. № 385 «О федеральной противопожарной службе»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; </w:t>
      </w:r>
    </w:p>
    <w:p w:rsidR="00282F77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AC54ED">
        <w:rPr>
          <w:szCs w:val="28"/>
        </w:rPr>
        <w:t xml:space="preserve">Постановление Правительства РФ от 16.09.2020 </w:t>
      </w:r>
      <w:r>
        <w:rPr>
          <w:szCs w:val="28"/>
        </w:rPr>
        <w:t>№</w:t>
      </w:r>
      <w:r w:rsidRPr="00AC54ED">
        <w:rPr>
          <w:szCs w:val="28"/>
        </w:rPr>
        <w:t xml:space="preserve"> 1479 </w:t>
      </w:r>
      <w:r>
        <w:rPr>
          <w:szCs w:val="28"/>
        </w:rPr>
        <w:t>«</w:t>
      </w:r>
      <w:r w:rsidRPr="00AC54ED">
        <w:rPr>
          <w:szCs w:val="28"/>
        </w:rPr>
        <w:t>Об утверждении Правил противопожарного режима в Российской Федерации</w:t>
      </w:r>
      <w:r>
        <w:rPr>
          <w:szCs w:val="28"/>
        </w:rPr>
        <w:t>» (с последующими изменениями);</w:t>
      </w:r>
    </w:p>
    <w:p w:rsidR="00282F77" w:rsidRPr="00D21C34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Постановление Правительства Российской Федерации от 23 декабря 2004 г. № 835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бедствий» </w:t>
      </w:r>
      <w:r>
        <w:rPr>
          <w:szCs w:val="28"/>
        </w:rPr>
        <w:t>(с последующими изменениями);</w:t>
      </w:r>
    </w:p>
    <w:p w:rsidR="00282F77" w:rsidRPr="00D21C34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Постановление Правительства Российской Федерации от 26 августа 2013 г. № 734 «Об утверждении Положения о Всероссийской службе медицины катастроф»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; </w:t>
      </w:r>
    </w:p>
    <w:p w:rsidR="00282F77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AC54ED">
        <w:rPr>
          <w:szCs w:val="28"/>
        </w:rPr>
        <w:t xml:space="preserve">Постановление Правительства РФ от 17.10.2018 </w:t>
      </w:r>
      <w:r>
        <w:rPr>
          <w:szCs w:val="28"/>
        </w:rPr>
        <w:t>№</w:t>
      </w:r>
      <w:r w:rsidRPr="00AC54ED">
        <w:rPr>
          <w:szCs w:val="28"/>
        </w:rPr>
        <w:t xml:space="preserve"> 1237 </w:t>
      </w:r>
      <w:r>
        <w:rPr>
          <w:szCs w:val="28"/>
        </w:rPr>
        <w:t>«</w:t>
      </w:r>
      <w:r w:rsidRPr="00AC54ED">
        <w:rPr>
          <w:szCs w:val="28"/>
        </w:rPr>
        <w:t xml:space="preserve">Об утверждении Правил предоставления субсидий из федерального бюджета социально ориентированным некоммерческим организациям, осуществляющим деятельность в области защиты населения и территорий от </w:t>
      </w:r>
      <w:r w:rsidRPr="00AC54ED">
        <w:rPr>
          <w:szCs w:val="28"/>
        </w:rPr>
        <w:lastRenderedPageBreak/>
        <w:t>чрезвычайных ситуаций, обеспечения пожарной безопасности и безопасности людей на водных объектах</w:t>
      </w:r>
      <w:r>
        <w:rPr>
          <w:szCs w:val="28"/>
        </w:rPr>
        <w:t>» (с последующими изменениями);</w:t>
      </w:r>
    </w:p>
    <w:p w:rsidR="00282F77" w:rsidRPr="00D21C34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AC54ED">
        <w:rPr>
          <w:szCs w:val="28"/>
        </w:rPr>
        <w:t xml:space="preserve">Постановление Правительства РФ от 25.06.2021 </w:t>
      </w:r>
      <w:r>
        <w:rPr>
          <w:szCs w:val="28"/>
        </w:rPr>
        <w:t>№</w:t>
      </w:r>
      <w:r w:rsidRPr="00AC54ED">
        <w:rPr>
          <w:szCs w:val="28"/>
        </w:rPr>
        <w:t xml:space="preserve"> 1013 </w:t>
      </w:r>
      <w:r>
        <w:rPr>
          <w:szCs w:val="28"/>
        </w:rPr>
        <w:t>«</w:t>
      </w:r>
      <w:r w:rsidRPr="00AC54ED">
        <w:rPr>
          <w:szCs w:val="28"/>
        </w:rPr>
        <w:t>О федеральном государственном надзоре в области защиты населения и территорий от чрезвычайных ситуаций</w:t>
      </w:r>
      <w:r>
        <w:rPr>
          <w:szCs w:val="28"/>
        </w:rPr>
        <w:t>»;</w:t>
      </w:r>
      <w:r w:rsidRPr="00D21C34">
        <w:rPr>
          <w:szCs w:val="28"/>
        </w:rPr>
        <w:t xml:space="preserve"> </w:t>
      </w:r>
    </w:p>
    <w:p w:rsidR="00282F77" w:rsidRPr="00D21C34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AC54ED">
        <w:rPr>
          <w:szCs w:val="28"/>
        </w:rPr>
        <w:t>Постановление Правительства РФ от 25.07.2020</w:t>
      </w:r>
      <w:r>
        <w:rPr>
          <w:szCs w:val="28"/>
        </w:rPr>
        <w:t>№</w:t>
      </w:r>
      <w:r w:rsidRPr="00AC54ED">
        <w:rPr>
          <w:szCs w:val="28"/>
        </w:rPr>
        <w:t xml:space="preserve"> 1119 </w:t>
      </w:r>
      <w:r>
        <w:rPr>
          <w:szCs w:val="28"/>
        </w:rPr>
        <w:t>«</w:t>
      </w:r>
      <w:r w:rsidRPr="00AC54ED">
        <w:rPr>
          <w:szCs w:val="28"/>
        </w:rPr>
        <w:t>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</w:t>
      </w:r>
      <w:r>
        <w:rPr>
          <w:szCs w:val="28"/>
        </w:rPr>
        <w:t>»</w:t>
      </w:r>
      <w:r w:rsidRPr="00D21C34">
        <w:rPr>
          <w:szCs w:val="28"/>
        </w:rPr>
        <w:t xml:space="preserve">; </w:t>
      </w:r>
    </w:p>
    <w:p w:rsidR="00282F77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Постановление Правительства Российской Федерации от 15 апреля 2014 г. № 300 «О государственной программе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; </w:t>
      </w:r>
    </w:p>
    <w:p w:rsidR="00282F77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AC54ED">
        <w:rPr>
          <w:szCs w:val="28"/>
        </w:rPr>
        <w:t>Закон Пензенской обл. от 14.11.2006 № 162-ЗПО «О защите населения и территорий Пензенской области от чрезвычайных ситуаций природного и техногенного характера»</w:t>
      </w:r>
      <w:r>
        <w:rPr>
          <w:szCs w:val="28"/>
        </w:rPr>
        <w:t xml:space="preserve"> (с последующими изменениями)</w:t>
      </w:r>
      <w:r w:rsidRPr="00AC54ED">
        <w:rPr>
          <w:szCs w:val="28"/>
        </w:rPr>
        <w:t xml:space="preserve">; </w:t>
      </w:r>
    </w:p>
    <w:p w:rsidR="00282F77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AC54ED">
        <w:rPr>
          <w:szCs w:val="28"/>
        </w:rPr>
        <w:t xml:space="preserve">Постановление Правительства Пензенской обл. от 11.05.2016 </w:t>
      </w:r>
      <w:r>
        <w:rPr>
          <w:szCs w:val="28"/>
        </w:rPr>
        <w:t>№</w:t>
      </w:r>
      <w:r w:rsidRPr="00AC54ED">
        <w:rPr>
          <w:szCs w:val="28"/>
        </w:rPr>
        <w:t xml:space="preserve"> 245-пП </w:t>
      </w:r>
      <w:r>
        <w:rPr>
          <w:szCs w:val="28"/>
        </w:rPr>
        <w:t>«</w:t>
      </w:r>
      <w:r w:rsidRPr="00AC54ED">
        <w:rPr>
          <w:szCs w:val="28"/>
        </w:rPr>
        <w:t>О создании комиссии по предупреждению и ликвидации чрезвычайных ситуаций и обеспечению пожарной безопасности Пензенской области</w:t>
      </w:r>
      <w:r>
        <w:rPr>
          <w:szCs w:val="28"/>
        </w:rPr>
        <w:t>»</w:t>
      </w:r>
      <w:r w:rsidRPr="00AC54ED">
        <w:rPr>
          <w:szCs w:val="28"/>
        </w:rPr>
        <w:t xml:space="preserve"> </w:t>
      </w:r>
      <w:r>
        <w:rPr>
          <w:szCs w:val="28"/>
        </w:rPr>
        <w:t xml:space="preserve">(с последующими изменениями); </w:t>
      </w:r>
    </w:p>
    <w:p w:rsidR="00282F77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057FFA">
        <w:rPr>
          <w:szCs w:val="28"/>
        </w:rPr>
        <w:t xml:space="preserve">Постановление Правительства Пензенской области от 27.10.2009 </w:t>
      </w:r>
      <w:r>
        <w:rPr>
          <w:szCs w:val="28"/>
        </w:rPr>
        <w:t xml:space="preserve">           </w:t>
      </w:r>
      <w:r w:rsidRPr="00057FFA">
        <w:rPr>
          <w:szCs w:val="28"/>
        </w:rPr>
        <w:t>№ 808-пП «Об организации и ведении аварийно-спасательных и других неотложных работ в чрезвычайных ситуациях мирного и военного времени на территории Пензенской области»</w:t>
      </w:r>
      <w:r>
        <w:rPr>
          <w:szCs w:val="28"/>
        </w:rPr>
        <w:t xml:space="preserve"> (с последующими изменениями)</w:t>
      </w:r>
      <w:r w:rsidRPr="00057FFA">
        <w:rPr>
          <w:szCs w:val="28"/>
        </w:rPr>
        <w:t>;</w:t>
      </w:r>
    </w:p>
    <w:p w:rsidR="00282F77" w:rsidRPr="00057FFA" w:rsidRDefault="00282F77" w:rsidP="00282F77">
      <w:pPr>
        <w:numPr>
          <w:ilvl w:val="0"/>
          <w:numId w:val="5"/>
        </w:numPr>
        <w:spacing w:after="0" w:line="276" w:lineRule="auto"/>
        <w:ind w:left="0" w:firstLine="709"/>
        <w:rPr>
          <w:szCs w:val="28"/>
        </w:rPr>
      </w:pPr>
      <w:r w:rsidRPr="00057FFA">
        <w:rPr>
          <w:szCs w:val="28"/>
        </w:rPr>
        <w:t>Постановление Правительства Пензенской области от 27.10.2009 № 812-пП «О поддержании общественного порядка в период проведения аварийно- спасательных и других неотложных работ при чрезвычайных ситуациях межмуниципального и регионального характера на территории Пензенской области»</w:t>
      </w:r>
      <w:r>
        <w:rPr>
          <w:szCs w:val="28"/>
        </w:rPr>
        <w:t xml:space="preserve"> (с последующими изменениями)</w:t>
      </w:r>
      <w:r w:rsidRPr="00057FFA">
        <w:rPr>
          <w:szCs w:val="28"/>
        </w:rPr>
        <w:t xml:space="preserve">; </w:t>
      </w:r>
    </w:p>
    <w:p w:rsidR="00282F77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057FFA">
        <w:rPr>
          <w:szCs w:val="28"/>
        </w:rPr>
        <w:t xml:space="preserve">Постановление Правительства Пензенской области от 17.09.2008 </w:t>
      </w:r>
      <w:r>
        <w:rPr>
          <w:szCs w:val="28"/>
        </w:rPr>
        <w:t xml:space="preserve">           </w:t>
      </w:r>
      <w:r w:rsidRPr="00057FFA">
        <w:rPr>
          <w:szCs w:val="28"/>
        </w:rPr>
        <w:t>№ 602-пП «Об организации подготовки и обучения населения в области гражданской обороны и способам защиты от чрезвычайных ситуаций»</w:t>
      </w:r>
      <w:r>
        <w:rPr>
          <w:szCs w:val="28"/>
        </w:rPr>
        <w:t xml:space="preserve"> (с последующими изменениями)</w:t>
      </w:r>
      <w:r w:rsidRPr="00057FFA">
        <w:rPr>
          <w:szCs w:val="28"/>
        </w:rPr>
        <w:t xml:space="preserve">; </w:t>
      </w:r>
    </w:p>
    <w:p w:rsidR="00282F77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057FFA">
        <w:rPr>
          <w:szCs w:val="28"/>
        </w:rPr>
        <w:t xml:space="preserve">Постановление Правительства Пензенской области от 14.09.2006 </w:t>
      </w:r>
      <w:r>
        <w:rPr>
          <w:szCs w:val="28"/>
        </w:rPr>
        <w:t xml:space="preserve">           </w:t>
      </w:r>
      <w:r w:rsidRPr="00057FFA">
        <w:rPr>
          <w:szCs w:val="28"/>
        </w:rPr>
        <w:t>№ 591-пП «О проведении эвакуационных мероприятий в чрезвычайных ситуациях природного и техногенного характера»</w:t>
      </w:r>
      <w:r>
        <w:rPr>
          <w:szCs w:val="28"/>
        </w:rPr>
        <w:t xml:space="preserve"> (с последующими изменениями)</w:t>
      </w:r>
      <w:r w:rsidRPr="00057FFA">
        <w:rPr>
          <w:szCs w:val="28"/>
        </w:rPr>
        <w:t xml:space="preserve">; </w:t>
      </w:r>
    </w:p>
    <w:p w:rsidR="00282F77" w:rsidRPr="00057FFA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620E0C">
        <w:rPr>
          <w:szCs w:val="28"/>
        </w:rPr>
        <w:lastRenderedPageBreak/>
        <w:t>Постановление Правительства Пензенской обл. от 14.07.2015 № 397-пП «Об утверждении Порядка организации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области»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Постановление Правительства Пензенской области от 09.04.2007 №227-пП «Об утверждении правил пользования водными объектами для плавания на маломерных судах на водоемах Пензенской области»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Постановление Правительства Пензенской области от 02.07.2008 №404-пП «Об утверждении Правил охраны жизни людей на водных объектах Пензенской области»</w:t>
      </w:r>
      <w:r>
        <w:rPr>
          <w:szCs w:val="28"/>
        </w:rPr>
        <w:t xml:space="preserve"> (с последующими изменениями)</w:t>
      </w:r>
      <w:r w:rsidRPr="00D21C34">
        <w:rPr>
          <w:szCs w:val="28"/>
        </w:rPr>
        <w:t xml:space="preserve">. </w:t>
      </w:r>
    </w:p>
    <w:p w:rsidR="00282F77" w:rsidRPr="00D21C34" w:rsidRDefault="00282F77" w:rsidP="00282F77">
      <w:pPr>
        <w:spacing w:after="0" w:line="276" w:lineRule="auto"/>
        <w:ind w:firstLine="709"/>
        <w:rPr>
          <w:szCs w:val="28"/>
        </w:rPr>
      </w:pPr>
      <w:r w:rsidRPr="00D21C34">
        <w:rPr>
          <w:szCs w:val="28"/>
        </w:rPr>
        <w:t>2.2.3.</w:t>
      </w:r>
      <w:r w:rsidRPr="00D21C34">
        <w:rPr>
          <w:rFonts w:eastAsia="Arial"/>
          <w:szCs w:val="28"/>
        </w:rPr>
        <w:t xml:space="preserve"> </w:t>
      </w:r>
      <w:r w:rsidRPr="00D21C34">
        <w:rPr>
          <w:szCs w:val="28"/>
        </w:rPr>
        <w:t xml:space="preserve">Гражданский служащий, замещающий должность главного специалиста - эксперта должен обладать следующими иными профессиональными знаниями: </w:t>
      </w:r>
    </w:p>
    <w:p w:rsidR="00282F77" w:rsidRPr="00D21C34" w:rsidRDefault="00282F77" w:rsidP="00282F77">
      <w:pPr>
        <w:spacing w:after="0" w:line="276" w:lineRule="auto"/>
        <w:ind w:firstLine="709"/>
        <w:rPr>
          <w:szCs w:val="28"/>
        </w:rPr>
      </w:pPr>
      <w:r w:rsidRPr="00D21C34">
        <w:rPr>
          <w:i/>
          <w:szCs w:val="28"/>
        </w:rPr>
        <w:t xml:space="preserve">По области профессиональной служебной деятельности «Обеспечение внутренней безопасности и правоохранительная деятельность» и видам 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основные направления, цели, задачи и пути реализации государственной политики;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основы права, экономики, социально-политические аспекты развития общества;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основы государственного и муниципального управления;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принципы организации и деятельности органов государственной власти федерального и регионального уровней, органов власти муниципального уровня; основные принципы построения и функционирования системы государственной службы;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полномочия субъекта Российской Федерации;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полномочия Губернатора Пензенской области;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полномочия Правительства Пензенской области;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полномочия исполнительных органов государственной власти Пензенской области;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полномочия органов местного самоуправления;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распределение обязанностей между членами Правительства Пензенской области;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lastRenderedPageBreak/>
        <w:t xml:space="preserve">задачи и функции подразделений аппарата Губернатора и Правительства, исполнительных органов государственной власти Пензенской области;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 </w:t>
      </w:r>
    </w:p>
    <w:p w:rsidR="00282F77" w:rsidRPr="00E40E10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E40E10">
        <w:rPr>
          <w:szCs w:val="28"/>
        </w:rPr>
        <w:t xml:space="preserve">процедура рассмотрения обращений граждан и юридических лиц;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процедура подготовки проектов писем в адрес заявителей, государственных органов и органов местного самоуправления, должностных лиц;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понятия гражданская оборона и подготовка населения в области гражданской обороны;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понятие и классификация чрезвычайных ситуаций;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полномочия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 природного и техногенного характера;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права и обязанности должностных лиц в области защиты населения и территорий от чрезвычайных ситуаций природного и техногенного характера;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основные задачи и порядок деятельности органов, осуществляющих управление в области защиты населения и территорий от чрезвычайных ситуаций природного и техногенного характера; </w:t>
      </w:r>
    </w:p>
    <w:p w:rsidR="00282F77" w:rsidRPr="00E40E10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E40E10">
        <w:rPr>
          <w:szCs w:val="28"/>
        </w:rPr>
        <w:t xml:space="preserve">понятие чрезвычайной ситуации природного и техногенного характера;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отечественный и зарубежный и опыт в области организации мероприятий по оказанию помощи населению в зонах чрезвычайных ситуаций и зонах стихийных бедствий;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классификация чрезвычайных ситуаций;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основные мероприятия, проводимые в целях ликвидации медико-санитарных последствий чрезвычайной ситуаций;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отечественный и зарубежный опыт в области организации мероприятий аварийно-спасательной деятельности;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понятие аварийно-спасательной деятельности и ее задачи;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отечественный и зарубежный опыт в области обеспечения безопасности людей на водных объектах;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основные задачи и методы их выполнения по обеспечению безопасности людей на водных объектах; -</w:t>
      </w:r>
      <w:r w:rsidRPr="00D21C34">
        <w:rPr>
          <w:rFonts w:eastAsia="Arial"/>
          <w:szCs w:val="28"/>
        </w:rPr>
        <w:t xml:space="preserve"> </w:t>
      </w:r>
      <w:r w:rsidRPr="00D21C34">
        <w:rPr>
          <w:szCs w:val="28"/>
        </w:rPr>
        <w:t xml:space="preserve">понятие пожарной безопасности;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мероприятия по обеспечению пожарной безопасности; </w:t>
      </w:r>
    </w:p>
    <w:p w:rsidR="00282F77" w:rsidRPr="00E40E10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E40E10">
        <w:rPr>
          <w:szCs w:val="28"/>
        </w:rPr>
        <w:lastRenderedPageBreak/>
        <w:t xml:space="preserve">основные задачи и способы обеспечения пожарной безопасности;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права и обязанности должностных лиц по обеспечению пожарной безопасности. </w:t>
      </w:r>
    </w:p>
    <w:p w:rsidR="00282F77" w:rsidRPr="00D21C34" w:rsidRDefault="00282F77" w:rsidP="00282F77">
      <w:pPr>
        <w:spacing w:after="0" w:line="276" w:lineRule="auto"/>
        <w:ind w:firstLine="709"/>
        <w:rPr>
          <w:szCs w:val="28"/>
        </w:rPr>
      </w:pPr>
      <w:r w:rsidRPr="00D21C34">
        <w:rPr>
          <w:szCs w:val="28"/>
        </w:rPr>
        <w:t>2.2.4.</w:t>
      </w:r>
      <w:r w:rsidRPr="00D21C34">
        <w:rPr>
          <w:rFonts w:eastAsia="Arial"/>
          <w:szCs w:val="28"/>
        </w:rPr>
        <w:t xml:space="preserve"> </w:t>
      </w:r>
      <w:r w:rsidRPr="00D21C34">
        <w:rPr>
          <w:szCs w:val="28"/>
        </w:rPr>
        <w:t xml:space="preserve">Гражданский служащий, замещающий должность главного </w:t>
      </w:r>
      <w:r>
        <w:rPr>
          <w:szCs w:val="28"/>
        </w:rPr>
        <w:br/>
      </w:r>
      <w:r w:rsidRPr="00D21C34">
        <w:rPr>
          <w:szCs w:val="28"/>
        </w:rPr>
        <w:t xml:space="preserve">специалиста </w:t>
      </w:r>
      <w:r>
        <w:rPr>
          <w:szCs w:val="28"/>
        </w:rPr>
        <w:t>- э</w:t>
      </w:r>
      <w:r w:rsidRPr="00D21C34">
        <w:rPr>
          <w:szCs w:val="28"/>
        </w:rPr>
        <w:t xml:space="preserve">ксперта должен обладать следующими профессиональными умениями: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расчет объема и стоимости проведения мероприятий, возникающих в результате чрезвычайных ситуаций природного и техногенного характера.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подготовка проектов нормативных правовых;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проведение встреч и общения с гражданами, а также представителями организаций;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выявление происходящих изменений и потребности в развитии в целях повышения результативности;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работа с разными источниками информации (включая расширенный поиск в сети Интернет);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работа с большим объемом информации; подготовка служебных писем, включая ответы на обращения государственных органов, граждан и организаций в установленный срок;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подготовки рекомендаций;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организации и проведения совещаний, конференций, семинаров. </w:t>
      </w:r>
    </w:p>
    <w:p w:rsidR="00282F77" w:rsidRPr="00D21C34" w:rsidRDefault="00282F77" w:rsidP="00282F77">
      <w:pPr>
        <w:spacing w:after="0" w:line="276" w:lineRule="auto"/>
        <w:ind w:firstLine="709"/>
        <w:rPr>
          <w:szCs w:val="28"/>
        </w:rPr>
      </w:pPr>
      <w:r w:rsidRPr="00D21C34">
        <w:rPr>
          <w:szCs w:val="28"/>
        </w:rPr>
        <w:t>2.2.5.</w:t>
      </w:r>
      <w:r w:rsidRPr="00D21C34">
        <w:rPr>
          <w:rFonts w:eastAsia="Arial"/>
          <w:szCs w:val="28"/>
        </w:rPr>
        <w:t xml:space="preserve"> </w:t>
      </w:r>
      <w:r w:rsidRPr="00D21C34">
        <w:rPr>
          <w:szCs w:val="28"/>
        </w:rPr>
        <w:t xml:space="preserve">Гражданский служащий, замещающий должность главного </w:t>
      </w:r>
      <w:r>
        <w:rPr>
          <w:szCs w:val="28"/>
        </w:rPr>
        <w:br/>
      </w:r>
      <w:r w:rsidRPr="00D21C34">
        <w:rPr>
          <w:szCs w:val="28"/>
        </w:rPr>
        <w:t xml:space="preserve">специалиста эксперта должен обладать следующими функциональными знаниями: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принципы, методы, технологии и механизмы осуществления контроля (надзора);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виды, назначение и технологии организации проверочных процедур;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понятие единого</w:t>
      </w:r>
      <w:r>
        <w:rPr>
          <w:szCs w:val="28"/>
        </w:rPr>
        <w:t xml:space="preserve"> </w:t>
      </w:r>
      <w:r w:rsidRPr="00D21C34">
        <w:rPr>
          <w:szCs w:val="28"/>
        </w:rPr>
        <w:t xml:space="preserve">реестра проверок, процедура его формирования;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процедура организации проверки: порядок, этапы, инструменты проведения;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ограничения при проведении проверочных процедур;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меры, принимаемые по результатам проверки;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плановые (рейдовые) осмотры;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основания проведения и особенности внеплановых проверок. </w:t>
      </w:r>
    </w:p>
    <w:p w:rsidR="00282F77" w:rsidRDefault="00282F77" w:rsidP="00282F77">
      <w:pPr>
        <w:spacing w:after="0" w:line="276" w:lineRule="auto"/>
        <w:ind w:firstLine="709"/>
        <w:rPr>
          <w:szCs w:val="28"/>
        </w:rPr>
      </w:pPr>
      <w:r w:rsidRPr="00D21C34">
        <w:rPr>
          <w:szCs w:val="28"/>
        </w:rPr>
        <w:lastRenderedPageBreak/>
        <w:t>2.2.6.</w:t>
      </w:r>
      <w:r w:rsidRPr="00D21C34">
        <w:rPr>
          <w:rFonts w:eastAsia="Arial"/>
          <w:szCs w:val="28"/>
        </w:rPr>
        <w:t xml:space="preserve"> </w:t>
      </w:r>
      <w:r w:rsidRPr="00D21C34">
        <w:rPr>
          <w:szCs w:val="28"/>
        </w:rPr>
        <w:t xml:space="preserve">Гражданский служащий, замещающий должность главного </w:t>
      </w:r>
      <w:r>
        <w:rPr>
          <w:szCs w:val="28"/>
        </w:rPr>
        <w:br/>
      </w:r>
      <w:r w:rsidRPr="00D21C34">
        <w:rPr>
          <w:szCs w:val="28"/>
        </w:rPr>
        <w:t xml:space="preserve">специалиста - эксперта должен обладать следующими функциональными умениями: </w:t>
      </w:r>
    </w:p>
    <w:p w:rsidR="00282F77" w:rsidRDefault="00282F77" w:rsidP="00282F77">
      <w:pPr>
        <w:pStyle w:val="a3"/>
        <w:numPr>
          <w:ilvl w:val="0"/>
          <w:numId w:val="9"/>
        </w:num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 xml:space="preserve"> проведение следующих профилактических мероприятий:</w:t>
      </w:r>
    </w:p>
    <w:p w:rsidR="00282F77" w:rsidRPr="00E40E10" w:rsidRDefault="00282F77" w:rsidP="00282F77">
      <w:pPr>
        <w:pStyle w:val="a3"/>
        <w:tabs>
          <w:tab w:val="left" w:pos="1560"/>
        </w:tabs>
        <w:spacing w:after="0" w:line="276" w:lineRule="auto"/>
        <w:ind w:left="0" w:firstLine="709"/>
        <w:rPr>
          <w:szCs w:val="28"/>
        </w:rPr>
      </w:pPr>
      <w:r w:rsidRPr="00E40E10">
        <w:rPr>
          <w:szCs w:val="28"/>
        </w:rPr>
        <w:t>а) информирование</w:t>
      </w:r>
      <w:r>
        <w:rPr>
          <w:szCs w:val="28"/>
        </w:rPr>
        <w:t>:</w:t>
      </w:r>
    </w:p>
    <w:p w:rsidR="00282F77" w:rsidRPr="00E40E10" w:rsidRDefault="00282F77" w:rsidP="00282F77">
      <w:pPr>
        <w:pStyle w:val="a3"/>
        <w:tabs>
          <w:tab w:val="left" w:pos="0"/>
        </w:tabs>
        <w:spacing w:after="0" w:line="276" w:lineRule="auto"/>
        <w:ind w:left="0" w:firstLine="709"/>
        <w:rPr>
          <w:szCs w:val="28"/>
        </w:rPr>
      </w:pPr>
      <w:r w:rsidRPr="00E40E10">
        <w:rPr>
          <w:szCs w:val="28"/>
        </w:rPr>
        <w:t>б) обобщение правоприменительной практики</w:t>
      </w:r>
      <w:r>
        <w:rPr>
          <w:szCs w:val="28"/>
        </w:rPr>
        <w:t>:</w:t>
      </w:r>
    </w:p>
    <w:p w:rsidR="00282F77" w:rsidRPr="00E40E10" w:rsidRDefault="00282F77" w:rsidP="00282F77">
      <w:pPr>
        <w:pStyle w:val="a3"/>
        <w:tabs>
          <w:tab w:val="left" w:pos="1560"/>
        </w:tabs>
        <w:spacing w:after="0" w:line="276" w:lineRule="auto"/>
        <w:ind w:left="0" w:firstLine="709"/>
        <w:rPr>
          <w:szCs w:val="28"/>
        </w:rPr>
      </w:pPr>
      <w:r w:rsidRPr="00E40E10">
        <w:rPr>
          <w:szCs w:val="28"/>
        </w:rPr>
        <w:t>в) объявление предостережения</w:t>
      </w:r>
      <w:r>
        <w:rPr>
          <w:szCs w:val="28"/>
        </w:rPr>
        <w:t>:</w:t>
      </w:r>
    </w:p>
    <w:p w:rsidR="00282F77" w:rsidRPr="00E40E10" w:rsidRDefault="00282F77" w:rsidP="00282F77">
      <w:pPr>
        <w:pStyle w:val="a3"/>
        <w:tabs>
          <w:tab w:val="left" w:pos="1560"/>
        </w:tabs>
        <w:spacing w:after="0" w:line="276" w:lineRule="auto"/>
        <w:ind w:left="0" w:firstLine="709"/>
        <w:rPr>
          <w:szCs w:val="28"/>
        </w:rPr>
      </w:pPr>
      <w:r w:rsidRPr="00E40E10">
        <w:rPr>
          <w:szCs w:val="28"/>
        </w:rPr>
        <w:t>г) консультирование</w:t>
      </w:r>
      <w:r>
        <w:rPr>
          <w:szCs w:val="28"/>
        </w:rPr>
        <w:t>:</w:t>
      </w:r>
    </w:p>
    <w:p w:rsidR="00282F77" w:rsidRPr="00E40E10" w:rsidRDefault="00282F77" w:rsidP="00282F77">
      <w:pPr>
        <w:pStyle w:val="a3"/>
        <w:tabs>
          <w:tab w:val="left" w:pos="1560"/>
        </w:tabs>
        <w:spacing w:after="0" w:line="276" w:lineRule="auto"/>
        <w:ind w:left="0" w:firstLine="709"/>
        <w:rPr>
          <w:szCs w:val="28"/>
        </w:rPr>
      </w:pPr>
      <w:r w:rsidRPr="00E40E10">
        <w:rPr>
          <w:szCs w:val="28"/>
        </w:rPr>
        <w:t>д) профилактический визит</w:t>
      </w:r>
      <w:r>
        <w:rPr>
          <w:szCs w:val="28"/>
        </w:rPr>
        <w:t>;</w:t>
      </w:r>
    </w:p>
    <w:p w:rsidR="00282F77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E40E10">
        <w:rPr>
          <w:szCs w:val="28"/>
        </w:rPr>
        <w:t>проведение плановых и внеплановых</w:t>
      </w:r>
      <w:r>
        <w:rPr>
          <w:szCs w:val="28"/>
        </w:rPr>
        <w:t xml:space="preserve"> </w:t>
      </w:r>
      <w:r w:rsidRPr="00E40E10">
        <w:rPr>
          <w:szCs w:val="28"/>
        </w:rPr>
        <w:t>документарных проверок;</w:t>
      </w:r>
    </w:p>
    <w:p w:rsidR="00282F77" w:rsidRPr="00E40E10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>проведение инспекционного визита;</w:t>
      </w:r>
      <w:r w:rsidRPr="00E40E10">
        <w:rPr>
          <w:szCs w:val="28"/>
        </w:rPr>
        <w:t xml:space="preserve">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проведение плановых и внеплановых выездных проверок;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>формирование и ведение реестров, кадастров, регистров, перечней; каталогов, лицевых счетов для обеспечения контрол</w:t>
      </w:r>
      <w:r>
        <w:rPr>
          <w:szCs w:val="28"/>
        </w:rPr>
        <w:t>ьных (</w:t>
      </w:r>
      <w:r w:rsidRPr="00D21C34">
        <w:rPr>
          <w:szCs w:val="28"/>
        </w:rPr>
        <w:t>надзорных</w:t>
      </w:r>
      <w:r>
        <w:rPr>
          <w:szCs w:val="28"/>
        </w:rPr>
        <w:t>)</w:t>
      </w:r>
      <w:r w:rsidRPr="00D21C34">
        <w:rPr>
          <w:szCs w:val="28"/>
        </w:rPr>
        <w:t xml:space="preserve"> полномочий; </w:t>
      </w:r>
    </w:p>
    <w:p w:rsidR="00282F77" w:rsidRPr="00D21C34" w:rsidRDefault="00282F77" w:rsidP="00282F77">
      <w:pPr>
        <w:numPr>
          <w:ilvl w:val="0"/>
          <w:numId w:val="6"/>
        </w:numPr>
        <w:spacing w:after="0" w:line="276" w:lineRule="auto"/>
        <w:ind w:left="0" w:firstLine="709"/>
        <w:rPr>
          <w:szCs w:val="28"/>
        </w:rPr>
      </w:pPr>
      <w:r w:rsidRPr="00D21C34">
        <w:rPr>
          <w:szCs w:val="28"/>
        </w:rPr>
        <w:t xml:space="preserve">осуществление контроля исполнения предписаний, решений и других распорядительных документов. </w:t>
      </w:r>
    </w:p>
    <w:p w:rsidR="00282F77" w:rsidRDefault="00282F77" w:rsidP="00282F77">
      <w:pPr>
        <w:spacing w:after="0" w:line="276" w:lineRule="auto"/>
        <w:ind w:firstLine="709"/>
        <w:jc w:val="center"/>
      </w:pPr>
    </w:p>
    <w:p w:rsidR="00282F77" w:rsidRPr="00E90F48" w:rsidRDefault="00282F77" w:rsidP="00282F77">
      <w:pPr>
        <w:pStyle w:val="a3"/>
        <w:numPr>
          <w:ilvl w:val="0"/>
          <w:numId w:val="1"/>
        </w:numPr>
        <w:spacing w:after="0" w:line="276" w:lineRule="auto"/>
        <w:ind w:left="0" w:firstLine="0"/>
        <w:jc w:val="center"/>
        <w:rPr>
          <w:b/>
        </w:rPr>
      </w:pPr>
      <w:r w:rsidRPr="00E90F48">
        <w:rPr>
          <w:b/>
        </w:rPr>
        <w:t>Должностные обязанности</w:t>
      </w:r>
    </w:p>
    <w:p w:rsidR="00282F77" w:rsidRPr="00E40E10" w:rsidRDefault="00282F77" w:rsidP="00282F77">
      <w:pPr>
        <w:spacing w:after="0" w:line="276" w:lineRule="auto"/>
        <w:ind w:firstLine="709"/>
        <w:jc w:val="center"/>
        <w:rPr>
          <w:b/>
        </w:rPr>
      </w:pPr>
    </w:p>
    <w:p w:rsidR="00282F77" w:rsidRDefault="00282F77" w:rsidP="00282F77">
      <w:pPr>
        <w:spacing w:after="0" w:line="276" w:lineRule="auto"/>
        <w:ind w:firstLine="709"/>
      </w:pPr>
      <w:r>
        <w:t xml:space="preserve">Главный специалист-эксперт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 </w:t>
      </w:r>
    </w:p>
    <w:p w:rsidR="00282F77" w:rsidRDefault="00282F77" w:rsidP="00282F77">
      <w:pPr>
        <w:spacing w:after="0" w:line="276" w:lineRule="auto"/>
        <w:ind w:firstLine="709"/>
      </w:pPr>
      <w:r>
        <w:t xml:space="preserve">Исходя из функций и задач Министерства главный специалист-эксперт: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t xml:space="preserve">Обеспечивает ведение мониторинга законодательства по вопросам, входящим в компетенцию Управления, и оперативное информирование об изменениях начальника и сотрудников Управления.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t xml:space="preserve">Разрабатывает проекты нормативных правовых актов Пензенской области по вопросам гражданской обороны, защиты населения и территорий от чрезвычайных ситуаций, обеспечения пожарной безопасности, спасания людей на акваториях Пензенской области.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t xml:space="preserve">Участвует в организации подготовки населения в области гражданской обороны, обучения мерам пожарной безопасности, а также информирования населения о мерах пожарной безопасности.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lastRenderedPageBreak/>
        <w:t xml:space="preserve">Участвует в разработке и организации выполнения государственных и иных программ в области защиты населения и территорий от чрезвычайных ситуаций, обеспечения пожарной безопасности.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t xml:space="preserve">Вносит в установленном порядке на рассмотрение соответствующих органов государственной власти, органов местного самоуправления и организаций предложений по совершенствованию их деятельности в области гражданской обороны, предупреждению и ликвидации чрезвычайных ситуаций, пожарной безопасности.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t xml:space="preserve">Организует разработку и реализацию планов гражданской обороны и защиты населения.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t xml:space="preserve">Участвует в принятии мер по поддержанию сил и средств гражданской обороны Пензенской области в состоянии постоянной готовности.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t xml:space="preserve">Участвует в организации работы по созданию и поддержанию в состоянии постоянной готовности к использованию технических систем Министерства гражданской обороной, систем оповещения населения об опасностях, возникших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характера, защитных сооружений и других объектов гражданской обороны.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t xml:space="preserve">Участвует в планировании мероприятий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населения.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t xml:space="preserve">Участвует в планировании мероприятий по поддержанию устойчивого функционирования организаций в военное время.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t xml:space="preserve">Участвует в создании и содержании в целях гражданской обороны запасов материально-технических, продовольственных, медицинских и иных средств.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t xml:space="preserve">Осуществляет содействие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по вопросам защиты от чрезвычайных ситуаций.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lastRenderedPageBreak/>
        <w:t xml:space="preserve">Участвует в создании резервов финансовых и материальных ресурсов для ликвидации чрезвычайных ситуаций.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t xml:space="preserve">Организует в установленном порядке делопроизводство, хранение документов и материалов по направлениям деятельности.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t xml:space="preserve">Участвует в организации и осуществлении на межмуниципальном и региональном уровне мероприятий по территориальной и гражданской обороне.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t xml:space="preserve">Участвует в организации и осуществлении </w:t>
      </w:r>
      <w:r w:rsidRPr="00FA03C9">
        <w:t>государственно</w:t>
      </w:r>
      <w:r>
        <w:t xml:space="preserve">го </w:t>
      </w:r>
      <w:r w:rsidRPr="00FA03C9">
        <w:t>надзор</w:t>
      </w:r>
      <w:r>
        <w:t>а</w:t>
      </w:r>
      <w:r w:rsidRPr="00FA03C9">
        <w:t xml:space="preserve"> в области защиты населения и территорий от чрезвычайных ситуаций и государственном надзоре за реализацией органами местного самоуправления полномочий в области защиты населения и территорий от чрезвычайных ситуаций</w:t>
      </w:r>
      <w:r>
        <w:t xml:space="preserve">.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t>Участвует в мероприятиях по созданию, развитию и эксплуатации системы обеспечения вызова экстренных оперативных служб по единому номеру «112».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t xml:space="preserve">Участвует в организации работы по реализации мероприятий гражданской обороны, по предупреждению и ликвидации чрезвычайных ситуаций природного и техногенного характера.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t xml:space="preserve">Участвует в формировании перечня организаций, обеспечивающих выполнение мероприятий регионального уровня по гражданской обороне.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t xml:space="preserve">Участвует в формировании перечня объектов водоснабжения, подлежащих категорированию на территории Пензенской области. </w:t>
      </w:r>
    </w:p>
    <w:p w:rsidR="00282F77" w:rsidRDefault="00282F77" w:rsidP="00282F77">
      <w:pPr>
        <w:numPr>
          <w:ilvl w:val="1"/>
          <w:numId w:val="7"/>
        </w:numPr>
        <w:spacing w:after="0" w:line="276" w:lineRule="auto"/>
        <w:ind w:firstLine="709"/>
      </w:pPr>
      <w:r>
        <w:t xml:space="preserve">Выполняет другие поручения начальника Управления и Министра, связанные с реализацией полномочий Министерства. </w:t>
      </w:r>
    </w:p>
    <w:p w:rsidR="00282F77" w:rsidRDefault="00282F77" w:rsidP="00282F77">
      <w:pPr>
        <w:pStyle w:val="1"/>
        <w:tabs>
          <w:tab w:val="center" w:pos="3648"/>
          <w:tab w:val="center" w:pos="4651"/>
        </w:tabs>
        <w:spacing w:after="0" w:line="276" w:lineRule="auto"/>
        <w:ind w:left="0" w:right="0" w:firstLine="709"/>
        <w:jc w:val="left"/>
        <w:rPr>
          <w:rFonts w:ascii="Calibri" w:eastAsia="Calibri" w:hAnsi="Calibri" w:cs="Calibri"/>
          <w:b w:val="0"/>
          <w:sz w:val="22"/>
        </w:rPr>
      </w:pPr>
      <w:r>
        <w:rPr>
          <w:rFonts w:ascii="Calibri" w:eastAsia="Calibri" w:hAnsi="Calibri" w:cs="Calibri"/>
          <w:b w:val="0"/>
          <w:sz w:val="22"/>
        </w:rPr>
        <w:tab/>
      </w:r>
    </w:p>
    <w:p w:rsidR="006804EC" w:rsidRDefault="006804EC"/>
    <w:sectPr w:rsidR="0068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BF6"/>
    <w:multiLevelType w:val="hybridMultilevel"/>
    <w:tmpl w:val="341EEF66"/>
    <w:lvl w:ilvl="0" w:tplc="BDE215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2632E4">
      <w:start w:val="1"/>
      <w:numFmt w:val="bullet"/>
      <w:lvlText w:val="o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EC98BC">
      <w:start w:val="1"/>
      <w:numFmt w:val="bullet"/>
      <w:lvlText w:val="▪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A25EDA">
      <w:start w:val="1"/>
      <w:numFmt w:val="bullet"/>
      <w:lvlRestart w:val="0"/>
      <w:lvlText w:val="-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D4E94E">
      <w:start w:val="1"/>
      <w:numFmt w:val="bullet"/>
      <w:lvlText w:val="o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CE6688">
      <w:start w:val="1"/>
      <w:numFmt w:val="bullet"/>
      <w:lvlText w:val="▪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2CB5B6">
      <w:start w:val="1"/>
      <w:numFmt w:val="bullet"/>
      <w:lvlText w:val="•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685EDC">
      <w:start w:val="1"/>
      <w:numFmt w:val="bullet"/>
      <w:lvlText w:val="o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D43A4C">
      <w:start w:val="1"/>
      <w:numFmt w:val="bullet"/>
      <w:lvlText w:val="▪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B72A9A"/>
    <w:multiLevelType w:val="hybridMultilevel"/>
    <w:tmpl w:val="FC9A3B34"/>
    <w:lvl w:ilvl="0" w:tplc="3898830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CB72FC"/>
    <w:multiLevelType w:val="hybridMultilevel"/>
    <w:tmpl w:val="F0360094"/>
    <w:lvl w:ilvl="0" w:tplc="7FD0E96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508C4E">
      <w:start w:val="1"/>
      <w:numFmt w:val="lowerLetter"/>
      <w:lvlText w:val="%2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DA0C48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9839D6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0D378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5E36A6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F0F624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982480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A6188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8A47FB"/>
    <w:multiLevelType w:val="multilevel"/>
    <w:tmpl w:val="69CE5B2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FC1E96"/>
    <w:multiLevelType w:val="hybridMultilevel"/>
    <w:tmpl w:val="514E8188"/>
    <w:lvl w:ilvl="0" w:tplc="3898830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6701E7"/>
    <w:multiLevelType w:val="hybridMultilevel"/>
    <w:tmpl w:val="399EAB92"/>
    <w:lvl w:ilvl="0" w:tplc="6D12B660">
      <w:start w:val="1"/>
      <w:numFmt w:val="bullet"/>
      <w:lvlText w:val="-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B6EA20">
      <w:start w:val="1"/>
      <w:numFmt w:val="bullet"/>
      <w:lvlText w:val="o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B434AC">
      <w:start w:val="1"/>
      <w:numFmt w:val="bullet"/>
      <w:lvlText w:val="▪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7E6490">
      <w:start w:val="1"/>
      <w:numFmt w:val="bullet"/>
      <w:lvlText w:val="•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B4589C">
      <w:start w:val="1"/>
      <w:numFmt w:val="bullet"/>
      <w:lvlText w:val="o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3C11BC">
      <w:start w:val="1"/>
      <w:numFmt w:val="bullet"/>
      <w:lvlText w:val="▪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E83DB8">
      <w:start w:val="1"/>
      <w:numFmt w:val="bullet"/>
      <w:lvlText w:val="•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E269DC">
      <w:start w:val="1"/>
      <w:numFmt w:val="bullet"/>
      <w:lvlText w:val="o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F6A98E">
      <w:start w:val="1"/>
      <w:numFmt w:val="bullet"/>
      <w:lvlText w:val="▪"/>
      <w:lvlJc w:val="left"/>
      <w:pPr>
        <w:ind w:left="7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8233B0"/>
    <w:multiLevelType w:val="hybridMultilevel"/>
    <w:tmpl w:val="42A04DCE"/>
    <w:lvl w:ilvl="0" w:tplc="38988302">
      <w:start w:val="1"/>
      <w:numFmt w:val="bullet"/>
      <w:lvlText w:val="-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EAD1D6">
      <w:start w:val="1"/>
      <w:numFmt w:val="bullet"/>
      <w:lvlText w:val="o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F69866">
      <w:start w:val="1"/>
      <w:numFmt w:val="bullet"/>
      <w:lvlText w:val="▪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804812">
      <w:start w:val="1"/>
      <w:numFmt w:val="bullet"/>
      <w:lvlText w:val="•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F028D6">
      <w:start w:val="1"/>
      <w:numFmt w:val="bullet"/>
      <w:lvlText w:val="o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040F12">
      <w:start w:val="1"/>
      <w:numFmt w:val="bullet"/>
      <w:lvlText w:val="▪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D4751E">
      <w:start w:val="1"/>
      <w:numFmt w:val="bullet"/>
      <w:lvlText w:val="•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5AC114">
      <w:start w:val="1"/>
      <w:numFmt w:val="bullet"/>
      <w:lvlText w:val="o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5634CA">
      <w:start w:val="1"/>
      <w:numFmt w:val="bullet"/>
      <w:lvlText w:val="▪"/>
      <w:lvlJc w:val="left"/>
      <w:pPr>
        <w:ind w:left="7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870853"/>
    <w:multiLevelType w:val="hybridMultilevel"/>
    <w:tmpl w:val="1E1437DA"/>
    <w:lvl w:ilvl="0" w:tplc="04EAD59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AAF2D0">
      <w:start w:val="1"/>
      <w:numFmt w:val="bullet"/>
      <w:lvlText w:val="o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660E4">
      <w:start w:val="1"/>
      <w:numFmt w:val="bullet"/>
      <w:lvlText w:val="▪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6CB8DE">
      <w:start w:val="1"/>
      <w:numFmt w:val="bullet"/>
      <w:lvlRestart w:val="0"/>
      <w:lvlText w:val="-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D47B6A">
      <w:start w:val="1"/>
      <w:numFmt w:val="bullet"/>
      <w:lvlText w:val="o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5259D2">
      <w:start w:val="1"/>
      <w:numFmt w:val="bullet"/>
      <w:lvlText w:val="▪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62D600">
      <w:start w:val="1"/>
      <w:numFmt w:val="bullet"/>
      <w:lvlText w:val="•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9C376E">
      <w:start w:val="1"/>
      <w:numFmt w:val="bullet"/>
      <w:lvlText w:val="o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F039DA">
      <w:start w:val="1"/>
      <w:numFmt w:val="bullet"/>
      <w:lvlText w:val="▪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9E1BB7"/>
    <w:multiLevelType w:val="multilevel"/>
    <w:tmpl w:val="C576BC3E"/>
    <w:lvl w:ilvl="0">
      <w:start w:val="2"/>
      <w:numFmt w:val="decimal"/>
      <w:lvlText w:val="%1."/>
      <w:lvlJc w:val="left"/>
      <w:pPr>
        <w:ind w:left="3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60"/>
    <w:rsid w:val="000C099C"/>
    <w:rsid w:val="001A51A4"/>
    <w:rsid w:val="00282F77"/>
    <w:rsid w:val="0030224E"/>
    <w:rsid w:val="006804EC"/>
    <w:rsid w:val="00C625B9"/>
    <w:rsid w:val="00F0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DD481-5A0B-488F-BB5A-5DA81259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F77"/>
    <w:pPr>
      <w:spacing w:after="15" w:line="271" w:lineRule="auto"/>
      <w:ind w:firstLine="75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282F77"/>
    <w:pPr>
      <w:keepNext/>
      <w:keepLines/>
      <w:spacing w:after="21"/>
      <w:ind w:left="10" w:right="6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F7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282F77"/>
    <w:pPr>
      <w:ind w:left="720"/>
      <w:contextualSpacing/>
    </w:pPr>
  </w:style>
  <w:style w:type="paragraph" w:customStyle="1" w:styleId="ConsPlusNonformat">
    <w:name w:val="ConsPlusNonformat"/>
    <w:rsid w:val="00C62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625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25B9"/>
    <w:pPr>
      <w:widowControl w:val="0"/>
      <w:shd w:val="clear" w:color="auto" w:fill="FFFFFF"/>
      <w:spacing w:after="360" w:line="317" w:lineRule="exact"/>
      <w:ind w:firstLine="0"/>
      <w:jc w:val="left"/>
    </w:pPr>
    <w:rPr>
      <w:color w:val="auto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3129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2021-10-19T07:12:00Z</dcterms:created>
  <dcterms:modified xsi:type="dcterms:W3CDTF">2021-10-19T07:12:00Z</dcterms:modified>
</cp:coreProperties>
</file>