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69" w:rsidRDefault="004B4269">
      <w:bookmarkStart w:id="0" w:name="_GoBack"/>
      <w:bookmarkEnd w:id="0"/>
    </w:p>
    <w:p w:rsidR="004B4269" w:rsidRPr="00E17600" w:rsidRDefault="004B42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452" w:rsidRDefault="00BD7452" w:rsidP="00BD7452">
      <w:pPr>
        <w:pStyle w:val="ConsPlusNonformat"/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1" w:name="sub_1042"/>
      <w:r>
        <w:rPr>
          <w:rFonts w:ascii="Times New Roman" w:hAnsi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ФУНКЦИИ</w:t>
      </w:r>
    </w:p>
    <w:p w:rsidR="00BD7452" w:rsidRDefault="00BD7452" w:rsidP="00BD7452">
      <w:pPr>
        <w:pStyle w:val="13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BD7452" w:rsidRDefault="00BD7452" w:rsidP="00BD7452">
      <w:pPr>
        <w:shd w:val="clear" w:color="auto" w:fill="FFFFFF"/>
        <w:spacing w:line="22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 профессиональной служебной деятельности </w:t>
      </w:r>
      <w:r w:rsidR="006553DB">
        <w:rPr>
          <w:rFonts w:ascii="Times New Roman" w:hAnsi="Times New Roman"/>
          <w:b/>
          <w:sz w:val="28"/>
          <w:szCs w:val="28"/>
        </w:rPr>
        <w:t>ведущего специалиста- эксперта -государственного жилищного инспектора</w:t>
      </w:r>
      <w:r>
        <w:rPr>
          <w:rFonts w:ascii="Times New Roman" w:hAnsi="Times New Roman"/>
          <w:b/>
          <w:sz w:val="28"/>
          <w:szCs w:val="28"/>
        </w:rPr>
        <w:t xml:space="preserve"> отдела: «Регулирование в сфере коммунальных и эксплуатационных услуг».</w:t>
      </w:r>
    </w:p>
    <w:p w:rsidR="00BD7452" w:rsidRDefault="00BD7452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bookmarkEnd w:id="1"/>
    <w:p w:rsidR="00EB699C" w:rsidRDefault="00EB699C" w:rsidP="00EB699C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Квалификационные требования</w:t>
      </w:r>
    </w:p>
    <w:p w:rsidR="00EB699C" w:rsidRDefault="00EB699C" w:rsidP="00EB699C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замещения должности ведущий специалист-эксперт-государственный жилищный инспектор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699C" w:rsidRDefault="00EB699C" w:rsidP="00EB699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 Базовые квалификационные требования</w:t>
      </w:r>
    </w:p>
    <w:p w:rsidR="00EB699C" w:rsidRDefault="00EB699C" w:rsidP="00EB699C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2.1.1. В соответствии со статьёй 12 Федерального закона от 27.07.2004 </w:t>
      </w:r>
      <w:r>
        <w:rPr>
          <w:rFonts w:ascii="Times New Roman" w:hAnsi="Times New Roman"/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rFonts w:ascii="Times New Roman" w:hAnsi="Times New Roman"/>
          <w:sz w:val="28"/>
          <w:szCs w:val="28"/>
        </w:rPr>
        <w:br/>
        <w:t>(с последующими изменениями) гражданский служащий, замещающий должность главный специалист-эксперт</w:t>
      </w:r>
      <w:r>
        <w:rPr>
          <w:rFonts w:ascii="Times New Roman" w:hAnsi="Times New Roman"/>
          <w:spacing w:val="-8"/>
          <w:sz w:val="28"/>
          <w:szCs w:val="28"/>
        </w:rPr>
        <w:t>,  должен иметь высшее образование</w:t>
      </w:r>
      <w:r>
        <w:rPr>
          <w:rStyle w:val="af4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pacing w:val="-8"/>
          <w:sz w:val="28"/>
          <w:szCs w:val="28"/>
        </w:rPr>
        <w:t>.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ведущий специалист-эксперт, требования к стажу не предъявляются.</w:t>
      </w:r>
    </w:p>
    <w:p w:rsidR="00EB699C" w:rsidRDefault="00EB699C" w:rsidP="00EB699C">
      <w:pPr>
        <w:spacing w:line="22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Гражданский служащий, замещающий должность ведущий специалист-эксперт,</w:t>
      </w:r>
      <w:r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>должен обладать следующими базовыми знаниями и умениями: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знаниями основ;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Конституции Российской Федерации,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Федерального закона от </w:t>
      </w:r>
      <w:proofErr w:type="gramStart"/>
      <w:r>
        <w:rPr>
          <w:rFonts w:ascii="Times New Roman" w:hAnsi="Times New Roman"/>
          <w:sz w:val="28"/>
          <w:szCs w:val="28"/>
        </w:rPr>
        <w:t>25.12.2008  №</w:t>
      </w:r>
      <w:proofErr w:type="gramEnd"/>
      <w:r>
        <w:rPr>
          <w:rFonts w:ascii="Times New Roman" w:hAnsi="Times New Roman"/>
          <w:sz w:val="28"/>
          <w:szCs w:val="28"/>
        </w:rPr>
        <w:t xml:space="preserve"> 273-ФЗ «О противодействии коррупции»;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знаниями и умения в области информационно-коммуникационных технологий.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2.1.4. </w:t>
      </w:r>
      <w:r>
        <w:rPr>
          <w:rFonts w:ascii="Times New Roman" w:hAnsi="Times New Roman"/>
          <w:sz w:val="28"/>
          <w:szCs w:val="28"/>
        </w:rPr>
        <w:t>Умения</w:t>
      </w:r>
      <w:r>
        <w:rPr>
          <w:rFonts w:ascii="Times New Roman" w:hAnsi="Times New Roman"/>
          <w:color w:val="000000"/>
          <w:sz w:val="28"/>
          <w:szCs w:val="28"/>
        </w:rPr>
        <w:t xml:space="preserve"> гражданского служащего, замещающего должность </w:t>
      </w:r>
      <w:r>
        <w:rPr>
          <w:rFonts w:ascii="Times New Roman" w:hAnsi="Times New Roman"/>
          <w:sz w:val="28"/>
          <w:szCs w:val="28"/>
        </w:rPr>
        <w:t>главного специалиста-эксперта, включают следующие умения: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умения:</w:t>
      </w:r>
    </w:p>
    <w:p w:rsidR="00EB699C" w:rsidRDefault="00EB699C" w:rsidP="00EB699C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умение мыслить системно (стратегически);</w:t>
      </w:r>
    </w:p>
    <w:p w:rsidR="00EB699C" w:rsidRDefault="00EB699C" w:rsidP="00EB699C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EB699C" w:rsidRDefault="00EB699C" w:rsidP="00EB699C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коммуникативные умения;</w:t>
      </w:r>
    </w:p>
    <w:p w:rsidR="00EB699C" w:rsidRDefault="00EB699C" w:rsidP="00EB699C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управлять изменениями;</w:t>
      </w:r>
    </w:p>
    <w:p w:rsidR="00EB699C" w:rsidRDefault="00EB699C" w:rsidP="00EB699C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-   умение работать в стрессовых условиях.</w:t>
      </w:r>
    </w:p>
    <w:p w:rsidR="00EB699C" w:rsidRDefault="00EB699C" w:rsidP="00EB699C">
      <w:pPr>
        <w:rPr>
          <w:rFonts w:ascii="Times New Roman" w:hAnsi="Times New Roman"/>
          <w:b/>
          <w:sz w:val="28"/>
          <w:szCs w:val="28"/>
        </w:rPr>
      </w:pPr>
    </w:p>
    <w:p w:rsidR="00EB699C" w:rsidRDefault="00EB699C" w:rsidP="00EB6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 Профессионально-функциональные </w:t>
      </w:r>
    </w:p>
    <w:p w:rsidR="00EB699C" w:rsidRDefault="00EB699C" w:rsidP="00EB6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квалификационные требования</w:t>
      </w:r>
    </w:p>
    <w:p w:rsidR="00EB699C" w:rsidRDefault="00EB699C" w:rsidP="00EB69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Гражданский служащий, замещающий должность ведущий специалист-эксперт, должен обладать следующими профессиональными знаниями в сфере законодательства Российской Федерации: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Жилищный кодекс Российской Федерации;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</w:t>
      </w:r>
      <w:r>
        <w:rPr>
          <w:rFonts w:ascii="Times New Roman" w:eastAsia="Times New Roman" w:hAnsi="Times New Roman"/>
          <w:sz w:val="28"/>
          <w:szCs w:val="28"/>
        </w:rPr>
        <w:t>с Российской Федерации об административных правонарушениях;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Гражданский кодекс Российской Федерации;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Градостроительный кодекс Российской Федерации;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B699C" w:rsidRDefault="00EB699C" w:rsidP="00EB699C">
      <w:pPr>
        <w:pStyle w:val="a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57" w:line="262" w:lineRule="atLeast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Федеральный закон «О государственном контроле (надзоре) и муниципальном контроле в Российской Федерации" от 31.07.2020 № 248-ФЗ;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от 04.05.2008 № 99-ФЗ «О лицензировании отдельных видов деятельности»;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от 23.06.2016 №182-ФЗ «Об основах системы профилактики правонарушений в Российской Федерации»;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Федеральный закон от 23.11.2009 № 261-ФЗ «Об энергосбережении и о повышении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энергетической эффективности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о внесении изменений в отдельные законодательные акты Российской Федерации»;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02.05.2006 № 59-ФЗ «О порядке рассмотрения </w:t>
      </w:r>
      <w:proofErr w:type="gramStart"/>
      <w:r>
        <w:rPr>
          <w:rFonts w:ascii="Times New Roman" w:hAnsi="Times New Roman"/>
          <w:sz w:val="28"/>
          <w:szCs w:val="28"/>
        </w:rPr>
        <w:t>обращений 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Федерации»;</w:t>
      </w:r>
    </w:p>
    <w:p w:rsidR="00EB699C" w:rsidRDefault="00EB699C" w:rsidP="00EB699C">
      <w:pPr>
        <w:pStyle w:val="a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30.12.2009 № 384-ФЗ «Технический регламент о безопасности зданий и сооружений»;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27.07.2010 № 190-ФЗ «О теплоснабжении»;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07.12.2011 № 416-ФЗ «О водоснабжении и водоотведении»;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Федеральный закон от 24.06.1998 № 89-ФЗ «Об отходах производства и потребления»;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едеральный закон от </w:t>
      </w:r>
      <w:r>
        <w:rPr>
          <w:rFonts w:ascii="Times New Roman" w:hAnsi="Times New Roman"/>
          <w:color w:val="000000"/>
          <w:sz w:val="28"/>
          <w:szCs w:val="28"/>
        </w:rPr>
        <w:t>27.12.2002 № 184-ФЗ «О техническом регулировании»;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24.07.2007 № 221-ФЗ «О кадастровой деятельности»;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06.05.2011 № 354 «О порядке предоставления коммунальных услуг собственникам и пользователям помещений в многоквартирных домах и жилых домов»;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13.08.2006 № 491 </w:t>
      </w:r>
      <w:r>
        <w:rPr>
          <w:rFonts w:ascii="Times New Roman" w:hAnsi="Times New Roman"/>
          <w:sz w:val="28"/>
          <w:szCs w:val="28"/>
        </w:rPr>
        <w:br/>
        <w:t xml:space="preserve"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</w:t>
      </w:r>
      <w:r>
        <w:rPr>
          <w:rFonts w:ascii="Times New Roman" w:hAnsi="Times New Roman"/>
          <w:sz w:val="28"/>
          <w:szCs w:val="28"/>
        </w:rPr>
        <w:br/>
        <w:t>в многоквартирном доме ненадлежащего качества и (или) с перерывами, превышающими установленную продолжительность»;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21.01.2006 № 25 </w:t>
      </w:r>
      <w:r>
        <w:rPr>
          <w:rFonts w:ascii="Times New Roman" w:hAnsi="Times New Roman"/>
          <w:sz w:val="28"/>
          <w:szCs w:val="28"/>
        </w:rPr>
        <w:br/>
        <w:t>«Об утверждении правил пользования жилыми помещениями»;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постановление Правительства Российской Федерации от 03.04.2013 № 290 </w:t>
      </w:r>
      <w:r>
        <w:rPr>
          <w:rFonts w:ascii="Times New Roman" w:hAnsi="Times New Roman"/>
          <w:sz w:val="28"/>
          <w:szCs w:val="28"/>
        </w:rPr>
        <w:br/>
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>
        <w:rPr>
          <w:rFonts w:ascii="Times New Roman" w:hAnsi="Times New Roman"/>
          <w:spacing w:val="-6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от 09.07.2016 № 649 «О мерах по приспособлению жилых помещений и общего имущества в многоквартирном доме с учетом потребностей инвалидов»;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28.01.2006 № 47 </w:t>
      </w:r>
      <w:r>
        <w:rPr>
          <w:rFonts w:ascii="Times New Roman" w:hAnsi="Times New Roman"/>
          <w:sz w:val="28"/>
          <w:szCs w:val="28"/>
        </w:rPr>
        <w:br/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 или реконструкции»;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11.06.2013 № 493</w:t>
      </w:r>
      <w:r>
        <w:rPr>
          <w:rFonts w:ascii="Times New Roman" w:hAnsi="Times New Roman"/>
          <w:sz w:val="28"/>
          <w:szCs w:val="28"/>
        </w:rPr>
        <w:br/>
        <w:t>«О государственном жилищном надзоре»;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постановление Правительства Российской Федерации от 28.10.2014 № 1110 </w:t>
      </w:r>
      <w:r>
        <w:rPr>
          <w:rFonts w:ascii="Times New Roman" w:hAnsi="Times New Roman"/>
          <w:spacing w:val="-6"/>
          <w:sz w:val="28"/>
          <w:szCs w:val="28"/>
        </w:rPr>
        <w:br/>
        <w:t xml:space="preserve">«О лицензировании предпринимательской деятельности по управлению многоквартирными домами»; 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21.07.2008 № 549 «О порядке поставки газа для обеспечения коммунально-бытовых нужд граждан»;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23.09.2010 № 731 </w:t>
      </w:r>
      <w:r>
        <w:rPr>
          <w:rFonts w:ascii="Times New Roman" w:hAnsi="Times New Roman"/>
          <w:sz w:val="28"/>
          <w:szCs w:val="28"/>
        </w:rPr>
        <w:br/>
        <w:t>«Об утверждении стандарта раскрытия информации организациями, осуществляющими деятельность в сфере управления многоквартирными домами»;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Российской Федерации от 07.05.2012 № 600 «О мерах </w:t>
      </w:r>
      <w:r>
        <w:rPr>
          <w:rFonts w:ascii="Times New Roman" w:hAnsi="Times New Roman"/>
          <w:sz w:val="28"/>
          <w:szCs w:val="28"/>
        </w:rPr>
        <w:br/>
        <w:t xml:space="preserve">по обеспечению граждан Российской Федерации доступным и комфортным жильем </w:t>
      </w:r>
      <w:r>
        <w:rPr>
          <w:rFonts w:ascii="Times New Roman" w:hAnsi="Times New Roman"/>
          <w:sz w:val="28"/>
          <w:szCs w:val="28"/>
        </w:rPr>
        <w:br/>
        <w:t>и повышению качества жилищно-коммунальных услуг»;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Государственного комитета Российской Федерации по строительству и жилищно-коммунальному хозяйству от 27.09.2003 № 170 «Об утверждении Правил и норм технической эксплуатации жилищного фонда»;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регионального развития Российской Федерации от 09.04.2012 № 162 «Об утверждении Порядка осуществления уполномоченными органами исполнительной власти субъектов Российской Федерации контроля за соблюдением стандарта раскрытия информации организациями, осуществляющими деятельность в сфере управления многоквартирными домами»;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06.06.2016 № 399/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 xml:space="preserve"> «Об утверждении Правил определения класса энергетической эффект</w:t>
      </w:r>
      <w:r>
        <w:rPr>
          <w:rFonts w:ascii="Times New Roman" w:eastAsia="Times New Roman" w:hAnsi="Times New Roman"/>
          <w:sz w:val="28"/>
          <w:szCs w:val="28"/>
        </w:rPr>
        <w:t>ивности многоквартирных домов»;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 Министерства энергетики Российской Федерации от 12.03.2013 № 103 «Об утверждении Правил оценки готовности к отопительному периоду»;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от 17.12.2013 № 613 «Об утверждении «Правил проведения </w:t>
      </w:r>
      <w:r>
        <w:rPr>
          <w:rFonts w:ascii="Times New Roman" w:eastAsia="Times New Roman" w:hAnsi="Times New Roman"/>
          <w:spacing w:val="-6"/>
          <w:sz w:val="28"/>
          <w:szCs w:val="28"/>
        </w:rPr>
        <w:t>технического диагностирования внутридомового и внутриквартирного газового оборудования»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B699C" w:rsidRDefault="00EB699C" w:rsidP="00EB699C">
      <w:pPr>
        <w:pStyle w:val="a4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Закон Пензенской области от 01.07.2013 года № 2403-ЗПО «Об организации проведения капитального ремонта общего имущества в многоквартирных домах, расположенных на территории Пензенской области»;</w:t>
      </w:r>
    </w:p>
    <w:p w:rsidR="00EB699C" w:rsidRDefault="00EB699C" w:rsidP="00EB699C">
      <w:pPr>
        <w:pStyle w:val="a4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постановление  Правительства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Пензенской  области от 23 декабря 2019 г. № 829-пП «Об утверждении Порядка осуществления контроля за соответствием деятельности регионального оператора установленным требованиям»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Гражданский служащий, замещающий должность ведущий специалист-эксперт, должен обладать следующими иными профессиональными знаниями: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ведения учета и отчетности в сфере ЖКХ;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2.2.3. Гражданский служащий, замещающий должность </w:t>
      </w:r>
      <w:r>
        <w:rPr>
          <w:rFonts w:ascii="Times New Roman" w:hAnsi="Times New Roman"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  <w:highlight w:val="white"/>
        </w:rPr>
        <w:t xml:space="preserve"> специалист-эксперт, должен обладать следующими профессиональными умениями: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</w:rPr>
        <w:t>работа с нормативно-правовыми актами, применения их на практике;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-работа с документацией проверяемой организации;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-умение работать в системе ФГИС ЕРП, ГИС ЖКХ, ТОР КНД. 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 Гражданский служащий, замещающий должность ведущий специалист-эксперт, должен обладать следующими функциональными знаниями: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виды, назначение и технологии организации проверочных процедур;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институт предварительной проверки жалобы и иной информации, поступившей в контрольно-надзорный орган;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процедура организации проверки: порядок, этапы, инструменты проведения;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ограничения при проведении проверочных процедур;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меры, принимаемые по результатам проверки;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основания проведения и особенности внеплановых, плановых проверок.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2.2.5. Гражданский служащий, замещающий должность ведущий специалист-эксперт, должен обладать следующими функциональными умениями: 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плановых и внеплановых </w:t>
      </w:r>
      <w:proofErr w:type="gramStart"/>
      <w:r>
        <w:rPr>
          <w:rFonts w:ascii="Times New Roman" w:hAnsi="Times New Roman"/>
          <w:sz w:val="28"/>
          <w:szCs w:val="28"/>
        </w:rPr>
        <w:t>документарных  проверок</w:t>
      </w:r>
      <w:proofErr w:type="gramEnd"/>
      <w:r>
        <w:rPr>
          <w:rFonts w:ascii="Times New Roman" w:hAnsi="Times New Roman"/>
          <w:sz w:val="28"/>
          <w:szCs w:val="28"/>
        </w:rPr>
        <w:t xml:space="preserve"> (обследований);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плановых и внеплановых выездных проверок;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и ведение </w:t>
      </w:r>
      <w:proofErr w:type="gramStart"/>
      <w:r>
        <w:rPr>
          <w:rFonts w:ascii="Times New Roman" w:hAnsi="Times New Roman"/>
          <w:sz w:val="28"/>
          <w:szCs w:val="28"/>
        </w:rPr>
        <w:t>реестров,  перечней</w:t>
      </w:r>
      <w:proofErr w:type="gramEnd"/>
      <w:r>
        <w:rPr>
          <w:rFonts w:ascii="Times New Roman" w:hAnsi="Times New Roman"/>
          <w:sz w:val="28"/>
          <w:szCs w:val="28"/>
        </w:rPr>
        <w:t xml:space="preserve"> для обеспечения контрольно-надзорных полномочий;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699C" w:rsidRDefault="00EB699C" w:rsidP="00EB699C">
      <w:pPr>
        <w:spacing w:line="252" w:lineRule="auto"/>
        <w:ind w:left="12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3. Должностные обязанности</w:t>
      </w:r>
    </w:p>
    <w:p w:rsidR="00EB699C" w:rsidRDefault="00EB699C" w:rsidP="00EB699C">
      <w:pPr>
        <w:spacing w:line="252" w:lineRule="auto"/>
        <w:ind w:left="1290"/>
        <w:rPr>
          <w:rFonts w:ascii="Times New Roman" w:hAnsi="Times New Roman"/>
          <w:b/>
          <w:sz w:val="28"/>
          <w:szCs w:val="28"/>
        </w:rPr>
      </w:pPr>
    </w:p>
    <w:p w:rsidR="00EB699C" w:rsidRDefault="00EB699C" w:rsidP="00EB699C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– эксперт - государственный жилищный инспектор соблюдает установленные статьями 15, 16, 17 и 18 Федерального закона от 27.07.2004 № 79-ФЗ «О государственной </w:t>
      </w:r>
      <w:r>
        <w:rPr>
          <w:rFonts w:ascii="Times New Roman" w:hAnsi="Times New Roman"/>
          <w:spacing w:val="-8"/>
          <w:sz w:val="28"/>
          <w:szCs w:val="28"/>
        </w:rPr>
        <w:t>гражданской службе Российской Федерации» основные обязанности</w:t>
      </w:r>
      <w:r>
        <w:rPr>
          <w:rFonts w:ascii="Times New Roman" w:hAnsi="Times New Roman"/>
          <w:sz w:val="28"/>
          <w:szCs w:val="28"/>
        </w:rPr>
        <w:t xml:space="preserve">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 </w:t>
      </w:r>
    </w:p>
    <w:p w:rsidR="00EB699C" w:rsidRDefault="00EB699C" w:rsidP="00EB699C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функций и задач отдела ведущий специалист – эксперт: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выполнение задач, полномочий, функций, возложенных на отдел.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Планирует свою работу по выполнению функций и задач, возложенных на отдел.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851"/>
          <w:tab w:val="left" w:pos="-709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Организует исполнение входящих документов, поручений, результатов проверок отдела, проводит относящиеся к компетенции отдела плановые и внеплановые проверки юридических лиц,  составляет проекты ответов на обращения граждан, юридических лиц и индивидуальных предпринимателей, получаемые в ходе своей деятельности в соответствии с Федеральным законом от 02.05.2006 № 59-ФЗ «О порядке рассмотрения обращений граждан Российской Федерации» (с последующими изменениями), возбуждает административные производства в случае выявления нарушений, составляет протоколы об административных правонарушениях.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главного - специалиста эксперта в соответствии с </w:t>
      </w:r>
      <w:proofErr w:type="gramStart"/>
      <w:r>
        <w:rPr>
          <w:rFonts w:ascii="Times New Roman" w:hAnsi="Times New Roman"/>
          <w:sz w:val="28"/>
          <w:szCs w:val="28"/>
        </w:rPr>
        <w:t>задачами  и</w:t>
      </w:r>
      <w:proofErr w:type="gramEnd"/>
      <w:r>
        <w:rPr>
          <w:rFonts w:ascii="Times New Roman" w:hAnsi="Times New Roman"/>
          <w:sz w:val="28"/>
          <w:szCs w:val="28"/>
        </w:rPr>
        <w:t xml:space="preserve"> функциями отдела возлагаются следующие должностные обязанности: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на территории Пензенской области регионального государственного надзора (контроля) за: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 использованием и </w:t>
      </w:r>
      <w:proofErr w:type="gramStart"/>
      <w:r>
        <w:rPr>
          <w:rFonts w:ascii="Times New Roman" w:hAnsi="Times New Roman"/>
          <w:sz w:val="28"/>
          <w:szCs w:val="28"/>
        </w:rPr>
        <w:t>сохранностью  жилищного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фонда, его инженерного оборудования, а также придомовых территорий; 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 техническим состоянием жилищного фонда, общего имущества собственников помещений в многоквартирном доме и их инженерного оборудования, включая внутридомовое газовое оборудование, придомовой территории с элементами </w:t>
      </w:r>
      <w:proofErr w:type="gramStart"/>
      <w:r>
        <w:rPr>
          <w:rFonts w:ascii="Times New Roman" w:hAnsi="Times New Roman"/>
          <w:sz w:val="28"/>
          <w:szCs w:val="28"/>
        </w:rPr>
        <w:t>благоустройства  и</w:t>
      </w:r>
      <w:proofErr w:type="gramEnd"/>
      <w:r>
        <w:rPr>
          <w:rFonts w:ascii="Times New Roman" w:hAnsi="Times New Roman"/>
          <w:sz w:val="28"/>
          <w:szCs w:val="28"/>
        </w:rPr>
        <w:t xml:space="preserve"> озеленения, за своевременным выполнением работ по их содержанию и ремонту;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 соответствием нормативным требованиям качества, объема и порядка предоставления жилищно-коммунальных услуг;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 санитарным состоянием общего имущества собственников помещений в многоквартирном доме, придомовой территории;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3.3.7 соблюдением требований к наличию в жилых домах приборов контроля и учета коммунальных ресурсов;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3.3.8 соблюдением требований энергетической </w:t>
      </w:r>
      <w:proofErr w:type="gramStart"/>
      <w:r>
        <w:rPr>
          <w:rFonts w:ascii="Times New Roman" w:hAnsi="Times New Roman"/>
          <w:sz w:val="28"/>
          <w:szCs w:val="28"/>
        </w:rPr>
        <w:t>эффективности ,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предъявляемых к многоквартирным домам, их оснащенности приборами учета используемых энергетических ресурсов, а также требований   о проведении обязательных мероприятий по энергосбережению и повышению энергетической эффективности общего имущества в многоквартирных домах;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3.3.9 соблюдением обязательных требований к управлению многоквартирными домами;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3.3.10 соблюдением обязательных требований к выполнению лицами, осуществляющими управление многоквартирными домами ( в том числе УО, ЖСК, ТСЖ, а также юридическими лицами и ИП,  осуществляющими деятельность по выполнению работ и услуг по содержанию  и (или) выполнению работ  по ремонту общего имущества  в многоквартирном доме, при непосредственном управлении  многоквартирным домом собственниками помещений в таком доме), услуг  и работ  по содержанию и ремонту общего имущества в многоквартирном доме в соответствии с требованиями законодательства Российской Федерации;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3.3.11 размещение информации в системе ТОР КНД.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 предложения по нормативно-методической документации по вопросам деятельности отдела.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решения при выполнении функций и задач, возложенных на отдел.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Участвует в работе по поручению начальника отдела в совещаниях, «круглых столах» и иных подобных мероприятиях.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Анализирует отчетные, статистические данные, результаты проверок, предложения, заявления и жалобы граждан, юридических лиц и индивидуальных предпринимателей, получаемые в ходе своей деятельности.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Систематизирует сбор оперативной информации о своей работе за неделю, выданные предписания и акты.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Контролирует результаты проверок.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предложения начальнику отдела по вопросам, касающимся работы отдела.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Консультирует по вопросам, входящим в компетенцию отдела.</w:t>
      </w:r>
    </w:p>
    <w:p w:rsidR="00EB699C" w:rsidRDefault="00EB699C" w:rsidP="00EB699C">
      <w:pPr>
        <w:tabs>
          <w:tab w:val="left" w:pos="993"/>
          <w:tab w:val="left" w:pos="949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3.12. Выполняет иные поручения Министра, Первого заместителя Министра, начальника управления государственной жилищной инспекции, начальника отдела.</w:t>
      </w:r>
    </w:p>
    <w:p w:rsidR="00EB699C" w:rsidRDefault="00EB699C" w:rsidP="00EB699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3.13. Повышает свой профессиональный уровень с отрывом и без отрыва от производства. 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3.14. Принимает меры по предупреждению коррупции в отделе, в том числе по обеспечению соблюдения ограничений и запретов, требований о предотвращении или об урегулировании конфликта интересов, а также исполнения обязанностей, установленных </w:t>
      </w:r>
      <w:hyperlink r:id="rId7" w:tooltip="garantF1://12064203.0" w:history="1">
        <w:r>
          <w:rPr>
            <w:rStyle w:val="af1"/>
            <w:rFonts w:ascii="Times New Roman" w:hAnsi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 xml:space="preserve"> от 25.12.2008 № 273-ФЗ «О противодействии коррупции» (с последующими изменениями), другими федеральными законами.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3.15.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3.16. Сообщает </w:t>
      </w:r>
      <w:r>
        <w:rPr>
          <w:rFonts w:ascii="Times New Roman" w:hAnsi="Times New Roman"/>
          <w:spacing w:val="-8"/>
          <w:sz w:val="28"/>
          <w:szCs w:val="28"/>
        </w:rPr>
        <w:t>представителю нанимателя и вышестоящему руководителю</w:t>
      </w:r>
      <w:r>
        <w:rPr>
          <w:rFonts w:ascii="Times New Roman" w:hAnsi="Times New Roman"/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3.17. Обеспечивает соблюдение установленных действующим законодательством Российской </w:t>
      </w:r>
      <w:proofErr w:type="gramStart"/>
      <w:r>
        <w:rPr>
          <w:rFonts w:ascii="Times New Roman" w:hAnsi="Times New Roman"/>
          <w:sz w:val="28"/>
          <w:szCs w:val="28"/>
        </w:rPr>
        <w:t>Федерации  требований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информационной безопасности и защиту персональных данных в отделе. </w:t>
      </w:r>
    </w:p>
    <w:p w:rsidR="004B4269" w:rsidRPr="00E17600" w:rsidRDefault="004B4269">
      <w:pPr>
        <w:ind w:firstLine="709"/>
        <w:jc w:val="both"/>
        <w:rPr>
          <w:rFonts w:ascii="Times New Roman" w:hAnsi="Times New Roman"/>
          <w:b/>
          <w:sz w:val="28"/>
        </w:rPr>
      </w:pPr>
    </w:p>
    <w:sectPr w:rsidR="004B4269" w:rsidRPr="00E17600">
      <w:pgSz w:w="11906" w:h="16838"/>
      <w:pgMar w:top="567" w:right="510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58" w:rsidRDefault="00073158">
      <w:r>
        <w:separator/>
      </w:r>
    </w:p>
  </w:endnote>
  <w:endnote w:type="continuationSeparator" w:id="0">
    <w:p w:rsidR="00073158" w:rsidRDefault="0007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58" w:rsidRDefault="00073158">
      <w:r>
        <w:separator/>
      </w:r>
    </w:p>
  </w:footnote>
  <w:footnote w:type="continuationSeparator" w:id="0">
    <w:p w:rsidR="00073158" w:rsidRDefault="00073158">
      <w:r>
        <w:continuationSeparator/>
      </w:r>
    </w:p>
  </w:footnote>
  <w:footnote w:id="1">
    <w:p w:rsidR="00EB699C" w:rsidRDefault="00EB699C" w:rsidP="00EB69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208"/>
    <w:multiLevelType w:val="hybridMultilevel"/>
    <w:tmpl w:val="A2F2C3F6"/>
    <w:lvl w:ilvl="0" w:tplc="2A78CAD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3AE6E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4F890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7BE63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27A2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A12AB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2C0D1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C4A6F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1D872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1A7581A"/>
    <w:multiLevelType w:val="hybridMultilevel"/>
    <w:tmpl w:val="3BCEBAB8"/>
    <w:lvl w:ilvl="0" w:tplc="A79A6E94">
      <w:start w:val="1"/>
      <w:numFmt w:val="bullet"/>
      <w:lvlText w:val="–"/>
      <w:lvlJc w:val="left"/>
      <w:pPr>
        <w:ind w:left="1702" w:hanging="360"/>
      </w:pPr>
      <w:rPr>
        <w:rFonts w:ascii="Arial" w:eastAsia="Arial" w:hAnsi="Arial" w:cs="Arial"/>
      </w:rPr>
    </w:lvl>
    <w:lvl w:ilvl="1" w:tplc="9FE49D18">
      <w:start w:val="1"/>
      <w:numFmt w:val="bullet"/>
      <w:lvlText w:val="o"/>
      <w:lvlJc w:val="left"/>
      <w:pPr>
        <w:ind w:left="2422" w:hanging="360"/>
      </w:pPr>
      <w:rPr>
        <w:rFonts w:ascii="Courier New" w:eastAsia="Courier New" w:hAnsi="Courier New" w:cs="Courier New"/>
      </w:rPr>
    </w:lvl>
    <w:lvl w:ilvl="2" w:tplc="27B21F62">
      <w:start w:val="1"/>
      <w:numFmt w:val="bullet"/>
      <w:lvlText w:val="§"/>
      <w:lvlJc w:val="left"/>
      <w:pPr>
        <w:ind w:left="3142" w:hanging="360"/>
      </w:pPr>
      <w:rPr>
        <w:rFonts w:ascii="Wingdings" w:eastAsia="Wingdings" w:hAnsi="Wingdings" w:cs="Wingdings"/>
      </w:rPr>
    </w:lvl>
    <w:lvl w:ilvl="3" w:tplc="59D49DD8">
      <w:start w:val="1"/>
      <w:numFmt w:val="bullet"/>
      <w:lvlText w:val="·"/>
      <w:lvlJc w:val="left"/>
      <w:pPr>
        <w:ind w:left="3862" w:hanging="360"/>
      </w:pPr>
      <w:rPr>
        <w:rFonts w:ascii="Symbol" w:eastAsia="Symbol" w:hAnsi="Symbol" w:cs="Symbol"/>
      </w:rPr>
    </w:lvl>
    <w:lvl w:ilvl="4" w:tplc="14ECF4A4">
      <w:start w:val="1"/>
      <w:numFmt w:val="bullet"/>
      <w:lvlText w:val="o"/>
      <w:lvlJc w:val="left"/>
      <w:pPr>
        <w:ind w:left="4582" w:hanging="360"/>
      </w:pPr>
      <w:rPr>
        <w:rFonts w:ascii="Courier New" w:eastAsia="Courier New" w:hAnsi="Courier New" w:cs="Courier New"/>
      </w:rPr>
    </w:lvl>
    <w:lvl w:ilvl="5" w:tplc="DBB67FA8">
      <w:start w:val="1"/>
      <w:numFmt w:val="bullet"/>
      <w:lvlText w:val="§"/>
      <w:lvlJc w:val="left"/>
      <w:pPr>
        <w:ind w:left="5302" w:hanging="360"/>
      </w:pPr>
      <w:rPr>
        <w:rFonts w:ascii="Wingdings" w:eastAsia="Wingdings" w:hAnsi="Wingdings" w:cs="Wingdings"/>
      </w:rPr>
    </w:lvl>
    <w:lvl w:ilvl="6" w:tplc="EBD4E75C">
      <w:start w:val="1"/>
      <w:numFmt w:val="bullet"/>
      <w:lvlText w:val="·"/>
      <w:lvlJc w:val="left"/>
      <w:pPr>
        <w:ind w:left="6022" w:hanging="360"/>
      </w:pPr>
      <w:rPr>
        <w:rFonts w:ascii="Symbol" w:eastAsia="Symbol" w:hAnsi="Symbol" w:cs="Symbol"/>
      </w:rPr>
    </w:lvl>
    <w:lvl w:ilvl="7" w:tplc="5644E1C6">
      <w:start w:val="1"/>
      <w:numFmt w:val="bullet"/>
      <w:lvlText w:val="o"/>
      <w:lvlJc w:val="left"/>
      <w:pPr>
        <w:ind w:left="6742" w:hanging="360"/>
      </w:pPr>
      <w:rPr>
        <w:rFonts w:ascii="Courier New" w:eastAsia="Courier New" w:hAnsi="Courier New" w:cs="Courier New"/>
      </w:rPr>
    </w:lvl>
    <w:lvl w:ilvl="8" w:tplc="EED2A300">
      <w:start w:val="1"/>
      <w:numFmt w:val="bullet"/>
      <w:lvlText w:val="§"/>
      <w:lvlJc w:val="left"/>
      <w:pPr>
        <w:ind w:left="7462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D806B68"/>
    <w:multiLevelType w:val="hybridMultilevel"/>
    <w:tmpl w:val="AC5CF38C"/>
    <w:lvl w:ilvl="0" w:tplc="D50CC76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/>
      </w:rPr>
    </w:lvl>
    <w:lvl w:ilvl="1" w:tplc="174AF084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BC50CD9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08FE45C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C90C894C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90AEF342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E73435C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AB64C4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A7B67ACA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3" w15:restartNumberingAfterBreak="0">
    <w:nsid w:val="26537606"/>
    <w:multiLevelType w:val="hybridMultilevel"/>
    <w:tmpl w:val="457AA6FC"/>
    <w:lvl w:ilvl="0" w:tplc="7BF83B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14887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FCCE8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1AA7C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FA48C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E9435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CAADE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BD25F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23470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6D83CDD"/>
    <w:multiLevelType w:val="hybridMultilevel"/>
    <w:tmpl w:val="530E9A30"/>
    <w:lvl w:ilvl="0" w:tplc="AC7EE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16F89B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496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F06B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6234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047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DE1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06D1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3C48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38E03ACC"/>
    <w:multiLevelType w:val="hybridMultilevel"/>
    <w:tmpl w:val="B7ACF986"/>
    <w:lvl w:ilvl="0" w:tplc="2238390E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/>
        <w:color w:val="000000"/>
        <w:sz w:val="28"/>
        <w:szCs w:val="28"/>
      </w:rPr>
    </w:lvl>
    <w:lvl w:ilvl="1" w:tplc="232463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C6EA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74A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CF9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25E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4B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CE8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644C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9C50AF"/>
    <w:multiLevelType w:val="hybridMultilevel"/>
    <w:tmpl w:val="0678A38A"/>
    <w:lvl w:ilvl="0" w:tplc="598EF2B8">
      <w:start w:val="1"/>
      <w:numFmt w:val="decimal"/>
      <w:lvlText w:val="3.%1."/>
      <w:lvlJc w:val="left"/>
      <w:pPr>
        <w:tabs>
          <w:tab w:val="num" w:pos="851"/>
        </w:tabs>
        <w:ind w:left="851" w:firstLine="0"/>
      </w:pPr>
      <w:rPr>
        <w:rFonts w:ascii="Times New Roman" w:hAnsi="Times New Roman"/>
        <w:color w:val="000000"/>
        <w:sz w:val="28"/>
        <w:szCs w:val="28"/>
      </w:rPr>
    </w:lvl>
    <w:lvl w:ilvl="1" w:tplc="06C28B6A">
      <w:start w:val="1"/>
      <w:numFmt w:val="lowerLetter"/>
      <w:lvlText w:val="%2."/>
      <w:lvlJc w:val="left"/>
      <w:pPr>
        <w:tabs>
          <w:tab w:val="num" w:pos="2264"/>
        </w:tabs>
        <w:ind w:left="2264" w:hanging="360"/>
      </w:pPr>
    </w:lvl>
    <w:lvl w:ilvl="2" w:tplc="DDEC53DE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BCC68D32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4D7CFBB6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31D2AFA6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E4089242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93687016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82DA792E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abstractNum w:abstractNumId="7" w15:restartNumberingAfterBreak="0">
    <w:nsid w:val="53FC2978"/>
    <w:multiLevelType w:val="hybridMultilevel"/>
    <w:tmpl w:val="104C7BC2"/>
    <w:lvl w:ilvl="0" w:tplc="3E385806">
      <w:start w:val="1"/>
      <w:numFmt w:val="decimal"/>
      <w:lvlText w:val="%1)"/>
      <w:lvlJc w:val="left"/>
      <w:pPr>
        <w:ind w:left="1429" w:hanging="360"/>
      </w:pPr>
    </w:lvl>
    <w:lvl w:ilvl="1" w:tplc="7714C954">
      <w:start w:val="1"/>
      <w:numFmt w:val="lowerLetter"/>
      <w:lvlText w:val="%2."/>
      <w:lvlJc w:val="left"/>
      <w:pPr>
        <w:ind w:left="2149" w:hanging="360"/>
      </w:pPr>
    </w:lvl>
    <w:lvl w:ilvl="2" w:tplc="0EFAEEF0">
      <w:start w:val="1"/>
      <w:numFmt w:val="lowerRoman"/>
      <w:lvlText w:val="%3."/>
      <w:lvlJc w:val="right"/>
      <w:pPr>
        <w:ind w:left="2869" w:hanging="180"/>
      </w:pPr>
    </w:lvl>
    <w:lvl w:ilvl="3" w:tplc="18B2D18A">
      <w:start w:val="1"/>
      <w:numFmt w:val="decimal"/>
      <w:lvlText w:val="%4."/>
      <w:lvlJc w:val="left"/>
      <w:pPr>
        <w:ind w:left="3589" w:hanging="360"/>
      </w:pPr>
    </w:lvl>
    <w:lvl w:ilvl="4" w:tplc="57608B96">
      <w:start w:val="1"/>
      <w:numFmt w:val="lowerLetter"/>
      <w:lvlText w:val="%5."/>
      <w:lvlJc w:val="left"/>
      <w:pPr>
        <w:ind w:left="4309" w:hanging="360"/>
      </w:pPr>
    </w:lvl>
    <w:lvl w:ilvl="5" w:tplc="9D182B4A">
      <w:start w:val="1"/>
      <w:numFmt w:val="lowerRoman"/>
      <w:lvlText w:val="%6."/>
      <w:lvlJc w:val="right"/>
      <w:pPr>
        <w:ind w:left="5029" w:hanging="180"/>
      </w:pPr>
    </w:lvl>
    <w:lvl w:ilvl="6" w:tplc="3D4A8926">
      <w:start w:val="1"/>
      <w:numFmt w:val="decimal"/>
      <w:lvlText w:val="%7."/>
      <w:lvlJc w:val="left"/>
      <w:pPr>
        <w:ind w:left="5749" w:hanging="360"/>
      </w:pPr>
    </w:lvl>
    <w:lvl w:ilvl="7" w:tplc="1646BB32">
      <w:start w:val="1"/>
      <w:numFmt w:val="lowerLetter"/>
      <w:lvlText w:val="%8."/>
      <w:lvlJc w:val="left"/>
      <w:pPr>
        <w:ind w:left="6469" w:hanging="360"/>
      </w:pPr>
    </w:lvl>
    <w:lvl w:ilvl="8" w:tplc="04D017D0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931D24"/>
    <w:multiLevelType w:val="multilevel"/>
    <w:tmpl w:val="55A2B5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lvlText w:val="%1.%2."/>
      <w:lvlJc w:val="left"/>
      <w:pPr>
        <w:ind w:left="2490" w:hanging="1410"/>
      </w:pPr>
    </w:lvl>
    <w:lvl w:ilvl="2">
      <w:start w:val="1"/>
      <w:numFmt w:val="decimal"/>
      <w:lvlText w:val="%1.%2.%3."/>
      <w:lvlJc w:val="left"/>
      <w:pPr>
        <w:ind w:left="2490" w:hanging="1410"/>
      </w:pPr>
    </w:lvl>
    <w:lvl w:ilvl="3">
      <w:start w:val="1"/>
      <w:numFmt w:val="decimal"/>
      <w:lvlText w:val="%1.%2.%3.%4."/>
      <w:lvlJc w:val="left"/>
      <w:pPr>
        <w:ind w:left="2490" w:hanging="1410"/>
      </w:pPr>
    </w:lvl>
    <w:lvl w:ilvl="4">
      <w:start w:val="1"/>
      <w:numFmt w:val="decimal"/>
      <w:lvlText w:val="%1.%2.%3.%4.%5."/>
      <w:lvlJc w:val="left"/>
      <w:pPr>
        <w:ind w:left="2490" w:hanging="1410"/>
      </w:pPr>
    </w:lvl>
    <w:lvl w:ilvl="5">
      <w:start w:val="1"/>
      <w:numFmt w:val="decimal"/>
      <w:lvlText w:val="%1.%2.%3.%4.%5.%6."/>
      <w:lvlJc w:val="left"/>
      <w:pPr>
        <w:ind w:left="252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2880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abstractNum w:abstractNumId="9" w15:restartNumberingAfterBreak="0">
    <w:nsid w:val="5E9677E9"/>
    <w:multiLevelType w:val="hybridMultilevel"/>
    <w:tmpl w:val="FFBEC456"/>
    <w:lvl w:ilvl="0" w:tplc="B876005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 w:tplc="A466686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CA0CB2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9EB065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CC2A131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8C32E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4A96C3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8B886B0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4894A36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60060054"/>
    <w:multiLevelType w:val="hybridMultilevel"/>
    <w:tmpl w:val="747E7B0E"/>
    <w:lvl w:ilvl="0" w:tplc="439C39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09456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A8A68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C0C18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536BE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AD448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808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5664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8C88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60E042DA"/>
    <w:multiLevelType w:val="multilevel"/>
    <w:tmpl w:val="580EA3DE"/>
    <w:lvl w:ilvl="0">
      <w:start w:val="1"/>
      <w:numFmt w:val="decimal"/>
      <w:lvlText w:val="%1."/>
      <w:lvlJc w:val="left"/>
      <w:pPr>
        <w:ind w:left="1290" w:hanging="1290"/>
      </w:pPr>
    </w:lvl>
    <w:lvl w:ilvl="1">
      <w:start w:val="1"/>
      <w:numFmt w:val="decimal"/>
      <w:lvlText w:val="%1.%2."/>
      <w:lvlJc w:val="left"/>
      <w:pPr>
        <w:ind w:left="1999" w:hanging="1290"/>
      </w:pPr>
    </w:lvl>
    <w:lvl w:ilvl="2">
      <w:start w:val="1"/>
      <w:numFmt w:val="decimal"/>
      <w:lvlText w:val="%1.%2.%3."/>
      <w:lvlJc w:val="left"/>
      <w:pPr>
        <w:ind w:left="2708" w:hanging="1290"/>
      </w:pPr>
    </w:lvl>
    <w:lvl w:ilvl="3">
      <w:start w:val="1"/>
      <w:numFmt w:val="decimal"/>
      <w:lvlText w:val="%1.%2.%3.%4."/>
      <w:lvlJc w:val="left"/>
      <w:pPr>
        <w:ind w:left="3417" w:hanging="1290"/>
      </w:pPr>
    </w:lvl>
    <w:lvl w:ilvl="4">
      <w:start w:val="1"/>
      <w:numFmt w:val="decimal"/>
      <w:lvlText w:val="%1.%2.%3.%4.%5."/>
      <w:lvlJc w:val="left"/>
      <w:pPr>
        <w:ind w:left="4126" w:hanging="129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 w15:restartNumberingAfterBreak="0">
    <w:nsid w:val="686B0E0A"/>
    <w:multiLevelType w:val="hybridMultilevel"/>
    <w:tmpl w:val="8962F6FE"/>
    <w:lvl w:ilvl="0" w:tplc="1F0430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DB654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9A8E6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A2E38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E4C4A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2E4EA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47643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D189B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16E8F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70720892"/>
    <w:multiLevelType w:val="hybridMultilevel"/>
    <w:tmpl w:val="E1B8F9D0"/>
    <w:lvl w:ilvl="0" w:tplc="5B32118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63679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65274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2F286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EC2BD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E604B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1F2CC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D94A2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BA22D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750333DB"/>
    <w:multiLevelType w:val="hybridMultilevel"/>
    <w:tmpl w:val="24AE81C4"/>
    <w:lvl w:ilvl="0" w:tplc="DCC04F5A">
      <w:start w:val="1"/>
      <w:numFmt w:val="decimal"/>
      <w:lvlText w:val="%1)"/>
      <w:lvlJc w:val="left"/>
      <w:pPr>
        <w:ind w:left="1429" w:hanging="360"/>
      </w:pPr>
    </w:lvl>
    <w:lvl w:ilvl="1" w:tplc="8084E982">
      <w:start w:val="1"/>
      <w:numFmt w:val="lowerLetter"/>
      <w:lvlText w:val="%2."/>
      <w:lvlJc w:val="left"/>
      <w:pPr>
        <w:ind w:left="2149" w:hanging="360"/>
      </w:pPr>
    </w:lvl>
    <w:lvl w:ilvl="2" w:tplc="DFC4FC86">
      <w:start w:val="1"/>
      <w:numFmt w:val="lowerRoman"/>
      <w:lvlText w:val="%3."/>
      <w:lvlJc w:val="right"/>
      <w:pPr>
        <w:ind w:left="2869" w:hanging="180"/>
      </w:pPr>
    </w:lvl>
    <w:lvl w:ilvl="3" w:tplc="6876FB10">
      <w:start w:val="1"/>
      <w:numFmt w:val="decimal"/>
      <w:lvlText w:val="%4."/>
      <w:lvlJc w:val="left"/>
      <w:pPr>
        <w:ind w:left="3589" w:hanging="360"/>
      </w:pPr>
    </w:lvl>
    <w:lvl w:ilvl="4" w:tplc="3BD00C0A">
      <w:start w:val="1"/>
      <w:numFmt w:val="lowerLetter"/>
      <w:lvlText w:val="%5."/>
      <w:lvlJc w:val="left"/>
      <w:pPr>
        <w:ind w:left="4309" w:hanging="360"/>
      </w:pPr>
    </w:lvl>
    <w:lvl w:ilvl="5" w:tplc="28468B6A">
      <w:start w:val="1"/>
      <w:numFmt w:val="lowerRoman"/>
      <w:lvlText w:val="%6."/>
      <w:lvlJc w:val="right"/>
      <w:pPr>
        <w:ind w:left="5029" w:hanging="180"/>
      </w:pPr>
    </w:lvl>
    <w:lvl w:ilvl="6" w:tplc="066A4BD6">
      <w:start w:val="1"/>
      <w:numFmt w:val="decimal"/>
      <w:lvlText w:val="%7."/>
      <w:lvlJc w:val="left"/>
      <w:pPr>
        <w:ind w:left="5749" w:hanging="360"/>
      </w:pPr>
    </w:lvl>
    <w:lvl w:ilvl="7" w:tplc="B33C81BC">
      <w:start w:val="1"/>
      <w:numFmt w:val="lowerLetter"/>
      <w:lvlText w:val="%8."/>
      <w:lvlJc w:val="left"/>
      <w:pPr>
        <w:ind w:left="6469" w:hanging="360"/>
      </w:pPr>
    </w:lvl>
    <w:lvl w:ilvl="8" w:tplc="6FA233EE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DEE7A2D"/>
    <w:multiLevelType w:val="hybridMultilevel"/>
    <w:tmpl w:val="B2E2157A"/>
    <w:lvl w:ilvl="0" w:tplc="39BE84E2">
      <w:start w:val="1"/>
      <w:numFmt w:val="decimal"/>
      <w:lvlText w:val="3.%1."/>
      <w:lvlJc w:val="left"/>
      <w:pPr>
        <w:tabs>
          <w:tab w:val="num" w:pos="850"/>
        </w:tabs>
        <w:ind w:left="850" w:firstLine="0"/>
      </w:pPr>
      <w:rPr>
        <w:rFonts w:ascii="Times New Roman" w:hAnsi="Times New Roman"/>
        <w:color w:val="000000"/>
        <w:sz w:val="28"/>
        <w:szCs w:val="28"/>
      </w:rPr>
    </w:lvl>
    <w:lvl w:ilvl="1" w:tplc="5E543210">
      <w:start w:val="1"/>
      <w:numFmt w:val="lowerLetter"/>
      <w:lvlText w:val="%2."/>
      <w:lvlJc w:val="left"/>
      <w:pPr>
        <w:tabs>
          <w:tab w:val="num" w:pos="2264"/>
        </w:tabs>
        <w:ind w:left="2264" w:hanging="360"/>
      </w:pPr>
    </w:lvl>
    <w:lvl w:ilvl="2" w:tplc="FAB47D90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782E155C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C1E8668C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71228960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A9C2F148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FB5A6ACA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4E72FEA4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5"/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13"/>
  </w:num>
  <w:num w:numId="10">
    <w:abstractNumId w:val="0"/>
  </w:num>
  <w:num w:numId="11">
    <w:abstractNumId w:val="1"/>
  </w:num>
  <w:num w:numId="12">
    <w:abstractNumId w:val="12"/>
  </w:num>
  <w:num w:numId="13">
    <w:abstractNumId w:val="3"/>
  </w:num>
  <w:num w:numId="14">
    <w:abstractNumId w:val="1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69"/>
    <w:rsid w:val="00073158"/>
    <w:rsid w:val="00076D00"/>
    <w:rsid w:val="0014666E"/>
    <w:rsid w:val="00426D90"/>
    <w:rsid w:val="00496BD2"/>
    <w:rsid w:val="004B4269"/>
    <w:rsid w:val="0056756A"/>
    <w:rsid w:val="005E0CE9"/>
    <w:rsid w:val="006553DB"/>
    <w:rsid w:val="009E525F"/>
    <w:rsid w:val="00A03F40"/>
    <w:rsid w:val="00A4558E"/>
    <w:rsid w:val="00A94FBD"/>
    <w:rsid w:val="00AD5A68"/>
    <w:rsid w:val="00BD7452"/>
    <w:rsid w:val="00C9522E"/>
    <w:rsid w:val="00DA571F"/>
    <w:rsid w:val="00E17600"/>
    <w:rsid w:val="00EA210E"/>
    <w:rsid w:val="00EB699C"/>
    <w:rsid w:val="00F0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85ACE-A26C-4329-95D4-7FAF8F96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Cs w:val="22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/>
      <w:szCs w:val="22"/>
    </w:rPr>
  </w:style>
  <w:style w:type="character" w:customStyle="1" w:styleId="af6">
    <w:name w:val="Гипертекстовая ссылка"/>
    <w:rPr>
      <w:color w:val="008000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772" w:firstLine="720"/>
    </w:pPr>
    <w:rPr>
      <w:rFonts w:ascii="Arial" w:eastAsia="Times New Roman" w:hAnsi="Arial"/>
      <w:szCs w:val="22"/>
    </w:rPr>
  </w:style>
  <w:style w:type="paragraph" w:styleId="af7">
    <w:name w:val="Body Text Indent"/>
    <w:basedOn w:val="a"/>
    <w:link w:val="af8"/>
    <w:pPr>
      <w:spacing w:after="120"/>
      <w:ind w:left="283"/>
    </w:pPr>
    <w:rPr>
      <w:sz w:val="24"/>
      <w:szCs w:val="24"/>
      <w:lang w:val="en-US"/>
    </w:rPr>
  </w:style>
  <w:style w:type="character" w:customStyle="1" w:styleId="af8">
    <w:name w:val="Основной текст с отступом Знак"/>
    <w:link w:val="af7"/>
    <w:rPr>
      <w:rFonts w:ascii="Times New Roman" w:eastAsia="Times New Roman" w:hAnsi="Times New Roman"/>
      <w:sz w:val="24"/>
      <w:szCs w:val="24"/>
    </w:rPr>
  </w:style>
  <w:style w:type="paragraph" w:styleId="af9">
    <w:name w:val="Balloon Text"/>
    <w:basedOn w:val="a"/>
    <w:link w:val="afa"/>
    <w:semiHidden/>
    <w:rPr>
      <w:rFonts w:ascii="Segoe UI" w:hAnsi="Segoe UI"/>
      <w:sz w:val="18"/>
      <w:szCs w:val="18"/>
      <w:lang w:val="en-US"/>
    </w:rPr>
  </w:style>
  <w:style w:type="character" w:customStyle="1" w:styleId="afa">
    <w:name w:val="Текст выноски Знак"/>
    <w:link w:val="af9"/>
    <w:semiHidden/>
    <w:rPr>
      <w:rFonts w:ascii="Segoe UI" w:eastAsia="Times New Roman" w:hAnsi="Segoe UI"/>
      <w:sz w:val="18"/>
      <w:szCs w:val="18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/>
    </w:rPr>
  </w:style>
  <w:style w:type="paragraph" w:customStyle="1" w:styleId="13">
    <w:name w:val="Обычный1"/>
    <w:rsid w:val="00BD7452"/>
    <w:pPr>
      <w:widowControl w:val="0"/>
      <w:snapToGrid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2022-01-26T08:05:00Z</cp:lastPrinted>
  <dcterms:created xsi:type="dcterms:W3CDTF">2022-08-03T09:02:00Z</dcterms:created>
  <dcterms:modified xsi:type="dcterms:W3CDTF">2022-08-03T09:02:00Z</dcterms:modified>
</cp:coreProperties>
</file>