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9" w:rsidRDefault="004B4269"/>
    <w:p w:rsidR="004B4269" w:rsidRPr="00E17600" w:rsidRDefault="004B42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452" w:rsidRDefault="00BD7452" w:rsidP="00BD7452">
      <w:pPr>
        <w:pStyle w:val="ConsPlusNonformat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sub_1042"/>
      <w:r>
        <w:rPr>
          <w:rFonts w:ascii="Times New Roman" w:hAnsi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ФУНКЦИИ</w:t>
      </w:r>
    </w:p>
    <w:p w:rsidR="00C20BB3" w:rsidRPr="00C20BB3" w:rsidRDefault="00BD7452" w:rsidP="00C20BB3">
      <w:pPr>
        <w:pStyle w:val="25"/>
        <w:shd w:val="clear" w:color="auto" w:fill="FFFFFF"/>
        <w:ind w:firstLine="709"/>
        <w:jc w:val="both"/>
        <w:rPr>
          <w:b/>
          <w:sz w:val="28"/>
        </w:rPr>
      </w:pPr>
      <w:r>
        <w:rPr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 w:rsidRPr="00C20BB3">
        <w:rPr>
          <w:b/>
          <w:bCs/>
          <w:sz w:val="28"/>
          <w:szCs w:val="28"/>
        </w:rPr>
        <w:t>«</w:t>
      </w:r>
      <w:r w:rsidR="00C20BB3" w:rsidRPr="00C20BB3">
        <w:rPr>
          <w:b/>
          <w:sz w:val="28"/>
        </w:rPr>
        <w:t>Управление в сфере архивного дела и делопроизводства».</w:t>
      </w:r>
    </w:p>
    <w:p w:rsidR="00BD7452" w:rsidRDefault="00BD7452" w:rsidP="00BD7452">
      <w:pPr>
        <w:shd w:val="clear" w:color="auto" w:fill="FFFFFF"/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 профессиональной служебной деятельности главного специалиста- эксперта отдела</w:t>
      </w:r>
      <w:r w:rsidR="00C20BB3">
        <w:rPr>
          <w:rFonts w:ascii="Times New Roman" w:hAnsi="Times New Roman"/>
          <w:b/>
          <w:sz w:val="28"/>
          <w:szCs w:val="28"/>
        </w:rPr>
        <w:t xml:space="preserve"> по обеспечению деятельности Министерства</w:t>
      </w:r>
      <w:r>
        <w:rPr>
          <w:rFonts w:ascii="Times New Roman" w:hAnsi="Times New Roman"/>
          <w:b/>
          <w:sz w:val="28"/>
          <w:szCs w:val="28"/>
        </w:rPr>
        <w:t>: «</w:t>
      </w:r>
      <w:r w:rsidR="00C20BB3" w:rsidRPr="00C20BB3">
        <w:rPr>
          <w:rFonts w:ascii="Times New Roman" w:hAnsi="Times New Roman"/>
          <w:b/>
          <w:snapToGrid w:val="0"/>
          <w:sz w:val="28"/>
        </w:rPr>
        <w:t>Комплектование и документационное обеспечение управления</w:t>
      </w:r>
      <w:r w:rsidR="00C20BB3">
        <w:rPr>
          <w:snapToGrid w:val="0"/>
          <w:sz w:val="28"/>
        </w:rPr>
        <w:t>».</w:t>
      </w:r>
    </w:p>
    <w:p w:rsidR="00BD7452" w:rsidRDefault="00BD7452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069F" w:rsidRPr="003C612C" w:rsidRDefault="0009069F" w:rsidP="0009069F">
      <w:pPr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ru-RU" w:bidi="ar-SA"/>
        </w:rPr>
      </w:pPr>
      <w:bookmarkStart w:id="1" w:name="_GoBack"/>
      <w:bookmarkEnd w:id="0"/>
      <w:r w:rsidRPr="003C612C">
        <w:rPr>
          <w:rFonts w:ascii="Times New Roman" w:eastAsia="Courier New" w:hAnsi="Times New Roman"/>
          <w:b/>
          <w:color w:val="000000"/>
          <w:sz w:val="28"/>
          <w:szCs w:val="28"/>
        </w:rPr>
        <w:t>2. Квалификационные требования</w:t>
      </w:r>
    </w:p>
    <w:p w:rsidR="0009069F" w:rsidRPr="003C612C" w:rsidRDefault="0009069F" w:rsidP="0009069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Для замещения должности главного специалиста-эксперта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09069F" w:rsidRPr="003C612C" w:rsidRDefault="0009069F" w:rsidP="0009069F">
      <w:pPr>
        <w:tabs>
          <w:tab w:val="left" w:pos="828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069F" w:rsidRPr="003C612C" w:rsidRDefault="0009069F" w:rsidP="0009069F">
      <w:pPr>
        <w:jc w:val="center"/>
        <w:rPr>
          <w:rFonts w:ascii="Times New Roman" w:hAnsi="Times New Roman"/>
          <w:b/>
          <w:sz w:val="28"/>
          <w:szCs w:val="28"/>
        </w:rPr>
      </w:pPr>
      <w:r w:rsidRPr="003C612C">
        <w:rPr>
          <w:rFonts w:ascii="Times New Roman" w:hAnsi="Times New Roman"/>
          <w:b/>
          <w:sz w:val="28"/>
          <w:szCs w:val="28"/>
        </w:rPr>
        <w:t>2.1. Базовые квалификационные требования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 xml:space="preserve">2.1.1. В соответствии со статьей 12 Федерального закона от 27.07.2004 </w:t>
      </w:r>
      <w:r w:rsidRPr="003C612C">
        <w:rPr>
          <w:rFonts w:ascii="Times New Roman" w:hAnsi="Times New Roman"/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 w:rsidRPr="003C612C">
        <w:rPr>
          <w:rFonts w:ascii="Times New Roman" w:hAnsi="Times New Roman"/>
          <w:sz w:val="28"/>
          <w:szCs w:val="28"/>
        </w:rPr>
        <w:br/>
        <w:t xml:space="preserve">(с последующими изменениями), статьей 6 Закона Пензенской области </w:t>
      </w:r>
      <w:r w:rsidRPr="003C612C">
        <w:rPr>
          <w:rFonts w:ascii="Times New Roman" w:hAnsi="Times New Roman"/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образование.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специалиста-эксперта требования к стажу не предъявляются.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2.1.3. Гражданский служащий, замещающий должность главного специалиста-эксперта, должен обладать следующими базовыми знаниями и умениями: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 xml:space="preserve">2) знаниями основ: 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а) Конституции Российской Федерации,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г) Федерального закона от 25.12.2008 № 273-ФЗ «О противодействии коррупции»;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3) знаниями и умения в области информационно-коммуникационных технологий.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2.1.4. Умения гражданского служащего, замещающего должность главного специалиста-эксперта, включают следующие умения: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Общие умения: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- умение мыслить системно (стратегически);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- коммуникативные умения;</w:t>
      </w:r>
    </w:p>
    <w:p w:rsidR="0009069F" w:rsidRPr="003C612C" w:rsidRDefault="0009069F" w:rsidP="00090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- умение управлять изменениями.</w:t>
      </w:r>
    </w:p>
    <w:p w:rsidR="0009069F" w:rsidRPr="003C612C" w:rsidRDefault="0009069F" w:rsidP="0009069F">
      <w:pPr>
        <w:ind w:right="27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9069F" w:rsidRPr="003C612C" w:rsidRDefault="0009069F" w:rsidP="0009069F">
      <w:pPr>
        <w:ind w:right="27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C612C">
        <w:rPr>
          <w:rFonts w:ascii="Times New Roman" w:hAnsi="Times New Roman"/>
          <w:b/>
          <w:color w:val="000000"/>
          <w:sz w:val="28"/>
          <w:szCs w:val="28"/>
        </w:rPr>
        <w:t>2.2. Профессионально-функциональные квалификационные требования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2.2.1. Требования к направлениям подготовки (специализации) не предъявляются.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2.2.2. Гражданский служащий, замещающий должность главного специалиста-эксперта, должен обладать следующими профессиональными знаниями в сфере законодательства Российской Федерации: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По области профессиональной служебной деятельности «Управление в сфере архивного дела и делопроизводства» и видам профессиональной служебной деятельности «Обеспечение сохранности и государственный учет документов», «Организация использования публикации архивных документов», «Комплектование и документационное обеспечение Министерства»: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Федеральный закон от 22.10.2004 № 125-ФЗ «Об архивном деле в Российской Федерации»;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Федеральный закон от 02.05.2006 № 59-ФЗ «О порядке рассмотрения обращений граждан Российской Федерации»;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Указ Президента Российской Федерации от 7 мая 2012 № 601 «Об основных направлениях совершенствования системы государственного управления»;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Распоряжение Президента Российской Федерации от 11.04.2011 № 219-рп «О рабочей группе при Администрации Президента Российской Федерации по координации и оценке работы с обращениями граждан и организаций»;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Распоряжение Президента Российской Федерации от 10.09.2012 № 410-рп «Вопросы рабочей группы при Администрации Президента Российской Федерации по координации и оценке работы с обращениями граждан и организаций»;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Закон Пензенской области от 20.09.2005 № 842-ЗПО «О системе исполнительных органов государственной власти Пензенской области»;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Закон Пензенской области от 22.12.2005 № 906-ЗПО «О Правительстве Пензенской области»;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Закон Пензенской области от 10.04.2006 № 1005-ЗПО «О Губернаторе Пензенской области»;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Постановление Правительства Пензенской области от 31.12.2010 № 912-пП «О Регламенте Правительства Пензенской области».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Постановление Правительства Пензенской области от 22.05.2015 № 280-пП 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Постановление Губернатора Пензенской области от 12.03.2013 № 45 «О структуре исполнительных органов государственной власти Пензенской области»;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Основные правила работы архивов организаций, одобренные решением Коллегии Росархива от 06.02.2002.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lastRenderedPageBreak/>
        <w:t>2.2.3. Гражданский служащий, замещающий должность главного специалиста-эксперта отдела, должен обладать следующими иными профессиональными знаниями: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По области профессиональной служебной деятельности «Управление в сфере архивного дела и делопроизводства» и видам профессиональной служебной деятельности «Обеспечение сохранности и государственный учет документов», «Организация использования публикации архивных документов», «Комплектование и документационное обеспечение Министерства»: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организация документооборота и документационного обеспечения Министерства;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технология работы со служебными документами и поручениями;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-основы деловой этики и этикета, культуры речи и делового общения;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методы проведения анализа документов;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процедура организационно-документационного обеспечения внутриведомственного и межведомственного взаимодействия;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типовой общероссийский тематический классификатор обращений граждан, организаций и общественных объединений;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процедура организации и проведения личного прием граждан должностными лицами в Правительстве Пензенской области;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процедура организации и проведения личного прием 1раждан в передвижной приемной Губернатора и Правительстве Пензенской области с выездом на место;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процедура организации и проведения личного прием граждан Министром;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процедура организации и проведения личных приемов граждан в режиме видео-конференц-связи;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процедура организации и проведения единого общероссийского дня приема граждан;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порядок ведение архива государственного органа.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2.2.4. Гражданский служащий, замещающий должность главного специалиста-эксперта отдела, должен обладать следующими профессиональными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умениями: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подготовка проектов писем в адрес заявителей, государственных органов и органов местного самоуправления, должностных лиц;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организация личных приемов граждан;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контроль за соблюдением сроков рассмотрений обращений граждан.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2.2.5. Гражданский служащий, замещающий должность главного специалиста-эксперта отдела, должен обладать следующими функциональными знаниями: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централизованная и смешанная формы ведения делопроизводства;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lastRenderedPageBreak/>
        <w:t>- система взаимодействия в рамках внутриведомственного и межведомственного электронного документооборота.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2.2.6. Гражданский служащий, замещающий должность главного специалиста-эксперта отдела, должен обладать следующими функциональными умениями: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подготовка методических рекомендаций, разъяснений;</w:t>
      </w:r>
    </w:p>
    <w:p w:rsidR="0009069F" w:rsidRPr="003C612C" w:rsidRDefault="0009069F" w:rsidP="0009069F">
      <w:pPr>
        <w:spacing w:after="5" w:line="252" w:lineRule="auto"/>
        <w:ind w:left="14" w:right="19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- подготовка аналитических, информационных и других материалов.</w:t>
      </w:r>
    </w:p>
    <w:p w:rsidR="0009069F" w:rsidRPr="003C612C" w:rsidRDefault="0009069F" w:rsidP="0009069F">
      <w:pPr>
        <w:pStyle w:val="Normal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 w:rsidRPr="003C612C"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09069F" w:rsidRPr="003C612C" w:rsidRDefault="0009069F" w:rsidP="000906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Главный специалист-эксперт соблюдает установленные статьями 15, 16, 17 и 18 Федерального закона от 27.07.2004 № 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09069F" w:rsidRPr="003C612C" w:rsidRDefault="0009069F" w:rsidP="000906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Исходя из функций и задач Министерства главный специалист-эксперт:</w:t>
      </w:r>
    </w:p>
    <w:p w:rsidR="0009069F" w:rsidRPr="003C612C" w:rsidRDefault="0009069F" w:rsidP="000906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3.1. Принимает поступающую на рассмотрение Министра корреспонденцию, передает ее в соответствии с принятым решением конкретным исполнителям для использования в процессе работы, либо для подготовки ответов.</w:t>
      </w:r>
    </w:p>
    <w:p w:rsidR="0009069F" w:rsidRPr="003C612C" w:rsidRDefault="0009069F" w:rsidP="000906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3.2. Ведет делопроизводство, выполняет различные операции с применением компьютерной техники, предназначенной для сбора, обработки и представления информации при подготовке и принятии решений.</w:t>
      </w:r>
      <w:r w:rsidRPr="003C612C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9069F" w:rsidRPr="003C612C" w:rsidRDefault="0009069F" w:rsidP="000906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 xml:space="preserve">3.3. Принимает документы и личные заявления на подпись Министра, проверяет правильность оформления подготовленных проектов документов, обеспечивает качественное их редактирование. </w:t>
      </w:r>
    </w:p>
    <w:p w:rsidR="0009069F" w:rsidRPr="003C612C" w:rsidRDefault="0009069F" w:rsidP="000906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3.4. По поручению начальника отдела составляет письма, запросы, другие документы, готовит ответы авторам писем.</w:t>
      </w:r>
    </w:p>
    <w:p w:rsidR="0009069F" w:rsidRPr="003C612C" w:rsidRDefault="0009069F" w:rsidP="0009069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z w:val="28"/>
          <w:szCs w:val="28"/>
        </w:rPr>
        <w:t>3.5. Осуществляет контроль за движением служебной корреспонденции.</w:t>
      </w:r>
    </w:p>
    <w:p w:rsidR="0009069F" w:rsidRPr="003C612C" w:rsidRDefault="0009069F" w:rsidP="0009069F">
      <w:pPr>
        <w:widowControl w:val="0"/>
        <w:tabs>
          <w:tab w:val="num" w:pos="1260"/>
        </w:tabs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 xml:space="preserve">3.6. Оперативно и точно выполняет указания и поручения </w:t>
      </w:r>
      <w:r w:rsidRPr="003C612C">
        <w:rPr>
          <w:rFonts w:ascii="Times New Roman" w:hAnsi="Times New Roman"/>
          <w:spacing w:val="1"/>
          <w:sz w:val="28"/>
          <w:szCs w:val="28"/>
        </w:rPr>
        <w:t>начальника отдела.</w:t>
      </w:r>
    </w:p>
    <w:p w:rsidR="0009069F" w:rsidRPr="003C612C" w:rsidRDefault="0009069F" w:rsidP="0009069F">
      <w:pPr>
        <w:widowControl w:val="0"/>
        <w:tabs>
          <w:tab w:val="num" w:pos="126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pacing w:val="1"/>
          <w:sz w:val="28"/>
          <w:szCs w:val="28"/>
        </w:rPr>
        <w:t>3.7.</w:t>
      </w:r>
      <w:r w:rsidRPr="003C612C">
        <w:rPr>
          <w:rFonts w:ascii="Times New Roman" w:hAnsi="Times New Roman"/>
          <w:sz w:val="28"/>
          <w:szCs w:val="28"/>
        </w:rPr>
        <w:t xml:space="preserve"> Ведет в надлежащем порядке необходимые</w:t>
      </w:r>
      <w:r w:rsidRPr="003C612C">
        <w:rPr>
          <w:rFonts w:ascii="Times New Roman" w:hAnsi="Times New Roman"/>
          <w:color w:val="000000"/>
          <w:spacing w:val="-2"/>
          <w:sz w:val="28"/>
          <w:szCs w:val="28"/>
        </w:rPr>
        <w:t xml:space="preserve"> информационно-</w:t>
      </w:r>
      <w:r w:rsidRPr="003C612C">
        <w:rPr>
          <w:rFonts w:ascii="Times New Roman" w:hAnsi="Times New Roman"/>
          <w:sz w:val="28"/>
          <w:szCs w:val="28"/>
        </w:rPr>
        <w:t>справочные данные (списки телефонов), регулярно уточняет и обновляет их.</w:t>
      </w:r>
    </w:p>
    <w:p w:rsidR="0009069F" w:rsidRPr="003C612C" w:rsidRDefault="0009069F" w:rsidP="0009069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C612C">
        <w:rPr>
          <w:rFonts w:ascii="Times New Roman" w:hAnsi="Times New Roman"/>
          <w:color w:val="000000"/>
          <w:spacing w:val="1"/>
          <w:sz w:val="28"/>
          <w:szCs w:val="28"/>
        </w:rPr>
        <w:t>3.8.</w:t>
      </w:r>
      <w:r w:rsidRPr="003C612C">
        <w:rPr>
          <w:rFonts w:ascii="Times New Roman" w:hAnsi="Times New Roman"/>
          <w:color w:val="000000"/>
          <w:sz w:val="28"/>
          <w:szCs w:val="28"/>
        </w:rPr>
        <w:t xml:space="preserve"> Осуществляет контроль за движением служебной корреспонденции.</w:t>
      </w:r>
    </w:p>
    <w:p w:rsidR="0009069F" w:rsidRPr="003C612C" w:rsidRDefault="0009069F" w:rsidP="000906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612C">
        <w:rPr>
          <w:rFonts w:ascii="Times New Roman" w:hAnsi="Times New Roman"/>
          <w:sz w:val="28"/>
          <w:szCs w:val="28"/>
        </w:rPr>
        <w:t>3.9. Осуществляет заказ служебного автотранспорта для нужд Министерства.</w:t>
      </w:r>
    </w:p>
    <w:p w:rsidR="0009069F" w:rsidRPr="003C612C" w:rsidRDefault="0009069F" w:rsidP="000906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612C">
        <w:rPr>
          <w:rFonts w:ascii="Times New Roman" w:hAnsi="Times New Roman" w:cs="Times New Roman"/>
          <w:sz w:val="28"/>
          <w:szCs w:val="28"/>
        </w:rPr>
        <w:t>3.10.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09069F" w:rsidRPr="003C612C" w:rsidRDefault="0009069F" w:rsidP="000906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612C">
        <w:rPr>
          <w:rFonts w:ascii="Times New Roman" w:hAnsi="Times New Roman" w:cs="Times New Roman"/>
          <w:sz w:val="28"/>
          <w:szCs w:val="28"/>
        </w:rPr>
        <w:t>3.11. 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09069F" w:rsidRPr="003C612C" w:rsidRDefault="0009069F" w:rsidP="000906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612C">
        <w:rPr>
          <w:rFonts w:ascii="Times New Roman" w:hAnsi="Times New Roman" w:cs="Times New Roman"/>
          <w:sz w:val="28"/>
          <w:szCs w:val="28"/>
        </w:rPr>
        <w:t>3.12. 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bookmarkEnd w:id="1"/>
    <w:p w:rsidR="004B4269" w:rsidRPr="00E17600" w:rsidRDefault="004B4269" w:rsidP="0009069F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</w:rPr>
      </w:pPr>
    </w:p>
    <w:sectPr w:rsidR="004B4269" w:rsidRPr="00E17600">
      <w:pgSz w:w="11906" w:h="16838"/>
      <w:pgMar w:top="567" w:right="510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EE" w:rsidRDefault="00EE4AEE">
      <w:r>
        <w:separator/>
      </w:r>
    </w:p>
  </w:endnote>
  <w:endnote w:type="continuationSeparator" w:id="0">
    <w:p w:rsidR="00EE4AEE" w:rsidRDefault="00EE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EE" w:rsidRDefault="00EE4AEE">
      <w:r>
        <w:separator/>
      </w:r>
    </w:p>
  </w:footnote>
  <w:footnote w:type="continuationSeparator" w:id="0">
    <w:p w:rsidR="00EE4AEE" w:rsidRDefault="00EE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208"/>
    <w:multiLevelType w:val="hybridMultilevel"/>
    <w:tmpl w:val="A2F2C3F6"/>
    <w:lvl w:ilvl="0" w:tplc="2A78CAD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3AE6E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4F890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7BE63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27A2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A12AB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2C0D1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C4A6F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1D872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1A7581A"/>
    <w:multiLevelType w:val="hybridMultilevel"/>
    <w:tmpl w:val="3BCEBAB8"/>
    <w:lvl w:ilvl="0" w:tplc="A79A6E94">
      <w:start w:val="1"/>
      <w:numFmt w:val="bullet"/>
      <w:lvlText w:val="–"/>
      <w:lvlJc w:val="left"/>
      <w:pPr>
        <w:ind w:left="1702" w:hanging="360"/>
      </w:pPr>
      <w:rPr>
        <w:rFonts w:ascii="Arial" w:eastAsia="Arial" w:hAnsi="Arial" w:cs="Arial"/>
      </w:rPr>
    </w:lvl>
    <w:lvl w:ilvl="1" w:tplc="9FE49D18">
      <w:start w:val="1"/>
      <w:numFmt w:val="bullet"/>
      <w:lvlText w:val="o"/>
      <w:lvlJc w:val="left"/>
      <w:pPr>
        <w:ind w:left="2422" w:hanging="360"/>
      </w:pPr>
      <w:rPr>
        <w:rFonts w:ascii="Courier New" w:eastAsia="Courier New" w:hAnsi="Courier New" w:cs="Courier New"/>
      </w:rPr>
    </w:lvl>
    <w:lvl w:ilvl="2" w:tplc="27B21F62">
      <w:start w:val="1"/>
      <w:numFmt w:val="bullet"/>
      <w:lvlText w:val="§"/>
      <w:lvlJc w:val="left"/>
      <w:pPr>
        <w:ind w:left="3142" w:hanging="360"/>
      </w:pPr>
      <w:rPr>
        <w:rFonts w:ascii="Wingdings" w:eastAsia="Wingdings" w:hAnsi="Wingdings" w:cs="Wingdings"/>
      </w:rPr>
    </w:lvl>
    <w:lvl w:ilvl="3" w:tplc="59D49DD8">
      <w:start w:val="1"/>
      <w:numFmt w:val="bullet"/>
      <w:lvlText w:val="·"/>
      <w:lvlJc w:val="left"/>
      <w:pPr>
        <w:ind w:left="3862" w:hanging="360"/>
      </w:pPr>
      <w:rPr>
        <w:rFonts w:ascii="Symbol" w:eastAsia="Symbol" w:hAnsi="Symbol" w:cs="Symbol"/>
      </w:rPr>
    </w:lvl>
    <w:lvl w:ilvl="4" w:tplc="14ECF4A4">
      <w:start w:val="1"/>
      <w:numFmt w:val="bullet"/>
      <w:lvlText w:val="o"/>
      <w:lvlJc w:val="left"/>
      <w:pPr>
        <w:ind w:left="4582" w:hanging="360"/>
      </w:pPr>
      <w:rPr>
        <w:rFonts w:ascii="Courier New" w:eastAsia="Courier New" w:hAnsi="Courier New" w:cs="Courier New"/>
      </w:rPr>
    </w:lvl>
    <w:lvl w:ilvl="5" w:tplc="DBB67FA8">
      <w:start w:val="1"/>
      <w:numFmt w:val="bullet"/>
      <w:lvlText w:val="§"/>
      <w:lvlJc w:val="left"/>
      <w:pPr>
        <w:ind w:left="5302" w:hanging="360"/>
      </w:pPr>
      <w:rPr>
        <w:rFonts w:ascii="Wingdings" w:eastAsia="Wingdings" w:hAnsi="Wingdings" w:cs="Wingdings"/>
      </w:rPr>
    </w:lvl>
    <w:lvl w:ilvl="6" w:tplc="EBD4E75C">
      <w:start w:val="1"/>
      <w:numFmt w:val="bullet"/>
      <w:lvlText w:val="·"/>
      <w:lvlJc w:val="left"/>
      <w:pPr>
        <w:ind w:left="6022" w:hanging="360"/>
      </w:pPr>
      <w:rPr>
        <w:rFonts w:ascii="Symbol" w:eastAsia="Symbol" w:hAnsi="Symbol" w:cs="Symbol"/>
      </w:rPr>
    </w:lvl>
    <w:lvl w:ilvl="7" w:tplc="5644E1C6">
      <w:start w:val="1"/>
      <w:numFmt w:val="bullet"/>
      <w:lvlText w:val="o"/>
      <w:lvlJc w:val="left"/>
      <w:pPr>
        <w:ind w:left="6742" w:hanging="360"/>
      </w:pPr>
      <w:rPr>
        <w:rFonts w:ascii="Courier New" w:eastAsia="Courier New" w:hAnsi="Courier New" w:cs="Courier New"/>
      </w:rPr>
    </w:lvl>
    <w:lvl w:ilvl="8" w:tplc="EED2A300">
      <w:start w:val="1"/>
      <w:numFmt w:val="bullet"/>
      <w:lvlText w:val="§"/>
      <w:lvlJc w:val="left"/>
      <w:pPr>
        <w:ind w:left="7462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D806B68"/>
    <w:multiLevelType w:val="hybridMultilevel"/>
    <w:tmpl w:val="AC5CF38C"/>
    <w:lvl w:ilvl="0" w:tplc="D50CC76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/>
      </w:rPr>
    </w:lvl>
    <w:lvl w:ilvl="1" w:tplc="174AF084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BC50CD9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08FE45C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C90C894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90AEF342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E73435C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AB64C4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A7B67AC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3" w15:restartNumberingAfterBreak="0">
    <w:nsid w:val="26537606"/>
    <w:multiLevelType w:val="hybridMultilevel"/>
    <w:tmpl w:val="457AA6FC"/>
    <w:lvl w:ilvl="0" w:tplc="7BF83B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14887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CCE8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1AA7C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FA48C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E9435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CAADE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BD25F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23470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6D83CDD"/>
    <w:multiLevelType w:val="hybridMultilevel"/>
    <w:tmpl w:val="530E9A30"/>
    <w:lvl w:ilvl="0" w:tplc="AC7EE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16F89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496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F06B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6234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047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DE1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06D1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3C48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8E03ACC"/>
    <w:multiLevelType w:val="hybridMultilevel"/>
    <w:tmpl w:val="B7ACF986"/>
    <w:lvl w:ilvl="0" w:tplc="2238390E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/>
        <w:color w:val="000000"/>
        <w:sz w:val="28"/>
        <w:szCs w:val="28"/>
      </w:rPr>
    </w:lvl>
    <w:lvl w:ilvl="1" w:tplc="23246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C6EA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4A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CF9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25E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4B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CE8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644C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C2978"/>
    <w:multiLevelType w:val="hybridMultilevel"/>
    <w:tmpl w:val="104C7BC2"/>
    <w:lvl w:ilvl="0" w:tplc="3E385806">
      <w:start w:val="1"/>
      <w:numFmt w:val="decimal"/>
      <w:lvlText w:val="%1)"/>
      <w:lvlJc w:val="left"/>
      <w:pPr>
        <w:ind w:left="1429" w:hanging="360"/>
      </w:pPr>
    </w:lvl>
    <w:lvl w:ilvl="1" w:tplc="7714C954">
      <w:start w:val="1"/>
      <w:numFmt w:val="lowerLetter"/>
      <w:lvlText w:val="%2."/>
      <w:lvlJc w:val="left"/>
      <w:pPr>
        <w:ind w:left="2149" w:hanging="360"/>
      </w:pPr>
    </w:lvl>
    <w:lvl w:ilvl="2" w:tplc="0EFAEEF0">
      <w:start w:val="1"/>
      <w:numFmt w:val="lowerRoman"/>
      <w:lvlText w:val="%3."/>
      <w:lvlJc w:val="right"/>
      <w:pPr>
        <w:ind w:left="2869" w:hanging="180"/>
      </w:pPr>
    </w:lvl>
    <w:lvl w:ilvl="3" w:tplc="18B2D18A">
      <w:start w:val="1"/>
      <w:numFmt w:val="decimal"/>
      <w:lvlText w:val="%4."/>
      <w:lvlJc w:val="left"/>
      <w:pPr>
        <w:ind w:left="3589" w:hanging="360"/>
      </w:pPr>
    </w:lvl>
    <w:lvl w:ilvl="4" w:tplc="57608B96">
      <w:start w:val="1"/>
      <w:numFmt w:val="lowerLetter"/>
      <w:lvlText w:val="%5."/>
      <w:lvlJc w:val="left"/>
      <w:pPr>
        <w:ind w:left="4309" w:hanging="360"/>
      </w:pPr>
    </w:lvl>
    <w:lvl w:ilvl="5" w:tplc="9D182B4A">
      <w:start w:val="1"/>
      <w:numFmt w:val="lowerRoman"/>
      <w:lvlText w:val="%6."/>
      <w:lvlJc w:val="right"/>
      <w:pPr>
        <w:ind w:left="5029" w:hanging="180"/>
      </w:pPr>
    </w:lvl>
    <w:lvl w:ilvl="6" w:tplc="3D4A8926">
      <w:start w:val="1"/>
      <w:numFmt w:val="decimal"/>
      <w:lvlText w:val="%7."/>
      <w:lvlJc w:val="left"/>
      <w:pPr>
        <w:ind w:left="5749" w:hanging="360"/>
      </w:pPr>
    </w:lvl>
    <w:lvl w:ilvl="7" w:tplc="1646BB32">
      <w:start w:val="1"/>
      <w:numFmt w:val="lowerLetter"/>
      <w:lvlText w:val="%8."/>
      <w:lvlJc w:val="left"/>
      <w:pPr>
        <w:ind w:left="6469" w:hanging="360"/>
      </w:pPr>
    </w:lvl>
    <w:lvl w:ilvl="8" w:tplc="04D017D0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931D24"/>
    <w:multiLevelType w:val="multilevel"/>
    <w:tmpl w:val="55A2B5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lvlText w:val="%1.%2."/>
      <w:lvlJc w:val="left"/>
      <w:pPr>
        <w:ind w:left="2490" w:hanging="1410"/>
      </w:pPr>
    </w:lvl>
    <w:lvl w:ilvl="2">
      <w:start w:val="1"/>
      <w:numFmt w:val="decimal"/>
      <w:lvlText w:val="%1.%2.%3."/>
      <w:lvlJc w:val="left"/>
      <w:pPr>
        <w:ind w:left="249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490" w:hanging="1410"/>
      </w:pPr>
    </w:lvl>
    <w:lvl w:ilvl="5">
      <w:start w:val="1"/>
      <w:numFmt w:val="decimal"/>
      <w:lvlText w:val="%1.%2.%3.%4.%5.%6."/>
      <w:lvlJc w:val="left"/>
      <w:pPr>
        <w:ind w:left="252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2880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8" w15:restartNumberingAfterBreak="0">
    <w:nsid w:val="5E9677E9"/>
    <w:multiLevelType w:val="hybridMultilevel"/>
    <w:tmpl w:val="FFBEC456"/>
    <w:lvl w:ilvl="0" w:tplc="B876005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 w:tplc="A466686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CA0CB2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9EB065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CC2A131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8C32E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4A96C3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8B886B0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4894A36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9" w15:restartNumberingAfterBreak="0">
    <w:nsid w:val="60060054"/>
    <w:multiLevelType w:val="hybridMultilevel"/>
    <w:tmpl w:val="747E7B0E"/>
    <w:lvl w:ilvl="0" w:tplc="439C39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09456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8A68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C0C18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36BE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AD448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808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5664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8C88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60E042DA"/>
    <w:multiLevelType w:val="multilevel"/>
    <w:tmpl w:val="580EA3DE"/>
    <w:lvl w:ilvl="0">
      <w:start w:val="1"/>
      <w:numFmt w:val="decimal"/>
      <w:lvlText w:val="%1."/>
      <w:lvlJc w:val="left"/>
      <w:pPr>
        <w:ind w:left="1290" w:hanging="1290"/>
      </w:pPr>
    </w:lvl>
    <w:lvl w:ilvl="1">
      <w:start w:val="1"/>
      <w:numFmt w:val="decimal"/>
      <w:lvlText w:val="%1.%2."/>
      <w:lvlJc w:val="left"/>
      <w:pPr>
        <w:ind w:left="1999" w:hanging="1290"/>
      </w:p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686B0E0A"/>
    <w:multiLevelType w:val="hybridMultilevel"/>
    <w:tmpl w:val="8962F6FE"/>
    <w:lvl w:ilvl="0" w:tplc="1F0430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DB654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9A8E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A2E38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E4C4A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2E4EA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47643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D189B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16E8F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70720892"/>
    <w:multiLevelType w:val="hybridMultilevel"/>
    <w:tmpl w:val="E1B8F9D0"/>
    <w:lvl w:ilvl="0" w:tplc="5B32118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63679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65274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2F28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EC2BD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E604B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1F2CC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D94A2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A22D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7DEE7A2D"/>
    <w:multiLevelType w:val="hybridMultilevel"/>
    <w:tmpl w:val="B2E2157A"/>
    <w:lvl w:ilvl="0" w:tplc="39BE84E2">
      <w:start w:val="1"/>
      <w:numFmt w:val="decimal"/>
      <w:lvlText w:val="3.%1."/>
      <w:lvlJc w:val="left"/>
      <w:pPr>
        <w:tabs>
          <w:tab w:val="num" w:pos="850"/>
        </w:tabs>
        <w:ind w:left="850" w:firstLine="0"/>
      </w:pPr>
      <w:rPr>
        <w:rFonts w:ascii="Times New Roman" w:hAnsi="Times New Roman"/>
        <w:color w:val="000000"/>
        <w:sz w:val="28"/>
        <w:szCs w:val="28"/>
      </w:rPr>
    </w:lvl>
    <w:lvl w:ilvl="1" w:tplc="5E543210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</w:lvl>
    <w:lvl w:ilvl="2" w:tplc="FAB47D90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782E155C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C1E8668C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71228960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A9C2F148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FB5A6ACA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4E72FEA4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69"/>
    <w:rsid w:val="00076D00"/>
    <w:rsid w:val="0009069F"/>
    <w:rsid w:val="000A5EF9"/>
    <w:rsid w:val="0014666E"/>
    <w:rsid w:val="003C612C"/>
    <w:rsid w:val="00426D90"/>
    <w:rsid w:val="004B4269"/>
    <w:rsid w:val="0056756A"/>
    <w:rsid w:val="005E0CE9"/>
    <w:rsid w:val="007D5617"/>
    <w:rsid w:val="009E525F"/>
    <w:rsid w:val="00A03F40"/>
    <w:rsid w:val="00A04D84"/>
    <w:rsid w:val="00A94FBD"/>
    <w:rsid w:val="00AD5A68"/>
    <w:rsid w:val="00BD7452"/>
    <w:rsid w:val="00C20BB3"/>
    <w:rsid w:val="00C9522E"/>
    <w:rsid w:val="00E17600"/>
    <w:rsid w:val="00E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85ACE-A26C-4329-95D4-7FAF8F96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Cs w:val="22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szCs w:val="22"/>
    </w:rPr>
  </w:style>
  <w:style w:type="character" w:customStyle="1" w:styleId="af6">
    <w:name w:val="Гипертекстовая ссылка"/>
    <w:rPr>
      <w:color w:val="008000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 w:firstLine="720"/>
    </w:pPr>
    <w:rPr>
      <w:rFonts w:ascii="Arial" w:eastAsia="Times New Roman" w:hAnsi="Arial"/>
      <w:szCs w:val="22"/>
    </w:rPr>
  </w:style>
  <w:style w:type="paragraph" w:styleId="af7">
    <w:name w:val="Body Text Indent"/>
    <w:basedOn w:val="a"/>
    <w:link w:val="af8"/>
    <w:pPr>
      <w:spacing w:after="120"/>
      <w:ind w:left="283"/>
    </w:pPr>
    <w:rPr>
      <w:sz w:val="24"/>
      <w:szCs w:val="24"/>
      <w:lang w:val="en-US"/>
    </w:rPr>
  </w:style>
  <w:style w:type="character" w:customStyle="1" w:styleId="af8">
    <w:name w:val="Основной текст с отступом Знак"/>
    <w:link w:val="af7"/>
    <w:rPr>
      <w:rFonts w:ascii="Times New Roman" w:eastAsia="Times New Roman" w:hAnsi="Times New Roman"/>
      <w:sz w:val="24"/>
      <w:szCs w:val="24"/>
    </w:rPr>
  </w:style>
  <w:style w:type="paragraph" w:styleId="af9">
    <w:name w:val="Balloon Text"/>
    <w:basedOn w:val="a"/>
    <w:link w:val="afa"/>
    <w:semiHidden/>
    <w:rPr>
      <w:rFonts w:ascii="Segoe UI" w:hAnsi="Segoe UI"/>
      <w:sz w:val="18"/>
      <w:szCs w:val="18"/>
      <w:lang w:val="en-US"/>
    </w:rPr>
  </w:style>
  <w:style w:type="character" w:customStyle="1" w:styleId="afa">
    <w:name w:val="Текст выноски Знак"/>
    <w:link w:val="af9"/>
    <w:semiHidden/>
    <w:rPr>
      <w:rFonts w:ascii="Segoe UI" w:eastAsia="Times New Roman" w:hAnsi="Segoe UI"/>
      <w:sz w:val="18"/>
      <w:szCs w:val="18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/>
    </w:rPr>
  </w:style>
  <w:style w:type="paragraph" w:customStyle="1" w:styleId="13">
    <w:name w:val="Обычный1"/>
    <w:rsid w:val="00BD7452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25">
    <w:name w:val="Обычный2"/>
    <w:rsid w:val="00C20BB3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Normal">
    <w:name w:val="Normal"/>
    <w:rsid w:val="0009069F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ConsPlusNormal">
    <w:name w:val="ConsPlusNormal Знак"/>
    <w:link w:val="ConsPlusNormal0"/>
    <w:locked/>
    <w:rsid w:val="0009069F"/>
    <w:rPr>
      <w:rFonts w:ascii="Arial" w:hAnsi="Arial" w:cs="Arial"/>
    </w:rPr>
  </w:style>
  <w:style w:type="paragraph" w:customStyle="1" w:styleId="ConsPlusNormal0">
    <w:name w:val="ConsPlusNormal"/>
    <w:link w:val="ConsPlusNormal"/>
    <w:rsid w:val="000906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2022-01-26T08:05:00Z</cp:lastPrinted>
  <dcterms:created xsi:type="dcterms:W3CDTF">2022-06-16T09:16:00Z</dcterms:created>
  <dcterms:modified xsi:type="dcterms:W3CDTF">2022-06-16T09:21:00Z</dcterms:modified>
</cp:coreProperties>
</file>