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1E" w:rsidRPr="00FE1EF6" w:rsidRDefault="006B131E" w:rsidP="00FE1EF6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E1EF6"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 w:rsidRPr="00FE1EF6">
        <w:rPr>
          <w:b/>
          <w:sz w:val="28"/>
          <w:szCs w:val="28"/>
        </w:rPr>
        <w:t xml:space="preserve"> </w:t>
      </w:r>
      <w:r w:rsidRPr="00FE1EF6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473795" w:rsidRPr="00FE1EF6" w:rsidRDefault="006B131E" w:rsidP="00FE1EF6">
      <w:pPr>
        <w:ind w:left="-15" w:right="7" w:firstLine="0"/>
        <w:jc w:val="center"/>
        <w:rPr>
          <w:b/>
        </w:rPr>
      </w:pPr>
      <w:r w:rsidRPr="00FE1EF6"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 w:rsidRPr="00FE1EF6">
        <w:rPr>
          <w:b/>
          <w:sz w:val="28"/>
          <w:szCs w:val="28"/>
        </w:rPr>
        <w:t>деятельности:</w:t>
      </w:r>
      <w:r w:rsidRPr="00FE1EF6">
        <w:rPr>
          <w:b/>
        </w:rPr>
        <w:t xml:space="preserve"> </w:t>
      </w:r>
      <w:r w:rsidRPr="00FE1EF6">
        <w:rPr>
          <w:b/>
          <w:bCs/>
          <w:sz w:val="28"/>
          <w:szCs w:val="28"/>
        </w:rPr>
        <w:t xml:space="preserve"> </w:t>
      </w:r>
      <w:r w:rsidR="00473795" w:rsidRPr="00FE1EF6">
        <w:rPr>
          <w:b/>
        </w:rPr>
        <w:t>«</w:t>
      </w:r>
      <w:proofErr w:type="gramEnd"/>
      <w:r w:rsidR="00473795" w:rsidRPr="00FE1EF6">
        <w:rPr>
          <w:b/>
        </w:rPr>
        <w:t>Регулирование жилищно-коммунального хозяйства и строительства».</w:t>
      </w:r>
    </w:p>
    <w:p w:rsidR="00FE1EF6" w:rsidRPr="00FE1EF6" w:rsidRDefault="006B131E" w:rsidP="00FE1EF6">
      <w:pPr>
        <w:ind w:left="-15" w:right="7" w:firstLine="0"/>
        <w:jc w:val="center"/>
        <w:rPr>
          <w:b/>
        </w:rPr>
      </w:pPr>
      <w:r w:rsidRPr="00FE1EF6">
        <w:rPr>
          <w:b/>
          <w:sz w:val="28"/>
          <w:szCs w:val="28"/>
        </w:rPr>
        <w:t xml:space="preserve">Вид </w:t>
      </w:r>
      <w:r w:rsidR="00FE1EF6" w:rsidRPr="00FE1EF6">
        <w:rPr>
          <w:b/>
        </w:rPr>
        <w:t>«Регулирование в сфере коммунальных и эксплуатационных услуг».</w:t>
      </w:r>
    </w:p>
    <w:p w:rsidR="00473795" w:rsidRPr="00FE1EF6" w:rsidRDefault="00473795" w:rsidP="00FE1EF6">
      <w:pPr>
        <w:ind w:left="-15" w:right="7" w:firstLine="0"/>
        <w:jc w:val="center"/>
        <w:rPr>
          <w:b/>
        </w:rPr>
      </w:pPr>
      <w:r w:rsidRPr="00FE1EF6">
        <w:rPr>
          <w:b/>
        </w:rPr>
        <w:t>Область профессиональной служебной деятельности главного специалиста – эксперта - государственного жилищного инспектора отдела контроля и мониторинга за начислением платы за коммунальные услуги «Управление в сфере юстиции».</w:t>
      </w:r>
    </w:p>
    <w:p w:rsidR="00473795" w:rsidRPr="00FE1EF6" w:rsidRDefault="00473795" w:rsidP="00FE1EF6">
      <w:pPr>
        <w:ind w:left="-15" w:right="7" w:firstLine="0"/>
        <w:jc w:val="center"/>
        <w:rPr>
          <w:b/>
        </w:rPr>
      </w:pPr>
      <w:r w:rsidRPr="00FE1EF6">
        <w:rPr>
          <w:b/>
        </w:rPr>
        <w:t>Вид профессиональной служебной деятельности главного специалиста – эксперта - государственного жилищного инспектора отдела контроля и мониторинга за начислением платы за коммунальные услуги: «Деятельность в сфере уголовного, административного и процессуального законодательства».</w:t>
      </w:r>
    </w:p>
    <w:p w:rsidR="000377D7" w:rsidRDefault="000377D7" w:rsidP="00952E17">
      <w:pPr>
        <w:ind w:left="0" w:firstLine="0"/>
        <w:jc w:val="left"/>
      </w:pP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Для замещения должности главный специалист-эксперт</w:t>
      </w:r>
      <w:r w:rsidRPr="00952E17">
        <w:rPr>
          <w:rFonts w:eastAsia="Calibri"/>
          <w:color w:val="auto"/>
          <w:spacing w:val="-8"/>
          <w:szCs w:val="26"/>
          <w:lang w:eastAsia="en-US" w:bidi="en-US"/>
        </w:rPr>
        <w:t xml:space="preserve"> </w:t>
      </w:r>
      <w:r w:rsidRPr="00952E17">
        <w:rPr>
          <w:rFonts w:eastAsia="Calibri"/>
          <w:color w:val="auto"/>
          <w:szCs w:val="26"/>
          <w:lang w:eastAsia="en-US" w:bidi="en-US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</w:p>
    <w:p w:rsidR="00952E17" w:rsidRPr="00952E17" w:rsidRDefault="00952E17" w:rsidP="00952E17">
      <w:pPr>
        <w:spacing w:after="0" w:line="240" w:lineRule="auto"/>
        <w:ind w:left="0" w:firstLine="709"/>
        <w:jc w:val="center"/>
        <w:rPr>
          <w:rFonts w:eastAsia="Calibri"/>
          <w:b/>
          <w:color w:val="auto"/>
          <w:szCs w:val="26"/>
          <w:lang w:eastAsia="en-US" w:bidi="en-US"/>
        </w:rPr>
      </w:pPr>
      <w:r w:rsidRPr="00952E17">
        <w:rPr>
          <w:rFonts w:eastAsia="Calibri"/>
          <w:b/>
          <w:color w:val="auto"/>
          <w:szCs w:val="26"/>
          <w:lang w:eastAsia="en-US" w:bidi="en-US"/>
        </w:rPr>
        <w:t>2.1. Базовые квалификационные требования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2.1.1. В соответствии со статьёй 12 Федерального закона от 27.07.2004 </w:t>
      </w:r>
      <w:r w:rsidRPr="00952E17">
        <w:rPr>
          <w:rFonts w:eastAsia="Calibri"/>
          <w:color w:val="auto"/>
          <w:szCs w:val="26"/>
          <w:lang w:eastAsia="en-US" w:bidi="en-US"/>
        </w:rPr>
        <w:br/>
        <w:t xml:space="preserve">№ 79-ФЗ «О государственной гражданской службе Российской Федерации» </w:t>
      </w:r>
      <w:r w:rsidRPr="00952E17">
        <w:rPr>
          <w:rFonts w:eastAsia="Calibri"/>
          <w:color w:val="auto"/>
          <w:szCs w:val="26"/>
          <w:lang w:eastAsia="en-US" w:bidi="en-US"/>
        </w:rPr>
        <w:br/>
        <w:t>(с последующими изменениями) гражданский служащий, замещающий должность главный специалист-эксперт</w:t>
      </w:r>
      <w:r w:rsidRPr="00952E17">
        <w:rPr>
          <w:rFonts w:eastAsia="Calibri"/>
          <w:color w:val="auto"/>
          <w:spacing w:val="-8"/>
          <w:szCs w:val="26"/>
          <w:lang w:eastAsia="en-US" w:bidi="en-US"/>
        </w:rPr>
        <w:t>, должен иметь высшее образование</w:t>
      </w:r>
      <w:r w:rsidRPr="00952E17">
        <w:rPr>
          <w:rFonts w:eastAsia="Calibri"/>
          <w:color w:val="auto"/>
          <w:szCs w:val="26"/>
          <w:vertAlign w:val="superscript"/>
          <w:lang w:eastAsia="en-US" w:bidi="en-US"/>
        </w:rPr>
        <w:footnoteReference w:id="1"/>
      </w:r>
      <w:r w:rsidRPr="00952E17">
        <w:rPr>
          <w:rFonts w:eastAsia="Calibri"/>
          <w:color w:val="auto"/>
          <w:spacing w:val="-8"/>
          <w:szCs w:val="26"/>
          <w:lang w:eastAsia="en-US" w:bidi="en-US"/>
        </w:rPr>
        <w:t>.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b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главный специалист-эксперт, требования к стажу не предъявляются.</w:t>
      </w:r>
    </w:p>
    <w:p w:rsidR="00952E17" w:rsidRPr="00952E17" w:rsidRDefault="00952E17" w:rsidP="00952E17">
      <w:pPr>
        <w:spacing w:after="0" w:line="22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2.1.3. Гражданский служащий, замещающий должность главный специалист-эксперт,</w:t>
      </w:r>
      <w:r w:rsidRPr="00952E17">
        <w:rPr>
          <w:rFonts w:eastAsia="Calibri"/>
          <w:i/>
          <w:color w:val="auto"/>
          <w:spacing w:val="-8"/>
          <w:szCs w:val="26"/>
          <w:lang w:eastAsia="en-US" w:bidi="en-US"/>
        </w:rPr>
        <w:t xml:space="preserve"> </w:t>
      </w:r>
      <w:r w:rsidRPr="00952E17">
        <w:rPr>
          <w:rFonts w:eastAsia="Calibri"/>
          <w:color w:val="auto"/>
          <w:spacing w:val="-8"/>
          <w:szCs w:val="26"/>
          <w:lang w:eastAsia="en-US" w:bidi="en-US"/>
        </w:rPr>
        <w:t>должен обладать следующими базовыми знаниями и умениями: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1) знанием государственного языка Российской Федерации (русского языка);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2) знаниями основ: 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а) Конституции Российской Федерации,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б) Федерального закона от 27.05.2003 № 58-ФЗ «О системе государственной службы Российской Федерации»;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в) Федерального закона от 27.07.2004 № 79-ФЗ «О государственной гражданской службе Российской Федерации»;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г) Федерального закона от 25.12.2008 № 273-ФЗ «О противодействии коррупции»;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szCs w:val="26"/>
          <w:lang w:eastAsia="en-US" w:bidi="en-US"/>
        </w:rPr>
      </w:pPr>
      <w:r w:rsidRPr="00952E17">
        <w:rPr>
          <w:rFonts w:eastAsia="Calibri"/>
          <w:szCs w:val="26"/>
          <w:lang w:eastAsia="en-US" w:bidi="en-US"/>
        </w:rPr>
        <w:lastRenderedPageBreak/>
        <w:t>3) знаниями и умения в области информационно-коммуникационных технологий.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szCs w:val="26"/>
          <w:lang w:eastAsia="en-US" w:bidi="en-US"/>
        </w:rPr>
        <w:t xml:space="preserve">2.1.4. </w:t>
      </w:r>
      <w:r w:rsidRPr="00952E17">
        <w:rPr>
          <w:rFonts w:eastAsia="Calibri"/>
          <w:color w:val="auto"/>
          <w:szCs w:val="26"/>
          <w:lang w:eastAsia="en-US" w:bidi="en-US"/>
        </w:rPr>
        <w:t>Умения</w:t>
      </w:r>
      <w:r w:rsidRPr="00952E17">
        <w:rPr>
          <w:rFonts w:eastAsia="Calibri"/>
          <w:szCs w:val="26"/>
          <w:lang w:eastAsia="en-US" w:bidi="en-US"/>
        </w:rPr>
        <w:t xml:space="preserve"> гражданского служащего, замещающего должность </w:t>
      </w:r>
      <w:r w:rsidRPr="00952E17">
        <w:rPr>
          <w:rFonts w:eastAsia="Calibri"/>
          <w:color w:val="auto"/>
          <w:szCs w:val="26"/>
          <w:lang w:eastAsia="en-US" w:bidi="en-US"/>
        </w:rPr>
        <w:t>главного специалиста-эксперта, включают следующие умения: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Общие умения:</w:t>
      </w:r>
    </w:p>
    <w:p w:rsidR="00952E17" w:rsidRPr="00952E17" w:rsidRDefault="00952E17" w:rsidP="00952E17">
      <w:pPr>
        <w:spacing w:after="0" w:line="240" w:lineRule="auto"/>
        <w:ind w:left="0" w:firstLine="993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умение мыслить системно (стратегически);</w:t>
      </w:r>
    </w:p>
    <w:p w:rsidR="00952E17" w:rsidRPr="00952E17" w:rsidRDefault="00952E17" w:rsidP="00952E17">
      <w:pPr>
        <w:spacing w:after="0" w:line="240" w:lineRule="auto"/>
        <w:ind w:left="0" w:firstLine="993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умение планировать, рационально использовать служебное время и достигать результата;</w:t>
      </w:r>
    </w:p>
    <w:p w:rsidR="00952E17" w:rsidRPr="00952E17" w:rsidRDefault="00952E17" w:rsidP="00952E17">
      <w:pPr>
        <w:spacing w:after="0" w:line="240" w:lineRule="auto"/>
        <w:ind w:left="0" w:firstLine="993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коммуникативные умения;</w:t>
      </w:r>
    </w:p>
    <w:p w:rsidR="00952E17" w:rsidRPr="00952E17" w:rsidRDefault="00952E17" w:rsidP="00952E17">
      <w:pPr>
        <w:spacing w:after="0" w:line="240" w:lineRule="auto"/>
        <w:ind w:left="0" w:firstLine="993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умение управлять изменениями.</w:t>
      </w:r>
    </w:p>
    <w:p w:rsidR="00952E17" w:rsidRPr="00952E17" w:rsidRDefault="00952E17" w:rsidP="00952E17">
      <w:pPr>
        <w:spacing w:after="0" w:line="240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</w:p>
    <w:p w:rsidR="00952E17" w:rsidRPr="00952E17" w:rsidRDefault="00952E17" w:rsidP="00952E17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6"/>
          <w:lang w:eastAsia="en-US" w:bidi="en-US"/>
        </w:rPr>
      </w:pPr>
      <w:r w:rsidRPr="00952E17">
        <w:rPr>
          <w:rFonts w:eastAsia="Calibri"/>
          <w:b/>
          <w:color w:val="auto"/>
          <w:szCs w:val="26"/>
          <w:lang w:eastAsia="en-US" w:bidi="en-US"/>
        </w:rPr>
        <w:t xml:space="preserve">2.2. Профессионально-функциональные </w:t>
      </w:r>
    </w:p>
    <w:p w:rsidR="00952E17" w:rsidRPr="00952E17" w:rsidRDefault="00952E17" w:rsidP="00952E17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6"/>
          <w:lang w:eastAsia="en-US" w:bidi="en-US"/>
        </w:rPr>
      </w:pPr>
      <w:r w:rsidRPr="00952E17">
        <w:rPr>
          <w:rFonts w:eastAsia="Calibri"/>
          <w:b/>
          <w:color w:val="auto"/>
          <w:szCs w:val="26"/>
          <w:lang w:eastAsia="en-US" w:bidi="en-US"/>
        </w:rPr>
        <w:t>квалификационные требования</w:t>
      </w:r>
    </w:p>
    <w:p w:rsidR="00952E17" w:rsidRPr="00952E17" w:rsidRDefault="00952E17" w:rsidP="00952E17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6"/>
          <w:lang w:eastAsia="en-US" w:bidi="en-US"/>
        </w:rPr>
      </w:pP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2.2.1. Гражданский служащий, замещающий должность главный специалист-эксперт, должен обладать следующими профессиональными знаниями в сфере законодательства Российской Федерации: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Кодекс Российской Федерации об административных правонарушениях от 30 декабря 2001 г. N 195-ФЗ;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Арбитражный процессуальный кодекс Российской Федерации от 24 июля 2002 г. N 95-ФЗ;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Гражданский процессуальный кодекс Российской Федерации от 14 ноября 2002 г. N 138-ФЗ;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Кодекс административного судопроизводства Российской Федерации от 8 марта 2015 г. N 21-ФЗ;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- Гражданский кодекс Российской Федерации; 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Жилищный кодекс Российской Федерации;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Градостроительный кодекс Российской Федерации;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Земельный Кодекс Российской Федерации;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Кодекс Российской Федерации об административных правонарушениях; (с последующими изменениями);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Бюджетный кодекс Российской Федерации;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Федеральный закон от 02.05.2006 № 59-ФЗ «О порядке рассмотрения обращений граждан Российской Федерации» (с последующими изменениями);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Федеральный закон от 31.07.2020 N 248-ФЗ (ред. от 11.06.2021) "О государственном контроле (надзоре) и муниципальном контроле в Российской Федерации";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 Постановление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lastRenderedPageBreak/>
        <w:t>-  Постановление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домов";</w:t>
      </w:r>
    </w:p>
    <w:p w:rsidR="00952E17" w:rsidRPr="00952E17" w:rsidRDefault="00952E17" w:rsidP="00952E17">
      <w:pPr>
        <w:spacing w:after="0" w:line="240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-  Постановление Правительства РФ от 28.03.2012 N 253 "О требованиях к осуществлению расчетов за ресурсы, необходимые для предоставления коммунальных услуг";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 Постановление Правительства Российской Федерации от 14 февраля 2012 г. N 124 "О правилах, обязательных при заключении договоров снабжения коммунальными ресурсами";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Постановление Правительства Российской Федерации от 3 апреля 2013 г.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Постановление Правительства Российской Федерации от 15 мая 2013 г. N 416 "О порядке осуществления деятельности по управлению многоквартирными домами";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Постановление Госстроя Российской Федерации от 27 сентября 2003 г. N 170 "Об утверждении Правил и норм технической эксплуатации жилищного фонда";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Постановление Правительства РФ от 21.07.2008 № 549 «О порядке поставки газа для обеспечения коммунально-бытовых нужд граждан»;</w:t>
      </w:r>
    </w:p>
    <w:p w:rsidR="00952E17" w:rsidRPr="00952E17" w:rsidRDefault="00952E17" w:rsidP="00952E17">
      <w:pPr>
        <w:spacing w:after="0" w:line="240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- Постановление Правительства РФ от 14.05.2013 N 410 "О мерах по обеспечению безопасности при использовании и содержании внутридомового и внутриквартирного газового оборудования";</w:t>
      </w:r>
    </w:p>
    <w:p w:rsidR="00952E17" w:rsidRPr="00952E17" w:rsidRDefault="00952E17" w:rsidP="00952E17">
      <w:pPr>
        <w:spacing w:after="0" w:line="240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- Постановление Правительства РФ от 28.10.2014 N 1110 "О лицензировании предпринимательской деятельности по управлению многоквартирными домами";</w:t>
      </w:r>
    </w:p>
    <w:p w:rsidR="00952E17" w:rsidRPr="00952E17" w:rsidRDefault="00952E17" w:rsidP="00952E17">
      <w:pPr>
        <w:spacing w:after="0" w:line="240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- Постановление Правительства РФ от 30.04.2014 N 400 "О формировании индексов изменения размера платы граждан за коммунальные услуги в Российской Федерации";</w:t>
      </w:r>
    </w:p>
    <w:p w:rsidR="00952E17" w:rsidRPr="00952E17" w:rsidRDefault="00952E17" w:rsidP="00952E17">
      <w:pPr>
        <w:spacing w:after="0" w:line="240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- Постановление Правительства РФ от 11.06.2013 N 493 "О государственном жилищном надзоре";</w:t>
      </w:r>
    </w:p>
    <w:p w:rsidR="00952E17" w:rsidRPr="00952E17" w:rsidRDefault="00952E17" w:rsidP="00952E17">
      <w:pPr>
        <w:spacing w:after="0" w:line="240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- Постановление Правительства Пензенской области от 19.07.2021 N 424-пП "Об утверждении Положения о Министерстве жилищно-коммунального хозяйства и гражданской защиты населения Пензенской области".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2.2.2. Гражданский служащий, замещающий должность главный специалист-эксперта, должен обладать следующими иными профессиональными знаниями: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основы организации бюджетного процесса;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порядок ведения учета и отчетности в сфере ЖКХ;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понятие и порядок ведения ценообразования и сметного нормирования в сфере жилищной политики.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2.2.3. Гражданский служащий, замещающий должность главный специалист-эксперт, должен обладать следующими профессиональными умениями: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- направление запросов в целях получения информации, а также иных необходимых сведений и материалов по вопросам установления предельных индексов, в орган государственной власти в области государственного </w:t>
      </w:r>
      <w:r w:rsidRPr="00952E17">
        <w:rPr>
          <w:rFonts w:eastAsia="Calibri"/>
          <w:color w:val="auto"/>
          <w:szCs w:val="26"/>
          <w:lang w:eastAsia="en-US" w:bidi="en-US"/>
        </w:rPr>
        <w:lastRenderedPageBreak/>
        <w:t>регулирования тарифов, в органы местного самоуправления, регулируемые организации;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сбор, обобщение, анализ и оценка предоставленной информации;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предоставление отчетности по осуществлению мониторинга применения предельных (максимальных) индексов изменения размера вносимой гражданами платы за коммунальные услуги.;</w:t>
      </w:r>
    </w:p>
    <w:p w:rsidR="00952E17" w:rsidRPr="00952E17" w:rsidRDefault="00952E17" w:rsidP="00952E17">
      <w:pPr>
        <w:spacing w:after="0" w:line="240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- умение работать в системе ФГИС ЕРП, ГИС ЖКХ, ТОР КНД. 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2.2.4. Гражданский служащий, замещающий должность главный специалист-эксперт, должен обладать следующими функциональными знаниями: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принципы, методы, технологии и механизмы осуществления контроля (надзора);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виды, назначение и технологии организации проверочных процедур;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институт предварительной проверки жалобы и иной информации, поступившей в контрольно-надзорный орган;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процедура организации проверки: порядок, этапы, инструменты проведения;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ограничения при проведении проверочных процедур;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меры, принимаемые по результатам проверки;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основания проведения и особенности внеплановых проверок.</w:t>
      </w:r>
    </w:p>
    <w:p w:rsidR="00952E17" w:rsidRPr="00952E17" w:rsidRDefault="00952E17" w:rsidP="00952E17">
      <w:pPr>
        <w:spacing w:after="0" w:line="240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2.2.5. Гражданский служащий, замещающий должность главный специалист-эксперт, должен обладать следующими функциональными умениями:</w:t>
      </w:r>
    </w:p>
    <w:p w:rsidR="00952E17" w:rsidRPr="00952E17" w:rsidRDefault="00952E17" w:rsidP="00952E17">
      <w:pPr>
        <w:spacing w:after="0" w:line="252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952E17" w:rsidRPr="00952E17" w:rsidRDefault="00952E17" w:rsidP="00952E17">
      <w:pPr>
        <w:spacing w:after="0" w:line="252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- осуществление контроля исполнения предписаний, решений и других распорядительных документов.</w:t>
      </w:r>
    </w:p>
    <w:p w:rsidR="00952E17" w:rsidRPr="00952E17" w:rsidRDefault="00952E17" w:rsidP="00952E17">
      <w:pPr>
        <w:spacing w:after="0" w:line="252" w:lineRule="auto"/>
        <w:ind w:left="0" w:firstLine="709"/>
        <w:jc w:val="left"/>
        <w:rPr>
          <w:rFonts w:eastAsia="Calibri"/>
          <w:b/>
          <w:color w:val="auto"/>
          <w:szCs w:val="26"/>
          <w:lang w:eastAsia="en-US" w:bidi="en-US"/>
        </w:rPr>
      </w:pPr>
    </w:p>
    <w:p w:rsidR="00952E17" w:rsidRPr="00952E17" w:rsidRDefault="00952E17" w:rsidP="00952E17">
      <w:pPr>
        <w:spacing w:after="0" w:line="252" w:lineRule="auto"/>
        <w:ind w:left="1290" w:firstLine="0"/>
        <w:jc w:val="center"/>
        <w:rPr>
          <w:rFonts w:eastAsia="Calibri"/>
          <w:b/>
          <w:color w:val="auto"/>
          <w:szCs w:val="26"/>
          <w:lang w:eastAsia="en-US" w:bidi="en-US"/>
        </w:rPr>
      </w:pPr>
      <w:r w:rsidRPr="00952E17">
        <w:rPr>
          <w:rFonts w:eastAsia="Calibri"/>
          <w:b/>
          <w:color w:val="auto"/>
          <w:szCs w:val="26"/>
          <w:lang w:eastAsia="en-US" w:bidi="en-US"/>
        </w:rPr>
        <w:t>3.Должностные обязанности</w:t>
      </w:r>
    </w:p>
    <w:p w:rsidR="00952E17" w:rsidRPr="00952E17" w:rsidRDefault="00952E17" w:rsidP="00952E17">
      <w:pPr>
        <w:spacing w:after="0" w:line="252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Главный специалист – эксперт соблюдает установленные статьями 15, 16, 17 и 18 Федерального закона от 27.07.2004 № 79-ФЗ «О государственной </w:t>
      </w:r>
      <w:r w:rsidRPr="00952E17">
        <w:rPr>
          <w:rFonts w:eastAsia="Calibri"/>
          <w:color w:val="auto"/>
          <w:spacing w:val="-8"/>
          <w:szCs w:val="26"/>
          <w:lang w:eastAsia="en-US" w:bidi="en-US"/>
        </w:rPr>
        <w:t>гражданской службе Российской Федерации» основные обязанности</w:t>
      </w:r>
      <w:r w:rsidRPr="00952E17">
        <w:rPr>
          <w:rFonts w:eastAsia="Calibri"/>
          <w:color w:val="auto"/>
          <w:szCs w:val="26"/>
          <w:lang w:eastAsia="en-US" w:bidi="en-US"/>
        </w:rPr>
        <w:t xml:space="preserve">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952E17" w:rsidRPr="00952E17" w:rsidRDefault="00952E17" w:rsidP="00952E17">
      <w:pPr>
        <w:tabs>
          <w:tab w:val="left" w:pos="0"/>
          <w:tab w:val="left" w:pos="1080"/>
        </w:tabs>
        <w:spacing w:after="0" w:line="252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Исходя из функций и задач отдела главный специалист – эксперт:</w:t>
      </w:r>
    </w:p>
    <w:p w:rsidR="00952E17" w:rsidRPr="00952E17" w:rsidRDefault="00952E17" w:rsidP="00952E17">
      <w:pPr>
        <w:numPr>
          <w:ilvl w:val="0"/>
          <w:numId w:val="1"/>
        </w:numPr>
        <w:tabs>
          <w:tab w:val="left" w:pos="-709"/>
          <w:tab w:val="num" w:pos="684"/>
          <w:tab w:val="num" w:pos="1260"/>
        </w:tabs>
        <w:spacing w:after="0" w:line="252" w:lineRule="auto"/>
        <w:ind w:left="0" w:firstLine="709"/>
        <w:jc w:val="left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Обеспечивает выполнение задач, полномочий, функций, возложенных на отдел;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3.2. Осуществляет контрольные мероприятия, направленные на предупреждение, выявление и пресечение нарушений органами государственной власти, органами местного самоуправления, а также юридическими лицами, индивидуальными предпринимателями и гражданами, установленных в соответствии с жилищным законодательством и законодательством об энергосбережении в части: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- начисления платы за жилищные и коммунальные услуги (по холодному водоснабжению, горячему водоснабжению, водоотведению, газоснабжению и электроснабжению, отоплению и обращению с твердыми коммунальными отходами);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- требований, предъявляемых к управляющей организации, товариществу собственников жилья, жилищно-строительному, жилищному кооперативу и иному </w:t>
      </w:r>
      <w:r w:rsidRPr="00952E17">
        <w:rPr>
          <w:rFonts w:eastAsia="Calibri"/>
          <w:color w:val="auto"/>
          <w:szCs w:val="26"/>
          <w:lang w:eastAsia="en-US" w:bidi="en-US"/>
        </w:rPr>
        <w:lastRenderedPageBreak/>
        <w:t xml:space="preserve">специализированному потребительскому кооперативу при осуществлении ими расчетов с </w:t>
      </w:r>
      <w:proofErr w:type="spellStart"/>
      <w:r w:rsidRPr="00952E17">
        <w:rPr>
          <w:rFonts w:eastAsia="Calibri"/>
          <w:color w:val="auto"/>
          <w:szCs w:val="26"/>
          <w:lang w:eastAsia="en-US" w:bidi="en-US"/>
        </w:rPr>
        <w:t>ресурсоснабжающими</w:t>
      </w:r>
      <w:proofErr w:type="spellEnd"/>
      <w:r w:rsidRPr="00952E17">
        <w:rPr>
          <w:rFonts w:eastAsia="Calibri"/>
          <w:color w:val="auto"/>
          <w:szCs w:val="26"/>
          <w:lang w:eastAsia="en-US" w:bidi="en-US"/>
        </w:rPr>
        <w:t xml:space="preserve"> организациями и региональным оператором по обращению с твердыми коммунальными отходами соответственно за ресурсы, поставляемые по заключаемым указанными лицами договорам энергоснабжения (купли-продажи, поставки электрической энергии (мощности)), теплоснабжения и (или) горячего водоснабжения, холодного водоснабжения и (или) водоотведения, поставки газа (в том числе поставки бытового газа в баллонах), необходимые для предоставления собственникам и пользователям помещений в многоквартирном доме или жилых домов коммунальной услуги соответствующего вида, и за оказание услуг по обращению с твердыми коммунальными отходами по договору на оказание услуг по обращению с твердыми коммунальными отходами; 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- ограничений изменения размера вносимой гражданами платы за коммунальные услуги, 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- требований оснащенности многоквартирных домов приборами учета используемых энергетических ресурсов,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- </w:t>
      </w:r>
      <w:r w:rsidRPr="00952E17">
        <w:rPr>
          <w:rFonts w:eastAsia="Calibri"/>
          <w:color w:val="auto"/>
          <w:szCs w:val="26"/>
          <w:lang w:eastAsia="ar-SA" w:bidi="en-US"/>
        </w:rPr>
        <w:t>вступивших в законную силу решений Арбитражного суда Пензенской области о взыскании задолженности за потребленные энергоресурсы</w:t>
      </w:r>
      <w:r w:rsidRPr="00952E17">
        <w:rPr>
          <w:rFonts w:eastAsia="Calibri"/>
          <w:color w:val="auto"/>
          <w:szCs w:val="26"/>
          <w:lang w:eastAsia="en-US" w:bidi="en-US"/>
        </w:rPr>
        <w:t xml:space="preserve"> путем </w:t>
      </w:r>
      <w:r w:rsidRPr="00952E17">
        <w:rPr>
          <w:rFonts w:eastAsia="Calibri"/>
          <w:color w:val="auto"/>
          <w:szCs w:val="26"/>
          <w:lang w:eastAsia="ar-SA" w:bidi="en-US"/>
        </w:rPr>
        <w:t>осмотра интернет – сайта Арбитражного суда Пензенской области.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ar-SA" w:bidi="en-US"/>
        </w:rPr>
        <w:t>3.3.</w:t>
      </w:r>
      <w:r w:rsidRPr="00952E17">
        <w:rPr>
          <w:rFonts w:eastAsia="Calibri"/>
          <w:color w:val="auto"/>
          <w:szCs w:val="26"/>
          <w:lang w:eastAsia="en-US" w:bidi="en-US"/>
        </w:rPr>
        <w:t xml:space="preserve"> Планирует свою работу по выполнению функций и задач, возложенных на отдел.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3.4. Организует исполнение входящих документов, поручений, результатов проверок отдела.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0" w:lineRule="atLeast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>3.5. Организует исполнение входящих документов, поручений, результатов проверок отдела, составляет проекты ответов на обращение граждан, юридических лиц и индивидуальных предпринимателей, получаемые в ходе своей деятельности в соответствии с Федеральным законом от 02.05.2006 № 59-ФЗ «О порядке рассмотрения обращений граждан Российской Федерации» (с последующими изменениями);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3.6. Разрабатывает предложения по нормативно-методической документации по вопросам деятельности отдела.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3.7. Принимает решения при выполнении функций и задач, возложенных на отдел.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3.8. Участвует в работе по поручению начальника отдела в совещаниях, «круглых столах» и иных подобных мероприятиях.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3.9. Анализирует отчетные, статистические данные, результаты проверок, предложения, заявления и жалобы граждан, юридических лиц и индивидуальных предпринимателей, получаемые в ходе своей деятельности.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3.10. Систематизирует сбор оперативной информации о своей работе за неделю, выданные предписания и акты.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3.11. Контролирует результаты проверок.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3.12. Возбуждает административное производство согласно требованиям Кодекса Российской Федерации об административных правонарушениях (составляет протоколы об административных правонарушениях, связанных с нарушениями обязательных требований, и принимают меры по предотвращению таких нарушений);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lastRenderedPageBreak/>
        <w:t xml:space="preserve">           3.13. Выдает в установленном порядке предписания об устранении нарушений в части применения предельных индексов изменения размера вносимой гражданами платы за коммунальные услуги.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 3.14. Вносит предложения начальнику отдела по вопросам, касающимся работы отдела.</w:t>
      </w:r>
    </w:p>
    <w:p w:rsidR="00952E17" w:rsidRPr="00952E17" w:rsidRDefault="00952E17" w:rsidP="00952E17">
      <w:pPr>
        <w:tabs>
          <w:tab w:val="left" w:pos="-709"/>
          <w:tab w:val="num" w:pos="684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 3.15. Консультирует по вопросам, входящим в компетенцию отдела.</w:t>
      </w:r>
    </w:p>
    <w:p w:rsidR="00952E17" w:rsidRPr="00952E17" w:rsidRDefault="00952E17" w:rsidP="00952E17">
      <w:pPr>
        <w:tabs>
          <w:tab w:val="left" w:pos="993"/>
          <w:tab w:val="left" w:pos="9496"/>
        </w:tabs>
        <w:spacing w:after="0" w:line="240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 3.16. Выполняет иные поручения Министра, первого заместителя Министра, начальника Управления государственной жилищной инспекции, начальника отдела, заместителя начальника отдела.</w:t>
      </w:r>
    </w:p>
    <w:p w:rsidR="00952E17" w:rsidRPr="00952E17" w:rsidRDefault="00952E17" w:rsidP="00952E17">
      <w:pPr>
        <w:spacing w:after="0" w:line="240" w:lineRule="auto"/>
        <w:ind w:left="0" w:firstLine="0"/>
        <w:rPr>
          <w:rFonts w:eastAsia="Calibri"/>
          <w:bCs/>
          <w:color w:val="auto"/>
          <w:szCs w:val="26"/>
          <w:lang w:eastAsia="en-US" w:bidi="en-US"/>
        </w:rPr>
      </w:pPr>
      <w:r w:rsidRPr="00952E17">
        <w:rPr>
          <w:rFonts w:eastAsia="Calibri"/>
          <w:bCs/>
          <w:color w:val="auto"/>
          <w:szCs w:val="26"/>
          <w:lang w:eastAsia="en-US" w:bidi="en-US"/>
        </w:rPr>
        <w:t xml:space="preserve">            3.17. Повышает свой профессиональный уровень с отрывом и без отрыва от производства. </w:t>
      </w:r>
    </w:p>
    <w:p w:rsidR="00952E17" w:rsidRPr="00952E17" w:rsidRDefault="00952E17" w:rsidP="00952E17">
      <w:pPr>
        <w:tabs>
          <w:tab w:val="left" w:pos="-709"/>
          <w:tab w:val="num" w:pos="1260"/>
        </w:tabs>
        <w:spacing w:after="0" w:line="252" w:lineRule="auto"/>
        <w:ind w:left="0" w:firstLine="709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3.18. Принимает меры по предупреждению коррупции в отделе, в том числе по обеспечению соблюдения ограничений и запретов, требований о предотвращении или об урегулировании конфликта интересов, а также исполнения обязанностей, установленных </w:t>
      </w:r>
      <w:hyperlink r:id="rId7" w:tooltip="garantF1://12064203.0" w:history="1">
        <w:r w:rsidRPr="00952E17">
          <w:rPr>
            <w:rFonts w:eastAsia="Calibri"/>
            <w:color w:val="0000FF"/>
            <w:szCs w:val="26"/>
            <w:u w:val="single"/>
            <w:lang w:eastAsia="en-US" w:bidi="en-US"/>
          </w:rPr>
          <w:t>Федеральным законом</w:t>
        </w:r>
      </w:hyperlink>
      <w:r w:rsidRPr="00952E17">
        <w:rPr>
          <w:rFonts w:eastAsia="Calibri"/>
          <w:color w:val="auto"/>
          <w:szCs w:val="26"/>
          <w:lang w:eastAsia="en-US" w:bidi="en-US"/>
        </w:rPr>
        <w:t xml:space="preserve"> от 25.12.2008 № 273-ФЗ «О противодействии коррупции» (с последующими изменениями), другими федеральными законами.</w:t>
      </w:r>
    </w:p>
    <w:p w:rsidR="00952E17" w:rsidRPr="00952E17" w:rsidRDefault="00952E17" w:rsidP="00952E17">
      <w:pPr>
        <w:tabs>
          <w:tab w:val="left" w:pos="-709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3.19.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952E17" w:rsidRPr="00952E17" w:rsidRDefault="00952E17" w:rsidP="00952E17">
      <w:pPr>
        <w:tabs>
          <w:tab w:val="left" w:pos="-709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3.20. Сообщает </w:t>
      </w:r>
      <w:r w:rsidRPr="00952E17">
        <w:rPr>
          <w:rFonts w:eastAsia="Calibri"/>
          <w:color w:val="auto"/>
          <w:spacing w:val="-8"/>
          <w:szCs w:val="26"/>
          <w:lang w:eastAsia="en-US" w:bidi="en-US"/>
        </w:rPr>
        <w:t>представителю нанимателя и вышестоящему руководителю</w:t>
      </w:r>
      <w:r w:rsidRPr="00952E17">
        <w:rPr>
          <w:rFonts w:eastAsia="Calibri"/>
          <w:color w:val="auto"/>
          <w:szCs w:val="26"/>
          <w:lang w:eastAsia="en-US" w:bidi="en-US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952E17" w:rsidRPr="00952E17" w:rsidRDefault="00952E17" w:rsidP="00952E17">
      <w:pPr>
        <w:tabs>
          <w:tab w:val="left" w:pos="-709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3.21. Обеспечивает соблюдение установленных действующим законодательством Российской Федерации требований информационной безопасности и защиту персональных данных в отделе.</w:t>
      </w:r>
    </w:p>
    <w:p w:rsidR="00952E17" w:rsidRPr="00952E17" w:rsidRDefault="00952E17" w:rsidP="00952E17">
      <w:pPr>
        <w:tabs>
          <w:tab w:val="left" w:pos="-709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  <w:r w:rsidRPr="00952E17">
        <w:rPr>
          <w:rFonts w:eastAsia="Calibri"/>
          <w:color w:val="auto"/>
          <w:szCs w:val="26"/>
          <w:lang w:eastAsia="en-US" w:bidi="en-US"/>
        </w:rPr>
        <w:t xml:space="preserve">           3.22. Размещает информацию в системе ТОР КНД. </w:t>
      </w:r>
    </w:p>
    <w:p w:rsidR="00952E17" w:rsidRPr="00952E17" w:rsidRDefault="00952E17" w:rsidP="00952E17">
      <w:pPr>
        <w:tabs>
          <w:tab w:val="left" w:pos="-709"/>
          <w:tab w:val="num" w:pos="1260"/>
        </w:tabs>
        <w:spacing w:after="0" w:line="252" w:lineRule="auto"/>
        <w:ind w:left="0" w:firstLine="0"/>
        <w:rPr>
          <w:rFonts w:eastAsia="Calibri"/>
          <w:color w:val="auto"/>
          <w:szCs w:val="26"/>
          <w:lang w:eastAsia="en-US" w:bidi="en-US"/>
        </w:rPr>
      </w:pPr>
    </w:p>
    <w:p w:rsidR="00952E17" w:rsidRDefault="00952E17" w:rsidP="00952E17">
      <w:pPr>
        <w:ind w:left="0" w:firstLine="0"/>
        <w:jc w:val="left"/>
      </w:pPr>
    </w:p>
    <w:sectPr w:rsidR="00952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2FB" w:rsidRDefault="006632FB" w:rsidP="00F77D5B">
      <w:pPr>
        <w:spacing w:after="0" w:line="240" w:lineRule="auto"/>
      </w:pPr>
      <w:r>
        <w:separator/>
      </w:r>
    </w:p>
  </w:endnote>
  <w:endnote w:type="continuationSeparator" w:id="0">
    <w:p w:rsidR="006632FB" w:rsidRDefault="006632FB" w:rsidP="00F7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2FB" w:rsidRDefault="006632FB" w:rsidP="00F77D5B">
      <w:pPr>
        <w:spacing w:after="0" w:line="240" w:lineRule="auto"/>
      </w:pPr>
      <w:r>
        <w:separator/>
      </w:r>
    </w:p>
  </w:footnote>
  <w:footnote w:type="continuationSeparator" w:id="0">
    <w:p w:rsidR="006632FB" w:rsidRDefault="006632FB" w:rsidP="00F77D5B">
      <w:pPr>
        <w:spacing w:after="0" w:line="240" w:lineRule="auto"/>
      </w:pPr>
      <w:r>
        <w:continuationSeparator/>
      </w:r>
    </w:p>
  </w:footnote>
  <w:footnote w:id="1">
    <w:p w:rsidR="00952E17" w:rsidRDefault="00952E17" w:rsidP="00952E17">
      <w:pPr>
        <w:pStyle w:val="a3"/>
        <w:rPr>
          <w:rFonts w:ascii="Calibri" w:hAnsi="Calibri"/>
          <w:szCs w:val="22"/>
        </w:rPr>
      </w:pPr>
      <w:r>
        <w:rPr>
          <w:rStyle w:val="a5"/>
        </w:rPr>
        <w:footnoteRef/>
      </w:r>
      <w:r>
        <w:t xml:space="preserve">   «Квалификационное требование о наличии высшего образования не ниже уровня специалиста, магистратуры не применяется в отношении граждан (гражданских служащих), указанных в статье 3 Федерального закона от 30.06.2016 № 224-ФЗ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C2245"/>
    <w:multiLevelType w:val="hybridMultilevel"/>
    <w:tmpl w:val="E44E3078"/>
    <w:lvl w:ilvl="0" w:tplc="CD2217E8">
      <w:start w:val="1"/>
      <w:numFmt w:val="decimal"/>
      <w:lvlText w:val="3.%1."/>
      <w:lvlJc w:val="left"/>
      <w:pPr>
        <w:tabs>
          <w:tab w:val="num" w:pos="851"/>
        </w:tabs>
        <w:ind w:left="851" w:firstLine="0"/>
      </w:pPr>
      <w:rPr>
        <w:rFonts w:ascii="Times New Roman" w:hAnsi="Times New Roman"/>
        <w:color w:val="000000"/>
        <w:sz w:val="28"/>
        <w:szCs w:val="28"/>
      </w:rPr>
    </w:lvl>
    <w:lvl w:ilvl="1" w:tplc="7D32806A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</w:lvl>
    <w:lvl w:ilvl="2" w:tplc="CF186DA6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F04AE3D8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779293B2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94E205F4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ABF8CA50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F0EC1F66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0DF6D57A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47"/>
    <w:rsid w:val="000377D7"/>
    <w:rsid w:val="001F3537"/>
    <w:rsid w:val="002C4947"/>
    <w:rsid w:val="0031455C"/>
    <w:rsid w:val="00453973"/>
    <w:rsid w:val="00473795"/>
    <w:rsid w:val="006632FB"/>
    <w:rsid w:val="006B131E"/>
    <w:rsid w:val="00952E17"/>
    <w:rsid w:val="00F77D5B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48502-81CD-4947-A28F-B9615EA3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795"/>
    <w:pPr>
      <w:spacing w:after="11" w:line="268" w:lineRule="auto"/>
      <w:ind w:left="6167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B13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6B131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52E1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2E1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semiHidden/>
    <w:unhideWhenUsed/>
    <w:rsid w:val="00952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2021-10-19T07:25:00Z</dcterms:created>
  <dcterms:modified xsi:type="dcterms:W3CDTF">2021-10-19T07:25:00Z</dcterms:modified>
</cp:coreProperties>
</file>