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BC" w:rsidRDefault="00BB7ABC" w:rsidP="00BB7ABC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BB7ABC" w:rsidRDefault="00BB7ABC" w:rsidP="00BB7ABC">
      <w:pPr>
        <w:pStyle w:val="20"/>
        <w:shd w:val="clear" w:color="auto" w:fill="auto"/>
        <w:spacing w:after="0"/>
        <w:ind w:firstLine="760"/>
        <w:jc w:val="both"/>
        <w:rPr>
          <w:b/>
        </w:rPr>
      </w:pPr>
      <w:r>
        <w:rPr>
          <w:b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деятельности: «Обеспечение внутренней безопасности и правоохранительная деятельность».</w:t>
      </w:r>
    </w:p>
    <w:p w:rsidR="00BB7ABC" w:rsidRDefault="00BB7ABC" w:rsidP="00BB7ABC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профессиональной служебной деятельности главного специалиста- эксперта отдела: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безопасности»</w:t>
      </w:r>
    </w:p>
    <w:p w:rsidR="00935AAB" w:rsidRDefault="00935AAB" w:rsidP="00BB7ABC">
      <w:pPr>
        <w:spacing w:after="0" w:line="276" w:lineRule="auto"/>
        <w:ind w:left="365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Квалификационные требования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замещения должности главного специалиста-эксперта устанавливаются квалификационные требования, включающие базовые и профессионально - функциональные квалификационные требования.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35AAB" w:rsidRDefault="00935AAB" w:rsidP="00935AAB">
      <w:pPr>
        <w:numPr>
          <w:ilvl w:val="1"/>
          <w:numId w:val="1"/>
        </w:numPr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Базовые квалификационные требования</w:t>
      </w:r>
    </w:p>
    <w:p w:rsidR="00935AAB" w:rsidRDefault="00935AAB" w:rsidP="00935AAB">
      <w:pPr>
        <w:numPr>
          <w:ilvl w:val="2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со статьей 12 Федерального закона от 27.07.2004 № 79-ФЗ «О государственной гражданской службе Российской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Федерации»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 </w:t>
      </w:r>
    </w:p>
    <w:p w:rsidR="00935AAB" w:rsidRDefault="00935AAB" w:rsidP="00935AAB">
      <w:pPr>
        <w:numPr>
          <w:ilvl w:val="2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специалиста- эксперта требования к стажу не предъявляются. </w:t>
      </w:r>
    </w:p>
    <w:p w:rsidR="00935AAB" w:rsidRDefault="00935AAB" w:rsidP="00935AAB">
      <w:pPr>
        <w:numPr>
          <w:ilvl w:val="2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Гражданский служащий, замещающий должность главного специалиста- эксперта, должен обладать следующими базовыми знаниями и умениями: </w:t>
      </w:r>
    </w:p>
    <w:p w:rsidR="00935AAB" w:rsidRDefault="00935AAB" w:rsidP="00935AAB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знанием государственного языка Российской Федерации (русского языка); </w:t>
      </w:r>
    </w:p>
    <w:p w:rsidR="00935AAB" w:rsidRDefault="00935AAB" w:rsidP="00935AAB">
      <w:pPr>
        <w:numPr>
          <w:ilvl w:val="0"/>
          <w:numId w:val="2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знаниями основ: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Конституции Российской Федерации, </w:t>
      </w:r>
    </w:p>
    <w:p w:rsidR="00935AAB" w:rsidRDefault="00935AAB" w:rsidP="00935AAB">
      <w:pPr>
        <w:tabs>
          <w:tab w:val="center" w:pos="1775"/>
          <w:tab w:val="center" w:pos="3465"/>
          <w:tab w:val="center" w:pos="4270"/>
          <w:tab w:val="center" w:pos="5310"/>
          <w:tab w:val="center" w:pos="6355"/>
          <w:tab w:val="center" w:pos="7137"/>
          <w:tab w:val="center" w:pos="7956"/>
          <w:tab w:val="center" w:pos="887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Федерального закона от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27.05.2003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№ 58-ФЗ «О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системе государственной службы Российской Федерации»;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Федерального закона от 27.07.2004 № 79-ФЗ «О государственной гражданской службе Российской Федерации»; </w:t>
      </w:r>
    </w:p>
    <w:p w:rsidR="00935AAB" w:rsidRDefault="00935AAB" w:rsidP="00935AAB">
      <w:pPr>
        <w:tabs>
          <w:tab w:val="center" w:pos="3056"/>
          <w:tab w:val="center" w:pos="6226"/>
          <w:tab w:val="center" w:pos="7685"/>
          <w:tab w:val="center" w:pos="918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Федерального закона от 25.12.2008 № 273-ФЗ «О противодействии коррупции»; </w:t>
      </w:r>
    </w:p>
    <w:p w:rsidR="00935AAB" w:rsidRDefault="00935AAB" w:rsidP="00935AAB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знаниями и умения в области информационно-коммуникационных технологий.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2.1.4.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Умения гражданского служащего, замещающего должность главного специалиста-эксперта, включают следующие умения: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Общие умения: </w:t>
      </w:r>
    </w:p>
    <w:p w:rsidR="00935AAB" w:rsidRDefault="00935AAB" w:rsidP="00935AAB">
      <w:pPr>
        <w:numPr>
          <w:ilvl w:val="3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мыслить системно (стратегически); </w:t>
      </w:r>
    </w:p>
    <w:p w:rsidR="00935AAB" w:rsidRDefault="00935AAB" w:rsidP="00935AAB">
      <w:pPr>
        <w:numPr>
          <w:ilvl w:val="3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планировать, рационально использовать служебное время и достигать результата; </w:t>
      </w:r>
    </w:p>
    <w:p w:rsidR="00935AAB" w:rsidRDefault="00935AAB" w:rsidP="00935AAB">
      <w:pPr>
        <w:numPr>
          <w:ilvl w:val="3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коммуникативные умения; </w:t>
      </w:r>
    </w:p>
    <w:p w:rsidR="00935AAB" w:rsidRDefault="00935AAB" w:rsidP="00935AAB">
      <w:pPr>
        <w:numPr>
          <w:ilvl w:val="3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управлять изменениями.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5AAB" w:rsidRDefault="00935AAB" w:rsidP="00935A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Профессионально-функциональные квалификационные требования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B7C" w:rsidRDefault="00935AAB" w:rsidP="006B1B7C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2.2.1. </w:t>
      </w:r>
      <w:r w:rsidR="006B1B7C" w:rsidRPr="006B1B7C">
        <w:rPr>
          <w:rFonts w:ascii="Times New Roman" w:hAnsi="Times New Roman" w:cs="Times New Roman"/>
          <w:sz w:val="28"/>
          <w:szCs w:val="28"/>
        </w:rPr>
        <w:t>Требования к направлениям подготовки (специализации) не предъявляются.</w:t>
      </w:r>
    </w:p>
    <w:p w:rsidR="00935AAB" w:rsidRDefault="00935AAB" w:rsidP="006B1B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специалиста- эксперта, должен обладать следующими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профессиональными знаниями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законодательства Российской Федерации: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21декабря 1994 г. № 68-ФЗ «О защите населения и территорий от чрезвычайных ситуаций природного и техногенного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характера»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(с последующими изменениями);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21 декабря 1994 г. № 69-ФЗ «О пожарной безопасности» (с последующими изменениями);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12 февраля 1998 г. № 28-ФЗ «О гражданской обороне»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27.05.2003 № 58-ФЗ «О системе государственной службы в Российской Федерации»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27.07.2004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№ 79-ФЗ «О государственной гражданской службе Российской Федерации»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Федеральный закон от 25 декабря 2008 года № 273-ФЗ «О противодействии коррупции»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03.06.2006 N 74-ФЗ «Водный кодекс Российской Федерации» (с последующими изменениями),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 Российской Федерации об административных правонарушениях от 30 декабря 2001 г. № 195-ФЗ (с последующими изменениями); </w:t>
      </w:r>
    </w:p>
    <w:p w:rsidR="00935AAB" w:rsidRDefault="00935AAB" w:rsidP="00935AAB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Российской Федерации от 21 июля 1993 г. № 5485-1 «О государственной тайне» (с последующими изменениями); </w:t>
      </w:r>
    </w:p>
    <w:p w:rsidR="00935AAB" w:rsidRDefault="00935AAB" w:rsidP="00935AAB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конституционный закон от 30 мая 2001 г. № З-ФКЗ «О чрезвычайном положении»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21 ноября 2011 г. № 323-ФЗ «Об основах охраны здоровья граждан в Российской Федерации»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22 августа 1995 г. № 151-ФЗ «Об аварийно- спасательных службах и статусе спасателей»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6 октября 2003 г. № 131 -ФЗ «Об общих принципах организации местного самоуправления в Российской Федерации»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21 ноября 2011 г. № 323-ФЗ «Об основах охраны здоровья граждан в Российской Федерации»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22 июля 2008 г. № 123 «Технический регламент о требованиях пожарной безопасности»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06 мая 2011 г. № 100-ФЗ «О добровольной пожарной охране»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23 мая 2016 г. № 141-ФЗ «О службе в федеральной противопожарной службе Государственной противопожарной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службы и внесении изменений в отдельные законодательные акты Российской Федерации»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изменениями);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31.07.2020 № 248-ФЗ «О государственном контроле (надзоре) и муниципальном контроле в Российской Федерации» (с последующими изменениями;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20 июня 2005 г. № 385 «О федеральной противопожарной службе»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16.09.2020 № 1479 «Об утверждении Правил противопожарного режима в Российской Федерации» (с последующими изменениями);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23 декабря 2004 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 (с последующими изменениями);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26 августа 2013 г. № 734 «Об утверждении Положения о Всероссийской службе медицины катастроф»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17.10.2018 № 1237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 (с последующими изменениями);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РФ от 25.06.2021 № 1013 «О федеральном государственном надзоре в области защиты населения и территорий от чрезвычайных ситуаций»;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РФ от 25.07.2020№ 1119 «Об утверждении Правил создания, использования и восполнения резервов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материальных ресурсов федеральных органов исполнительной власти для ликвидации чрезвычайных ситуаций природного и техногенного характера»;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15 апреля 2014 г.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обл. от 11.05.2016 № 245-пП «О создании комиссии по предупреждению и ликвидации чрезвычайных ситуаций и обеспечению пожарной безопасности Пензенской области» (с последующими изменениями); 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Пензенской области от 27.10.2009            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 (с последующими изменениями);</w:t>
      </w:r>
    </w:p>
    <w:p w:rsidR="00935AAB" w:rsidRDefault="00935AAB" w:rsidP="00935AAB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27.10.2009 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Пензенской области» (с последующими изменениями);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17.09.2008            № 602-пП «Об организации подготовки и обучения населения в области гражданской обороны и способам защиты от чрезвычайных ситуаций» (с последующими изменениями);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14.09.2006            № 591-пП «О проведении эвакуационных мероприятий в чрезвычайных ситуациях природного и техногенного характера» (с последующими изменениями);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Пензенской обл. от 14.07.2015 № 397-пП «Об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области»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09.04.2007 №227-пП «Об утверждении правил пользования водными объектами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плавания на маломерных судах на водоемах Пензенской области» (с последующими изменениями);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Пензенской области от 02.07.2008 №404-пП «Об утверждении Правил охраны жизни людей на водных объектах Пензенской области» (с последующими изменениями);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Пензенской обл. от 29.10.2013 № 801-пП «Об утверждении государственной программы Пензенской области «Защита населения и территорий от чрезвычайных ситуаций, обеспечение пожарной безопасности в Пензенской области» (с последующими изменениями).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специалиста - эксперта должен обладать следующими иными профессиональными знаниями: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направления, цели, задачи и пути реализации государственной политики;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права, экономики, социально-политические аспекты развития общества;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государственного и муниципального управления;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принципы организации и деятельности органов государственной власти федерального и регионального уровней, органов власти муниципального уровня; основные принципы построения и функционирования системы государственной службы;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субъекта Российской Федерации;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Губернатора Пензенской области;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Правительства Пензенской области;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исполнительных органов государственной власти Пензенской области;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органов местного самоуправления;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обязанностей между членами Правительства Пензенской области;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задачи и функции подразделений аппарата Губернатора и Правительства, исполнительных органов государственной власти Пензенской области;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 рассмотрения обращений граждан и юридических лиц;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 подготовки проектов писем в адрес заявителей, государственных органов и органов местного самоуправления, должностных лиц;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 гражданская оборона и подготовка населения в области гражданской обороны;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и классификация чрезвычайных ситуаций;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и обязанности должностных лиц в области защиты населения и территорий от чрезвычайных ситуаций природного и техногенного характера;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чрезвычайной ситуации природного и техногенного характера;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классификация чрезвычайных ситуаций;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мероприятия, проводимые в целях ликвидации медико-санитарных последствий чрезвычайной ситуаций;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отечественный и зарубежный опыт в области организации мероприятий аварийно-спасательной деятельности;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аварийно-спасательной деятельности и ее задачи;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отечественный и зарубежный опыт в области обеспечения безопасности людей на водных объектах;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и методы их выполнения по обеспечению безопасности людей на водных объектах;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2.2.4.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специалиста - эксперта должен обладать следующими профессиональными умениями: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 объема и стоимости проведения мероприятий, возникающих в результате чрезвычайных ситуаций природного и техногенного характера.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проектов нормативных правовых;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встреч и общения с гражданами, а также представителями организаций;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происходящих изменений и потребности в развитии в целях повышения результативности;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разными источниками информации (включая расширенный поиск в сети Интернет);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большим объемом информации; подготовка служебных писем, включая ответы на обращения государственных органов, граждан и организаций в установленный срок;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рекомендаций;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и проведения совещаний, конференций, семинаров.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специалиста - эксперта должен обладать следующими функциональными умениями: </w:t>
      </w:r>
    </w:p>
    <w:p w:rsidR="00935AAB" w:rsidRDefault="00935AAB" w:rsidP="00935AAB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следующих профилактических мероприятий:</w:t>
      </w:r>
    </w:p>
    <w:p w:rsidR="00935AAB" w:rsidRDefault="00935AAB" w:rsidP="00935AAB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информирование:</w:t>
      </w:r>
    </w:p>
    <w:p w:rsidR="00935AAB" w:rsidRDefault="00935AAB" w:rsidP="00935AAB">
      <w:p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обобщение правоприменительной практики:</w:t>
      </w:r>
    </w:p>
    <w:p w:rsidR="00935AAB" w:rsidRDefault="00935AAB" w:rsidP="00935AAB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объявление предостережения:</w:t>
      </w:r>
    </w:p>
    <w:p w:rsidR="00935AAB" w:rsidRDefault="00935AAB" w:rsidP="00935AAB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консультирование:</w:t>
      </w:r>
    </w:p>
    <w:p w:rsidR="00935AAB" w:rsidRDefault="00935AAB" w:rsidP="00935AAB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профилактический визит;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плановых и внеплановых документарных проверок;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инспекционного визита;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плановых и внеплановых выездных проверок;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ведение реестров, кадастров, регистров, перечней; каталогов, лицевых счетов для обеспечения контрольных (надзорных) полномочий; </w:t>
      </w:r>
    </w:p>
    <w:p w:rsidR="00935AAB" w:rsidRDefault="00935AAB" w:rsidP="00935AAB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контроля исполнения предписаний, решений и других распорядительных документов. </w:t>
      </w:r>
    </w:p>
    <w:p w:rsidR="00935AAB" w:rsidRDefault="00935AAB" w:rsidP="00935A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35AAB" w:rsidRDefault="00935AAB" w:rsidP="00935A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3.Должностные обязанности </w:t>
      </w:r>
    </w:p>
    <w:p w:rsidR="00935AAB" w:rsidRDefault="00935AAB" w:rsidP="00935A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 </w:t>
      </w:r>
    </w:p>
    <w:p w:rsidR="00935AAB" w:rsidRDefault="00935AAB" w:rsidP="00935A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Исходя из функций и задач Министерства главный специалист-эксперт: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Обеспечивает ведение мониторинга законодательства по вопросам, входящим в компетенцию управления, и оперативное информирование об изменениях начальника и сотрудников управления.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Разрабатывает проекты нормативных правовых актов Пензенской области по вопросам гражданской обороны, защиты населения и территорий от чрезвычайных ситуаций, обеспечения пожарной безопасности, спасания людей на акваториях Пензенской области.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организации подготовки населения в области гражданской обороны, обучения мерам пожарной безопасности, а также информирования населения о мерах пожарной безопасности.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разработке и организации выполнения государственных и иных программ в области защиты населения и территорий от чрезвычайных ситуаций, обеспечения пожарной безопасности.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Вносит в установленном порядке на рассмотрение соответствующих органов государственной власти, органов местного самоуправления и организаций предложений по совершенствованию их деятельности в области гражданской обороны, предупреждению и ликвидации чрезвычайных ситуаций, пожарной безопасности.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Организует разработку и реализацию планов гражданской обороны и защиты населения.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принятии мер по поддержанию сил и средств гражданской обороны Пензенской области в состоянии постоянной готовности.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организации работы по созданию и поддержанию в состоянии постоянной готовности к использованию технических систем Министерства гражданской обороной, систем оповещения населения об опасностях, возникших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защитных сооружений и других объектов гражданской обороны.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Участвует в планировании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планировании мероприятий по поддержанию устойчивого функционирования организаций в военное время.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создании и содержании в целях гражданской обороны запасов материально-технических, продовольственных, медицинских и иных средств.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Осуществляет 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по вопросам защиты от чрезвычайных ситуаций.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создании резервов финансовых и материальных ресурсов для ликвидации чрезвычайных ситуаций.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Организует в установленном порядке делопроизводство, хранение документов и материалов по направлениям деятельности.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организации и осуществлении на межмуниципальном и региональном уровне мероприятий по территориальной и гражданской обороне.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организации работы по реализации мероприятий гражданской обороны, по предупреждению и ликвидации чрезвычайных ситуаций природного и техногенного характера.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формировании перечня организаций, обеспечивающих выполнение мероприятий регионального уровня по гражданской обороне. 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Участвует в разработке государственной программы Пензенской области «Защита населения и территорий от чрезвычайных ситуаций, обеспечение пожарной безопасности в Пензенской области» утвержденная постановлением Правительства Пензенской обл. от 29.10.2013 № 801-пП (с последующими изменениями).</w:t>
      </w:r>
    </w:p>
    <w:p w:rsidR="00935AAB" w:rsidRDefault="00935AAB" w:rsidP="00935AAB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Выполняет другие поручения начальника управления и Министра, связанные с реализацией полномочий Министерства. </w:t>
      </w:r>
    </w:p>
    <w:p w:rsidR="0063386A" w:rsidRDefault="0063386A"/>
    <w:sectPr w:rsidR="0063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BF6"/>
    <w:multiLevelType w:val="hybridMultilevel"/>
    <w:tmpl w:val="341EEF66"/>
    <w:lvl w:ilvl="0" w:tplc="BDE215FC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D2632E4">
      <w:start w:val="1"/>
      <w:numFmt w:val="bullet"/>
      <w:lvlText w:val="o"/>
      <w:lvlJc w:val="left"/>
      <w:pPr>
        <w:ind w:left="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8EC98BC">
      <w:start w:val="1"/>
      <w:numFmt w:val="bullet"/>
      <w:lvlText w:val="▪"/>
      <w:lvlJc w:val="left"/>
      <w:pPr>
        <w:ind w:left="1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A25EDA">
      <w:start w:val="1"/>
      <w:numFmt w:val="bullet"/>
      <w:lvlRestart w:val="0"/>
      <w:lvlText w:val="-"/>
      <w:lvlJc w:val="left"/>
      <w:pPr>
        <w:ind w:left="1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6D4E94E">
      <w:start w:val="1"/>
      <w:numFmt w:val="bullet"/>
      <w:lvlText w:val="o"/>
      <w:lvlJc w:val="left"/>
      <w:pPr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9CE6688">
      <w:start w:val="1"/>
      <w:numFmt w:val="bullet"/>
      <w:lvlText w:val="▪"/>
      <w:lvlJc w:val="left"/>
      <w:pPr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D2CB5B6">
      <w:start w:val="1"/>
      <w:numFmt w:val="bullet"/>
      <w:lvlText w:val="•"/>
      <w:lvlJc w:val="left"/>
      <w:pPr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3685EDC">
      <w:start w:val="1"/>
      <w:numFmt w:val="bullet"/>
      <w:lvlText w:val="o"/>
      <w:lvlJc w:val="left"/>
      <w:pPr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5D43A4C">
      <w:start w:val="1"/>
      <w:numFmt w:val="bullet"/>
      <w:lvlText w:val="▪"/>
      <w:lvlJc w:val="left"/>
      <w:pPr>
        <w:ind w:left="5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6B72A9A"/>
    <w:multiLevelType w:val="hybridMultilevel"/>
    <w:tmpl w:val="FC9A3B34"/>
    <w:lvl w:ilvl="0" w:tplc="389883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CB72FC"/>
    <w:multiLevelType w:val="hybridMultilevel"/>
    <w:tmpl w:val="F0360094"/>
    <w:lvl w:ilvl="0" w:tplc="7FD0E96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1508C4E">
      <w:start w:val="1"/>
      <w:numFmt w:val="lowerLetter"/>
      <w:lvlText w:val="%2"/>
      <w:lvlJc w:val="left"/>
      <w:pPr>
        <w:ind w:left="1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CDA0C48">
      <w:start w:val="1"/>
      <w:numFmt w:val="lowerRoman"/>
      <w:lvlText w:val="%3"/>
      <w:lvlJc w:val="left"/>
      <w:pPr>
        <w:ind w:left="2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A9839D6">
      <w:start w:val="1"/>
      <w:numFmt w:val="decimal"/>
      <w:lvlText w:val="%4"/>
      <w:lvlJc w:val="left"/>
      <w:pPr>
        <w:ind w:left="3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740D378">
      <w:start w:val="1"/>
      <w:numFmt w:val="lowerLetter"/>
      <w:lvlText w:val="%5"/>
      <w:lvlJc w:val="left"/>
      <w:pPr>
        <w:ind w:left="3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45E36A6">
      <w:start w:val="1"/>
      <w:numFmt w:val="lowerRoman"/>
      <w:lvlText w:val="%6"/>
      <w:lvlJc w:val="left"/>
      <w:pPr>
        <w:ind w:left="4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EF0F624">
      <w:start w:val="1"/>
      <w:numFmt w:val="decimal"/>
      <w:lvlText w:val="%7"/>
      <w:lvlJc w:val="left"/>
      <w:pPr>
        <w:ind w:left="5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9982480">
      <w:start w:val="1"/>
      <w:numFmt w:val="lowerLetter"/>
      <w:lvlText w:val="%8"/>
      <w:lvlJc w:val="left"/>
      <w:pPr>
        <w:ind w:left="6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5EA6188">
      <w:start w:val="1"/>
      <w:numFmt w:val="lowerRoman"/>
      <w:lvlText w:val="%9"/>
      <w:lvlJc w:val="left"/>
      <w:pPr>
        <w:ind w:left="6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08A47FB"/>
    <w:multiLevelType w:val="multilevel"/>
    <w:tmpl w:val="69CE5B2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DFC1E96"/>
    <w:multiLevelType w:val="hybridMultilevel"/>
    <w:tmpl w:val="514E8188"/>
    <w:lvl w:ilvl="0" w:tplc="389883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6701E7"/>
    <w:multiLevelType w:val="hybridMultilevel"/>
    <w:tmpl w:val="399EAB92"/>
    <w:lvl w:ilvl="0" w:tplc="6D12B660">
      <w:start w:val="1"/>
      <w:numFmt w:val="bullet"/>
      <w:lvlText w:val="-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9B6EA20">
      <w:start w:val="1"/>
      <w:numFmt w:val="bullet"/>
      <w:lvlText w:val="o"/>
      <w:lvlJc w:val="left"/>
      <w:pPr>
        <w:ind w:left="2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5B434AC">
      <w:start w:val="1"/>
      <w:numFmt w:val="bullet"/>
      <w:lvlText w:val="▪"/>
      <w:lvlJc w:val="left"/>
      <w:pPr>
        <w:ind w:left="3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17E6490">
      <w:start w:val="1"/>
      <w:numFmt w:val="bullet"/>
      <w:lvlText w:val="•"/>
      <w:lvlJc w:val="left"/>
      <w:pPr>
        <w:ind w:left="3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1B4589C">
      <w:start w:val="1"/>
      <w:numFmt w:val="bullet"/>
      <w:lvlText w:val="o"/>
      <w:lvlJc w:val="left"/>
      <w:pPr>
        <w:ind w:left="4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3C11BC">
      <w:start w:val="1"/>
      <w:numFmt w:val="bullet"/>
      <w:lvlText w:val="▪"/>
      <w:lvlJc w:val="left"/>
      <w:pPr>
        <w:ind w:left="5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DE83DB8">
      <w:start w:val="1"/>
      <w:numFmt w:val="bullet"/>
      <w:lvlText w:val="•"/>
      <w:lvlJc w:val="left"/>
      <w:pPr>
        <w:ind w:left="6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EE269DC">
      <w:start w:val="1"/>
      <w:numFmt w:val="bullet"/>
      <w:lvlText w:val="o"/>
      <w:lvlJc w:val="left"/>
      <w:pPr>
        <w:ind w:left="6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6F6A98E">
      <w:start w:val="1"/>
      <w:numFmt w:val="bullet"/>
      <w:lvlText w:val="▪"/>
      <w:lvlJc w:val="left"/>
      <w:pPr>
        <w:ind w:left="7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C8233B0"/>
    <w:multiLevelType w:val="hybridMultilevel"/>
    <w:tmpl w:val="42A04DCE"/>
    <w:lvl w:ilvl="0" w:tplc="38988302">
      <w:start w:val="1"/>
      <w:numFmt w:val="bullet"/>
      <w:lvlText w:val="-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EAD1D6">
      <w:start w:val="1"/>
      <w:numFmt w:val="bullet"/>
      <w:lvlText w:val="o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DF69866">
      <w:start w:val="1"/>
      <w:numFmt w:val="bullet"/>
      <w:lvlText w:val="▪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B804812">
      <w:start w:val="1"/>
      <w:numFmt w:val="bullet"/>
      <w:lvlText w:val="•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AF028D6">
      <w:start w:val="1"/>
      <w:numFmt w:val="bullet"/>
      <w:lvlText w:val="o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C040F12">
      <w:start w:val="1"/>
      <w:numFmt w:val="bullet"/>
      <w:lvlText w:val="▪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2D4751E">
      <w:start w:val="1"/>
      <w:numFmt w:val="bullet"/>
      <w:lvlText w:val="•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25AC114">
      <w:start w:val="1"/>
      <w:numFmt w:val="bullet"/>
      <w:lvlText w:val="o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75634CA">
      <w:start w:val="1"/>
      <w:numFmt w:val="bullet"/>
      <w:lvlText w:val="▪"/>
      <w:lvlJc w:val="left"/>
      <w:pPr>
        <w:ind w:left="7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A870853"/>
    <w:multiLevelType w:val="hybridMultilevel"/>
    <w:tmpl w:val="1E1437DA"/>
    <w:lvl w:ilvl="0" w:tplc="04EAD59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6AAF2D0">
      <w:start w:val="1"/>
      <w:numFmt w:val="bullet"/>
      <w:lvlText w:val="o"/>
      <w:lvlJc w:val="left"/>
      <w:pPr>
        <w:ind w:left="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6660E4">
      <w:start w:val="1"/>
      <w:numFmt w:val="bullet"/>
      <w:lvlText w:val="▪"/>
      <w:lvlJc w:val="left"/>
      <w:pPr>
        <w:ind w:left="1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6CB8DE">
      <w:start w:val="1"/>
      <w:numFmt w:val="bullet"/>
      <w:lvlRestart w:val="0"/>
      <w:lvlText w:val="-"/>
      <w:lvlJc w:val="left"/>
      <w:pPr>
        <w:ind w:left="1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8D47B6A">
      <w:start w:val="1"/>
      <w:numFmt w:val="bullet"/>
      <w:lvlText w:val="o"/>
      <w:lvlJc w:val="left"/>
      <w:pPr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25259D2">
      <w:start w:val="1"/>
      <w:numFmt w:val="bullet"/>
      <w:lvlText w:val="▪"/>
      <w:lvlJc w:val="left"/>
      <w:pPr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662D600">
      <w:start w:val="1"/>
      <w:numFmt w:val="bullet"/>
      <w:lvlText w:val="•"/>
      <w:lvlJc w:val="left"/>
      <w:pPr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F9C376E">
      <w:start w:val="1"/>
      <w:numFmt w:val="bullet"/>
      <w:lvlText w:val="o"/>
      <w:lvlJc w:val="left"/>
      <w:pPr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9F039DA">
      <w:start w:val="1"/>
      <w:numFmt w:val="bullet"/>
      <w:lvlText w:val="▪"/>
      <w:lvlJc w:val="left"/>
      <w:pPr>
        <w:ind w:left="5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F9E1BB7"/>
    <w:multiLevelType w:val="multilevel"/>
    <w:tmpl w:val="C576BC3E"/>
    <w:lvl w:ilvl="0">
      <w:start w:val="2"/>
      <w:numFmt w:val="decimal"/>
      <w:lvlText w:val="%1."/>
      <w:lvlJc w:val="left"/>
      <w:pPr>
        <w:ind w:left="36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5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4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4A"/>
    <w:rsid w:val="004D1AC0"/>
    <w:rsid w:val="0063386A"/>
    <w:rsid w:val="006B1B7C"/>
    <w:rsid w:val="00740A4A"/>
    <w:rsid w:val="00935AAB"/>
    <w:rsid w:val="00B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2DAD4-0475-44C6-8834-3F3154F2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A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7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BB7A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7ABC"/>
    <w:pPr>
      <w:widowControl w:val="0"/>
      <w:shd w:val="clear" w:color="auto" w:fill="FFFFFF"/>
      <w:spacing w:after="36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2021-10-19T07:12:00Z</dcterms:created>
  <dcterms:modified xsi:type="dcterms:W3CDTF">2021-10-19T07:12:00Z</dcterms:modified>
</cp:coreProperties>
</file>