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2E" w:rsidRDefault="00A95E2E" w:rsidP="00A95E2E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A95E2E" w:rsidRDefault="00A95E2E" w:rsidP="00A95E2E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главной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A95E2E" w:rsidRDefault="00A95E2E" w:rsidP="00A95E2E">
      <w:pPr>
        <w:shd w:val="clear" w:color="auto" w:fill="FFFFFF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 профессиональной служебной деятельности главного специалиста- эксперта отдела: «Регулирование в сфере коммунальных и эксплуатационных услуг».</w:t>
      </w:r>
    </w:p>
    <w:p w:rsidR="00A95E2E" w:rsidRDefault="00A95E2E" w:rsidP="00A95E2E">
      <w:pPr>
        <w:ind w:firstLine="70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Область профессиональной служебной деятельности главного специалиста-эксперта - государственного жилищного инспектора отдела: «</w:t>
      </w:r>
      <w:r>
        <w:rPr>
          <w:b/>
          <w:sz w:val="28"/>
          <w:szCs w:val="26"/>
          <w:highlight w:val="white"/>
        </w:rPr>
        <w:t>Управление в сфере юстиции</w:t>
      </w:r>
      <w:r>
        <w:rPr>
          <w:b/>
          <w:sz w:val="28"/>
          <w:szCs w:val="28"/>
          <w:highlight w:val="white"/>
        </w:rPr>
        <w:t>».</w:t>
      </w:r>
    </w:p>
    <w:p w:rsidR="00A95E2E" w:rsidRDefault="00A95E2E" w:rsidP="00A95E2E">
      <w:pPr>
        <w:ind w:firstLine="70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Вид профессиональной служебной деятельности главного специалиста-эксперта - государственного жилищного инспектора отдела: «</w:t>
      </w:r>
      <w:r>
        <w:rPr>
          <w:b/>
          <w:sz w:val="28"/>
          <w:szCs w:val="26"/>
          <w:highlight w:val="white"/>
        </w:rPr>
        <w:t>Деятельность в сфере уголовного, административного и процессуального законодательства</w:t>
      </w:r>
      <w:r>
        <w:rPr>
          <w:b/>
          <w:sz w:val="28"/>
          <w:szCs w:val="28"/>
          <w:highlight w:val="white"/>
        </w:rPr>
        <w:t>».</w:t>
      </w:r>
    </w:p>
    <w:p w:rsidR="00A95E2E" w:rsidRDefault="00A95E2E" w:rsidP="00975599">
      <w:pPr>
        <w:tabs>
          <w:tab w:val="left" w:pos="1995"/>
        </w:tabs>
        <w:ind w:firstLine="709"/>
        <w:jc w:val="center"/>
        <w:rPr>
          <w:b/>
          <w:sz w:val="26"/>
          <w:szCs w:val="26"/>
        </w:rPr>
      </w:pPr>
    </w:p>
    <w:p w:rsidR="00975599" w:rsidRDefault="00975599" w:rsidP="00975599">
      <w:pPr>
        <w:tabs>
          <w:tab w:val="left" w:pos="1995"/>
        </w:tabs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2. Квалификационные требования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замещения должности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устанавливаются квалификационные требования, включающие базовые и профессионально -функциональные квалификационные требования.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</w:p>
    <w:p w:rsidR="00975599" w:rsidRDefault="00975599" w:rsidP="0097559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 Базовые квалификационные требования</w:t>
      </w:r>
    </w:p>
    <w:p w:rsidR="00975599" w:rsidRDefault="00975599" w:rsidP="00975599">
      <w:pPr>
        <w:ind w:firstLine="540"/>
        <w:jc w:val="both"/>
        <w:rPr>
          <w:sz w:val="26"/>
          <w:szCs w:val="26"/>
        </w:rPr>
      </w:pP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2.1.1. В соответствии со статьёй 12 Федерального закона от 27.07.2004 № 79-ФЗ «О государственной гражданской службе Российской Федерации» (с последующими изменениями)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 xml:space="preserve">, обязательно наличие высшего образования не ниже уровня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>, магистратуры.</w:t>
      </w:r>
      <w:r>
        <w:rPr>
          <w:rStyle w:val="a5"/>
          <w:sz w:val="26"/>
          <w:szCs w:val="26"/>
        </w:rPr>
        <w:footnoteReference w:id="1"/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2.1.2. В соответствии со статьей 6 Закона Пензенской области от 09.03.2005                   № 751-ЗПО «О государственной гражданской службе Пензенской области» (с последующими изменениями) для замещения должности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 xml:space="preserve"> должен иметь стаж гражданской службы или стаж работы по специальности, направлению подготовки, не менее четырех лет стажа гражданской службы или стажа работы по специальности, направлению подготовки. 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2.1.3.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</w:t>
      </w:r>
      <w:r>
        <w:rPr>
          <w:i/>
          <w:spacing w:val="-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>должен обладать следующими базовыми знаниями и умениями: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знаниями основ: 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Конституции Российской Федерации,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Федерального закона от 27.05.2003 № 58-ФЗ «О системе государственной службы Российской Федерации»;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Федерального закона от 27.07.2004 № 79-ФЗ «О государственной гражданской службе Российской Федерации»;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Федерального закона от </w:t>
      </w:r>
      <w:proofErr w:type="gramStart"/>
      <w:r>
        <w:rPr>
          <w:sz w:val="26"/>
          <w:szCs w:val="26"/>
        </w:rPr>
        <w:t>25.12.2008  №</w:t>
      </w:r>
      <w:proofErr w:type="gramEnd"/>
      <w:r>
        <w:rPr>
          <w:sz w:val="26"/>
          <w:szCs w:val="26"/>
        </w:rPr>
        <w:t xml:space="preserve"> 273-ФЗ «О противодействии </w:t>
      </w:r>
      <w:r>
        <w:rPr>
          <w:sz w:val="26"/>
          <w:szCs w:val="26"/>
        </w:rPr>
        <w:lastRenderedPageBreak/>
        <w:t>коррупции»;</w:t>
      </w:r>
    </w:p>
    <w:p w:rsidR="00975599" w:rsidRDefault="00975599" w:rsidP="0097559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2.1.4. </w:t>
      </w:r>
      <w:r>
        <w:rPr>
          <w:sz w:val="26"/>
          <w:szCs w:val="26"/>
        </w:rPr>
        <w:t>Умения</w:t>
      </w:r>
      <w:r>
        <w:rPr>
          <w:color w:val="000000"/>
          <w:sz w:val="26"/>
          <w:szCs w:val="26"/>
        </w:rPr>
        <w:t xml:space="preserve"> гражданского служащего, замещающего должность </w:t>
      </w:r>
      <w:r>
        <w:rPr>
          <w:sz w:val="26"/>
          <w:szCs w:val="26"/>
        </w:rPr>
        <w:t xml:space="preserve">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включают следующие умения:</w:t>
      </w: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умения: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умение мыслить системно (стратегически);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коммуникативные умения;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 умение управлять изменениями.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Управленческие умения: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975599" w:rsidRDefault="00975599" w:rsidP="00975599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975599" w:rsidRDefault="00975599" w:rsidP="00975599">
      <w:pPr>
        <w:jc w:val="both"/>
        <w:rPr>
          <w:sz w:val="26"/>
          <w:szCs w:val="26"/>
        </w:rPr>
      </w:pPr>
    </w:p>
    <w:p w:rsidR="00975599" w:rsidRDefault="00975599" w:rsidP="009755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2.2. Профессионально-функциональные </w:t>
      </w:r>
    </w:p>
    <w:p w:rsidR="00975599" w:rsidRDefault="00975599" w:rsidP="009755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квалификационные требования</w:t>
      </w:r>
    </w:p>
    <w:p w:rsidR="00975599" w:rsidRDefault="00975599" w:rsidP="00975599">
      <w:pPr>
        <w:jc w:val="center"/>
        <w:rPr>
          <w:b/>
          <w:sz w:val="26"/>
          <w:szCs w:val="26"/>
        </w:rPr>
      </w:pPr>
    </w:p>
    <w:p w:rsidR="00975599" w:rsidRDefault="00975599" w:rsidP="0097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Федерации: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Федерации; 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Жилищный кодекс Российской Федерации;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23.06.2016 № 182-ФЗ «Об основах системы профилактики правонарушений в Российской Федерации»;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Российской Федерации от 11.06.2013 № 493</w:t>
      </w:r>
      <w:r>
        <w:rPr>
          <w:sz w:val="26"/>
          <w:szCs w:val="26"/>
        </w:rPr>
        <w:br/>
        <w:t>«О государственном жилищном надзоре»;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области»; 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Пензенской обл. от 17.12.2019 № 809-пП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на территории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Постановление  Правительства</w:t>
      </w:r>
      <w:proofErr w:type="gramEnd"/>
      <w:r>
        <w:rPr>
          <w:sz w:val="26"/>
          <w:szCs w:val="26"/>
        </w:rPr>
        <w:t xml:space="preserve">  Пензенской  области от 23.12.2019 № 829-пП «Об утверждении Порядка осуществления контроля за соответствием деятельности регионального оператора установленным требованиям»;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Федеральный закон от 02.05.2006 № 59-ФЗ «О порядке рассмотрения обращений граждан Российской </w:t>
      </w:r>
      <w:proofErr w:type="gramStart"/>
      <w:r>
        <w:rPr>
          <w:sz w:val="26"/>
          <w:szCs w:val="26"/>
        </w:rPr>
        <w:t>Федерации»  (</w:t>
      </w:r>
      <w:proofErr w:type="gramEnd"/>
      <w:r>
        <w:rPr>
          <w:sz w:val="26"/>
          <w:szCs w:val="26"/>
        </w:rPr>
        <w:t>с последующими изменениями);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</w:t>
      </w:r>
      <w:proofErr w:type="gramStart"/>
      <w:r>
        <w:rPr>
          <w:sz w:val="26"/>
          <w:szCs w:val="26"/>
        </w:rPr>
        <w:t>Федерации»  (</w:t>
      </w:r>
      <w:proofErr w:type="gramEnd"/>
      <w:r>
        <w:rPr>
          <w:sz w:val="26"/>
          <w:szCs w:val="26"/>
        </w:rPr>
        <w:t>с последующими изменениями);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04.05.2011 № 99-ФЗ «О лицензировании отдельных видов деятельности» (с последующими изменениями);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15.05.2013 № 416 «О порядке осуществления деятельности по управлению многоквартирными домами»;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Правительства РФ от 28.10.2014 № 1110 «О лицензировании предпринимательской деятельности по управлению многоквартирными домами»; 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21.07.2014 № 209-ФЗ «О государственной информационной системе жилищно-коммунального хозяйства</w:t>
      </w:r>
      <w:proofErr w:type="gramStart"/>
      <w:r>
        <w:rPr>
          <w:sz w:val="26"/>
          <w:szCs w:val="26"/>
        </w:rPr>
        <w:t>»;-</w:t>
      </w:r>
      <w:proofErr w:type="gramEnd"/>
      <w:r>
        <w:rPr>
          <w:sz w:val="26"/>
          <w:szCs w:val="26"/>
        </w:rPr>
        <w:t xml:space="preserve"> Приказ </w:t>
      </w:r>
      <w:proofErr w:type="spellStart"/>
      <w:r>
        <w:rPr>
          <w:sz w:val="26"/>
          <w:szCs w:val="26"/>
        </w:rPr>
        <w:t>Минкомсвязи</w:t>
      </w:r>
      <w:proofErr w:type="spellEnd"/>
      <w:r>
        <w:rPr>
          <w:sz w:val="26"/>
          <w:szCs w:val="26"/>
        </w:rPr>
        <w:t xml:space="preserve"> России № 74, Минстроя России № 114/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Приказ Минстроя России от 25.12.2015 № 938/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«Об утверждении Порядка и сроков внесения изменений в реестр лицензий субъекта Российской Федерации»;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Приказ Минстроя России от 26.10.2015 № 761/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16.07.2009 № 584 «Об уведомительном порядке начала осуществления отдельных видов предпринимательской деятельности»;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Приказ Минстроя России от 28.01.2019 № 44/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Приказ Минстроя России от 05.12.2014 № 789/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«Об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</w:t>
      </w:r>
      <w:r>
        <w:rPr>
          <w:sz w:val="26"/>
          <w:szCs w:val="26"/>
        </w:rPr>
        <w:lastRenderedPageBreak/>
        <w:t>аттестата, Порядка ведения реестра квалификационных аттестатов, Формы квалификационного аттестата, Перечня вопросов, предлагаемых лицу, претендующему на получение квалификационного аттестата, на квалификационном экзамене, предусмотренных постановлением Правительства Российской Федерации от 28.10.2014 № 1110»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Федеральный закон от 27.07.2006 № 152-ФЗ «О персональных данных»;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Федеральный закон от 21.11.2011 № 324-ФЗ «О бесплатной юридической помощи в Российской Федерации»;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Устав Пензенской области;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Закон Пензенской области от 01.11.1999 № 171-ЗПО «О порядке подготовки, принятия и вступления в силу законов Пензенской области и постановлений Законодательного Собрания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Закон Пензенской области от 09.03.2005 № 751-ЗПО «О государственной гражданской службе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Закон Пензенской области от 09.03.2005 № 752-ЗПО «О государственных должностях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 Пензенской области от 22.12.2005 № 906-ЗПО «О Правительстве Пензенской области»; 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Закон Пензенской области от 14.11.2006 № 1141-ЗПО «О противодействии коррупции в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 Правительства Пензенской области от 31.12.2010 № 912-пП «О Регламенте Правительства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 Правительства Пензенской области от 17.08.2012 № 591-пП «Об утверждении Служебного распорядка Правительства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 последующими изменениями);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(с последующими изменениями);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Губернатора Пензенской области от 15.12.2004 № 393 «О </w:t>
      </w:r>
      <w:r>
        <w:rPr>
          <w:sz w:val="26"/>
          <w:szCs w:val="26"/>
        </w:rPr>
        <w:lastRenderedPageBreak/>
        <w:t>Порядке опубликования и вступления в силу актов Губернатора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Губернатора Пензенской области от 11.11.2010 № 122 «Об утверждении Положения об аппарате Губернатора и Правительства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Губернатора Пензенской области от 12.03.2013 № 45 </w:t>
      </w:r>
      <w:r>
        <w:rPr>
          <w:sz w:val="26"/>
          <w:szCs w:val="26"/>
        </w:rPr>
        <w:br/>
        <w:t>«О структуре исполнительных органов государственной власти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Правительства Пензенской области от 31.12.2010 № 767-рП «Об инструкции по делопроизводству в аппарате Губернатора и Правительства Пензенской области»;</w:t>
      </w:r>
    </w:p>
    <w:p w:rsidR="00975599" w:rsidRDefault="00975599" w:rsidP="00975599">
      <w:pPr>
        <w:numPr>
          <w:ilvl w:val="1"/>
          <w:numId w:val="1"/>
        </w:numPr>
        <w:tabs>
          <w:tab w:val="clear" w:pos="2340"/>
          <w:tab w:val="left" w:pos="851"/>
          <w:tab w:val="num" w:pos="2552"/>
        </w:tabs>
        <w:ind w:left="0"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Правительства Пензенской области от 18.07.2012 № 387-рП «О дальнейшем развитии безбумажного электронного документооборота в Правительстве Пензенской области».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должен обладать следующими иными профессиональными знаниями: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основы организации бюджетного процесса;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порядок ведения учета и отчетности в сфере ЖКХ;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об административных правонарушениях и административной ответственности;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виды справочно-поисковых средств.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должен обладать следующими профессиональными умениями: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осуществлять учетно-аналитическую работу по вопросам, входящим в компетенцию управления;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планирования и организация своего рабочего времени;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планирования профессиональной служебной деятельности подчиненных;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постановки перед подчиненными достижимых задач;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делегирования полномочий подчиненным;</w:t>
      </w:r>
    </w:p>
    <w:p w:rsidR="00975599" w:rsidRDefault="00975599" w:rsidP="0097559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подготовка официальных писем.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2.2.4.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должен обладать следующими функциональными знаниями: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виды, назначение и технологии организации проверочных процедур;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процедура организации проверки: порядок, этапы, инструменты проведения;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ограничения при проведении проверочных процедур;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меры, принимаемые по результатам проверки;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основания проведения и особенности внеплановых проверок.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2.2.5. Гражданский служащий, замещающий должность начальника </w:t>
      </w:r>
      <w:r>
        <w:rPr>
          <w:sz w:val="26"/>
          <w:szCs w:val="26"/>
          <w:highlight w:val="white"/>
        </w:rPr>
        <w:t>управления</w:t>
      </w:r>
      <w:r>
        <w:rPr>
          <w:sz w:val="26"/>
          <w:szCs w:val="26"/>
        </w:rPr>
        <w:t>, должен обладать следующими функциональными умениями: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виды, назначение и технологии организации проверочных процедур;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процедура организации проверки: порядок, этапы, инструменты проведения;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ограничения при проведении проверочных процедур;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меры, принимаемые по результатам проверки;</w:t>
      </w: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основания проведения и особенности внеплановых проверок;</w:t>
      </w:r>
    </w:p>
    <w:p w:rsidR="00975599" w:rsidRDefault="00975599" w:rsidP="00975599">
      <w:pPr>
        <w:spacing w:line="252" w:lineRule="auto"/>
        <w:rPr>
          <w:b/>
          <w:sz w:val="26"/>
          <w:szCs w:val="26"/>
        </w:rPr>
      </w:pPr>
    </w:p>
    <w:p w:rsidR="00975599" w:rsidRDefault="00975599" w:rsidP="00975599">
      <w:pPr>
        <w:spacing w:line="252" w:lineRule="auto"/>
        <w:jc w:val="center"/>
        <w:rPr>
          <w:b/>
          <w:sz w:val="26"/>
          <w:szCs w:val="26"/>
        </w:rPr>
      </w:pPr>
    </w:p>
    <w:p w:rsidR="00975599" w:rsidRDefault="00975599" w:rsidP="00975599">
      <w:pPr>
        <w:spacing w:line="25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Должностные обязанности</w:t>
      </w:r>
    </w:p>
    <w:p w:rsidR="00975599" w:rsidRDefault="00975599" w:rsidP="00975599">
      <w:pPr>
        <w:spacing w:line="252" w:lineRule="auto"/>
        <w:ind w:firstLine="540"/>
        <w:jc w:val="both"/>
        <w:rPr>
          <w:sz w:val="26"/>
          <w:szCs w:val="26"/>
        </w:rPr>
      </w:pPr>
    </w:p>
    <w:p w:rsidR="00975599" w:rsidRDefault="00975599" w:rsidP="00975599">
      <w:pPr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>
        <w:rPr>
          <w:sz w:val="26"/>
          <w:szCs w:val="26"/>
          <w:highlight w:val="white"/>
        </w:rPr>
        <w:t>управления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соблюдает установленные статьями 15, 16, 17 и 18 Федерального закона от 27.07.2004 № 79-ФЗ «О государственной </w:t>
      </w:r>
      <w:r>
        <w:rPr>
          <w:spacing w:val="-8"/>
          <w:sz w:val="26"/>
          <w:szCs w:val="26"/>
        </w:rPr>
        <w:t>гражданской службе Российской Федерации» основные обязанности</w:t>
      </w:r>
      <w:r>
        <w:rPr>
          <w:sz w:val="26"/>
          <w:szCs w:val="26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975599" w:rsidRDefault="00975599" w:rsidP="00975599">
      <w:pPr>
        <w:tabs>
          <w:tab w:val="left" w:pos="-709"/>
        </w:tabs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Исходя из функций и задач управления начальник управления: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выполнение задач, полномочий, функций, возложенных на управление, общее руководство деятельностью работников управления, состоящего из </w:t>
      </w:r>
      <w:r>
        <w:rPr>
          <w:sz w:val="28"/>
          <w:szCs w:val="28"/>
        </w:rPr>
        <w:t xml:space="preserve">отделов </w:t>
      </w:r>
      <w:r>
        <w:rPr>
          <w:bCs/>
          <w:sz w:val="28"/>
          <w:szCs w:val="28"/>
        </w:rPr>
        <w:t xml:space="preserve">по жилищному надзору за техническим состоянием многоквартирных домов, </w:t>
      </w:r>
      <w:r>
        <w:rPr>
          <w:sz w:val="28"/>
          <w:szCs w:val="28"/>
        </w:rPr>
        <w:t>контроля и мониторинга за начислением платы за коммунальные услуги, лицензирования</w:t>
      </w:r>
      <w:r>
        <w:rPr>
          <w:sz w:val="26"/>
          <w:szCs w:val="26"/>
        </w:rPr>
        <w:t>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Планирует работу управления по выполнению функций и задач, возложенных на управление.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работу управления, учёт и контроль за выполнением исполнительных документов Министерства, составленных инспекторами </w:t>
      </w:r>
      <w:r>
        <w:rPr>
          <w:sz w:val="28"/>
          <w:szCs w:val="28"/>
        </w:rPr>
        <w:t xml:space="preserve">отделов </w:t>
      </w:r>
      <w:r>
        <w:rPr>
          <w:bCs/>
          <w:sz w:val="28"/>
          <w:szCs w:val="28"/>
        </w:rPr>
        <w:t xml:space="preserve">по жилищному надзору за техническим состоянием многоквартирных домов, </w:t>
      </w:r>
      <w:r>
        <w:rPr>
          <w:sz w:val="28"/>
          <w:szCs w:val="28"/>
        </w:rPr>
        <w:t>контроля и мониторинга за начислением платы за коммунальные услуги, лицензирования</w:t>
      </w:r>
      <w:r>
        <w:rPr>
          <w:sz w:val="26"/>
          <w:szCs w:val="26"/>
        </w:rPr>
        <w:t xml:space="preserve"> по результатам проведенных проверок.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предложения по нормативно-методической документации по вопросам деятельности управления.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Принимает решения при выполнении функций и задач, возложенных на управление.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Участвует по распоряжению Министра и первого заместителя Министра в совещаниях, «круглых столах» и иных подобных мероприятиях.</w:t>
      </w:r>
    </w:p>
    <w:p w:rsidR="00975599" w:rsidRDefault="00975599" w:rsidP="00975599">
      <w:pPr>
        <w:numPr>
          <w:ilvl w:val="0"/>
          <w:numId w:val="3"/>
        </w:numPr>
        <w:tabs>
          <w:tab w:val="num" w:pos="568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Анализирует отчетные, статистические данные, результаты проверок, предложения, заявления и жалобы граждан, юридических лиц и индивидуальных </w:t>
      </w:r>
      <w:r>
        <w:rPr>
          <w:sz w:val="26"/>
          <w:szCs w:val="26"/>
        </w:rPr>
        <w:lastRenderedPageBreak/>
        <w:t xml:space="preserve">предпринимателей по вопросам, входящим в компетенцию управления, а также анализирует изменения в законодательстве, относящиеся к сфере деятельности. </w:t>
      </w:r>
    </w:p>
    <w:p w:rsidR="00975599" w:rsidRDefault="00975599" w:rsidP="00975599">
      <w:pPr>
        <w:numPr>
          <w:ilvl w:val="0"/>
          <w:numId w:val="3"/>
        </w:numPr>
        <w:tabs>
          <w:tab w:val="num" w:pos="568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Представляет отчеты о деятельности управления Министру, первому заместителю Министра.</w:t>
      </w:r>
    </w:p>
    <w:p w:rsidR="00975599" w:rsidRDefault="00975599" w:rsidP="00975599">
      <w:pPr>
        <w:numPr>
          <w:ilvl w:val="0"/>
          <w:numId w:val="3"/>
        </w:numPr>
        <w:tabs>
          <w:tab w:val="num" w:pos="568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Распределяет работу сотрудников управления.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Консультирует по вопросам, входящим в компетенцию управления.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Систематизирует сбор оперативной информации о работе управления.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Вносит предложения по вопросам, касающимся работы управления.</w:t>
      </w:r>
    </w:p>
    <w:p w:rsidR="00975599" w:rsidRDefault="00975599" w:rsidP="00975599">
      <w:pPr>
        <w:numPr>
          <w:ilvl w:val="0"/>
          <w:numId w:val="3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Повышает свой профессиональный уровень с отрывом и без отрыва от производства. </w:t>
      </w:r>
    </w:p>
    <w:p w:rsidR="00975599" w:rsidRDefault="00975599" w:rsidP="00975599">
      <w:pPr>
        <w:numPr>
          <w:ilvl w:val="0"/>
          <w:numId w:val="3"/>
        </w:numPr>
        <w:tabs>
          <w:tab w:val="num" w:pos="568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Контролирует исполнение должностных обязанностей подчиненными сотрудниками, решает спорные вопросы, возникающие в результате их практической деятельности.</w:t>
      </w:r>
    </w:p>
    <w:p w:rsidR="00975599" w:rsidRDefault="00975599" w:rsidP="00975599">
      <w:pPr>
        <w:numPr>
          <w:ilvl w:val="0"/>
          <w:numId w:val="3"/>
        </w:numPr>
        <w:tabs>
          <w:tab w:val="num" w:pos="568"/>
          <w:tab w:val="num" w:pos="1260"/>
        </w:tabs>
        <w:spacing w:line="25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Принимает меры по предупреждению коррупции в возглавляемом управлении, в том числе,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</w:t>
      </w:r>
      <w:hyperlink r:id="rId7" w:tooltip="garantF1://12064203.0" w:history="1">
        <w:r>
          <w:rPr>
            <w:rStyle w:val="a6"/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от 25.12.2008 № 273-ФЗ «О противодействии коррупции» (с последующими изменениями), другими федеральными законами;</w:t>
      </w:r>
    </w:p>
    <w:p w:rsidR="00975599" w:rsidRDefault="00975599" w:rsidP="00975599">
      <w:pPr>
        <w:numPr>
          <w:ilvl w:val="0"/>
          <w:numId w:val="3"/>
        </w:numPr>
        <w:tabs>
          <w:tab w:val="clear" w:pos="851"/>
          <w:tab w:val="num" w:pos="-360"/>
          <w:tab w:val="left" w:pos="993"/>
          <w:tab w:val="num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975599" w:rsidRDefault="00975599" w:rsidP="00975599">
      <w:pPr>
        <w:numPr>
          <w:ilvl w:val="0"/>
          <w:numId w:val="3"/>
        </w:numPr>
        <w:tabs>
          <w:tab w:val="clear" w:pos="851"/>
          <w:tab w:val="num" w:pos="-360"/>
          <w:tab w:val="left" w:pos="993"/>
          <w:tab w:val="num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975599" w:rsidRDefault="00975599" w:rsidP="00975599">
      <w:pPr>
        <w:numPr>
          <w:ilvl w:val="0"/>
          <w:numId w:val="3"/>
        </w:numPr>
        <w:tabs>
          <w:tab w:val="num" w:pos="-360"/>
          <w:tab w:val="left" w:pos="993"/>
          <w:tab w:val="num" w:pos="126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управления. </w:t>
      </w:r>
    </w:p>
    <w:p w:rsidR="00975599" w:rsidRDefault="00975599" w:rsidP="00975599">
      <w:pPr>
        <w:tabs>
          <w:tab w:val="num" w:pos="-360"/>
          <w:tab w:val="left" w:pos="993"/>
          <w:tab w:val="num" w:pos="1260"/>
        </w:tabs>
        <w:ind w:left="720"/>
        <w:jc w:val="both"/>
        <w:rPr>
          <w:sz w:val="26"/>
          <w:szCs w:val="26"/>
        </w:rPr>
      </w:pPr>
    </w:p>
    <w:p w:rsidR="00A614E9" w:rsidRDefault="00A614E9"/>
    <w:sectPr w:rsidR="00A6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E8" w:rsidRDefault="002E28E8" w:rsidP="00975599">
      <w:r>
        <w:separator/>
      </w:r>
    </w:p>
  </w:endnote>
  <w:endnote w:type="continuationSeparator" w:id="0">
    <w:p w:rsidR="002E28E8" w:rsidRDefault="002E28E8" w:rsidP="0097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E8" w:rsidRDefault="002E28E8" w:rsidP="00975599">
      <w:r>
        <w:separator/>
      </w:r>
    </w:p>
  </w:footnote>
  <w:footnote w:type="continuationSeparator" w:id="0">
    <w:p w:rsidR="002E28E8" w:rsidRDefault="002E28E8" w:rsidP="00975599">
      <w:r>
        <w:continuationSeparator/>
      </w:r>
    </w:p>
  </w:footnote>
  <w:footnote w:id="1">
    <w:p w:rsidR="00975599" w:rsidRDefault="00975599" w:rsidP="00975599">
      <w:pPr>
        <w:pStyle w:val="a3"/>
      </w:pPr>
      <w:r>
        <w:rPr>
          <w:rStyle w:val="a5"/>
        </w:rPr>
        <w:footnoteRef/>
      </w:r>
      <w:r>
        <w:t xml:space="preserve">   «Квалификационное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не применяется в отношении граждан (гражданских служащих), указанных в статье 3 Федерального закона от 30.06.2016 № 224-ФЗ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937"/>
    <w:multiLevelType w:val="hybridMultilevel"/>
    <w:tmpl w:val="EFA2AE3C"/>
    <w:lvl w:ilvl="0" w:tplc="CB588D5E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6"/>
        <w:szCs w:val="28"/>
      </w:rPr>
    </w:lvl>
    <w:lvl w:ilvl="1" w:tplc="B930D886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2A16D51C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476AFB30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0C74136C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79926434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8E106488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0E4A9186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6F6E71C6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1" w15:restartNumberingAfterBreak="0">
    <w:nsid w:val="26D02CD6"/>
    <w:multiLevelType w:val="multilevel"/>
    <w:tmpl w:val="608429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1440"/>
      </w:pPr>
      <w:rPr>
        <w:rFonts w:ascii="Symbol" w:hAnsi="Symbo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color w:val="FF0000"/>
      </w:rPr>
    </w:lvl>
  </w:abstractNum>
  <w:abstractNum w:abstractNumId="2" w15:restartNumberingAfterBreak="0">
    <w:nsid w:val="58370084"/>
    <w:multiLevelType w:val="hybridMultilevel"/>
    <w:tmpl w:val="0D585D22"/>
    <w:lvl w:ilvl="0" w:tplc="532C2F34">
      <w:start w:val="1"/>
      <w:numFmt w:val="bullet"/>
      <w:lvlText w:val=""/>
      <w:lvlJc w:val="left"/>
      <w:pPr>
        <w:ind w:left="3621" w:hanging="360"/>
      </w:pPr>
      <w:rPr>
        <w:rFonts w:ascii="Symbol" w:hAnsi="Symbol"/>
      </w:rPr>
    </w:lvl>
    <w:lvl w:ilvl="1" w:tplc="392E026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656934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5F223E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8988C19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952C247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9B01FC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3AE6634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F0CAAA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EA"/>
    <w:rsid w:val="001446E5"/>
    <w:rsid w:val="002E28E8"/>
    <w:rsid w:val="004750FC"/>
    <w:rsid w:val="006E5EEA"/>
    <w:rsid w:val="00975599"/>
    <w:rsid w:val="00A614E9"/>
    <w:rsid w:val="00A95E2E"/>
    <w:rsid w:val="00B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2D3"/>
  <w15:chartTrackingRefBased/>
  <w15:docId w15:val="{C943FEF7-0E3E-41FC-A9F7-F3D2913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75599"/>
  </w:style>
  <w:style w:type="character" w:customStyle="1" w:styleId="a4">
    <w:name w:val="Текст сноски Знак"/>
    <w:basedOn w:val="a0"/>
    <w:link w:val="a3"/>
    <w:semiHidden/>
    <w:rsid w:val="00975599"/>
    <w:rPr>
      <w:rFonts w:ascii="Times New Roman" w:eastAsia="Times New Roman" w:hAnsi="Times New Roman" w:cs="Times New Roman"/>
      <w:sz w:val="20"/>
      <w:lang w:eastAsia="ru-RU"/>
    </w:rPr>
  </w:style>
  <w:style w:type="character" w:styleId="a5">
    <w:name w:val="footnote reference"/>
    <w:semiHidden/>
    <w:unhideWhenUsed/>
    <w:rsid w:val="00975599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75599"/>
    <w:rPr>
      <w:color w:val="0000FF"/>
      <w:u w:val="single"/>
    </w:rPr>
  </w:style>
  <w:style w:type="paragraph" w:customStyle="1" w:styleId="ConsPlusNonformat">
    <w:name w:val="ConsPlusNonformat"/>
    <w:rsid w:val="00A95E2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paragraph" w:customStyle="1" w:styleId="1">
    <w:name w:val="Обычный1"/>
    <w:rsid w:val="00A95E2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2585</Words>
  <Characters>14739</Characters>
  <Application>Microsoft Office Word</Application>
  <DocSecurity>0</DocSecurity>
  <Lines>122</Lines>
  <Paragraphs>34</Paragraphs>
  <ScaleCrop>false</ScaleCrop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2022-01-27T10:18:00Z</dcterms:created>
  <dcterms:modified xsi:type="dcterms:W3CDTF">2022-01-27T10:56:00Z</dcterms:modified>
</cp:coreProperties>
</file>