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1" w:rsidRDefault="00C504B1">
      <w:pPr>
        <w:pStyle w:val="ConsPlusTitlePage"/>
      </w:pPr>
      <w:bookmarkStart w:id="0" w:name="_GoBack"/>
      <w:bookmarkEnd w:id="0"/>
      <w:r>
        <w:br/>
      </w:r>
    </w:p>
    <w:p w:rsidR="00C504B1" w:rsidRDefault="00C504B1">
      <w:pPr>
        <w:pStyle w:val="ConsPlusNormal"/>
        <w:jc w:val="both"/>
        <w:outlineLvl w:val="0"/>
      </w:pPr>
    </w:p>
    <w:p w:rsidR="00C504B1" w:rsidRDefault="00C504B1">
      <w:pPr>
        <w:pStyle w:val="ConsPlusNormal"/>
        <w:outlineLvl w:val="0"/>
      </w:pPr>
      <w:r>
        <w:t>Зарегистрировано в Минюсте России 24 апреля 2013 г. N 28269</w:t>
      </w:r>
    </w:p>
    <w:p w:rsidR="00C504B1" w:rsidRDefault="00C504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04B1" w:rsidRDefault="00C504B1">
      <w:pPr>
        <w:pStyle w:val="ConsPlusNormal"/>
      </w:pPr>
    </w:p>
    <w:p w:rsidR="00C504B1" w:rsidRDefault="00C504B1">
      <w:pPr>
        <w:pStyle w:val="ConsPlusTitle"/>
        <w:jc w:val="center"/>
      </w:pPr>
      <w:r>
        <w:t>МИНИСТЕРСТВО ЭНЕРГЕТИКИ РОССИЙСКОЙ ФЕДЕРАЦИИ</w:t>
      </w:r>
    </w:p>
    <w:p w:rsidR="00C504B1" w:rsidRDefault="00C504B1">
      <w:pPr>
        <w:pStyle w:val="ConsPlusTitle"/>
        <w:jc w:val="center"/>
      </w:pPr>
    </w:p>
    <w:p w:rsidR="00C504B1" w:rsidRDefault="00C504B1">
      <w:pPr>
        <w:pStyle w:val="ConsPlusTitle"/>
        <w:jc w:val="center"/>
      </w:pPr>
      <w:r>
        <w:t>ПРИКАЗ</w:t>
      </w:r>
    </w:p>
    <w:p w:rsidR="00C504B1" w:rsidRDefault="00C504B1">
      <w:pPr>
        <w:pStyle w:val="ConsPlusTitle"/>
        <w:jc w:val="center"/>
      </w:pPr>
      <w:r>
        <w:t>от 12 марта 2013 г. N 103</w:t>
      </w:r>
    </w:p>
    <w:p w:rsidR="00C504B1" w:rsidRDefault="00C504B1">
      <w:pPr>
        <w:pStyle w:val="ConsPlusTitle"/>
        <w:jc w:val="center"/>
      </w:pPr>
    </w:p>
    <w:p w:rsidR="00C504B1" w:rsidRDefault="00C504B1">
      <w:pPr>
        <w:pStyle w:val="ConsPlusTitle"/>
        <w:jc w:val="center"/>
      </w:pPr>
      <w:r>
        <w:t>ОБ УТВЕРЖДЕНИИ ПРАВИЛ</w:t>
      </w:r>
    </w:p>
    <w:p w:rsidR="00C504B1" w:rsidRDefault="00C504B1">
      <w:pPr>
        <w:pStyle w:val="ConsPlusTitle"/>
        <w:jc w:val="center"/>
      </w:pPr>
      <w:r>
        <w:t>ОЦЕНКИ ГОТОВНОСТИ К ОТОПИТЕЛЬНОМУ ПЕРИОДУ</w:t>
      </w:r>
    </w:p>
    <w:p w:rsidR="00C504B1" w:rsidRDefault="00C504B1">
      <w:pPr>
        <w:pStyle w:val="ConsPlusNormal"/>
        <w:jc w:val="center"/>
      </w:pPr>
    </w:p>
    <w:p w:rsidR="00C504B1" w:rsidRDefault="00C504B1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 части 2 статьи 4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4159; 2011, N 23, ст. 3263; N 30 (ч. I), ст. 4590; 2012, N 50, ст. 7359; N 26, ст. 3446; официальный интернет-портал правовой информации http://www.pravo.gov.ru, 31.12.2012, N 0001201212310042) и </w:t>
      </w:r>
      <w:hyperlink r:id="rId5" w:history="1">
        <w:r>
          <w:rPr>
            <w:color w:val="0000FF"/>
          </w:rPr>
          <w:t>пунктом 4.2.14.6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 законодательства Российской Федерации, 2008, N 22, ст. 2577; N 42, ст. 4825; N 46, ст. 5337; 2009, N 3, ст. 378; N 6, ст. 738; N 33, ст. 4088; N 52 (ч. II), ст. 6586; 2010, N 9, ст. 960; N 26, ст. 3350; N 31, ст. 4251; N 47, ст. 6128; 2011, N 6, ст. 888; N 14, ст. 1935; N 44, ст. 6269; 2012, N 11, ст. 1293; N 15, ст. 1779; N 31, ст. 4386; N 37, ст. 5001; N 40, ст. 5449), приказываю: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Правила</w:t>
        </w:r>
      </w:hyperlink>
      <w:r>
        <w:t xml:space="preserve"> оценки готовности к отопительному периоду.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right"/>
      </w:pPr>
      <w:r>
        <w:t>Министр</w:t>
      </w:r>
    </w:p>
    <w:p w:rsidR="00C504B1" w:rsidRDefault="00C504B1">
      <w:pPr>
        <w:pStyle w:val="ConsPlusNormal"/>
        <w:jc w:val="right"/>
      </w:pPr>
      <w:r>
        <w:t>А.В.НОВАК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right"/>
        <w:outlineLvl w:val="0"/>
      </w:pPr>
      <w:r>
        <w:t>Утверждены</w:t>
      </w:r>
    </w:p>
    <w:p w:rsidR="00C504B1" w:rsidRDefault="00C504B1">
      <w:pPr>
        <w:pStyle w:val="ConsPlusNormal"/>
        <w:jc w:val="right"/>
      </w:pPr>
      <w:r>
        <w:t>приказом Минэнерго России</w:t>
      </w:r>
    </w:p>
    <w:p w:rsidR="00C504B1" w:rsidRDefault="00C504B1">
      <w:pPr>
        <w:pStyle w:val="ConsPlusNormal"/>
        <w:jc w:val="right"/>
      </w:pPr>
      <w:r>
        <w:t>от 12.03.2013 N 103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Title"/>
        <w:jc w:val="center"/>
      </w:pPr>
      <w:bookmarkStart w:id="1" w:name="P26"/>
      <w:bookmarkEnd w:id="1"/>
      <w:r>
        <w:t>ПРАВИЛА ОЦЕНКИ ГОТОВНОСТИ К ОТОПИТЕЛЬНОМУ ПЕРИОДУ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center"/>
        <w:outlineLvl w:val="1"/>
      </w:pPr>
      <w:r>
        <w:t>I. Общие положения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 xml:space="preserve">1. Настоящие Правила разработаны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 (Собрание законодательства Российской Федерации, 2010, N 31, ст. 4159; 2011, N 23, ст. 3263; N 30 (ч. I), ст. 4590; 2012, N 50, ст. 7359; N 26, ст. 3446; официальный интернет-портал правовой информации http://www.pravo.gov.ru, 31.12.2012, N 0001201212310042) (далее - Закон о теплоснабжении) и определяют порядок оценки готовности к отопительному периоду путем проведения уполномоченными органами проверок готовности к отопительному периоду муниципальных образований, теплоснабжающих и </w:t>
      </w:r>
      <w:proofErr w:type="spellStart"/>
      <w:r>
        <w:t>теплосетевых</w:t>
      </w:r>
      <w:proofErr w:type="spellEnd"/>
      <w:r>
        <w:t xml:space="preserve"> организаций, потребителей тепловой энергии, </w:t>
      </w:r>
      <w:proofErr w:type="spellStart"/>
      <w:r>
        <w:t>теплопотребляющие</w:t>
      </w:r>
      <w:proofErr w:type="spellEnd"/>
      <w:r>
        <w:t xml:space="preserve"> установки которых подключены к системе теплоснабжения (далее - проверка).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2. Проверка муниципальных образований осуществляется Федеральной службой по экологическому, технологическому и атомному надзору, проверка теплоснабжающих организаций, </w:t>
      </w:r>
      <w:proofErr w:type="spellStart"/>
      <w:r>
        <w:lastRenderedPageBreak/>
        <w:t>теплосетевых</w:t>
      </w:r>
      <w:proofErr w:type="spellEnd"/>
      <w:r>
        <w:t xml:space="preserve"> организаций и потребителей тепловой энергии к отопительному периоду осуществляется органами местного самоуправления поселений, городских округов (далее - уполномоченные органы).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3. К потребителям тепловой энергии, объекты которых подлежат проверке, относятся лица,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>
        <w:t>теплопотребляющих</w:t>
      </w:r>
      <w:proofErr w:type="spellEnd"/>
      <w:r>
        <w:t xml:space="preserve"> установках либо для оказания коммунальных услуг в части горячего водоснабжения и отопления, </w:t>
      </w:r>
      <w:proofErr w:type="spellStart"/>
      <w:r>
        <w:t>теплопотребляющие</w:t>
      </w:r>
      <w:proofErr w:type="spellEnd"/>
      <w:r>
        <w:t xml:space="preserve"> установки которых подключены к системе теплоснабжения (далее - потребители тепловой энергии).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4. В отношении многоквартирных домов проверка осуществляется путем определения соответствия требованиям настоящих Правил: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лиц, осуществляющих в соответствии с жилищным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водоснабжения. В отношении указанных лиц также осуществляется проверка проводимых ими мероприятий по подготовке к отопительному периоду;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center"/>
        <w:outlineLvl w:val="1"/>
      </w:pPr>
      <w:r>
        <w:t>II. Порядок проведения проверки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>5. Проверка осуществляется комиссиями, которые образовываются Федеральной службой по экологическому, технологическому и атомному надзору или органами местного самоуправления поселений, городских округов (далее - комиссия).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Работа комиссии осуществляется в соответствии с программой проведения проверки готовности к отопительному периоду (далее - программа), утверждаемой руководителем (заместителем руководителя) уполномоченного органа, в которой указываются: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объекты, подлежащие проверке;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сроки проведения проверки;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документы, проверяемые в ходе проведения проверки.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В состав комиссии включаются представители уполномоченного органа, образовавшего комиссию.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В целях проведения проверки потребителей тепловой энергии в состав комиссии могут включаться по согласованию представители Федеральной службы по экологическому, технологическому и атомному надзору и жилищной инспекции.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В целях проведения проверки потребителей тепловой энергии к работе комиссии по согласованию могут привлекаться представители единой теплоснабжающей организации в системе теплоснабжения, а также организации, к тепловым сетям которой непосредственно подключены </w:t>
      </w:r>
      <w:proofErr w:type="spellStart"/>
      <w:r>
        <w:t>теплопотребляющие</w:t>
      </w:r>
      <w:proofErr w:type="spellEnd"/>
      <w:r>
        <w:t xml:space="preserve"> установки потребителей тепловой энергии.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В целях проведения проверки теплоснабжающих и </w:t>
      </w:r>
      <w:proofErr w:type="spellStart"/>
      <w:r>
        <w:t>теплосетевых</w:t>
      </w:r>
      <w:proofErr w:type="spellEnd"/>
      <w:r>
        <w:t xml:space="preserve"> организаций в состав комиссии могут включаться по согласованию представители Федеральной службы по экологическому, технологическому и атомному надзору.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lastRenderedPageBreak/>
        <w:t xml:space="preserve">6. При проверке комиссиями проверяется выполнение требований, установленных </w:t>
      </w:r>
      <w:hyperlink w:anchor="P61" w:history="1">
        <w:r>
          <w:rPr>
            <w:color w:val="0000FF"/>
          </w:rPr>
          <w:t>главами III</w:t>
        </w:r>
      </w:hyperlink>
      <w:r>
        <w:t xml:space="preserve"> - </w:t>
      </w:r>
      <w:hyperlink w:anchor="P117" w:history="1">
        <w:r>
          <w:rPr>
            <w:color w:val="0000FF"/>
          </w:rPr>
          <w:t>V</w:t>
        </w:r>
      </w:hyperlink>
      <w:r>
        <w:t xml:space="preserve"> настоящих Правил (далее - требования по готовности). Проверка выполнения </w:t>
      </w:r>
      <w:proofErr w:type="spellStart"/>
      <w:r>
        <w:t>теплосетевыми</w:t>
      </w:r>
      <w:proofErr w:type="spellEnd"/>
      <w:r>
        <w:t xml:space="preserve"> и теплоснабжающими организациями требований, установленных настоящими Правилами,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настоящими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7. 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w:anchor="P137" w:history="1">
        <w:r>
          <w:rPr>
            <w:color w:val="0000FF"/>
          </w:rPr>
          <w:t>приложению N 1</w:t>
        </w:r>
      </w:hyperlink>
      <w:r>
        <w:t xml:space="preserve"> к настоящим Правилам.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В акте содержатся следующие выводы комиссии по итогам проверки: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объект проверки готов к отопительному периоду;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объект проверки не готов к отопительному периоду.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8.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9. Паспорт готовности к отопительному периоду (далее - паспорт) составляется по рекомендуемому образцу согласно </w:t>
      </w:r>
      <w:hyperlink w:anchor="P213" w:history="1">
        <w:r>
          <w:rPr>
            <w:color w:val="0000FF"/>
          </w:rPr>
          <w:t>приложению N 2</w:t>
        </w:r>
      </w:hyperlink>
      <w:r>
        <w:t xml:space="preserve"> к настоящим Правилам и выдается уполномоченным органом, образовавшим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10. Сроки выдачи паспортов определяются руководителем (заместителем руководителя) уполномоченного органа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</w:t>
      </w:r>
      <w:proofErr w:type="spellStart"/>
      <w:r>
        <w:t>теплосетевых</w:t>
      </w:r>
      <w:proofErr w:type="spellEnd"/>
      <w:r>
        <w:t xml:space="preserve"> организаций, не позднее 15 ноября - для муниципальных образований.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11. В случае устранения указанных в Перечне замечаний к выполнению (невыполнению) требований по готовности в сроки, установленные в </w:t>
      </w:r>
      <w:hyperlink w:anchor="P57" w:history="1">
        <w:r>
          <w:rPr>
            <w:color w:val="0000FF"/>
          </w:rPr>
          <w:t>пункте 10</w:t>
        </w:r>
      </w:hyperlink>
      <w:r>
        <w:t xml:space="preserve"> настоящих Правил, комиссией проводится повторная проверка, по результатам которой составляется новый акт.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12. Организация, не получившая по объектам проверки паспорт готовности до даты, установленной </w:t>
      </w:r>
      <w:hyperlink w:anchor="P57" w:history="1">
        <w:r>
          <w:rPr>
            <w:color w:val="0000FF"/>
          </w:rPr>
          <w:t>пунктом 10</w:t>
        </w:r>
      </w:hyperlink>
      <w:r>
        <w:t xml:space="preserve"> настоящих Правил,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center"/>
        <w:outlineLvl w:val="1"/>
      </w:pPr>
      <w:bookmarkStart w:id="3" w:name="P61"/>
      <w:bookmarkEnd w:id="3"/>
      <w:r>
        <w:lastRenderedPageBreak/>
        <w:t>III. Требования по готовности к отопительному периоду</w:t>
      </w:r>
    </w:p>
    <w:p w:rsidR="00C504B1" w:rsidRDefault="00C504B1">
      <w:pPr>
        <w:pStyle w:val="ConsPlusNormal"/>
        <w:jc w:val="center"/>
      </w:pPr>
      <w:r>
        <w:t xml:space="preserve">для теплоснабжающих и </w:t>
      </w:r>
      <w:proofErr w:type="spellStart"/>
      <w:r>
        <w:t>теплосетевых</w:t>
      </w:r>
      <w:proofErr w:type="spellEnd"/>
      <w:r>
        <w:t xml:space="preserve"> организаций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 xml:space="preserve">13. В целях оценки готовности теплоснабжающих и </w:t>
      </w:r>
      <w:proofErr w:type="spellStart"/>
      <w:r>
        <w:t>теплосетевых</w:t>
      </w:r>
      <w:proofErr w:type="spellEnd"/>
      <w: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>
          <w:rPr>
            <w:color w:val="0000FF"/>
          </w:rPr>
          <w:t>Законом</w:t>
        </w:r>
      </w:hyperlink>
      <w:r>
        <w:t xml:space="preserve"> о теплоснабжении;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3) соблюдение критериев надежности теплоснабжения, установленных техническими регламентами;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4) наличие нормативных запасов топлива на источниках тепловой энергии;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5) функционирование эксплуатационной, диспетчерской и аварийной служб, а именно: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укомплектованность указанных служб персоналом;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6) проведение наладки принадлежащих им тепловых сетей;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5" w:name="P73"/>
      <w:bookmarkEnd w:id="5"/>
      <w:r>
        <w:t>7) организация контроля режимов потребления тепловой энергии;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8) обеспечение качества теплоносителей;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6" w:name="P75"/>
      <w:bookmarkEnd w:id="6"/>
      <w:r>
        <w:t>9) организация коммерческого учета приобретаемой и реализуемой тепловой энергии;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7" w:name="P76"/>
      <w:bookmarkEnd w:id="7"/>
      <w: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hyperlink r:id="rId9" w:history="1">
        <w:r>
          <w:rPr>
            <w:color w:val="0000FF"/>
          </w:rPr>
          <w:t>Законом</w:t>
        </w:r>
      </w:hyperlink>
      <w:r>
        <w:t xml:space="preserve"> о теплоснабжении;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готовность систем приема и разгрузки топлива, </w:t>
      </w:r>
      <w:proofErr w:type="spellStart"/>
      <w:r>
        <w:t>топливоприготовления</w:t>
      </w:r>
      <w:proofErr w:type="spellEnd"/>
      <w:r>
        <w:t xml:space="preserve"> и топливоподачи;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соблюдение водно-химического режима;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наличие расчетов допустимого времени устранения аварийных нарушений теплоснабжения жилых домов;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наличие порядка ликвидации аварийных ситуаций в системах теплоснабжения с учетом </w:t>
      </w:r>
      <w:r>
        <w:lastRenderedPageBreak/>
        <w:t xml:space="preserve">взаимодействия тепло-, электро-, топливо- и </w:t>
      </w:r>
      <w:proofErr w:type="spellStart"/>
      <w:r>
        <w:t>водоснабжающих</w:t>
      </w:r>
      <w:proofErr w:type="spellEnd"/>
      <w: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проведение гидравлических и тепловых испытаний тепловых сетей;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выполнение планового графика ремонта тепловых сетей и источников тепловой энергии;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>
        <w:t>теплосетевыми</w:t>
      </w:r>
      <w:proofErr w:type="spellEnd"/>
      <w:r>
        <w:t xml:space="preserve"> организациями;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14) работоспособность автоматических регуляторов при их наличии.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14.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15. К обстоятельствам, при несоблюдении которых в отношении теплоснабжающих и </w:t>
      </w:r>
      <w:proofErr w:type="spellStart"/>
      <w:r>
        <w:t>теплосетевых</w:t>
      </w:r>
      <w:proofErr w:type="spellEnd"/>
      <w:r>
        <w:t xml:space="preserve">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P65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73" w:history="1">
        <w:r>
          <w:rPr>
            <w:color w:val="0000FF"/>
          </w:rPr>
          <w:t>7</w:t>
        </w:r>
      </w:hyperlink>
      <w:r>
        <w:t xml:space="preserve">, </w:t>
      </w:r>
      <w:hyperlink w:anchor="P75" w:history="1">
        <w:r>
          <w:rPr>
            <w:color w:val="0000FF"/>
          </w:rPr>
          <w:t>9</w:t>
        </w:r>
      </w:hyperlink>
      <w:r>
        <w:t xml:space="preserve"> и </w:t>
      </w:r>
      <w:hyperlink w:anchor="P76" w:history="1">
        <w:r>
          <w:rPr>
            <w:color w:val="0000FF"/>
          </w:rPr>
          <w:t>10 пункта 13</w:t>
        </w:r>
      </w:hyperlink>
      <w:r>
        <w:t xml:space="preserve"> настоящих Правил.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center"/>
        <w:outlineLvl w:val="1"/>
      </w:pPr>
      <w:r>
        <w:t>IV. Требования по готовности к отопительному периоду</w:t>
      </w:r>
    </w:p>
    <w:p w:rsidR="00C504B1" w:rsidRDefault="00C504B1">
      <w:pPr>
        <w:pStyle w:val="ConsPlusNormal"/>
        <w:jc w:val="center"/>
      </w:pPr>
      <w:r>
        <w:t>для потребителей тепловой энергии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>16.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2) проведение промывки оборудования и коммуникаций </w:t>
      </w:r>
      <w:proofErr w:type="spellStart"/>
      <w:r>
        <w:t>теплопотребляющих</w:t>
      </w:r>
      <w:proofErr w:type="spellEnd"/>
      <w:r>
        <w:t xml:space="preserve"> установок;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3) разработка эксплуатационных режимов, а также мероприятий по их внедрению;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4) выполнение плана ремонтных работ и качество их выполнения;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5) состояние тепловых сетей, принадлежащих потребителю тепловой энергии;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7) состояние трубопроводов, арматуры и тепловой изоляции в пределах тепловых пунктов;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8" w:name="P105"/>
      <w:bookmarkEnd w:id="8"/>
      <w:r>
        <w:t xml:space="preserve">8) наличие и работоспособность приборов учета, работоспособность автоматических </w:t>
      </w:r>
      <w:r>
        <w:lastRenderedPageBreak/>
        <w:t>регуляторов при их наличии;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9) работоспособность защиты систем теплопотребления;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10) наличие паспортов </w:t>
      </w:r>
      <w:proofErr w:type="spellStart"/>
      <w:r>
        <w:t>теплопотребляющих</w:t>
      </w:r>
      <w:proofErr w:type="spellEnd"/>
      <w: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11) отсутствие прямых соединений оборудования тепловых пунктов с водопроводом и канализацией;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12) плотность оборудования тепловых пунктов;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9" w:name="P110"/>
      <w:bookmarkEnd w:id="9"/>
      <w:r>
        <w:t>13) наличие пломб на расчетных шайбах и соплах элеваторов;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10" w:name="P111"/>
      <w:bookmarkEnd w:id="10"/>
      <w:r>
        <w:t>14) отсутствие задолженности за поставленные тепловую энергию (мощность), теплоноситель;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>
        <w:t>теплопотребляющих</w:t>
      </w:r>
      <w:proofErr w:type="spellEnd"/>
      <w:r>
        <w:t xml:space="preserve"> установок;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16) проведение испытания оборудования </w:t>
      </w:r>
      <w:proofErr w:type="spellStart"/>
      <w:r>
        <w:t>теплопотребляющих</w:t>
      </w:r>
      <w:proofErr w:type="spellEnd"/>
      <w:r>
        <w:t xml:space="preserve"> установок на плотность и прочность;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P248" w:history="1">
        <w:r>
          <w:rPr>
            <w:color w:val="0000FF"/>
          </w:rPr>
          <w:t>приложении N 3</w:t>
        </w:r>
      </w:hyperlink>
      <w:r>
        <w:t xml:space="preserve"> к настоящим Правилам.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17.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P105" w:history="1">
        <w:r>
          <w:rPr>
            <w:color w:val="0000FF"/>
          </w:rPr>
          <w:t>подпунктах 8</w:t>
        </w:r>
      </w:hyperlink>
      <w:r>
        <w:t xml:space="preserve">, </w:t>
      </w:r>
      <w:hyperlink w:anchor="P110" w:history="1">
        <w:r>
          <w:rPr>
            <w:color w:val="0000FF"/>
          </w:rPr>
          <w:t>13</w:t>
        </w:r>
      </w:hyperlink>
      <w:r>
        <w:t xml:space="preserve">, </w:t>
      </w:r>
      <w:hyperlink w:anchor="P111" w:history="1">
        <w:r>
          <w:rPr>
            <w:color w:val="0000FF"/>
          </w:rPr>
          <w:t>14</w:t>
        </w:r>
      </w:hyperlink>
      <w:r>
        <w:t xml:space="preserve"> и </w:t>
      </w:r>
      <w:hyperlink w:anchor="P114" w:history="1">
        <w:r>
          <w:rPr>
            <w:color w:val="0000FF"/>
          </w:rPr>
          <w:t>17 пункта 16</w:t>
        </w:r>
      </w:hyperlink>
      <w:r>
        <w:t xml:space="preserve"> настоящих Правил.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center"/>
        <w:outlineLvl w:val="1"/>
      </w:pPr>
      <w:bookmarkStart w:id="12" w:name="P117"/>
      <w:bookmarkEnd w:id="12"/>
      <w:r>
        <w:t>V. Требования по готовности к отопительному периоду</w:t>
      </w:r>
    </w:p>
    <w:p w:rsidR="00C504B1" w:rsidRDefault="00C504B1">
      <w:pPr>
        <w:pStyle w:val="ConsPlusNormal"/>
        <w:jc w:val="center"/>
      </w:pPr>
      <w:r>
        <w:t>для муниципальных образований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>18. В целях оценки готовности муниципальных образований к отопительному периоду уполномоченным органом должны быть проверены: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13" w:name="P121"/>
      <w:bookmarkEnd w:id="13"/>
      <w:r>
        <w:t>1) наличие плана действий по ликвидации последствий аварийных ситуаций с применением электронного моделирования аварийных ситуаций;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2) наличие системы мониторинга состояния системы теплоснабжения;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3) наличие механизма оперативно-диспетчерского управления в системе теплоснабжения;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4) выполнение требований настоящих Правил по оценке готовности к отопительному периоду теплоснабжающих и </w:t>
      </w:r>
      <w:proofErr w:type="spellStart"/>
      <w:r>
        <w:t>теплосетевых</w:t>
      </w:r>
      <w:proofErr w:type="spellEnd"/>
      <w:r>
        <w:t xml:space="preserve"> организаций, а также потребителей тепловой энергии.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19. К обстоятельствам, при несоблюдении которых в отношении муниципальных образований составляется акт с приложением Перечня с указанием сроков устранения замечаний, относится несоблюдение требования по применению электронного моделирования аварийных ситуаций, указанного в </w:t>
      </w:r>
      <w:hyperlink w:anchor="P121" w:history="1">
        <w:r>
          <w:rPr>
            <w:color w:val="0000FF"/>
          </w:rPr>
          <w:t>подпункте 1 пункта 18</w:t>
        </w:r>
      </w:hyperlink>
      <w:r>
        <w:t xml:space="preserve"> настоящих Правил.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right"/>
        <w:outlineLvl w:val="1"/>
      </w:pPr>
      <w:r>
        <w:t>Приложение N 1</w:t>
      </w:r>
    </w:p>
    <w:p w:rsidR="00C504B1" w:rsidRDefault="00C504B1">
      <w:pPr>
        <w:pStyle w:val="ConsPlusNormal"/>
        <w:jc w:val="right"/>
      </w:pPr>
      <w:r>
        <w:t>к Правилам оценки готовности</w:t>
      </w:r>
    </w:p>
    <w:p w:rsidR="00C504B1" w:rsidRDefault="00C504B1">
      <w:pPr>
        <w:pStyle w:val="ConsPlusNormal"/>
        <w:jc w:val="right"/>
      </w:pPr>
      <w:r>
        <w:t>к отопительному периоду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>РЕКОМЕНДУЕМЫЙ ОБРАЗЕЦ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nformat"/>
        <w:jc w:val="both"/>
      </w:pPr>
      <w:bookmarkStart w:id="14" w:name="P137"/>
      <w:bookmarkEnd w:id="14"/>
      <w:r>
        <w:t xml:space="preserve">                                    АКТ</w:t>
      </w:r>
    </w:p>
    <w:p w:rsidR="00C504B1" w:rsidRDefault="00C504B1">
      <w:pPr>
        <w:pStyle w:val="ConsPlusNonformat"/>
        <w:jc w:val="both"/>
      </w:pPr>
      <w:r>
        <w:t xml:space="preserve">         проверки готовности к отопительному периоду ____/____ гг.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 xml:space="preserve">    __________________________               "__" _________________ 20__ г.</w:t>
      </w:r>
    </w:p>
    <w:p w:rsidR="00C504B1" w:rsidRDefault="00C504B1">
      <w:pPr>
        <w:pStyle w:val="ConsPlusNonformat"/>
        <w:jc w:val="both"/>
      </w:pPr>
      <w:r>
        <w:t xml:space="preserve">     (место составления </w:t>
      </w:r>
      <w:proofErr w:type="gramStart"/>
      <w:r>
        <w:t xml:space="preserve">акта)   </w:t>
      </w:r>
      <w:proofErr w:type="gramEnd"/>
      <w:r>
        <w:t xml:space="preserve">                (дата составления акта)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Комиссия, образованная ___________________________________________________,</w:t>
      </w:r>
    </w:p>
    <w:p w:rsidR="00C504B1" w:rsidRDefault="00C504B1">
      <w:pPr>
        <w:pStyle w:val="ConsPlusNonformat"/>
        <w:jc w:val="both"/>
      </w:pPr>
      <w:r>
        <w:t xml:space="preserve">                            (форма документа и его реквизиты, которым</w:t>
      </w:r>
    </w:p>
    <w:p w:rsidR="00C504B1" w:rsidRDefault="00C504B1">
      <w:pPr>
        <w:pStyle w:val="ConsPlusNonformat"/>
        <w:jc w:val="both"/>
      </w:pPr>
      <w:r>
        <w:t xml:space="preserve">                                      образована комиссия)</w:t>
      </w:r>
    </w:p>
    <w:p w:rsidR="00C504B1" w:rsidRDefault="00C504B1">
      <w:pPr>
        <w:pStyle w:val="ConsPlusNonformat"/>
        <w:jc w:val="both"/>
      </w:pPr>
      <w:r>
        <w:t>в   соответствии   с   программой    проведения   проверки   готовности   к</w:t>
      </w:r>
    </w:p>
    <w:p w:rsidR="00C504B1" w:rsidRDefault="00C504B1">
      <w:pPr>
        <w:pStyle w:val="ConsPlusNonformat"/>
        <w:jc w:val="both"/>
      </w:pPr>
      <w:r>
        <w:t>отопительному   периоду   от "__" _________________ 20__ г.,   утвержденной</w:t>
      </w:r>
    </w:p>
    <w:p w:rsidR="00C504B1" w:rsidRDefault="00C504B1">
      <w:pPr>
        <w:pStyle w:val="ConsPlusNonformat"/>
        <w:jc w:val="both"/>
      </w:pPr>
      <w:r>
        <w:t>__________________________________________________________________________,</w:t>
      </w:r>
    </w:p>
    <w:p w:rsidR="00C504B1" w:rsidRDefault="00C504B1">
      <w:pPr>
        <w:pStyle w:val="ConsPlusNonformat"/>
        <w:jc w:val="both"/>
      </w:pPr>
      <w:r>
        <w:t xml:space="preserve">      (ФИО руководителя (его заместителя) органа, проводящего проверку</w:t>
      </w:r>
    </w:p>
    <w:p w:rsidR="00C504B1" w:rsidRDefault="00C504B1">
      <w:pPr>
        <w:pStyle w:val="ConsPlusNonformat"/>
        <w:jc w:val="both"/>
      </w:pPr>
      <w:r>
        <w:t xml:space="preserve">                    готовности к отопительному периоду)</w:t>
      </w:r>
    </w:p>
    <w:p w:rsidR="00C504B1" w:rsidRDefault="00C504B1">
      <w:pPr>
        <w:pStyle w:val="ConsPlusNonformat"/>
        <w:jc w:val="both"/>
      </w:pPr>
      <w:proofErr w:type="gramStart"/>
      <w:r>
        <w:t>с  "</w:t>
      </w:r>
      <w:proofErr w:type="gramEnd"/>
      <w:r>
        <w:t>__" _____________ 20__ г. по "__" ____________ 20__ г. в соответствии с</w:t>
      </w:r>
    </w:p>
    <w:p w:rsidR="00C504B1" w:rsidRDefault="00C504B1">
      <w:pPr>
        <w:pStyle w:val="ConsPlusNonformat"/>
        <w:jc w:val="both"/>
      </w:pPr>
      <w:r>
        <w:t xml:space="preserve">Федеральным  </w:t>
      </w:r>
      <w:hyperlink r:id="rId10" w:history="1">
        <w:r>
          <w:rPr>
            <w:color w:val="0000FF"/>
          </w:rPr>
          <w:t>законом</w:t>
        </w:r>
      </w:hyperlink>
      <w:r>
        <w:t xml:space="preserve">   от   27  июля  2010 г. N 190-ФЗ  "О  теплоснабжении"</w:t>
      </w:r>
    </w:p>
    <w:p w:rsidR="00C504B1" w:rsidRDefault="00C504B1">
      <w:pPr>
        <w:pStyle w:val="ConsPlusNonformat"/>
        <w:jc w:val="both"/>
      </w:pPr>
      <w:r>
        <w:t>провела проверку готовности к отопительному периоду _______________________</w:t>
      </w:r>
    </w:p>
    <w:p w:rsidR="00C504B1" w:rsidRDefault="00C504B1">
      <w:pPr>
        <w:pStyle w:val="ConsPlusNonformat"/>
        <w:jc w:val="both"/>
      </w:pPr>
      <w:r>
        <w:t>___________________________________________________________________________</w:t>
      </w:r>
    </w:p>
    <w:p w:rsidR="00C504B1" w:rsidRDefault="00C504B1">
      <w:pPr>
        <w:pStyle w:val="ConsPlusNonformat"/>
        <w:jc w:val="both"/>
      </w:pPr>
      <w:r>
        <w:t xml:space="preserve">     (полное наименование муниципального образования, теплоснабжающей</w:t>
      </w:r>
    </w:p>
    <w:p w:rsidR="00C504B1" w:rsidRDefault="00C504B1">
      <w:pPr>
        <w:pStyle w:val="ConsPlusNonformat"/>
        <w:jc w:val="both"/>
      </w:pPr>
      <w:r>
        <w:t xml:space="preserve">  организации, </w:t>
      </w:r>
      <w:proofErr w:type="spellStart"/>
      <w:r>
        <w:t>теплосетевой</w:t>
      </w:r>
      <w:proofErr w:type="spellEnd"/>
      <w:r>
        <w:t xml:space="preserve"> организации, потребителя тепловой энергии, в</w:t>
      </w:r>
    </w:p>
    <w:p w:rsidR="00C504B1" w:rsidRDefault="00C504B1">
      <w:pPr>
        <w:pStyle w:val="ConsPlusNonformat"/>
        <w:jc w:val="both"/>
      </w:pPr>
      <w:r>
        <w:t>отношении которого проводилась проверка готовности к отопительному периоду)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proofErr w:type="gramStart"/>
      <w:r>
        <w:t>Проверка  готовности</w:t>
      </w:r>
      <w:proofErr w:type="gramEnd"/>
      <w:r>
        <w:t xml:space="preserve">   к  отопительному  периоду  проводилась  в  отношении</w:t>
      </w:r>
    </w:p>
    <w:p w:rsidR="00C504B1" w:rsidRDefault="00C504B1">
      <w:pPr>
        <w:pStyle w:val="ConsPlusNonformat"/>
        <w:jc w:val="both"/>
      </w:pPr>
      <w:r>
        <w:t>следующих объектов: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1. ________________________;</w:t>
      </w:r>
    </w:p>
    <w:p w:rsidR="00C504B1" w:rsidRDefault="00C504B1">
      <w:pPr>
        <w:pStyle w:val="ConsPlusNonformat"/>
        <w:jc w:val="both"/>
      </w:pPr>
      <w:r>
        <w:t>2. ________________________;</w:t>
      </w:r>
    </w:p>
    <w:p w:rsidR="00C504B1" w:rsidRDefault="00C504B1">
      <w:pPr>
        <w:pStyle w:val="ConsPlusNonformat"/>
        <w:jc w:val="both"/>
      </w:pPr>
      <w:r>
        <w:t>3. ________________________;</w:t>
      </w:r>
    </w:p>
    <w:p w:rsidR="00C504B1" w:rsidRDefault="00C504B1">
      <w:pPr>
        <w:pStyle w:val="ConsPlusNonformat"/>
        <w:jc w:val="both"/>
      </w:pPr>
      <w:r>
        <w:t>........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 xml:space="preserve">В ходе проведения </w:t>
      </w:r>
      <w:proofErr w:type="gramStart"/>
      <w:r>
        <w:t>проверки  готовности</w:t>
      </w:r>
      <w:proofErr w:type="gramEnd"/>
      <w:r>
        <w:t xml:space="preserve">  к  отопительному  периоду  комиссия</w:t>
      </w:r>
    </w:p>
    <w:p w:rsidR="00C504B1" w:rsidRDefault="00C504B1">
      <w:pPr>
        <w:pStyle w:val="ConsPlusNonformat"/>
        <w:jc w:val="both"/>
      </w:pPr>
      <w:r>
        <w:t>установила: ______________________________________________________________.</w:t>
      </w:r>
    </w:p>
    <w:p w:rsidR="00C504B1" w:rsidRDefault="00C504B1">
      <w:pPr>
        <w:pStyle w:val="ConsPlusNonformat"/>
        <w:jc w:val="both"/>
      </w:pPr>
      <w:r>
        <w:t xml:space="preserve">              (готовность/неготовность к работе в отопительном периоде)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 xml:space="preserve">Вывод комиссии по итогам </w:t>
      </w:r>
      <w:proofErr w:type="gramStart"/>
      <w:r>
        <w:t>проведения  проверки</w:t>
      </w:r>
      <w:proofErr w:type="gramEnd"/>
      <w:r>
        <w:t xml:space="preserve">  готовности  к  отопительному</w:t>
      </w:r>
    </w:p>
    <w:p w:rsidR="00C504B1" w:rsidRDefault="00C504B1">
      <w:pPr>
        <w:pStyle w:val="ConsPlusNonformat"/>
        <w:jc w:val="both"/>
      </w:pPr>
      <w:r>
        <w:t>периоду: __________________________________________________________________</w:t>
      </w:r>
    </w:p>
    <w:p w:rsidR="00C504B1" w:rsidRDefault="00C504B1">
      <w:pPr>
        <w:pStyle w:val="ConsPlusNonformat"/>
        <w:jc w:val="both"/>
      </w:pPr>
      <w:r>
        <w:t>___________________________________________________________________________</w:t>
      </w:r>
    </w:p>
    <w:p w:rsidR="00C504B1" w:rsidRDefault="00C504B1">
      <w:pPr>
        <w:pStyle w:val="ConsPlusNonformat"/>
        <w:jc w:val="both"/>
      </w:pPr>
      <w:r>
        <w:t>______________________________________________________________.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Приложение к акту проверки готовности к отопительному периоду ____/____ гг.</w:t>
      </w:r>
    </w:p>
    <w:p w:rsidR="00C504B1" w:rsidRDefault="00604966">
      <w:pPr>
        <w:pStyle w:val="ConsPlusNonformat"/>
        <w:jc w:val="both"/>
      </w:pPr>
      <w:hyperlink w:anchor="P201" w:history="1">
        <w:r w:rsidR="00C504B1">
          <w:rPr>
            <w:color w:val="0000FF"/>
          </w:rPr>
          <w:t>&lt;*&gt;</w:t>
        </w:r>
      </w:hyperlink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 xml:space="preserve">Председатель </w:t>
      </w:r>
      <w:proofErr w:type="gramStart"/>
      <w:r>
        <w:t xml:space="preserve">комиссии:   </w:t>
      </w:r>
      <w:proofErr w:type="gramEnd"/>
      <w:r>
        <w:t xml:space="preserve"> _________________________________________________</w:t>
      </w:r>
    </w:p>
    <w:p w:rsidR="00C504B1" w:rsidRDefault="00C504B1">
      <w:pPr>
        <w:pStyle w:val="ConsPlusNonformat"/>
        <w:jc w:val="both"/>
      </w:pPr>
      <w:r>
        <w:t xml:space="preserve">                                    (подпись, расшифровка подписи)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Заместитель председателя</w:t>
      </w:r>
    </w:p>
    <w:p w:rsidR="00C504B1" w:rsidRDefault="00C504B1">
      <w:pPr>
        <w:pStyle w:val="ConsPlusNonformat"/>
        <w:jc w:val="both"/>
      </w:pPr>
      <w:proofErr w:type="gramStart"/>
      <w:r>
        <w:t xml:space="preserve">комиссии:   </w:t>
      </w:r>
      <w:proofErr w:type="gramEnd"/>
      <w:r>
        <w:t xml:space="preserve">              _________________________________________________</w:t>
      </w:r>
    </w:p>
    <w:p w:rsidR="00C504B1" w:rsidRDefault="00C504B1">
      <w:pPr>
        <w:pStyle w:val="ConsPlusNonformat"/>
        <w:jc w:val="both"/>
      </w:pPr>
      <w:r>
        <w:t xml:space="preserve">                                    (подпись, расшифровка подписи)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     _________________________________________________</w:t>
      </w:r>
    </w:p>
    <w:p w:rsidR="00C504B1" w:rsidRDefault="00C504B1">
      <w:pPr>
        <w:pStyle w:val="ConsPlusNonformat"/>
        <w:jc w:val="both"/>
      </w:pPr>
      <w:r>
        <w:t xml:space="preserve">                                    (подпись, расшифровка подписи)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С актом проверки готовности ознакомлен, один экземпляр акта получил: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"__" _____________ 20__ г.  _______________________________________________</w:t>
      </w:r>
    </w:p>
    <w:p w:rsidR="00C504B1" w:rsidRDefault="00C504B1">
      <w:pPr>
        <w:pStyle w:val="ConsPlusNonformat"/>
        <w:jc w:val="both"/>
      </w:pPr>
      <w:r>
        <w:t xml:space="preserve">                               (подпись, расшифровка подписи руководителя</w:t>
      </w:r>
    </w:p>
    <w:p w:rsidR="00C504B1" w:rsidRDefault="00C504B1">
      <w:pPr>
        <w:pStyle w:val="ConsPlusNonformat"/>
        <w:jc w:val="both"/>
      </w:pPr>
      <w:r>
        <w:lastRenderedPageBreak/>
        <w:t xml:space="preserve">                                   (его уполномоченного представителя)</w:t>
      </w:r>
    </w:p>
    <w:p w:rsidR="00C504B1" w:rsidRDefault="00C504B1">
      <w:pPr>
        <w:pStyle w:val="ConsPlusNonformat"/>
        <w:jc w:val="both"/>
      </w:pPr>
      <w:r>
        <w:t xml:space="preserve">                               муниципального образования, теплоснабжающей</w:t>
      </w:r>
    </w:p>
    <w:p w:rsidR="00C504B1" w:rsidRDefault="00C504B1">
      <w:pPr>
        <w:pStyle w:val="ConsPlusNonformat"/>
        <w:jc w:val="both"/>
      </w:pPr>
      <w:r>
        <w:t xml:space="preserve">                                 организации, </w:t>
      </w:r>
      <w:proofErr w:type="spellStart"/>
      <w:r>
        <w:t>теплосетевой</w:t>
      </w:r>
      <w:proofErr w:type="spellEnd"/>
      <w:r>
        <w:t xml:space="preserve"> организации,</w:t>
      </w:r>
    </w:p>
    <w:p w:rsidR="00C504B1" w:rsidRDefault="00C504B1">
      <w:pPr>
        <w:pStyle w:val="ConsPlusNonformat"/>
        <w:jc w:val="both"/>
      </w:pPr>
      <w:r>
        <w:t xml:space="preserve">                                потребителя тепловой энергии, в отношении</w:t>
      </w:r>
    </w:p>
    <w:p w:rsidR="00C504B1" w:rsidRDefault="00C504B1">
      <w:pPr>
        <w:pStyle w:val="ConsPlusNonformat"/>
        <w:jc w:val="both"/>
      </w:pPr>
      <w:r>
        <w:t xml:space="preserve">                                которого проводилась проверка готовности</w:t>
      </w:r>
    </w:p>
    <w:p w:rsidR="00C504B1" w:rsidRDefault="00C504B1">
      <w:pPr>
        <w:pStyle w:val="ConsPlusNonformat"/>
        <w:jc w:val="both"/>
      </w:pPr>
      <w:r>
        <w:t xml:space="preserve">                                        к отопительному периоду)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>--------------------------------</w:t>
      </w:r>
    </w:p>
    <w:p w:rsidR="00C504B1" w:rsidRDefault="00C504B1">
      <w:pPr>
        <w:pStyle w:val="ConsPlusNormal"/>
        <w:spacing w:before="220"/>
        <w:ind w:firstLine="540"/>
        <w:jc w:val="both"/>
      </w:pPr>
      <w:bookmarkStart w:id="15" w:name="P201"/>
      <w:bookmarkEnd w:id="15"/>
      <w: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right"/>
        <w:outlineLvl w:val="1"/>
      </w:pPr>
      <w:r>
        <w:t>Приложение N 2</w:t>
      </w:r>
    </w:p>
    <w:p w:rsidR="00C504B1" w:rsidRDefault="00C504B1">
      <w:pPr>
        <w:pStyle w:val="ConsPlusNormal"/>
        <w:jc w:val="right"/>
      </w:pPr>
      <w:r>
        <w:t>к Правилам оценки готовности</w:t>
      </w:r>
    </w:p>
    <w:p w:rsidR="00C504B1" w:rsidRDefault="00C504B1">
      <w:pPr>
        <w:pStyle w:val="ConsPlusNormal"/>
        <w:jc w:val="right"/>
      </w:pPr>
      <w:r>
        <w:t>к отопительному периоду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>РЕКОМЕНДУЕМЫЙ ОБРАЗЕЦ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nformat"/>
        <w:jc w:val="both"/>
      </w:pPr>
      <w:bookmarkStart w:id="16" w:name="P213"/>
      <w:bookmarkEnd w:id="16"/>
      <w:r>
        <w:t xml:space="preserve">                                  ПАСПОРТ</w:t>
      </w:r>
    </w:p>
    <w:p w:rsidR="00C504B1" w:rsidRDefault="00C504B1">
      <w:pPr>
        <w:pStyle w:val="ConsPlusNonformat"/>
        <w:jc w:val="both"/>
      </w:pPr>
      <w:r>
        <w:t xml:space="preserve">             готовности к отопительному периоду ____/____ гг.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Выдан ____________________________________________________________________,</w:t>
      </w:r>
    </w:p>
    <w:p w:rsidR="00C504B1" w:rsidRDefault="00C504B1">
      <w:pPr>
        <w:pStyle w:val="ConsPlusNonformat"/>
        <w:jc w:val="both"/>
      </w:pPr>
      <w:r>
        <w:t xml:space="preserve">        (полное наименование муниципального образования, теплоснабжающей</w:t>
      </w:r>
    </w:p>
    <w:p w:rsidR="00C504B1" w:rsidRDefault="00C504B1">
      <w:pPr>
        <w:pStyle w:val="ConsPlusNonformat"/>
        <w:jc w:val="both"/>
      </w:pPr>
      <w:r>
        <w:t xml:space="preserve">      организации, </w:t>
      </w:r>
      <w:proofErr w:type="spellStart"/>
      <w:r>
        <w:t>теплосетевой</w:t>
      </w:r>
      <w:proofErr w:type="spellEnd"/>
      <w:r>
        <w:t xml:space="preserve"> организации, потребителя тепловой энергии,</w:t>
      </w:r>
    </w:p>
    <w:p w:rsidR="00C504B1" w:rsidRDefault="00C504B1">
      <w:pPr>
        <w:pStyle w:val="ConsPlusNonformat"/>
        <w:jc w:val="both"/>
      </w:pPr>
      <w:r>
        <w:t xml:space="preserve">                    в отношении которого проводилась проверка</w:t>
      </w:r>
    </w:p>
    <w:p w:rsidR="00C504B1" w:rsidRDefault="00C504B1">
      <w:pPr>
        <w:pStyle w:val="ConsPlusNonformat"/>
        <w:jc w:val="both"/>
      </w:pPr>
      <w:r>
        <w:t xml:space="preserve">                       готовности к отопительному периоду)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 xml:space="preserve">В отношении следующих объектов, по которым проводилась </w:t>
      </w:r>
      <w:proofErr w:type="gramStart"/>
      <w:r>
        <w:t>проверка  готовности</w:t>
      </w:r>
      <w:proofErr w:type="gramEnd"/>
    </w:p>
    <w:p w:rsidR="00C504B1" w:rsidRDefault="00C504B1">
      <w:pPr>
        <w:pStyle w:val="ConsPlusNonformat"/>
        <w:jc w:val="both"/>
      </w:pPr>
      <w:r>
        <w:t>к отопительному периоду: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1. ________________________;</w:t>
      </w:r>
    </w:p>
    <w:p w:rsidR="00C504B1" w:rsidRDefault="00C504B1">
      <w:pPr>
        <w:pStyle w:val="ConsPlusNonformat"/>
        <w:jc w:val="both"/>
      </w:pPr>
      <w:r>
        <w:t>2. ________________________;</w:t>
      </w:r>
    </w:p>
    <w:p w:rsidR="00C504B1" w:rsidRDefault="00C504B1">
      <w:pPr>
        <w:pStyle w:val="ConsPlusNonformat"/>
        <w:jc w:val="both"/>
      </w:pPr>
      <w:r>
        <w:t>3. ________________________;</w:t>
      </w:r>
    </w:p>
    <w:p w:rsidR="00C504B1" w:rsidRDefault="00C504B1">
      <w:pPr>
        <w:pStyle w:val="ConsPlusNonformat"/>
        <w:jc w:val="both"/>
      </w:pPr>
      <w:r>
        <w:t>........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Основание выдачи паспорта готовности к отопительному периоду: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>Акт проверки готовности к отопительному периоду от _____________ N _______.</w:t>
      </w:r>
    </w:p>
    <w:p w:rsidR="00C504B1" w:rsidRDefault="00C504B1">
      <w:pPr>
        <w:pStyle w:val="ConsPlusNonformat"/>
        <w:jc w:val="both"/>
      </w:pPr>
    </w:p>
    <w:p w:rsidR="00C504B1" w:rsidRDefault="00C504B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C504B1" w:rsidRDefault="00C504B1">
      <w:pPr>
        <w:pStyle w:val="ConsPlusNonformat"/>
        <w:jc w:val="both"/>
      </w:pPr>
      <w:r>
        <w:t xml:space="preserve">                                     (подпись, расшифровка подписи и печать</w:t>
      </w:r>
    </w:p>
    <w:p w:rsidR="00C504B1" w:rsidRDefault="00C504B1">
      <w:pPr>
        <w:pStyle w:val="ConsPlusNonformat"/>
        <w:jc w:val="both"/>
      </w:pPr>
      <w:r>
        <w:t xml:space="preserve">                                      уполномоченного органа, образовавшего</w:t>
      </w:r>
    </w:p>
    <w:p w:rsidR="00C504B1" w:rsidRDefault="00C504B1">
      <w:pPr>
        <w:pStyle w:val="ConsPlusNonformat"/>
        <w:jc w:val="both"/>
      </w:pPr>
      <w:r>
        <w:t xml:space="preserve">                                         комиссию по проведению проверки</w:t>
      </w:r>
    </w:p>
    <w:p w:rsidR="00C504B1" w:rsidRDefault="00C504B1">
      <w:pPr>
        <w:pStyle w:val="ConsPlusNonformat"/>
        <w:jc w:val="both"/>
      </w:pPr>
      <w:r>
        <w:t xml:space="preserve">                                       готовности к отопительному периоду)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right"/>
        <w:outlineLvl w:val="1"/>
      </w:pPr>
      <w:r>
        <w:t>Приложение N 3</w:t>
      </w:r>
    </w:p>
    <w:p w:rsidR="00C504B1" w:rsidRDefault="00C504B1">
      <w:pPr>
        <w:pStyle w:val="ConsPlusNormal"/>
        <w:jc w:val="right"/>
      </w:pPr>
      <w:r>
        <w:t>к Правилам оценки готовности</w:t>
      </w:r>
    </w:p>
    <w:p w:rsidR="00C504B1" w:rsidRDefault="00C504B1">
      <w:pPr>
        <w:pStyle w:val="ConsPlusNormal"/>
        <w:jc w:val="right"/>
      </w:pPr>
      <w:r>
        <w:t>к отопительному периоду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jc w:val="center"/>
      </w:pPr>
      <w:bookmarkStart w:id="17" w:name="P248"/>
      <w:bookmarkEnd w:id="17"/>
      <w:r>
        <w:t>КРИТЕРИИ</w:t>
      </w:r>
    </w:p>
    <w:p w:rsidR="00C504B1" w:rsidRDefault="00C504B1">
      <w:pPr>
        <w:pStyle w:val="ConsPlusNormal"/>
        <w:jc w:val="center"/>
      </w:pPr>
      <w:r>
        <w:lastRenderedPageBreak/>
        <w:t>НАДЕЖНОСТИ ТЕПЛОСНАБЖЕНИЯ ПОТРЕБИТЕЛЕЙ ТЕПЛОВОЙ ЭНЕРГИИ</w:t>
      </w:r>
    </w:p>
    <w:p w:rsidR="00C504B1" w:rsidRDefault="00C504B1">
      <w:pPr>
        <w:pStyle w:val="ConsPlusNormal"/>
        <w:jc w:val="center"/>
      </w:pPr>
      <w:r>
        <w:t>С УЧЕТОМ КЛИМАТИЧЕСКИХ УСЛОВИЙ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  <w:r>
        <w:t>1. Потребители тепловой энергии по надежности теплоснабжения делятся на три категории: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жилых и общественных зданий до 12 °C;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промышленных зданий до 8 °C;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третья категория - остальные потребители.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подача тепловой энергии (теплоносителя) в полном объеме потребителям первой категории;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 xml:space="preserve">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</w:r>
      <w:hyperlink w:anchor="P265" w:history="1">
        <w:r>
          <w:rPr>
            <w:color w:val="0000FF"/>
          </w:rPr>
          <w:t>таблице N 1</w:t>
        </w:r>
      </w:hyperlink>
      <w:r>
        <w:t>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согласованный сторонами договора теплоснабжения аварийный режим расхода пара и технологической горячей воды;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согласованный сторонами договора теплоснабжения аварийный тепловой режим работы неотключаемых вентиляционных систем;</w:t>
      </w:r>
    </w:p>
    <w:p w:rsidR="00C504B1" w:rsidRDefault="00C504B1">
      <w:pPr>
        <w:pStyle w:val="ConsPlusNormal"/>
        <w:spacing w:before="220"/>
        <w:ind w:firstLine="540"/>
        <w:jc w:val="both"/>
      </w:pPr>
      <w:r>
        <w:t>среднесуточный расход теплоты за отопительный период на горячее водоснабжение (при невозможности его отключения).</w:t>
      </w: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  <w:outlineLvl w:val="2"/>
      </w:pPr>
      <w:bookmarkStart w:id="18" w:name="P265"/>
      <w:bookmarkEnd w:id="18"/>
      <w:r>
        <w:t>Таблица N 1</w:t>
      </w:r>
    </w:p>
    <w:p w:rsidR="00C504B1" w:rsidRDefault="00C504B1">
      <w:pPr>
        <w:pStyle w:val="ConsPlusNormal"/>
        <w:jc w:val="center"/>
      </w:pPr>
    </w:p>
    <w:p w:rsidR="00C504B1" w:rsidRDefault="00C504B1">
      <w:pPr>
        <w:sectPr w:rsidR="00C504B1" w:rsidSect="002D62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2"/>
        <w:gridCol w:w="1620"/>
        <w:gridCol w:w="1440"/>
        <w:gridCol w:w="1440"/>
        <w:gridCol w:w="1440"/>
        <w:gridCol w:w="1440"/>
      </w:tblGrid>
      <w:tr w:rsidR="00C504B1">
        <w:tc>
          <w:tcPr>
            <w:tcW w:w="2402" w:type="dxa"/>
            <w:vMerge w:val="restart"/>
          </w:tcPr>
          <w:p w:rsidR="00C504B1" w:rsidRDefault="00C504B1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380" w:type="dxa"/>
            <w:gridSpan w:val="5"/>
          </w:tcPr>
          <w:p w:rsidR="00C504B1" w:rsidRDefault="00C504B1">
            <w:pPr>
              <w:pStyle w:val="ConsPlusNormal"/>
              <w:jc w:val="center"/>
            </w:pPr>
            <w: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C504B1">
        <w:tc>
          <w:tcPr>
            <w:tcW w:w="2402" w:type="dxa"/>
            <w:vMerge/>
          </w:tcPr>
          <w:p w:rsidR="00C504B1" w:rsidRDefault="00C504B1"/>
        </w:tc>
        <w:tc>
          <w:tcPr>
            <w:tcW w:w="1620" w:type="dxa"/>
          </w:tcPr>
          <w:p w:rsidR="00C504B1" w:rsidRDefault="00C504B1">
            <w:pPr>
              <w:pStyle w:val="ConsPlusNormal"/>
              <w:jc w:val="center"/>
            </w:pPr>
            <w:r>
              <w:t>минус 10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минус 20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минус 30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минус 40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минус 50</w:t>
            </w:r>
          </w:p>
        </w:tc>
      </w:tr>
      <w:tr w:rsidR="00C504B1">
        <w:tc>
          <w:tcPr>
            <w:tcW w:w="2402" w:type="dxa"/>
          </w:tcPr>
          <w:p w:rsidR="00C504B1" w:rsidRDefault="00C504B1">
            <w:pPr>
              <w:pStyle w:val="ConsPlusNormal"/>
            </w:pPr>
            <w:r>
              <w:t>Допустимое снижение подачи тепловой энергии, %, до</w:t>
            </w:r>
          </w:p>
        </w:tc>
        <w:tc>
          <w:tcPr>
            <w:tcW w:w="1620" w:type="dxa"/>
          </w:tcPr>
          <w:p w:rsidR="00C504B1" w:rsidRDefault="00C504B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40" w:type="dxa"/>
          </w:tcPr>
          <w:p w:rsidR="00C504B1" w:rsidRDefault="00C504B1">
            <w:pPr>
              <w:pStyle w:val="ConsPlusNormal"/>
              <w:jc w:val="center"/>
            </w:pPr>
            <w:r>
              <w:t>91</w:t>
            </w:r>
          </w:p>
        </w:tc>
      </w:tr>
    </w:tbl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ind w:firstLine="540"/>
        <w:jc w:val="both"/>
      </w:pPr>
    </w:p>
    <w:p w:rsidR="00C504B1" w:rsidRDefault="00C504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06E1" w:rsidRDefault="00604966"/>
    <w:sectPr w:rsidR="003406E1" w:rsidSect="003139B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1"/>
    <w:rsid w:val="005D57E6"/>
    <w:rsid w:val="00604966"/>
    <w:rsid w:val="009658E5"/>
    <w:rsid w:val="009A0D67"/>
    <w:rsid w:val="00B633DF"/>
    <w:rsid w:val="00C5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C1CB5-1F39-4967-8B2D-071E07F0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04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4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E932114CE45B462BCA554EB6A3CDA5FF5387E52AD051270EB1B74EDC520262BAD2F914BC357DF3CC8FF180A0000C243BE2C2D73696FBC3C2z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E932114CE45B462BCA554EB6A3CDA5FF5180EA25D351270EB1B74EDC520262BAD2F914BC3576FCC68FF180A0000C243BE2C2D73696FBC3C2z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E932114CE45B462BCA554EB6A3CDA5FF5387E52AD051270EB1B74EDC520262BAD2F914BC357FF2CF8FF180A0000C243BE2C2D73696FBC3C2z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BE932114CE45B462BCA554EB6A3CDA5FF5181EE2FD551270EB1B74EDC520262BAD2F914BD3E2BAB8BD1A8D3E24B012023FEC2D0C2z1G" TargetMode="External"/><Relationship Id="rId10" Type="http://schemas.openxmlformats.org/officeDocument/2006/relationships/hyperlink" Target="consultantplus://offline/ref=4BE932114CE45B462BCA554EB6A3CDA5FF5387E52AD051270EB1B74EDC520262A8D2A118BE3361FAC99AA7D1E5C5zCG" TargetMode="External"/><Relationship Id="rId4" Type="http://schemas.openxmlformats.org/officeDocument/2006/relationships/hyperlink" Target="consultantplus://offline/ref=4BE932114CE45B462BCA554EB6A3CDA5FF5387E52AD051270EB1B74EDC520262BAD2F914BC357FF2CF8FF180A0000C243BE2C2D73696FBC3C2zEG" TargetMode="External"/><Relationship Id="rId9" Type="http://schemas.openxmlformats.org/officeDocument/2006/relationships/hyperlink" Target="consultantplus://offline/ref=4BE932114CE45B462BCA554EB6A3CDA5FF5387E52AD051270EB1B74EDC520262A8D2A118BE3361FAC99AA7D1E5C5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 Сергей</dc:creator>
  <cp:keywords/>
  <dc:description/>
  <cp:lastModifiedBy>Пользователь</cp:lastModifiedBy>
  <cp:revision>2</cp:revision>
  <dcterms:created xsi:type="dcterms:W3CDTF">2019-06-26T12:18:00Z</dcterms:created>
  <dcterms:modified xsi:type="dcterms:W3CDTF">2019-06-26T12:18:00Z</dcterms:modified>
</cp:coreProperties>
</file>