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AFF" w:rsidRDefault="00503AFF">
      <w:pPr>
        <w:tabs>
          <w:tab w:val="left" w:pos="1995"/>
        </w:tabs>
        <w:ind w:firstLine="709"/>
        <w:jc w:val="center"/>
        <w:rPr>
          <w:rFonts w:ascii="Times New Roman" w:hAnsi="Times New Roman"/>
          <w:b/>
          <w:sz w:val="26"/>
          <w:szCs w:val="26"/>
        </w:rPr>
      </w:pPr>
      <w:bookmarkStart w:id="0" w:name="sub_1042"/>
    </w:p>
    <w:p w:rsidR="00503AFF" w:rsidRDefault="00503AFF" w:rsidP="00503AFF">
      <w:pPr>
        <w:pStyle w:val="ConsPlusNonformat"/>
        <w:ind w:left="360"/>
        <w:jc w:val="center"/>
        <w:rPr>
          <w:rFonts w:ascii="Times New Roman" w:hAnsi="Times New Roman"/>
          <w:b/>
          <w:sz w:val="28"/>
          <w:szCs w:val="28"/>
        </w:rPr>
      </w:pPr>
      <w:r>
        <w:rPr>
          <w:rFonts w:ascii="Times New Roman" w:hAnsi="Times New Roman"/>
          <w:b/>
          <w:sz w:val="28"/>
          <w:szCs w:val="28"/>
        </w:rPr>
        <w:t>КВАЛИФИКАЦИОННЫЕ ТРЕБОВАНИЯ И</w:t>
      </w:r>
      <w:r>
        <w:rPr>
          <w:b/>
          <w:sz w:val="28"/>
          <w:szCs w:val="28"/>
        </w:rPr>
        <w:t xml:space="preserve"> </w:t>
      </w:r>
      <w:r>
        <w:rPr>
          <w:rFonts w:ascii="Times New Roman" w:hAnsi="Times New Roman"/>
          <w:b/>
          <w:sz w:val="28"/>
          <w:szCs w:val="28"/>
        </w:rPr>
        <w:t>ФУНКЦИИ</w:t>
      </w:r>
    </w:p>
    <w:p w:rsidR="00503AFF" w:rsidRPr="00503AFF" w:rsidRDefault="00503AFF" w:rsidP="00503AFF">
      <w:pPr>
        <w:pStyle w:val="13"/>
        <w:shd w:val="clear" w:color="auto" w:fill="FFFFFF"/>
        <w:ind w:right="28"/>
        <w:jc w:val="center"/>
        <w:rPr>
          <w:b/>
          <w:bCs/>
          <w:sz w:val="28"/>
          <w:szCs w:val="28"/>
        </w:rPr>
      </w:pPr>
      <w:r>
        <w:rPr>
          <w:b/>
          <w:sz w:val="28"/>
          <w:szCs w:val="28"/>
        </w:rPr>
        <w:t xml:space="preserve">по должности государственной гражданской службы Пензенской области главной группы по области профессиональной служебной </w:t>
      </w:r>
      <w:proofErr w:type="gramStart"/>
      <w:r>
        <w:rPr>
          <w:b/>
          <w:sz w:val="28"/>
          <w:szCs w:val="28"/>
        </w:rPr>
        <w:t>деятельности:</w:t>
      </w:r>
      <w:r>
        <w:rPr>
          <w:b/>
        </w:rPr>
        <w:t xml:space="preserve"> </w:t>
      </w:r>
      <w:r>
        <w:rPr>
          <w:bCs/>
          <w:sz w:val="28"/>
          <w:szCs w:val="28"/>
        </w:rPr>
        <w:t xml:space="preserve"> </w:t>
      </w:r>
      <w:r w:rsidRPr="00503AFF">
        <w:rPr>
          <w:b/>
          <w:bCs/>
          <w:sz w:val="28"/>
          <w:szCs w:val="28"/>
        </w:rPr>
        <w:t>«</w:t>
      </w:r>
      <w:proofErr w:type="gramEnd"/>
      <w:r w:rsidRPr="00503AFF">
        <w:rPr>
          <w:b/>
          <w:bCs/>
          <w:sz w:val="28"/>
          <w:szCs w:val="28"/>
        </w:rPr>
        <w:t>Регулирование жилищно-коммунального хозяйства и строительства».</w:t>
      </w:r>
    </w:p>
    <w:p w:rsidR="00503AFF" w:rsidRPr="00503AFF" w:rsidRDefault="00503AFF" w:rsidP="00503AFF">
      <w:pPr>
        <w:shd w:val="clear" w:color="auto" w:fill="FFFFFF"/>
        <w:spacing w:line="228" w:lineRule="auto"/>
        <w:jc w:val="center"/>
        <w:rPr>
          <w:rFonts w:ascii="Times New Roman" w:hAnsi="Times New Roman"/>
          <w:b/>
          <w:sz w:val="28"/>
          <w:szCs w:val="28"/>
        </w:rPr>
      </w:pPr>
      <w:r w:rsidRPr="00503AFF">
        <w:rPr>
          <w:rFonts w:ascii="Times New Roman" w:hAnsi="Times New Roman"/>
          <w:b/>
          <w:sz w:val="28"/>
          <w:szCs w:val="28"/>
        </w:rPr>
        <w:t>Вид профессиональной служебной деятельности главного специалиста- эксперта отдела: «Регулирование в сфере коммунальных и эксплуатационных услуг».</w:t>
      </w:r>
    </w:p>
    <w:p w:rsidR="00503AFF" w:rsidRPr="00503AFF" w:rsidRDefault="00503AFF" w:rsidP="00503AFF">
      <w:pPr>
        <w:ind w:firstLine="708"/>
        <w:jc w:val="center"/>
        <w:rPr>
          <w:rFonts w:ascii="Times New Roman" w:hAnsi="Times New Roman"/>
          <w:b/>
          <w:sz w:val="28"/>
          <w:szCs w:val="28"/>
          <w:highlight w:val="white"/>
        </w:rPr>
      </w:pPr>
      <w:r w:rsidRPr="00503AFF">
        <w:rPr>
          <w:rFonts w:ascii="Times New Roman" w:hAnsi="Times New Roman"/>
          <w:b/>
          <w:sz w:val="28"/>
          <w:szCs w:val="28"/>
          <w:highlight w:val="white"/>
        </w:rPr>
        <w:t>Область профессиональной служебной деятельности главного специалиста-эксперта - государственного жилищного инспектора отдела: «</w:t>
      </w:r>
      <w:r w:rsidRPr="00503AFF">
        <w:rPr>
          <w:rFonts w:ascii="Times New Roman" w:hAnsi="Times New Roman"/>
          <w:b/>
          <w:sz w:val="28"/>
          <w:szCs w:val="26"/>
          <w:highlight w:val="white"/>
        </w:rPr>
        <w:t>Управление в сфере юстиции</w:t>
      </w:r>
      <w:r w:rsidRPr="00503AFF">
        <w:rPr>
          <w:rFonts w:ascii="Times New Roman" w:hAnsi="Times New Roman"/>
          <w:b/>
          <w:sz w:val="28"/>
          <w:szCs w:val="28"/>
          <w:highlight w:val="white"/>
        </w:rPr>
        <w:t>».</w:t>
      </w:r>
    </w:p>
    <w:p w:rsidR="00503AFF" w:rsidRPr="00503AFF" w:rsidRDefault="00503AFF" w:rsidP="00503AFF">
      <w:pPr>
        <w:ind w:firstLine="708"/>
        <w:jc w:val="center"/>
        <w:rPr>
          <w:rFonts w:ascii="Times New Roman" w:hAnsi="Times New Roman"/>
          <w:b/>
          <w:sz w:val="28"/>
          <w:szCs w:val="28"/>
          <w:highlight w:val="white"/>
        </w:rPr>
      </w:pPr>
      <w:r w:rsidRPr="00503AFF">
        <w:rPr>
          <w:rFonts w:ascii="Times New Roman" w:hAnsi="Times New Roman"/>
          <w:b/>
          <w:sz w:val="28"/>
          <w:szCs w:val="28"/>
          <w:highlight w:val="white"/>
        </w:rPr>
        <w:t>Вид профессиональной служебной деятельности главного специалиста-эксперта - государственного жилищного инспектора отдела: «</w:t>
      </w:r>
      <w:r w:rsidRPr="00503AFF">
        <w:rPr>
          <w:rFonts w:ascii="Times New Roman" w:hAnsi="Times New Roman"/>
          <w:b/>
          <w:sz w:val="28"/>
          <w:szCs w:val="26"/>
          <w:highlight w:val="white"/>
        </w:rPr>
        <w:t>Деятельность в сфере уголовного, административного и процессуального законодательства</w:t>
      </w:r>
      <w:r w:rsidRPr="00503AFF">
        <w:rPr>
          <w:rFonts w:ascii="Times New Roman" w:hAnsi="Times New Roman"/>
          <w:b/>
          <w:sz w:val="28"/>
          <w:szCs w:val="28"/>
          <w:highlight w:val="white"/>
        </w:rPr>
        <w:t>».</w:t>
      </w:r>
    </w:p>
    <w:p w:rsidR="00503AFF" w:rsidRDefault="00503AFF">
      <w:pPr>
        <w:tabs>
          <w:tab w:val="left" w:pos="1995"/>
        </w:tabs>
        <w:ind w:firstLine="709"/>
        <w:jc w:val="center"/>
        <w:rPr>
          <w:rFonts w:ascii="Times New Roman" w:hAnsi="Times New Roman"/>
          <w:b/>
          <w:sz w:val="26"/>
          <w:szCs w:val="26"/>
        </w:rPr>
      </w:pPr>
    </w:p>
    <w:p w:rsidR="00DE2BD3" w:rsidRDefault="000F18F4">
      <w:pPr>
        <w:tabs>
          <w:tab w:val="left" w:pos="1995"/>
        </w:tabs>
        <w:ind w:firstLine="709"/>
        <w:jc w:val="center"/>
        <w:rPr>
          <w:rFonts w:ascii="Times New Roman" w:hAnsi="Times New Roman"/>
          <w:b/>
          <w:sz w:val="26"/>
          <w:szCs w:val="26"/>
        </w:rPr>
      </w:pPr>
      <w:bookmarkStart w:id="1" w:name="_GoBack"/>
      <w:bookmarkEnd w:id="1"/>
      <w:r>
        <w:rPr>
          <w:rFonts w:ascii="Times New Roman" w:hAnsi="Times New Roman"/>
          <w:b/>
          <w:sz w:val="26"/>
          <w:szCs w:val="26"/>
        </w:rPr>
        <w:t>2. Квалификационные требования</w:t>
      </w:r>
    </w:p>
    <w:p w:rsidR="00DE2BD3" w:rsidRDefault="000F18F4">
      <w:pPr>
        <w:ind w:firstLine="709"/>
        <w:jc w:val="both"/>
        <w:rPr>
          <w:rFonts w:ascii="Times New Roman" w:hAnsi="Times New Roman"/>
          <w:sz w:val="26"/>
          <w:szCs w:val="26"/>
        </w:rPr>
      </w:pPr>
      <w:r>
        <w:rPr>
          <w:rFonts w:ascii="Times New Roman" w:hAnsi="Times New Roman"/>
          <w:sz w:val="26"/>
          <w:szCs w:val="26"/>
        </w:rPr>
        <w:t>Для замещения должности начальник отдела</w:t>
      </w:r>
      <w:r>
        <w:rPr>
          <w:rFonts w:ascii="Times New Roman" w:hAnsi="Times New Roman"/>
          <w:spacing w:val="-8"/>
          <w:sz w:val="26"/>
          <w:szCs w:val="26"/>
        </w:rPr>
        <w:t xml:space="preserve"> </w:t>
      </w:r>
      <w:r>
        <w:rPr>
          <w:rFonts w:ascii="Times New Roman" w:hAnsi="Times New Roman"/>
          <w:sz w:val="26"/>
          <w:szCs w:val="26"/>
        </w:rPr>
        <w:t>устанавливаются квалификационные требования, включающие базовые и профессионально - функциональные квалификационные требования.</w:t>
      </w:r>
    </w:p>
    <w:p w:rsidR="00DE2BD3" w:rsidRDefault="000F18F4">
      <w:pPr>
        <w:ind w:firstLine="709"/>
        <w:jc w:val="center"/>
        <w:rPr>
          <w:rFonts w:ascii="Times New Roman" w:hAnsi="Times New Roman"/>
          <w:b/>
          <w:sz w:val="26"/>
          <w:szCs w:val="26"/>
        </w:rPr>
      </w:pPr>
      <w:r>
        <w:rPr>
          <w:rFonts w:ascii="Times New Roman" w:hAnsi="Times New Roman"/>
          <w:b/>
          <w:sz w:val="26"/>
          <w:szCs w:val="26"/>
        </w:rPr>
        <w:t>2.1. Базовые квалификационные требования</w:t>
      </w:r>
    </w:p>
    <w:p w:rsidR="00DE2BD3" w:rsidRDefault="000F18F4">
      <w:pPr>
        <w:ind w:firstLine="709"/>
        <w:jc w:val="both"/>
        <w:rPr>
          <w:rFonts w:ascii="Times New Roman" w:hAnsi="Times New Roman"/>
          <w:sz w:val="26"/>
          <w:szCs w:val="26"/>
        </w:rPr>
      </w:pPr>
      <w:r>
        <w:rPr>
          <w:rFonts w:ascii="Times New Roman" w:hAnsi="Times New Roman"/>
          <w:sz w:val="26"/>
          <w:szCs w:val="26"/>
        </w:rPr>
        <w:t xml:space="preserve">2.1.1. В соответствии со статьёй 12 Федерального закона от 27.07.2004 № 79-ФЗ «О государственной гражданской службе Российской Федерации» (с последующими изменениями) гражданский служащий, замещающий должность начальника отдела, обязательно наличие высшего образования не ниже уровня </w:t>
      </w:r>
      <w:proofErr w:type="spellStart"/>
      <w:r>
        <w:rPr>
          <w:rFonts w:ascii="Times New Roman" w:hAnsi="Times New Roman"/>
          <w:sz w:val="26"/>
          <w:szCs w:val="26"/>
        </w:rPr>
        <w:t>специалитета</w:t>
      </w:r>
      <w:proofErr w:type="spellEnd"/>
      <w:r>
        <w:rPr>
          <w:rFonts w:ascii="Times New Roman" w:hAnsi="Times New Roman"/>
          <w:sz w:val="26"/>
          <w:szCs w:val="26"/>
        </w:rPr>
        <w:t>, магистратуры.</w:t>
      </w:r>
      <w:r>
        <w:rPr>
          <w:rStyle w:val="af4"/>
          <w:rFonts w:ascii="Times New Roman" w:hAnsi="Times New Roman"/>
          <w:sz w:val="26"/>
          <w:szCs w:val="26"/>
        </w:rPr>
        <w:footnoteReference w:id="1"/>
      </w:r>
    </w:p>
    <w:p w:rsidR="00DE2BD3" w:rsidRDefault="000F18F4">
      <w:pPr>
        <w:ind w:firstLine="709"/>
        <w:jc w:val="both"/>
        <w:rPr>
          <w:rFonts w:ascii="Times New Roman" w:hAnsi="Times New Roman"/>
          <w:sz w:val="26"/>
          <w:szCs w:val="26"/>
        </w:rPr>
      </w:pPr>
      <w:r>
        <w:rPr>
          <w:rFonts w:ascii="Times New Roman" w:hAnsi="Times New Roman"/>
          <w:sz w:val="26"/>
          <w:szCs w:val="26"/>
        </w:rPr>
        <w:t xml:space="preserve">2.1.2. 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начальника отдела необходимо иметь стаж гражданской службы или стаж работы по специальности, направлению подготовки, не менее двух лет стажа гражданской службы или стажа работы по специальности, направлению подготовки. </w:t>
      </w:r>
    </w:p>
    <w:p w:rsidR="00DE2BD3" w:rsidRDefault="000F18F4">
      <w:pPr>
        <w:ind w:firstLine="709"/>
        <w:jc w:val="both"/>
        <w:rPr>
          <w:rFonts w:ascii="Times New Roman" w:hAnsi="Times New Roman"/>
          <w:sz w:val="26"/>
          <w:szCs w:val="26"/>
        </w:rPr>
      </w:pPr>
      <w:r>
        <w:rPr>
          <w:rFonts w:ascii="Times New Roman" w:hAnsi="Times New Roman"/>
          <w:sz w:val="26"/>
          <w:szCs w:val="26"/>
        </w:rPr>
        <w:t>2.1.3. Гражданский служащий, замещающий должность начальник отдела,</w:t>
      </w:r>
      <w:r>
        <w:rPr>
          <w:rFonts w:ascii="Times New Roman" w:hAnsi="Times New Roman"/>
          <w:i/>
          <w:spacing w:val="-8"/>
          <w:sz w:val="26"/>
          <w:szCs w:val="26"/>
        </w:rPr>
        <w:t xml:space="preserve"> </w:t>
      </w:r>
      <w:r>
        <w:rPr>
          <w:rFonts w:ascii="Times New Roman" w:hAnsi="Times New Roman"/>
          <w:spacing w:val="-8"/>
          <w:sz w:val="26"/>
          <w:szCs w:val="26"/>
        </w:rPr>
        <w:t>должен обладать следующими базовыми знаниями и умениями:</w:t>
      </w:r>
    </w:p>
    <w:p w:rsidR="00DE2BD3" w:rsidRDefault="000F18F4">
      <w:pPr>
        <w:ind w:firstLine="709"/>
        <w:jc w:val="both"/>
        <w:rPr>
          <w:rFonts w:ascii="Times New Roman" w:hAnsi="Times New Roman"/>
          <w:sz w:val="26"/>
          <w:szCs w:val="26"/>
        </w:rPr>
      </w:pPr>
      <w:r>
        <w:rPr>
          <w:rFonts w:ascii="Times New Roman" w:hAnsi="Times New Roman"/>
          <w:sz w:val="26"/>
          <w:szCs w:val="26"/>
        </w:rPr>
        <w:t>1) знанием государственного языка Российской Федерации (русского языка);</w:t>
      </w:r>
    </w:p>
    <w:p w:rsidR="00DE2BD3" w:rsidRDefault="000F18F4">
      <w:pPr>
        <w:ind w:firstLine="709"/>
        <w:jc w:val="both"/>
        <w:rPr>
          <w:rFonts w:ascii="Times New Roman" w:hAnsi="Times New Roman"/>
          <w:sz w:val="26"/>
          <w:szCs w:val="26"/>
        </w:rPr>
      </w:pPr>
      <w:r>
        <w:rPr>
          <w:rFonts w:ascii="Times New Roman" w:hAnsi="Times New Roman"/>
          <w:sz w:val="26"/>
          <w:szCs w:val="26"/>
        </w:rPr>
        <w:t xml:space="preserve">2) знаниями основ: </w:t>
      </w:r>
    </w:p>
    <w:p w:rsidR="00DE2BD3" w:rsidRDefault="000F18F4">
      <w:pPr>
        <w:ind w:firstLine="709"/>
        <w:jc w:val="both"/>
        <w:rPr>
          <w:rFonts w:ascii="Times New Roman" w:hAnsi="Times New Roman"/>
          <w:sz w:val="26"/>
          <w:szCs w:val="26"/>
        </w:rPr>
      </w:pPr>
      <w:r>
        <w:rPr>
          <w:rFonts w:ascii="Times New Roman" w:hAnsi="Times New Roman"/>
          <w:sz w:val="26"/>
          <w:szCs w:val="26"/>
        </w:rPr>
        <w:t>а) Конституции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б) Федерального закона от 27.05.2003 № 58-ФЗ «О системе государственной службы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в) Федерального закона от 27.07.2004 № 79-ФЗ «О государственной гражданской службе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г) Федерального закона от 25.12.2008 № 273-ФЗ «О противодействии коррупции»;</w:t>
      </w:r>
    </w:p>
    <w:p w:rsidR="00DE2BD3" w:rsidRDefault="000F18F4">
      <w:pPr>
        <w:ind w:firstLine="709"/>
        <w:jc w:val="both"/>
        <w:rPr>
          <w:rFonts w:ascii="Times New Roman" w:hAnsi="Times New Roman"/>
          <w:color w:val="000000"/>
          <w:sz w:val="26"/>
          <w:szCs w:val="26"/>
        </w:rPr>
      </w:pPr>
      <w:r>
        <w:rPr>
          <w:rFonts w:ascii="Times New Roman" w:hAnsi="Times New Roman"/>
          <w:color w:val="000000"/>
          <w:sz w:val="26"/>
          <w:szCs w:val="26"/>
        </w:rPr>
        <w:t>3) знаниями и умения в области информационно-коммуникационных технологий.</w:t>
      </w:r>
    </w:p>
    <w:p w:rsidR="00DE2BD3" w:rsidRDefault="000F18F4">
      <w:pPr>
        <w:ind w:firstLine="709"/>
        <w:jc w:val="both"/>
        <w:rPr>
          <w:rFonts w:ascii="Times New Roman" w:hAnsi="Times New Roman"/>
          <w:sz w:val="26"/>
          <w:szCs w:val="26"/>
        </w:rPr>
      </w:pPr>
      <w:r>
        <w:rPr>
          <w:rFonts w:ascii="Times New Roman" w:hAnsi="Times New Roman"/>
          <w:color w:val="000000"/>
          <w:sz w:val="26"/>
          <w:szCs w:val="26"/>
        </w:rPr>
        <w:t xml:space="preserve">2.1.4. </w:t>
      </w:r>
      <w:r>
        <w:rPr>
          <w:rFonts w:ascii="Times New Roman" w:hAnsi="Times New Roman"/>
          <w:sz w:val="26"/>
          <w:szCs w:val="26"/>
        </w:rPr>
        <w:t>Умения</w:t>
      </w:r>
      <w:r>
        <w:rPr>
          <w:rFonts w:ascii="Times New Roman" w:hAnsi="Times New Roman"/>
          <w:color w:val="000000"/>
          <w:sz w:val="26"/>
          <w:szCs w:val="26"/>
        </w:rPr>
        <w:t xml:space="preserve"> гражданского служащего, замещающего должность </w:t>
      </w:r>
      <w:r>
        <w:rPr>
          <w:rFonts w:ascii="Times New Roman" w:hAnsi="Times New Roman"/>
          <w:sz w:val="26"/>
          <w:szCs w:val="26"/>
        </w:rPr>
        <w:t>начальника отдела, включают следующие умения:</w:t>
      </w:r>
    </w:p>
    <w:p w:rsidR="00DE2BD3" w:rsidRDefault="000F18F4">
      <w:pPr>
        <w:ind w:firstLine="709"/>
        <w:jc w:val="both"/>
        <w:rPr>
          <w:rFonts w:ascii="Times New Roman" w:hAnsi="Times New Roman"/>
          <w:sz w:val="26"/>
          <w:szCs w:val="26"/>
        </w:rPr>
      </w:pPr>
      <w:r>
        <w:rPr>
          <w:rFonts w:ascii="Times New Roman" w:hAnsi="Times New Roman"/>
          <w:sz w:val="26"/>
          <w:szCs w:val="26"/>
        </w:rPr>
        <w:t>Общие умения:</w:t>
      </w:r>
    </w:p>
    <w:p w:rsidR="00DE2BD3" w:rsidRDefault="000F18F4">
      <w:pPr>
        <w:ind w:firstLine="993"/>
        <w:jc w:val="both"/>
        <w:rPr>
          <w:rFonts w:ascii="Times New Roman" w:hAnsi="Times New Roman"/>
          <w:sz w:val="26"/>
          <w:szCs w:val="26"/>
        </w:rPr>
      </w:pPr>
      <w:r>
        <w:rPr>
          <w:rFonts w:ascii="Times New Roman" w:hAnsi="Times New Roman"/>
          <w:sz w:val="26"/>
          <w:szCs w:val="26"/>
        </w:rPr>
        <w:lastRenderedPageBreak/>
        <w:t>- умение мыслить системно (стратегически);</w:t>
      </w:r>
    </w:p>
    <w:p w:rsidR="00DE2BD3" w:rsidRDefault="000F18F4">
      <w:pPr>
        <w:ind w:firstLine="993"/>
        <w:jc w:val="both"/>
        <w:rPr>
          <w:rFonts w:ascii="Times New Roman" w:hAnsi="Times New Roman"/>
          <w:sz w:val="26"/>
          <w:szCs w:val="26"/>
        </w:rPr>
      </w:pPr>
      <w:r>
        <w:rPr>
          <w:rFonts w:ascii="Times New Roman" w:hAnsi="Times New Roman"/>
          <w:sz w:val="26"/>
          <w:szCs w:val="26"/>
        </w:rPr>
        <w:t>- умение планировать, рационально использовать служебное время и достигать результата;</w:t>
      </w:r>
    </w:p>
    <w:p w:rsidR="00DE2BD3" w:rsidRDefault="000F18F4">
      <w:pPr>
        <w:ind w:firstLine="993"/>
        <w:jc w:val="both"/>
        <w:rPr>
          <w:rFonts w:ascii="Times New Roman" w:hAnsi="Times New Roman"/>
          <w:sz w:val="26"/>
          <w:szCs w:val="26"/>
        </w:rPr>
      </w:pPr>
      <w:r>
        <w:rPr>
          <w:rFonts w:ascii="Times New Roman" w:hAnsi="Times New Roman"/>
          <w:sz w:val="26"/>
          <w:szCs w:val="26"/>
        </w:rPr>
        <w:t>- коммуникативные умения;</w:t>
      </w:r>
    </w:p>
    <w:p w:rsidR="00DE2BD3" w:rsidRDefault="000F18F4">
      <w:pPr>
        <w:ind w:firstLine="993"/>
        <w:jc w:val="both"/>
        <w:rPr>
          <w:rFonts w:ascii="Times New Roman" w:hAnsi="Times New Roman"/>
          <w:sz w:val="26"/>
          <w:szCs w:val="26"/>
        </w:rPr>
      </w:pPr>
      <w:r>
        <w:rPr>
          <w:rFonts w:ascii="Times New Roman" w:hAnsi="Times New Roman"/>
          <w:sz w:val="26"/>
          <w:szCs w:val="26"/>
        </w:rPr>
        <w:t>- умение управлять изменениями.</w:t>
      </w:r>
    </w:p>
    <w:p w:rsidR="00DE2BD3" w:rsidRDefault="000F18F4">
      <w:pPr>
        <w:ind w:firstLine="993"/>
        <w:jc w:val="both"/>
        <w:rPr>
          <w:rFonts w:ascii="Times New Roman" w:hAnsi="Times New Roman"/>
          <w:sz w:val="26"/>
          <w:szCs w:val="26"/>
        </w:rPr>
      </w:pPr>
      <w:r>
        <w:rPr>
          <w:rFonts w:ascii="Times New Roman" w:hAnsi="Times New Roman"/>
          <w:sz w:val="26"/>
          <w:szCs w:val="26"/>
        </w:rPr>
        <w:t>Управленческие умения:</w:t>
      </w:r>
    </w:p>
    <w:p w:rsidR="00DE2BD3" w:rsidRDefault="000F18F4">
      <w:pPr>
        <w:ind w:firstLine="993"/>
        <w:jc w:val="both"/>
        <w:rPr>
          <w:rFonts w:ascii="Times New Roman" w:hAnsi="Times New Roman"/>
          <w:sz w:val="26"/>
          <w:szCs w:val="26"/>
        </w:rPr>
      </w:pPr>
      <w:r>
        <w:rPr>
          <w:rFonts w:ascii="Times New Roman" w:hAnsi="Times New Roman"/>
          <w:sz w:val="26"/>
          <w:szCs w:val="26"/>
        </w:rPr>
        <w:t>- умение руководить подчиненными, эффективно планировать, организовывать работу и контролировать ее выполнение;</w:t>
      </w:r>
    </w:p>
    <w:p w:rsidR="00DE2BD3" w:rsidRDefault="000F18F4">
      <w:pPr>
        <w:ind w:firstLine="993"/>
        <w:jc w:val="both"/>
        <w:rPr>
          <w:rFonts w:ascii="Times New Roman" w:hAnsi="Times New Roman"/>
          <w:sz w:val="26"/>
          <w:szCs w:val="26"/>
        </w:rPr>
      </w:pPr>
      <w:r>
        <w:rPr>
          <w:rFonts w:ascii="Times New Roman" w:hAnsi="Times New Roman"/>
          <w:sz w:val="26"/>
          <w:szCs w:val="26"/>
        </w:rPr>
        <w:t>- умение оперативно принимать и реализовывать управленческие решения.</w:t>
      </w:r>
    </w:p>
    <w:p w:rsidR="00DE2BD3" w:rsidRDefault="000F18F4">
      <w:pPr>
        <w:jc w:val="center"/>
        <w:rPr>
          <w:rFonts w:ascii="Times New Roman" w:hAnsi="Times New Roman"/>
          <w:b/>
          <w:sz w:val="26"/>
          <w:szCs w:val="26"/>
        </w:rPr>
      </w:pPr>
      <w:r>
        <w:rPr>
          <w:rFonts w:ascii="Times New Roman" w:hAnsi="Times New Roman"/>
          <w:b/>
          <w:sz w:val="26"/>
          <w:szCs w:val="26"/>
        </w:rPr>
        <w:t xml:space="preserve">2.2. Профессионально-функциональные </w:t>
      </w:r>
    </w:p>
    <w:p w:rsidR="00DE2BD3" w:rsidRDefault="000F18F4">
      <w:pPr>
        <w:jc w:val="center"/>
        <w:rPr>
          <w:rFonts w:ascii="Times New Roman" w:hAnsi="Times New Roman"/>
          <w:b/>
          <w:sz w:val="26"/>
          <w:szCs w:val="26"/>
        </w:rPr>
      </w:pPr>
      <w:r>
        <w:rPr>
          <w:rFonts w:ascii="Times New Roman" w:hAnsi="Times New Roman"/>
          <w:b/>
          <w:sz w:val="26"/>
          <w:szCs w:val="26"/>
        </w:rPr>
        <w:t>квалификационные требования</w:t>
      </w:r>
    </w:p>
    <w:p w:rsidR="00DE2BD3" w:rsidRDefault="000F18F4">
      <w:pPr>
        <w:ind w:firstLine="709"/>
        <w:jc w:val="both"/>
        <w:rPr>
          <w:rFonts w:ascii="Times New Roman" w:hAnsi="Times New Roman"/>
          <w:sz w:val="26"/>
          <w:szCs w:val="26"/>
        </w:rPr>
      </w:pPr>
      <w:r>
        <w:rPr>
          <w:rFonts w:ascii="Times New Roman" w:hAnsi="Times New Roman"/>
          <w:sz w:val="26"/>
          <w:szCs w:val="26"/>
        </w:rPr>
        <w:t>2.2.1. Гражданский служащий, замещающий должность начальник отдела, должен обладать следующими профессиональными знаниями в сфере законодательства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 Кодекс Российской Федерации об административных правонарушениях от 30 декабря 2001 г. № 195-ФЗ;</w:t>
      </w:r>
    </w:p>
    <w:p w:rsidR="00DE2BD3" w:rsidRDefault="000F18F4">
      <w:pPr>
        <w:ind w:firstLine="709"/>
        <w:jc w:val="both"/>
        <w:rPr>
          <w:rFonts w:ascii="Times New Roman" w:hAnsi="Times New Roman"/>
          <w:sz w:val="26"/>
          <w:szCs w:val="26"/>
        </w:rPr>
      </w:pPr>
      <w:r>
        <w:rPr>
          <w:rFonts w:ascii="Times New Roman" w:hAnsi="Times New Roman"/>
          <w:sz w:val="26"/>
          <w:szCs w:val="26"/>
        </w:rPr>
        <w:t>- Арбитражный процессуальный кодекс Российской Федерации от 24 июля 2002 г. № 95-ФЗ;</w:t>
      </w:r>
    </w:p>
    <w:p w:rsidR="00DE2BD3" w:rsidRDefault="000F18F4">
      <w:pPr>
        <w:ind w:firstLine="709"/>
        <w:jc w:val="both"/>
        <w:rPr>
          <w:rFonts w:ascii="Times New Roman" w:hAnsi="Times New Roman"/>
          <w:sz w:val="26"/>
          <w:szCs w:val="26"/>
        </w:rPr>
      </w:pPr>
      <w:r>
        <w:rPr>
          <w:rFonts w:ascii="Times New Roman" w:hAnsi="Times New Roman"/>
          <w:sz w:val="26"/>
          <w:szCs w:val="26"/>
        </w:rPr>
        <w:t>- Гражданский процессуальный кодекс Российской Федерации от 14 ноября 2002 г. № 138-ФЗ;</w:t>
      </w:r>
    </w:p>
    <w:p w:rsidR="00DE2BD3" w:rsidRDefault="000F18F4">
      <w:pPr>
        <w:ind w:firstLine="709"/>
        <w:jc w:val="both"/>
        <w:rPr>
          <w:rFonts w:ascii="Times New Roman" w:hAnsi="Times New Roman"/>
          <w:sz w:val="26"/>
          <w:szCs w:val="26"/>
        </w:rPr>
      </w:pPr>
      <w:r>
        <w:rPr>
          <w:rFonts w:ascii="Times New Roman" w:hAnsi="Times New Roman"/>
          <w:sz w:val="26"/>
          <w:szCs w:val="26"/>
        </w:rPr>
        <w:t>- Кодекс административного судопроизводства Российской Федерации от 8 марта 2015 г. № 21-ФЗ;</w:t>
      </w:r>
    </w:p>
    <w:p w:rsidR="00DE2BD3" w:rsidRDefault="000F18F4">
      <w:pPr>
        <w:ind w:firstLine="709"/>
        <w:jc w:val="both"/>
        <w:rPr>
          <w:rFonts w:ascii="Times New Roman" w:hAnsi="Times New Roman"/>
          <w:sz w:val="26"/>
          <w:szCs w:val="26"/>
        </w:rPr>
      </w:pPr>
      <w:r>
        <w:rPr>
          <w:rFonts w:ascii="Times New Roman" w:hAnsi="Times New Roman"/>
          <w:sz w:val="26"/>
          <w:szCs w:val="26"/>
        </w:rPr>
        <w:t xml:space="preserve">- Гражданский кодекс Российской Федерации; </w:t>
      </w:r>
    </w:p>
    <w:p w:rsidR="00DE2BD3" w:rsidRDefault="000F18F4">
      <w:pPr>
        <w:ind w:firstLine="709"/>
        <w:jc w:val="both"/>
        <w:rPr>
          <w:rFonts w:ascii="Times New Roman" w:hAnsi="Times New Roman"/>
          <w:sz w:val="26"/>
          <w:szCs w:val="26"/>
        </w:rPr>
      </w:pPr>
      <w:r>
        <w:rPr>
          <w:rFonts w:ascii="Times New Roman" w:hAnsi="Times New Roman"/>
          <w:sz w:val="26"/>
          <w:szCs w:val="26"/>
        </w:rPr>
        <w:t>- Жилищный кодекс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 Градостроительный кодекс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 Земельный Кодекс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 Бюджетный кодекс Российской Федерации;</w:t>
      </w:r>
    </w:p>
    <w:p w:rsidR="00DE2BD3" w:rsidRDefault="000F18F4">
      <w:pPr>
        <w:ind w:firstLine="709"/>
        <w:jc w:val="both"/>
        <w:rPr>
          <w:rFonts w:ascii="Times New Roman" w:hAnsi="Times New Roman"/>
          <w:sz w:val="26"/>
          <w:szCs w:val="26"/>
        </w:rPr>
      </w:pPr>
      <w:r>
        <w:rPr>
          <w:rFonts w:ascii="Times New Roman" w:hAnsi="Times New Roman"/>
          <w:sz w:val="26"/>
          <w:szCs w:val="26"/>
        </w:rPr>
        <w:t>- Федеральный закон от 02.05.2006 № 59-ФЗ «О порядке рассмотрения обращений граждан Российской Федерации» (с последующими изменениями);</w:t>
      </w:r>
    </w:p>
    <w:p w:rsidR="00DE2BD3" w:rsidRDefault="000F18F4">
      <w:pPr>
        <w:spacing w:line="0" w:lineRule="atLeast"/>
        <w:ind w:firstLine="709"/>
        <w:jc w:val="both"/>
        <w:rPr>
          <w:rFonts w:ascii="Times New Roman" w:hAnsi="Times New Roman"/>
          <w:sz w:val="26"/>
          <w:szCs w:val="26"/>
        </w:rPr>
      </w:pPr>
      <w:r>
        <w:rPr>
          <w:rFonts w:ascii="Times New Roman" w:hAnsi="Times New Roman"/>
          <w:sz w:val="26"/>
          <w:szCs w:val="26"/>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DE2BD3" w:rsidRDefault="000F18F4">
      <w:pPr>
        <w:pStyle w:val="a3"/>
        <w:numPr>
          <w:ilvl w:val="0"/>
          <w:numId w:val="12"/>
        </w:numPr>
        <w:shd w:val="clear" w:color="auto" w:fill="FFFFFF"/>
        <w:spacing w:line="0" w:lineRule="atLeast"/>
        <w:ind w:left="0" w:firstLine="709"/>
        <w:jc w:val="both"/>
        <w:outlineLvl w:val="0"/>
        <w:rPr>
          <w:rFonts w:ascii="Times New Roman" w:hAnsi="Times New Roman"/>
          <w:sz w:val="26"/>
          <w:szCs w:val="26"/>
        </w:rPr>
      </w:pPr>
      <w:r>
        <w:rPr>
          <w:rFonts w:ascii="Times New Roman" w:eastAsia="Times New Roman" w:hAnsi="Times New Roman"/>
          <w:color w:val="000000"/>
          <w:sz w:val="26"/>
          <w:szCs w:val="26"/>
        </w:rPr>
        <w:t>Федеральный закон «О государственном контроле (надзоре) и муниципальном контроле в Российской Федерации" от 31.07.2020 № 248-ФЗ;</w:t>
      </w:r>
    </w:p>
    <w:p w:rsidR="00DE2BD3" w:rsidRDefault="000F18F4">
      <w:pPr>
        <w:pStyle w:val="a3"/>
        <w:numPr>
          <w:ilvl w:val="0"/>
          <w:numId w:val="12"/>
        </w:numPr>
        <w:shd w:val="clear" w:color="auto" w:fill="FFFFFF"/>
        <w:spacing w:line="0" w:lineRule="atLeast"/>
        <w:ind w:left="0" w:firstLine="709"/>
        <w:jc w:val="both"/>
        <w:outlineLvl w:val="0"/>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rsidR="00DE2BD3" w:rsidRDefault="000F18F4">
      <w:pPr>
        <w:spacing w:line="0" w:lineRule="atLeast"/>
        <w:ind w:firstLine="709"/>
        <w:jc w:val="both"/>
        <w:rPr>
          <w:rFonts w:ascii="Times New Roman" w:hAnsi="Times New Roman"/>
          <w:sz w:val="26"/>
          <w:szCs w:val="26"/>
        </w:rPr>
      </w:pPr>
      <w:r>
        <w:rPr>
          <w:rFonts w:ascii="Times New Roman" w:hAnsi="Times New Roman"/>
          <w:sz w:val="26"/>
          <w:szCs w:val="26"/>
        </w:rPr>
        <w:t>-  Постановление Правительства Российской Федерации от 14 февраля 2012 г. № 124 «О правилах, обязательных при заключении договоров снабжения коммунальными ресурсами»;</w:t>
      </w:r>
    </w:p>
    <w:p w:rsidR="00DE2BD3" w:rsidRDefault="000F18F4">
      <w:pPr>
        <w:spacing w:line="0" w:lineRule="atLeast"/>
        <w:ind w:firstLine="709"/>
        <w:jc w:val="both"/>
        <w:rPr>
          <w:rFonts w:ascii="Times New Roman" w:hAnsi="Times New Roman"/>
          <w:sz w:val="26"/>
          <w:szCs w:val="26"/>
        </w:rPr>
      </w:pPr>
      <w:r>
        <w:rPr>
          <w:rFonts w:ascii="Times New Roman" w:hAnsi="Times New Roman"/>
          <w:sz w:val="26"/>
          <w:szCs w:val="26"/>
        </w:rPr>
        <w:t>- Постановление Правительства Российской Федерации от 3 апреля 2013 г.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E2BD3" w:rsidRDefault="000F18F4">
      <w:pPr>
        <w:ind w:firstLine="709"/>
        <w:jc w:val="both"/>
        <w:rPr>
          <w:rFonts w:ascii="Times New Roman" w:hAnsi="Times New Roman"/>
          <w:sz w:val="26"/>
          <w:szCs w:val="26"/>
        </w:rPr>
      </w:pPr>
      <w:r>
        <w:rPr>
          <w:rFonts w:ascii="Times New Roman" w:hAnsi="Times New Roman"/>
          <w:sz w:val="26"/>
          <w:szCs w:val="26"/>
        </w:rPr>
        <w:t>- Постановление Правительства Российской Федерации от 15 мая 2013 г. № 416 «О порядке осуществления деятельности по управлению многоквартирными домами»;</w:t>
      </w:r>
    </w:p>
    <w:p w:rsidR="00DE2BD3" w:rsidRDefault="000F18F4">
      <w:pPr>
        <w:ind w:firstLine="709"/>
        <w:jc w:val="both"/>
        <w:rPr>
          <w:rFonts w:ascii="Times New Roman" w:hAnsi="Times New Roman"/>
          <w:sz w:val="26"/>
          <w:szCs w:val="26"/>
        </w:rPr>
      </w:pPr>
      <w:r>
        <w:rPr>
          <w:rFonts w:ascii="Times New Roman" w:hAnsi="Times New Roman"/>
          <w:sz w:val="26"/>
          <w:szCs w:val="26"/>
        </w:rPr>
        <w:t>- Постановление Госстроя Российской Федерации от 27 сентября 2003 г. № 170 «Об утверждении Правил и норм технической эксплуатации жилищного фонда».</w:t>
      </w:r>
    </w:p>
    <w:p w:rsidR="00DE2BD3" w:rsidRDefault="000F18F4">
      <w:pPr>
        <w:ind w:firstLine="709"/>
        <w:jc w:val="both"/>
        <w:rPr>
          <w:rFonts w:ascii="Times New Roman" w:hAnsi="Times New Roman"/>
          <w:sz w:val="26"/>
          <w:szCs w:val="26"/>
        </w:rPr>
      </w:pPr>
      <w:r>
        <w:rPr>
          <w:rFonts w:ascii="Times New Roman" w:hAnsi="Times New Roman"/>
          <w:sz w:val="26"/>
          <w:szCs w:val="26"/>
        </w:rPr>
        <w:t>- Постановление Правительства РФ от 23.05.2006 № 307 «О порядке предоставления коммунальных услуг гражданам» (с последующими изменениями);</w:t>
      </w:r>
    </w:p>
    <w:p w:rsidR="00DE2BD3" w:rsidRDefault="000F18F4">
      <w:pPr>
        <w:ind w:firstLine="709"/>
        <w:jc w:val="both"/>
        <w:rPr>
          <w:rFonts w:ascii="Times New Roman" w:hAnsi="Times New Roman"/>
          <w:sz w:val="26"/>
          <w:szCs w:val="26"/>
        </w:rPr>
      </w:pPr>
      <w:r>
        <w:rPr>
          <w:rFonts w:ascii="Times New Roman" w:hAnsi="Times New Roman"/>
          <w:sz w:val="26"/>
          <w:szCs w:val="26"/>
        </w:rPr>
        <w:lastRenderedPageBreak/>
        <w:t>-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 последующими изменениями);</w:t>
      </w:r>
    </w:p>
    <w:p w:rsidR="00DE2BD3" w:rsidRDefault="000F18F4">
      <w:pPr>
        <w:ind w:firstLine="709"/>
        <w:jc w:val="both"/>
        <w:rPr>
          <w:rFonts w:ascii="Times New Roman" w:hAnsi="Times New Roman"/>
          <w:sz w:val="26"/>
          <w:szCs w:val="26"/>
        </w:rPr>
      </w:pPr>
      <w:r>
        <w:rPr>
          <w:rFonts w:ascii="Times New Roman" w:hAnsi="Times New Roman"/>
          <w:sz w:val="26"/>
          <w:szCs w:val="26"/>
        </w:rPr>
        <w:t>- Постановление Правительства РФ от 21.07.2008 № 549 «О порядке поставки газа для обеспечения коммунально-бытовых нужд граждан» (с последующими изменениями);</w:t>
      </w:r>
    </w:p>
    <w:p w:rsidR="00DE2BD3" w:rsidRDefault="000F18F4">
      <w:pPr>
        <w:shd w:val="clear" w:color="auto" w:fill="FFFFFF"/>
        <w:tabs>
          <w:tab w:val="left" w:pos="426"/>
          <w:tab w:val="left" w:pos="851"/>
        </w:tabs>
        <w:ind w:firstLine="709"/>
        <w:jc w:val="both"/>
        <w:rPr>
          <w:rFonts w:ascii="Times New Roman" w:hAnsi="Times New Roman"/>
          <w:color w:val="0D0D0D"/>
          <w:sz w:val="26"/>
          <w:szCs w:val="26"/>
        </w:rPr>
      </w:pPr>
      <w:r>
        <w:rPr>
          <w:rFonts w:ascii="Times New Roman" w:hAnsi="Times New Roman"/>
          <w:bCs/>
          <w:color w:val="000000"/>
          <w:sz w:val="26"/>
          <w:szCs w:val="26"/>
          <w:shd w:val="clear" w:color="auto" w:fill="FFFFFF"/>
        </w:rPr>
        <w:t xml:space="preserve">- Федеральный </w:t>
      </w:r>
      <w:r>
        <w:rPr>
          <w:rFonts w:ascii="Times New Roman" w:hAnsi="Times New Roman"/>
          <w:bCs/>
          <w:color w:val="0D0D0D"/>
          <w:sz w:val="26"/>
          <w:szCs w:val="26"/>
          <w:shd w:val="clear" w:color="auto" w:fill="FFFFFF"/>
        </w:rPr>
        <w:t>закон от 27.07.2006 № 152-ФЗ «О персональных данных»;</w:t>
      </w:r>
    </w:p>
    <w:p w:rsidR="00DE2BD3" w:rsidRDefault="000F18F4">
      <w:pPr>
        <w:shd w:val="clear" w:color="auto" w:fill="FFFFFF"/>
        <w:tabs>
          <w:tab w:val="left" w:pos="426"/>
          <w:tab w:val="left" w:pos="851"/>
        </w:tabs>
        <w:ind w:firstLine="709"/>
        <w:jc w:val="both"/>
        <w:rPr>
          <w:rFonts w:ascii="Times New Roman" w:hAnsi="Times New Roman"/>
          <w:bCs/>
          <w:color w:val="0D0D0D"/>
          <w:sz w:val="26"/>
          <w:szCs w:val="26"/>
          <w:shd w:val="clear" w:color="auto" w:fill="FFFFFF"/>
        </w:rPr>
      </w:pPr>
      <w:r>
        <w:rPr>
          <w:rFonts w:ascii="Times New Roman" w:hAnsi="Times New Roman"/>
          <w:color w:val="0D0D0D"/>
          <w:sz w:val="26"/>
          <w:szCs w:val="26"/>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E2BD3" w:rsidRDefault="000F18F4">
      <w:pPr>
        <w:shd w:val="clear" w:color="auto" w:fill="FFFFFF"/>
        <w:tabs>
          <w:tab w:val="left" w:pos="426"/>
          <w:tab w:val="left" w:pos="851"/>
        </w:tabs>
        <w:ind w:firstLine="851"/>
        <w:jc w:val="both"/>
        <w:rPr>
          <w:rFonts w:ascii="Times New Roman" w:hAnsi="Times New Roman"/>
          <w:color w:val="020C22"/>
          <w:sz w:val="26"/>
          <w:szCs w:val="26"/>
        </w:rPr>
      </w:pPr>
      <w:r>
        <w:rPr>
          <w:rFonts w:ascii="Times New Roman" w:hAnsi="Times New Roman"/>
          <w:bCs/>
          <w:color w:val="0D0D0D"/>
          <w:sz w:val="26"/>
          <w:szCs w:val="26"/>
          <w:shd w:val="clear" w:color="auto" w:fill="FFFFFF"/>
        </w:rPr>
        <w:t>- Федеральный закон от 21.11.2011 № 324-ФЗ «О бесплатной юридической помощи в Российской Федерации</w:t>
      </w:r>
      <w:r>
        <w:rPr>
          <w:rStyle w:val="apple-converted-space"/>
          <w:rFonts w:ascii="Times New Roman" w:hAnsi="Times New Roman"/>
          <w:bCs/>
          <w:color w:val="000000"/>
          <w:sz w:val="26"/>
          <w:szCs w:val="26"/>
          <w:shd w:val="clear" w:color="auto" w:fill="FFFFFF"/>
        </w:rPr>
        <w:t>»;</w:t>
      </w:r>
    </w:p>
    <w:p w:rsidR="00DE2BD3" w:rsidRDefault="000F18F4">
      <w:pPr>
        <w:pStyle w:val="ConsPlusNormal"/>
        <w:ind w:firstLine="709"/>
        <w:jc w:val="both"/>
        <w:rPr>
          <w:rFonts w:ascii="Times New Roman" w:hAnsi="Times New Roman"/>
          <w:sz w:val="26"/>
          <w:szCs w:val="26"/>
        </w:rPr>
      </w:pPr>
      <w:r>
        <w:rPr>
          <w:rFonts w:ascii="Times New Roman" w:hAnsi="Times New Roman"/>
          <w:sz w:val="26"/>
          <w:szCs w:val="26"/>
        </w:rPr>
        <w:t xml:space="preserve">- </w:t>
      </w:r>
      <w:hyperlink r:id="rId8" w:tooltip="consultantplus://offline/ref=C1C3D72DB1E515D3C276C24BA31FA5B84AC01D1CD0D69106242FAF8194K3kDO" w:history="1">
        <w:r>
          <w:rPr>
            <w:rFonts w:ascii="Times New Roman" w:hAnsi="Times New Roman"/>
            <w:sz w:val="26"/>
            <w:szCs w:val="26"/>
          </w:rPr>
          <w:t>Постановление</w:t>
        </w:r>
      </w:hyperlink>
      <w:r>
        <w:rPr>
          <w:rFonts w:ascii="Times New Roman" w:hAnsi="Times New Roman"/>
          <w:sz w:val="26"/>
          <w:szCs w:val="26"/>
        </w:rPr>
        <w:t xml:space="preserve"> Правительства Российской Федерации от 15 июня 2009 г. № 477 «Об утверждении Правил делопроизводства в федеральных органах исполнительной власти»;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Устав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Закон Пензенской области от 01.11.1999 № 171-ЗПО «О порядке подготовки, принятия и вступления в силу законов Пензенской области и постановлений Законодательного Собрания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Закон Пензенской области от 09.03.2005 № 751-ЗПО «О государственной гражданской службе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 Закон Пензенской области от 09.03.2005 № 752-ЗПО «О государственных должностях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Закон Пензенской области от 22.12.2005 № 906-ЗПО «О Правительстве Пензенской области»; </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Закон Пензенской области от 14.11.2006 № 1141-ЗПО «О противодействии коррупции в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Постановление Правительства Пензенской области от 15.12.2004 № 1013-пП «О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 Постановление Правительства Пензенской области от 31.12.2010 № 912-пП «О Регламенте Правительства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 Постановление Правительства Пензенской области от 17.08.2012 № 591-пП «Об утверждении Служебного распорядка Правительства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 Постановление Правительства Пензенской области от 22.05.2015 № 280-пП «О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 подписанных простой электронной подписью, равнозначными документам на бумажных носителях, подписанным собственноручной подписью»;</w:t>
      </w:r>
    </w:p>
    <w:p w:rsidR="00DE2BD3" w:rsidRDefault="000F18F4">
      <w:pPr>
        <w:numPr>
          <w:ilvl w:val="1"/>
          <w:numId w:val="9"/>
        </w:numPr>
        <w:tabs>
          <w:tab w:val="clear" w:pos="2340"/>
          <w:tab w:val="left" w:pos="851"/>
        </w:tabs>
        <w:ind w:left="22" w:right="-5"/>
        <w:jc w:val="both"/>
        <w:rPr>
          <w:rFonts w:ascii="Times New Roman" w:hAnsi="Times New Roman"/>
          <w:sz w:val="26"/>
          <w:szCs w:val="26"/>
        </w:rPr>
      </w:pPr>
      <w:r>
        <w:rPr>
          <w:rFonts w:ascii="Times New Roman" w:hAnsi="Times New Roman"/>
          <w:sz w:val="26"/>
          <w:szCs w:val="26"/>
        </w:rPr>
        <w:t xml:space="preserve">         -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от 2 ноября 2011 г. № 246, Собрание законодательства Российской Федерации от 31 октября 2011 г. № 44 ст. 6274) (с последующими изменениями);</w:t>
      </w:r>
    </w:p>
    <w:p w:rsidR="00DE2BD3" w:rsidRDefault="000F18F4">
      <w:pPr>
        <w:numPr>
          <w:ilvl w:val="1"/>
          <w:numId w:val="9"/>
        </w:numPr>
        <w:tabs>
          <w:tab w:val="clear" w:pos="2340"/>
          <w:tab w:val="left" w:pos="851"/>
        </w:tabs>
        <w:ind w:left="22" w:right="-5"/>
        <w:jc w:val="both"/>
        <w:rPr>
          <w:rFonts w:ascii="Times New Roman" w:hAnsi="Times New Roman"/>
          <w:sz w:val="26"/>
          <w:szCs w:val="26"/>
        </w:rPr>
      </w:pPr>
      <w:r>
        <w:rPr>
          <w:rFonts w:ascii="Times New Roman" w:hAnsi="Times New Roman"/>
          <w:sz w:val="26"/>
          <w:szCs w:val="26"/>
        </w:rPr>
        <w:lastRenderedPageBreak/>
        <w:t xml:space="preserve">         -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2012 г. N 192, Собрание законодательства Российской Федерации от 27 августа 2012 г. N 35 ст. 4829) (с последующими изменениями);</w:t>
      </w:r>
    </w:p>
    <w:p w:rsidR="00DE2BD3" w:rsidRDefault="000F18F4">
      <w:pPr>
        <w:numPr>
          <w:ilvl w:val="1"/>
          <w:numId w:val="9"/>
        </w:numPr>
        <w:tabs>
          <w:tab w:val="clear" w:pos="2340"/>
          <w:tab w:val="left" w:pos="851"/>
        </w:tabs>
        <w:ind w:left="22" w:right="-5"/>
        <w:jc w:val="both"/>
        <w:rPr>
          <w:rFonts w:ascii="Times New Roman" w:hAnsi="Times New Roman"/>
          <w:sz w:val="26"/>
          <w:szCs w:val="26"/>
        </w:rPr>
      </w:pPr>
      <w:r>
        <w:rPr>
          <w:rFonts w:ascii="Times New Roman" w:hAnsi="Times New Roman"/>
          <w:sz w:val="26"/>
          <w:szCs w:val="26"/>
        </w:rPr>
        <w:t xml:space="preserve">          - Приказ Министерства строительства и жилищно-коммунального хозяйства РФ от 6 июня 2016 г. N 399/</w:t>
      </w:r>
      <w:proofErr w:type="spellStart"/>
      <w:r>
        <w:rPr>
          <w:rFonts w:ascii="Times New Roman" w:hAnsi="Times New Roman"/>
          <w:sz w:val="26"/>
          <w:szCs w:val="26"/>
        </w:rPr>
        <w:t>пр</w:t>
      </w:r>
      <w:proofErr w:type="spellEnd"/>
      <w:r>
        <w:rPr>
          <w:rFonts w:ascii="Times New Roman" w:hAnsi="Times New Roman"/>
          <w:sz w:val="26"/>
          <w:szCs w:val="26"/>
        </w:rPr>
        <w:t xml:space="preserve"> "Об утверждении Правил определения класса энергетической эффективности многоквартирных домов", ("Бюллетень нормативных актов федеральных органов исполнительной власти", 05.09.2016, N 36);</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 Постановление Губернатора Пензенской области от 15.12.2004 г. № 393 «О Порядке опубликования и вступления в силу актов Губернатора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Постановление Губернатора Пензенской области от 11.11.2010 № 122 «Об утверждении Положения об аппарате Губернатора и Правительства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 xml:space="preserve">Постановление Губернатора Пензенской области от 12.03.2013 № 45 </w:t>
      </w:r>
      <w:r>
        <w:rPr>
          <w:rFonts w:ascii="Times New Roman" w:hAnsi="Times New Roman"/>
          <w:sz w:val="26"/>
          <w:szCs w:val="26"/>
        </w:rPr>
        <w:br/>
        <w:t>«О структуре исполнительных органов государственной власти Пензенской области»;</w:t>
      </w:r>
    </w:p>
    <w:p w:rsidR="00DE2BD3" w:rsidRDefault="000F18F4">
      <w:pPr>
        <w:numPr>
          <w:ilvl w:val="1"/>
          <w:numId w:val="9"/>
        </w:numPr>
        <w:tabs>
          <w:tab w:val="clear" w:pos="2340"/>
          <w:tab w:val="left" w:pos="851"/>
          <w:tab w:val="num" w:pos="2552"/>
        </w:tabs>
        <w:ind w:left="0" w:right="-5" w:firstLine="567"/>
        <w:jc w:val="both"/>
        <w:rPr>
          <w:rFonts w:ascii="Times New Roman" w:hAnsi="Times New Roman"/>
          <w:sz w:val="26"/>
          <w:szCs w:val="26"/>
        </w:rPr>
      </w:pPr>
      <w:r>
        <w:rPr>
          <w:rFonts w:ascii="Times New Roman" w:hAnsi="Times New Roman"/>
          <w:sz w:val="26"/>
          <w:szCs w:val="26"/>
        </w:rPr>
        <w:t>Распоряжение Правительства Пензенской области от 31.12.2010 № 767-рП «Об инструкции по делопроизводству в аппарате Губернатора и Правительства Пензенской области»;</w:t>
      </w:r>
    </w:p>
    <w:p w:rsidR="00DE2BD3" w:rsidRDefault="000F18F4">
      <w:pPr>
        <w:spacing w:line="254" w:lineRule="auto"/>
        <w:ind w:firstLine="709"/>
        <w:jc w:val="both"/>
        <w:rPr>
          <w:rFonts w:ascii="Times New Roman" w:hAnsi="Times New Roman"/>
          <w:sz w:val="26"/>
          <w:szCs w:val="26"/>
        </w:rPr>
      </w:pPr>
      <w:r>
        <w:rPr>
          <w:rFonts w:ascii="Times New Roman" w:hAnsi="Times New Roman"/>
          <w:sz w:val="26"/>
          <w:szCs w:val="26"/>
        </w:rPr>
        <w:t>- Распоряжение Правительства Пензенской области от 18.07.2012 № 387-рП «О дальнейшем развитии безбумажного электронного документооборота в Правительстве Пензенской области».</w:t>
      </w:r>
    </w:p>
    <w:p w:rsidR="00DE2BD3" w:rsidRDefault="000F18F4">
      <w:pPr>
        <w:ind w:firstLine="709"/>
        <w:jc w:val="both"/>
        <w:rPr>
          <w:rFonts w:ascii="Times New Roman" w:hAnsi="Times New Roman"/>
          <w:sz w:val="26"/>
          <w:szCs w:val="26"/>
        </w:rPr>
      </w:pPr>
      <w:r>
        <w:rPr>
          <w:rFonts w:ascii="Times New Roman" w:hAnsi="Times New Roman"/>
          <w:sz w:val="26"/>
          <w:szCs w:val="26"/>
        </w:rPr>
        <w:t>-  Административный регламент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rsidR="00DE2BD3" w:rsidRDefault="000F18F4">
      <w:pPr>
        <w:ind w:firstLine="709"/>
        <w:jc w:val="both"/>
        <w:rPr>
          <w:rFonts w:ascii="Times New Roman" w:hAnsi="Times New Roman"/>
          <w:sz w:val="26"/>
          <w:szCs w:val="26"/>
        </w:rPr>
      </w:pPr>
      <w:r>
        <w:rPr>
          <w:rFonts w:ascii="Times New Roman" w:hAnsi="Times New Roman"/>
          <w:sz w:val="26"/>
          <w:szCs w:val="26"/>
        </w:rPr>
        <w:t>2.2.2. Гражданский служащий, замещающий должность начальник отдела, должен обладать следующими иными профессиональными знаниями:</w:t>
      </w:r>
    </w:p>
    <w:p w:rsidR="00DE2BD3" w:rsidRDefault="000F18F4">
      <w:pPr>
        <w:ind w:firstLine="709"/>
        <w:jc w:val="both"/>
        <w:rPr>
          <w:rFonts w:ascii="Times New Roman" w:hAnsi="Times New Roman"/>
          <w:sz w:val="26"/>
          <w:szCs w:val="26"/>
        </w:rPr>
      </w:pPr>
      <w:r>
        <w:rPr>
          <w:rFonts w:ascii="Times New Roman" w:hAnsi="Times New Roman"/>
          <w:sz w:val="26"/>
          <w:szCs w:val="26"/>
        </w:rPr>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DE2BD3" w:rsidRDefault="000F18F4">
      <w:pPr>
        <w:ind w:firstLine="709"/>
        <w:jc w:val="both"/>
        <w:rPr>
          <w:rFonts w:ascii="Times New Roman" w:hAnsi="Times New Roman"/>
          <w:sz w:val="26"/>
          <w:szCs w:val="26"/>
        </w:rPr>
      </w:pPr>
      <w:r>
        <w:rPr>
          <w:rFonts w:ascii="Times New Roman" w:hAnsi="Times New Roman"/>
          <w:sz w:val="26"/>
          <w:szCs w:val="26"/>
        </w:rPr>
        <w:t>- основы организации бюджетного процесса;</w:t>
      </w:r>
    </w:p>
    <w:p w:rsidR="00DE2BD3" w:rsidRDefault="000F18F4">
      <w:pPr>
        <w:ind w:firstLine="709"/>
        <w:jc w:val="both"/>
        <w:rPr>
          <w:rFonts w:ascii="Times New Roman" w:hAnsi="Times New Roman"/>
          <w:sz w:val="26"/>
          <w:szCs w:val="26"/>
        </w:rPr>
      </w:pPr>
      <w:r>
        <w:rPr>
          <w:rFonts w:ascii="Times New Roman" w:hAnsi="Times New Roman"/>
          <w:sz w:val="26"/>
          <w:szCs w:val="26"/>
        </w:rPr>
        <w:t>- порядок ведения учета и отчетности в сфере ЖКХ.</w:t>
      </w:r>
    </w:p>
    <w:p w:rsidR="00DE2BD3" w:rsidRDefault="000F18F4">
      <w:pPr>
        <w:ind w:firstLine="709"/>
        <w:jc w:val="both"/>
        <w:rPr>
          <w:rFonts w:ascii="Times New Roman" w:hAnsi="Times New Roman"/>
          <w:sz w:val="26"/>
          <w:szCs w:val="26"/>
        </w:rPr>
      </w:pPr>
      <w:r>
        <w:rPr>
          <w:rFonts w:ascii="Times New Roman" w:hAnsi="Times New Roman"/>
          <w:sz w:val="26"/>
          <w:szCs w:val="26"/>
        </w:rPr>
        <w:t>2.2.3. Гражданский служащий, замещающий должность начальник отдела, должен обладать следующими профессиональными умениями:</w:t>
      </w:r>
    </w:p>
    <w:p w:rsidR="00DE2BD3" w:rsidRDefault="000F18F4">
      <w:pPr>
        <w:ind w:firstLine="709"/>
        <w:jc w:val="both"/>
        <w:rPr>
          <w:rFonts w:ascii="Times New Roman" w:hAnsi="Times New Roman"/>
          <w:sz w:val="26"/>
          <w:szCs w:val="26"/>
        </w:rPr>
      </w:pPr>
      <w:r>
        <w:rPr>
          <w:rFonts w:ascii="Times New Roman" w:hAnsi="Times New Roman"/>
          <w:sz w:val="26"/>
          <w:szCs w:val="26"/>
        </w:rPr>
        <w:t>- направление запросов в целях получения информации, а также иных необходимых сведений и материалов по вопросам установления предельных индексов, в орган государственной власти в области государственного регулирования тарифов, в органы местного самоуправления, регулируемые организации;</w:t>
      </w:r>
    </w:p>
    <w:p w:rsidR="00DE2BD3" w:rsidRDefault="000F18F4">
      <w:pPr>
        <w:ind w:firstLine="709"/>
        <w:jc w:val="both"/>
        <w:rPr>
          <w:rFonts w:ascii="Times New Roman" w:hAnsi="Times New Roman"/>
          <w:sz w:val="26"/>
          <w:szCs w:val="26"/>
        </w:rPr>
      </w:pPr>
      <w:r>
        <w:rPr>
          <w:rFonts w:ascii="Times New Roman" w:hAnsi="Times New Roman"/>
          <w:sz w:val="26"/>
          <w:szCs w:val="26"/>
        </w:rPr>
        <w:t>- сбор, обобщение, анализ и оценка предоставленной информации;</w:t>
      </w:r>
    </w:p>
    <w:p w:rsidR="00DE2BD3" w:rsidRDefault="000F18F4">
      <w:pPr>
        <w:ind w:firstLine="709"/>
        <w:jc w:val="both"/>
        <w:rPr>
          <w:rFonts w:ascii="Times New Roman" w:hAnsi="Times New Roman"/>
          <w:sz w:val="26"/>
          <w:szCs w:val="26"/>
        </w:rPr>
      </w:pPr>
      <w:r>
        <w:rPr>
          <w:rFonts w:ascii="Times New Roman" w:hAnsi="Times New Roman"/>
          <w:sz w:val="26"/>
          <w:szCs w:val="26"/>
        </w:rPr>
        <w:t>- предоставление отчетности по осуществлению мониторинга применения предельных (максимальных) индексов изменения размера вносимой гражданами платы за коммунальные услуги.</w:t>
      </w:r>
    </w:p>
    <w:p w:rsidR="00DE2BD3" w:rsidRDefault="000F18F4">
      <w:pPr>
        <w:ind w:firstLine="709"/>
        <w:jc w:val="both"/>
        <w:rPr>
          <w:rFonts w:ascii="Times New Roman" w:hAnsi="Times New Roman"/>
          <w:sz w:val="26"/>
          <w:szCs w:val="26"/>
        </w:rPr>
      </w:pPr>
      <w:r>
        <w:rPr>
          <w:rFonts w:ascii="Times New Roman" w:hAnsi="Times New Roman"/>
          <w:sz w:val="26"/>
          <w:szCs w:val="26"/>
        </w:rPr>
        <w:t>2.2.4. Гражданский служащий, замещающий должность начальник отдела, должен обладать следующими функциональными знаниями:</w:t>
      </w:r>
    </w:p>
    <w:p w:rsidR="00DE2BD3" w:rsidRDefault="000F18F4">
      <w:pPr>
        <w:ind w:firstLine="709"/>
        <w:jc w:val="both"/>
        <w:rPr>
          <w:rFonts w:ascii="Times New Roman" w:hAnsi="Times New Roman"/>
          <w:sz w:val="26"/>
          <w:szCs w:val="26"/>
        </w:rPr>
      </w:pPr>
      <w:r>
        <w:rPr>
          <w:rFonts w:ascii="Times New Roman" w:hAnsi="Times New Roman"/>
          <w:sz w:val="26"/>
          <w:szCs w:val="26"/>
        </w:rPr>
        <w:t>- принципы, методы, технологии и механизмы осуществления контроля (надзора);</w:t>
      </w:r>
    </w:p>
    <w:p w:rsidR="00DE2BD3" w:rsidRDefault="000F18F4">
      <w:pPr>
        <w:ind w:firstLine="709"/>
        <w:jc w:val="both"/>
        <w:rPr>
          <w:rFonts w:ascii="Times New Roman" w:hAnsi="Times New Roman"/>
          <w:sz w:val="26"/>
          <w:szCs w:val="26"/>
        </w:rPr>
      </w:pPr>
      <w:r>
        <w:rPr>
          <w:rFonts w:ascii="Times New Roman" w:hAnsi="Times New Roman"/>
          <w:sz w:val="26"/>
          <w:szCs w:val="26"/>
        </w:rPr>
        <w:t>- виды, назначение и технологии организации проверочных процедур;</w:t>
      </w:r>
    </w:p>
    <w:p w:rsidR="00DE2BD3" w:rsidRDefault="000F18F4">
      <w:pPr>
        <w:ind w:firstLine="709"/>
        <w:jc w:val="both"/>
        <w:rPr>
          <w:rFonts w:ascii="Times New Roman" w:hAnsi="Times New Roman"/>
          <w:sz w:val="26"/>
          <w:szCs w:val="26"/>
        </w:rPr>
      </w:pPr>
      <w:r>
        <w:rPr>
          <w:rFonts w:ascii="Times New Roman" w:hAnsi="Times New Roman"/>
          <w:sz w:val="26"/>
          <w:szCs w:val="26"/>
        </w:rPr>
        <w:lastRenderedPageBreak/>
        <w:t>- институт предварительной проверки жалобы и иной информации, поступившей в контрольно-надзорный орган;</w:t>
      </w:r>
    </w:p>
    <w:p w:rsidR="00DE2BD3" w:rsidRDefault="000F18F4">
      <w:pPr>
        <w:ind w:firstLine="709"/>
        <w:jc w:val="both"/>
        <w:rPr>
          <w:rFonts w:ascii="Times New Roman" w:hAnsi="Times New Roman"/>
          <w:sz w:val="26"/>
          <w:szCs w:val="26"/>
        </w:rPr>
      </w:pPr>
      <w:r>
        <w:rPr>
          <w:rFonts w:ascii="Times New Roman" w:hAnsi="Times New Roman"/>
          <w:sz w:val="26"/>
          <w:szCs w:val="26"/>
        </w:rPr>
        <w:t>- процедура организации проверки: порядок, этапы, инструменты проведения;</w:t>
      </w:r>
    </w:p>
    <w:p w:rsidR="00DE2BD3" w:rsidRDefault="000F18F4">
      <w:pPr>
        <w:ind w:firstLine="709"/>
        <w:jc w:val="both"/>
        <w:rPr>
          <w:rFonts w:ascii="Times New Roman" w:hAnsi="Times New Roman"/>
          <w:sz w:val="26"/>
          <w:szCs w:val="26"/>
        </w:rPr>
      </w:pPr>
      <w:r>
        <w:rPr>
          <w:rFonts w:ascii="Times New Roman" w:hAnsi="Times New Roman"/>
          <w:sz w:val="26"/>
          <w:szCs w:val="26"/>
        </w:rPr>
        <w:t>- ограничения при проведении проверочных процедур;</w:t>
      </w:r>
    </w:p>
    <w:p w:rsidR="00DE2BD3" w:rsidRDefault="000F18F4">
      <w:pPr>
        <w:ind w:firstLine="709"/>
        <w:jc w:val="both"/>
        <w:rPr>
          <w:rFonts w:ascii="Times New Roman" w:hAnsi="Times New Roman"/>
          <w:sz w:val="26"/>
          <w:szCs w:val="26"/>
        </w:rPr>
      </w:pPr>
      <w:r>
        <w:rPr>
          <w:rFonts w:ascii="Times New Roman" w:hAnsi="Times New Roman"/>
          <w:sz w:val="26"/>
          <w:szCs w:val="26"/>
        </w:rPr>
        <w:t>- меры, принимаемые по результатам проверки;</w:t>
      </w:r>
    </w:p>
    <w:p w:rsidR="00DE2BD3" w:rsidRDefault="000F18F4">
      <w:pPr>
        <w:ind w:firstLine="709"/>
        <w:jc w:val="both"/>
        <w:rPr>
          <w:rFonts w:ascii="Times New Roman" w:hAnsi="Times New Roman"/>
          <w:sz w:val="26"/>
          <w:szCs w:val="26"/>
        </w:rPr>
      </w:pPr>
      <w:r>
        <w:rPr>
          <w:rFonts w:ascii="Times New Roman" w:hAnsi="Times New Roman"/>
          <w:sz w:val="26"/>
          <w:szCs w:val="26"/>
        </w:rPr>
        <w:t>- основания проведения и особенности внеплановых проверок.</w:t>
      </w:r>
      <w:bookmarkEnd w:id="0"/>
    </w:p>
    <w:p w:rsidR="00DE2BD3" w:rsidRDefault="000F18F4">
      <w:pPr>
        <w:ind w:firstLine="709"/>
        <w:jc w:val="both"/>
        <w:rPr>
          <w:rFonts w:ascii="Times New Roman" w:hAnsi="Times New Roman"/>
          <w:sz w:val="26"/>
          <w:szCs w:val="26"/>
        </w:rPr>
      </w:pPr>
      <w:r>
        <w:rPr>
          <w:rFonts w:ascii="Times New Roman" w:hAnsi="Times New Roman"/>
          <w:sz w:val="26"/>
          <w:szCs w:val="26"/>
        </w:rPr>
        <w:t xml:space="preserve">2.2.5. Гражданский служащий, замещающий должность начальника отдела, должен обладать следующими функциональными умениями: </w:t>
      </w:r>
    </w:p>
    <w:p w:rsidR="00DE2BD3" w:rsidRDefault="000F18F4">
      <w:pPr>
        <w:ind w:firstLine="709"/>
        <w:jc w:val="both"/>
        <w:rPr>
          <w:rFonts w:ascii="Times New Roman" w:hAnsi="Times New Roman"/>
          <w:sz w:val="26"/>
          <w:szCs w:val="26"/>
        </w:rPr>
      </w:pPr>
      <w:r>
        <w:rPr>
          <w:rFonts w:ascii="Times New Roman" w:hAnsi="Times New Roman"/>
          <w:sz w:val="26"/>
          <w:szCs w:val="26"/>
        </w:rPr>
        <w:t>- разработка проектов нормативных правовых актов и других документов;</w:t>
      </w:r>
    </w:p>
    <w:p w:rsidR="00DE2BD3" w:rsidRDefault="000F18F4">
      <w:pPr>
        <w:ind w:firstLine="709"/>
        <w:jc w:val="both"/>
        <w:rPr>
          <w:rFonts w:ascii="Times New Roman" w:hAnsi="Times New Roman"/>
          <w:sz w:val="26"/>
          <w:szCs w:val="26"/>
        </w:rPr>
      </w:pPr>
      <w:r>
        <w:rPr>
          <w:rFonts w:ascii="Times New Roman" w:hAnsi="Times New Roman"/>
          <w:sz w:val="26"/>
          <w:szCs w:val="26"/>
        </w:rPr>
        <w:t>- проведение плановых и внеплановых документарных (камеральных) проверок (обследований);</w:t>
      </w:r>
    </w:p>
    <w:p w:rsidR="00DE2BD3" w:rsidRDefault="000F18F4">
      <w:pPr>
        <w:ind w:firstLine="709"/>
        <w:jc w:val="both"/>
        <w:rPr>
          <w:rFonts w:ascii="Times New Roman" w:hAnsi="Times New Roman"/>
          <w:sz w:val="26"/>
          <w:szCs w:val="26"/>
        </w:rPr>
      </w:pPr>
      <w:r>
        <w:rPr>
          <w:rFonts w:ascii="Times New Roman" w:hAnsi="Times New Roman"/>
          <w:sz w:val="26"/>
          <w:szCs w:val="26"/>
        </w:rPr>
        <w:t>- проведение плановых и внеплановых выездных проверок;</w:t>
      </w:r>
    </w:p>
    <w:p w:rsidR="00DE2BD3" w:rsidRDefault="000F18F4">
      <w:pPr>
        <w:ind w:firstLine="709"/>
        <w:jc w:val="both"/>
        <w:rPr>
          <w:rFonts w:ascii="Times New Roman" w:hAnsi="Times New Roman"/>
          <w:sz w:val="26"/>
          <w:szCs w:val="26"/>
        </w:rPr>
      </w:pPr>
      <w:r>
        <w:rPr>
          <w:rFonts w:ascii="Times New Roman" w:hAnsi="Times New Roman"/>
          <w:sz w:val="26"/>
          <w:szCs w:val="26"/>
        </w:rPr>
        <w:t>- формирование и ведение реестров, регистров, перечней для обеспечения контрольно-надзорных полномочий;</w:t>
      </w:r>
    </w:p>
    <w:p w:rsidR="00DE2BD3" w:rsidRDefault="000F18F4">
      <w:pPr>
        <w:ind w:firstLine="709"/>
        <w:jc w:val="both"/>
        <w:rPr>
          <w:rFonts w:ascii="Times New Roman" w:hAnsi="Times New Roman"/>
          <w:sz w:val="26"/>
          <w:szCs w:val="26"/>
        </w:rPr>
      </w:pPr>
      <w:r>
        <w:rPr>
          <w:rFonts w:ascii="Times New Roman" w:hAnsi="Times New Roman"/>
          <w:sz w:val="26"/>
          <w:szCs w:val="26"/>
        </w:rPr>
        <w:t>- осуществление контроля исполнения предписаний, решений и других распорядительных документов.</w:t>
      </w:r>
    </w:p>
    <w:p w:rsidR="00E50439" w:rsidRDefault="00E50439">
      <w:pPr>
        <w:spacing w:line="252" w:lineRule="auto"/>
        <w:jc w:val="center"/>
        <w:rPr>
          <w:rFonts w:ascii="Times New Roman" w:hAnsi="Times New Roman"/>
          <w:b/>
          <w:sz w:val="26"/>
          <w:szCs w:val="26"/>
        </w:rPr>
      </w:pPr>
    </w:p>
    <w:p w:rsidR="00E50439" w:rsidRDefault="00E50439">
      <w:pPr>
        <w:spacing w:line="252" w:lineRule="auto"/>
        <w:jc w:val="center"/>
        <w:rPr>
          <w:rFonts w:ascii="Times New Roman" w:hAnsi="Times New Roman"/>
          <w:b/>
          <w:sz w:val="26"/>
          <w:szCs w:val="26"/>
        </w:rPr>
      </w:pPr>
    </w:p>
    <w:p w:rsidR="00DE2BD3" w:rsidRDefault="000F18F4">
      <w:pPr>
        <w:spacing w:line="252" w:lineRule="auto"/>
        <w:jc w:val="center"/>
        <w:rPr>
          <w:rFonts w:ascii="Times New Roman" w:hAnsi="Times New Roman"/>
          <w:b/>
          <w:sz w:val="26"/>
          <w:szCs w:val="26"/>
        </w:rPr>
      </w:pPr>
      <w:r>
        <w:rPr>
          <w:rFonts w:ascii="Times New Roman" w:hAnsi="Times New Roman"/>
          <w:b/>
          <w:sz w:val="26"/>
          <w:szCs w:val="26"/>
        </w:rPr>
        <w:t>3. Должностные обязанности</w:t>
      </w:r>
    </w:p>
    <w:p w:rsidR="00DE2BD3" w:rsidRDefault="000F18F4">
      <w:pPr>
        <w:spacing w:line="252" w:lineRule="auto"/>
        <w:ind w:firstLine="709"/>
        <w:jc w:val="both"/>
        <w:rPr>
          <w:rFonts w:ascii="Times New Roman" w:hAnsi="Times New Roman"/>
          <w:sz w:val="26"/>
          <w:szCs w:val="26"/>
        </w:rPr>
      </w:pPr>
      <w:r>
        <w:rPr>
          <w:rFonts w:ascii="Times New Roman" w:hAnsi="Times New Roman"/>
          <w:sz w:val="26"/>
          <w:szCs w:val="26"/>
        </w:rPr>
        <w:t>Начальник отдела</w:t>
      </w:r>
      <w:r>
        <w:rPr>
          <w:rFonts w:ascii="Times New Roman" w:hAnsi="Times New Roman"/>
          <w:i/>
          <w:sz w:val="26"/>
          <w:szCs w:val="26"/>
        </w:rPr>
        <w:t xml:space="preserve"> </w:t>
      </w:r>
      <w:r>
        <w:rPr>
          <w:rFonts w:ascii="Times New Roman" w:hAnsi="Times New Roman"/>
          <w:sz w:val="26"/>
          <w:szCs w:val="26"/>
        </w:rPr>
        <w:t xml:space="preserve">соблюдает установленные статьями 15, 16, 17 и 18 Федерального закона от 27.07.2004 № 79-ФЗ «О государственной </w:t>
      </w:r>
      <w:r>
        <w:rPr>
          <w:rFonts w:ascii="Times New Roman" w:hAnsi="Times New Roman"/>
          <w:spacing w:val="-8"/>
          <w:sz w:val="26"/>
          <w:szCs w:val="26"/>
        </w:rPr>
        <w:t>гражданской службе Российской Федерации» основные обязанности</w:t>
      </w:r>
      <w:r>
        <w:rPr>
          <w:rFonts w:ascii="Times New Roman" w:hAnsi="Times New Roman"/>
          <w:sz w:val="26"/>
          <w:szCs w:val="26"/>
        </w:rPr>
        <w:t xml:space="preserve">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DE2BD3" w:rsidRDefault="000F18F4">
      <w:pPr>
        <w:tabs>
          <w:tab w:val="left" w:pos="-709"/>
        </w:tabs>
        <w:spacing w:line="252" w:lineRule="auto"/>
        <w:ind w:firstLine="709"/>
        <w:jc w:val="both"/>
        <w:rPr>
          <w:rFonts w:ascii="Times New Roman" w:hAnsi="Times New Roman"/>
          <w:sz w:val="26"/>
          <w:szCs w:val="26"/>
        </w:rPr>
      </w:pPr>
      <w:r>
        <w:rPr>
          <w:rFonts w:ascii="Times New Roman" w:hAnsi="Times New Roman"/>
          <w:sz w:val="26"/>
          <w:szCs w:val="26"/>
        </w:rPr>
        <w:t>Исходя из функций и задач отдела начальник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Обеспечивает выполнение задач, полномочий, функций, возложенных на отдел, общее руководство деятельностью работников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Планирует работу отдела по выполнению функций и задач, возложенных на отдел.</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Организует работу отдела, учёт и контроль за выполнением исполнительных документов Министерства, составленных инспекторами по результатам проведенных проверок.</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Разрабатывает предложения по нормативно-методической документации по вопросам деятельности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Принимает решения при выполнении функций и задач, возложенных на отдел.</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Участвует по распоряжению Министра и его заместителя в совещаниях, «круглых столах» и иных подобных мероприятиях.</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 xml:space="preserve">Анализирует отчетные, статистические данные, результаты проверок, предложения, заявления и жалобы граждан, юридических лиц и индивидуальных предпринимателей по вопросам, входящим в компетенцию отдела, а также анализирует изменения в законодательстве, относящиеся к сфере деятельности. </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Представляет отчеты о деятельности отдела заместителю Министра, Министру.</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Распределяет работу сотрудников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Консультирует по вопросам, входящим в компетенцию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Систематизирует сбор оперативной информации о работе инспекторов Отдела за неделю, выданные предписания и акты.</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Вносит предложения по вопросам, касающимся работы отдела.</w:t>
      </w:r>
    </w:p>
    <w:p w:rsidR="00DE2BD3" w:rsidRDefault="000F18F4">
      <w:pPr>
        <w:numPr>
          <w:ilvl w:val="0"/>
          <w:numId w:val="5"/>
        </w:numPr>
        <w:tabs>
          <w:tab w:val="left" w:pos="-709"/>
          <w:tab w:val="num" w:pos="684"/>
          <w:tab w:val="num" w:pos="1260"/>
        </w:tabs>
        <w:spacing w:line="252" w:lineRule="auto"/>
        <w:ind w:left="0" w:firstLine="709"/>
        <w:jc w:val="both"/>
        <w:rPr>
          <w:rFonts w:ascii="Times New Roman" w:hAnsi="Times New Roman"/>
          <w:sz w:val="26"/>
          <w:szCs w:val="26"/>
        </w:rPr>
      </w:pPr>
      <w:r>
        <w:rPr>
          <w:rFonts w:ascii="Times New Roman" w:hAnsi="Times New Roman"/>
          <w:bCs/>
          <w:sz w:val="26"/>
          <w:szCs w:val="26"/>
        </w:rPr>
        <w:lastRenderedPageBreak/>
        <w:t xml:space="preserve">Повышает свой профессиональный уровень с отрывом и без отрыва от производства. </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Контролирует исполнение должностных обязанностей подчиненными сотрудниками, решает спорные вопросы, возникающие в результате их практической деятельности.</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 xml:space="preserve">Принимает меры по предупреждению коррупции в возглавляемом Отделе, в том числе, по обеспечению соблюдения подчиненными сотрудниками ограничений и запретов, требований о предотвращении или об урегулировании конфликта интересов, а также исполнения ими обязанностей, установленных </w:t>
      </w:r>
      <w:hyperlink r:id="rId9" w:tooltip="garantF1://12064203.0" w:history="1">
        <w:r>
          <w:rPr>
            <w:rFonts w:ascii="Times New Roman" w:hAnsi="Times New Roman"/>
            <w:sz w:val="26"/>
            <w:szCs w:val="26"/>
          </w:rPr>
          <w:t>Федеральным законом</w:t>
        </w:r>
      </w:hyperlink>
      <w:r>
        <w:rPr>
          <w:rFonts w:ascii="Times New Roman" w:hAnsi="Times New Roman"/>
          <w:sz w:val="26"/>
          <w:szCs w:val="26"/>
        </w:rPr>
        <w:t xml:space="preserve"> от 25.12.2008 № 273-ФЗ «О противодействии коррупции» (с последующими изменениями), другими федеральными законами;</w:t>
      </w:r>
    </w:p>
    <w:p w:rsidR="00DE2BD3" w:rsidRDefault="000F18F4">
      <w:pPr>
        <w:numPr>
          <w:ilvl w:val="0"/>
          <w:numId w:val="5"/>
        </w:numPr>
        <w:tabs>
          <w:tab w:val="num" w:pos="568"/>
          <w:tab w:val="num" w:pos="1260"/>
        </w:tabs>
        <w:spacing w:line="252" w:lineRule="auto"/>
        <w:ind w:left="0" w:firstLine="709"/>
        <w:jc w:val="both"/>
        <w:rPr>
          <w:rFonts w:ascii="Times New Roman" w:hAnsi="Times New Roman"/>
          <w:sz w:val="26"/>
          <w:szCs w:val="26"/>
        </w:rPr>
      </w:pPr>
      <w:r>
        <w:rPr>
          <w:rFonts w:ascii="Times New Roman" w:hAnsi="Times New Roman"/>
          <w:sz w:val="26"/>
          <w:szCs w:val="26"/>
        </w:rPr>
        <w:t>Соблюдает правила делопроизводства, в том числе учитывает и хранит полученные на исполнение документы и материалы, своевременно сдает их ответственному за делопроизводство, в том числе при уходе в отпуск, убытие в командировку, в случае болезни или оставления должности.</w:t>
      </w:r>
    </w:p>
    <w:p w:rsidR="00DE2BD3" w:rsidRDefault="000F18F4">
      <w:pPr>
        <w:numPr>
          <w:ilvl w:val="0"/>
          <w:numId w:val="5"/>
        </w:numPr>
        <w:tabs>
          <w:tab w:val="num" w:pos="-360"/>
          <w:tab w:val="left" w:pos="993"/>
          <w:tab w:val="num" w:pos="1260"/>
        </w:tabs>
        <w:ind w:left="0" w:firstLine="720"/>
        <w:jc w:val="both"/>
        <w:rPr>
          <w:rFonts w:ascii="Times New Roman" w:hAnsi="Times New Roman"/>
          <w:sz w:val="26"/>
          <w:szCs w:val="26"/>
        </w:rPr>
      </w:pPr>
      <w:r>
        <w:rPr>
          <w:rFonts w:ascii="Times New Roman" w:hAnsi="Times New Roman"/>
          <w:sz w:val="26"/>
          <w:szCs w:val="26"/>
        </w:rPr>
        <w:t>Сообщает представителю нанимателя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DE2BD3" w:rsidRDefault="000F18F4">
      <w:pPr>
        <w:tabs>
          <w:tab w:val="left" w:pos="-709"/>
          <w:tab w:val="num" w:pos="1395"/>
        </w:tabs>
        <w:spacing w:line="252" w:lineRule="auto"/>
        <w:jc w:val="both"/>
        <w:rPr>
          <w:rFonts w:ascii="Times New Roman" w:hAnsi="Times New Roman"/>
          <w:sz w:val="26"/>
          <w:szCs w:val="26"/>
        </w:rPr>
      </w:pPr>
      <w:r>
        <w:rPr>
          <w:rFonts w:ascii="Times New Roman" w:hAnsi="Times New Roman"/>
          <w:sz w:val="26"/>
          <w:szCs w:val="26"/>
        </w:rPr>
        <w:t xml:space="preserve">           3.18. Обеспечивает соблюдение установленных действующим законодательством Российской Федерации требований информационной безопасности и защиту персональных данных в отделе. </w:t>
      </w:r>
    </w:p>
    <w:sectPr w:rsidR="00DE2BD3">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567" w:rsidRDefault="00D86567">
      <w:r>
        <w:separator/>
      </w:r>
    </w:p>
  </w:endnote>
  <w:endnote w:type="continuationSeparator" w:id="0">
    <w:p w:rsidR="00D86567" w:rsidRDefault="00D8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567" w:rsidRDefault="00D86567">
      <w:r>
        <w:separator/>
      </w:r>
    </w:p>
  </w:footnote>
  <w:footnote w:type="continuationSeparator" w:id="0">
    <w:p w:rsidR="00D86567" w:rsidRDefault="00D86567">
      <w:r>
        <w:continuationSeparator/>
      </w:r>
    </w:p>
  </w:footnote>
  <w:footnote w:id="1">
    <w:p w:rsidR="00DE2BD3" w:rsidRDefault="000F18F4">
      <w:pPr>
        <w:pStyle w:val="af2"/>
      </w:pPr>
      <w:r>
        <w:rPr>
          <w:rStyle w:val="af4"/>
        </w:rPr>
        <w:footnoteRef/>
      </w:r>
      <w:r>
        <w:t xml:space="preserve">   «Квалификационное требование о наличии высшего образования не ниже уровня </w:t>
      </w:r>
      <w:proofErr w:type="spellStart"/>
      <w:r>
        <w:t>специалитета</w:t>
      </w:r>
      <w:proofErr w:type="spellEnd"/>
      <w:r>
        <w:t>, магистратуры не применяется в отношении граждан (гражданских служащих), указанных в статье 3 Федерального закона от 30.06.2016 № 224-ФЗ</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4644"/>
    <w:multiLevelType w:val="hybridMultilevel"/>
    <w:tmpl w:val="B2CE2D70"/>
    <w:lvl w:ilvl="0" w:tplc="73A2AE1A">
      <w:start w:val="1"/>
      <w:numFmt w:val="decimal"/>
      <w:lvlText w:val="3.%1."/>
      <w:lvlJc w:val="left"/>
      <w:pPr>
        <w:tabs>
          <w:tab w:val="num" w:pos="851"/>
        </w:tabs>
        <w:ind w:left="851" w:firstLine="0"/>
      </w:pPr>
      <w:rPr>
        <w:rFonts w:ascii="Times New Roman" w:hAnsi="Times New Roman"/>
        <w:color w:val="000000"/>
        <w:sz w:val="28"/>
        <w:szCs w:val="28"/>
      </w:rPr>
    </w:lvl>
    <w:lvl w:ilvl="1" w:tplc="8D34772A">
      <w:start w:val="1"/>
      <w:numFmt w:val="lowerLetter"/>
      <w:lvlText w:val="%2."/>
      <w:lvlJc w:val="left"/>
      <w:pPr>
        <w:tabs>
          <w:tab w:val="num" w:pos="1838"/>
        </w:tabs>
        <w:ind w:left="1838" w:hanging="360"/>
      </w:pPr>
    </w:lvl>
    <w:lvl w:ilvl="2" w:tplc="1F0EA364">
      <w:start w:val="1"/>
      <w:numFmt w:val="lowerRoman"/>
      <w:lvlText w:val="%3."/>
      <w:lvlJc w:val="right"/>
      <w:pPr>
        <w:tabs>
          <w:tab w:val="num" w:pos="2558"/>
        </w:tabs>
        <w:ind w:left="2558" w:hanging="180"/>
      </w:pPr>
    </w:lvl>
    <w:lvl w:ilvl="3" w:tplc="C78E13C6">
      <w:start w:val="1"/>
      <w:numFmt w:val="decimal"/>
      <w:lvlText w:val="%4."/>
      <w:lvlJc w:val="left"/>
      <w:pPr>
        <w:tabs>
          <w:tab w:val="num" w:pos="3278"/>
        </w:tabs>
        <w:ind w:left="3278" w:hanging="360"/>
      </w:pPr>
    </w:lvl>
    <w:lvl w:ilvl="4" w:tplc="E65856D6">
      <w:start w:val="1"/>
      <w:numFmt w:val="lowerLetter"/>
      <w:lvlText w:val="%5."/>
      <w:lvlJc w:val="left"/>
      <w:pPr>
        <w:tabs>
          <w:tab w:val="num" w:pos="3998"/>
        </w:tabs>
        <w:ind w:left="3998" w:hanging="360"/>
      </w:pPr>
    </w:lvl>
    <w:lvl w:ilvl="5" w:tplc="A8DEEF82">
      <w:start w:val="1"/>
      <w:numFmt w:val="lowerRoman"/>
      <w:lvlText w:val="%6."/>
      <w:lvlJc w:val="right"/>
      <w:pPr>
        <w:tabs>
          <w:tab w:val="num" w:pos="4718"/>
        </w:tabs>
        <w:ind w:left="4718" w:hanging="180"/>
      </w:pPr>
    </w:lvl>
    <w:lvl w:ilvl="6" w:tplc="D3481132">
      <w:start w:val="1"/>
      <w:numFmt w:val="decimal"/>
      <w:lvlText w:val="%7."/>
      <w:lvlJc w:val="left"/>
      <w:pPr>
        <w:tabs>
          <w:tab w:val="num" w:pos="5438"/>
        </w:tabs>
        <w:ind w:left="5438" w:hanging="360"/>
      </w:pPr>
    </w:lvl>
    <w:lvl w:ilvl="7" w:tplc="0D18CB5A">
      <w:start w:val="1"/>
      <w:numFmt w:val="lowerLetter"/>
      <w:lvlText w:val="%8."/>
      <w:lvlJc w:val="left"/>
      <w:pPr>
        <w:tabs>
          <w:tab w:val="num" w:pos="6158"/>
        </w:tabs>
        <w:ind w:left="6158" w:hanging="360"/>
      </w:pPr>
    </w:lvl>
    <w:lvl w:ilvl="8" w:tplc="EF36A9E2">
      <w:start w:val="1"/>
      <w:numFmt w:val="lowerRoman"/>
      <w:lvlText w:val="%9."/>
      <w:lvlJc w:val="right"/>
      <w:pPr>
        <w:tabs>
          <w:tab w:val="num" w:pos="6878"/>
        </w:tabs>
        <w:ind w:left="6878" w:hanging="180"/>
      </w:pPr>
    </w:lvl>
  </w:abstractNum>
  <w:abstractNum w:abstractNumId="1" w15:restartNumberingAfterBreak="0">
    <w:nsid w:val="121B43A2"/>
    <w:multiLevelType w:val="multilevel"/>
    <w:tmpl w:val="05143FA8"/>
    <w:lvl w:ilvl="0">
      <w:start w:val="1"/>
      <w:numFmt w:val="decimal"/>
      <w:lvlText w:val="%1."/>
      <w:lvlJc w:val="left"/>
      <w:pPr>
        <w:tabs>
          <w:tab w:val="num" w:pos="1440"/>
        </w:tabs>
        <w:ind w:left="1440" w:hanging="1440"/>
      </w:pPr>
      <w:rPr>
        <w:color w:val="FF0000"/>
      </w:rPr>
    </w:lvl>
    <w:lvl w:ilvl="1">
      <w:start w:val="1"/>
      <w:numFmt w:val="bullet"/>
      <w:lvlText w:val=""/>
      <w:lvlJc w:val="left"/>
      <w:pPr>
        <w:tabs>
          <w:tab w:val="num" w:pos="2340"/>
        </w:tabs>
        <w:ind w:left="2340" w:hanging="1440"/>
      </w:pPr>
      <w:rPr>
        <w:rFonts w:ascii="Symbol" w:hAnsi="Symbol"/>
        <w:color w:val="000000"/>
      </w:rPr>
    </w:lvl>
    <w:lvl w:ilvl="2">
      <w:start w:val="1"/>
      <w:numFmt w:val="decimal"/>
      <w:lvlText w:val="%1.%2.%3."/>
      <w:lvlJc w:val="left"/>
      <w:pPr>
        <w:tabs>
          <w:tab w:val="num" w:pos="3240"/>
        </w:tabs>
        <w:ind w:left="3240" w:hanging="1440"/>
      </w:pPr>
      <w:rPr>
        <w:color w:val="FF0000"/>
      </w:rPr>
    </w:lvl>
    <w:lvl w:ilvl="3">
      <w:start w:val="1"/>
      <w:numFmt w:val="decimal"/>
      <w:lvlText w:val="%1.%2.%3.%4."/>
      <w:lvlJc w:val="left"/>
      <w:pPr>
        <w:tabs>
          <w:tab w:val="num" w:pos="4140"/>
        </w:tabs>
        <w:ind w:left="4140" w:hanging="1440"/>
      </w:pPr>
      <w:rPr>
        <w:color w:val="FF0000"/>
      </w:rPr>
    </w:lvl>
    <w:lvl w:ilvl="4">
      <w:start w:val="1"/>
      <w:numFmt w:val="decimal"/>
      <w:lvlText w:val="%1.%2.%3.%4.%5."/>
      <w:lvlJc w:val="left"/>
      <w:pPr>
        <w:tabs>
          <w:tab w:val="num" w:pos="5040"/>
        </w:tabs>
        <w:ind w:left="5040" w:hanging="1440"/>
      </w:pPr>
      <w:rPr>
        <w:color w:val="FF0000"/>
      </w:rPr>
    </w:lvl>
    <w:lvl w:ilvl="5">
      <w:start w:val="1"/>
      <w:numFmt w:val="decimal"/>
      <w:lvlText w:val="%1.%2.%3.%4.%5.%6."/>
      <w:lvlJc w:val="left"/>
      <w:pPr>
        <w:tabs>
          <w:tab w:val="num" w:pos="5940"/>
        </w:tabs>
        <w:ind w:left="5940" w:hanging="1440"/>
      </w:pPr>
      <w:rPr>
        <w:color w:val="FF0000"/>
      </w:rPr>
    </w:lvl>
    <w:lvl w:ilvl="6">
      <w:start w:val="1"/>
      <w:numFmt w:val="decimal"/>
      <w:lvlText w:val="%1.%2.%3.%4.%5.%6.%7."/>
      <w:lvlJc w:val="left"/>
      <w:pPr>
        <w:tabs>
          <w:tab w:val="num" w:pos="6840"/>
        </w:tabs>
        <w:ind w:left="6840" w:hanging="1440"/>
      </w:pPr>
      <w:rPr>
        <w:color w:val="FF0000"/>
      </w:rPr>
    </w:lvl>
    <w:lvl w:ilvl="7">
      <w:start w:val="1"/>
      <w:numFmt w:val="decimal"/>
      <w:lvlText w:val="%1.%2.%3.%4.%5.%6.%7.%8."/>
      <w:lvlJc w:val="left"/>
      <w:pPr>
        <w:tabs>
          <w:tab w:val="num" w:pos="7740"/>
        </w:tabs>
        <w:ind w:left="7740" w:hanging="1440"/>
      </w:pPr>
      <w:rPr>
        <w:color w:val="FF0000"/>
      </w:rPr>
    </w:lvl>
    <w:lvl w:ilvl="8">
      <w:start w:val="1"/>
      <w:numFmt w:val="decimal"/>
      <w:lvlText w:val="%1.%2.%3.%4.%5.%6.%7.%8.%9."/>
      <w:lvlJc w:val="left"/>
      <w:pPr>
        <w:tabs>
          <w:tab w:val="num" w:pos="9000"/>
        </w:tabs>
        <w:ind w:left="9000" w:hanging="1800"/>
      </w:pPr>
      <w:rPr>
        <w:color w:val="FF0000"/>
      </w:rPr>
    </w:lvl>
  </w:abstractNum>
  <w:abstractNum w:abstractNumId="2" w15:restartNumberingAfterBreak="0">
    <w:nsid w:val="246039D1"/>
    <w:multiLevelType w:val="hybridMultilevel"/>
    <w:tmpl w:val="84F42704"/>
    <w:lvl w:ilvl="0" w:tplc="527A909A">
      <w:start w:val="1"/>
      <w:numFmt w:val="bullet"/>
      <w:lvlText w:val=""/>
      <w:lvlJc w:val="left"/>
      <w:pPr>
        <w:ind w:left="720" w:hanging="360"/>
      </w:pPr>
      <w:rPr>
        <w:rFonts w:ascii="Symbol" w:hAnsi="Symbol"/>
      </w:rPr>
    </w:lvl>
    <w:lvl w:ilvl="1" w:tplc="CAF8420C">
      <w:start w:val="1"/>
      <w:numFmt w:val="bullet"/>
      <w:lvlText w:val="o"/>
      <w:lvlJc w:val="left"/>
      <w:pPr>
        <w:ind w:left="1440" w:hanging="360"/>
      </w:pPr>
      <w:rPr>
        <w:rFonts w:ascii="Courier New" w:hAnsi="Courier New"/>
      </w:rPr>
    </w:lvl>
    <w:lvl w:ilvl="2" w:tplc="13CA8CA6">
      <w:start w:val="1"/>
      <w:numFmt w:val="bullet"/>
      <w:lvlText w:val=""/>
      <w:lvlJc w:val="left"/>
      <w:pPr>
        <w:ind w:left="2160" w:hanging="360"/>
      </w:pPr>
      <w:rPr>
        <w:rFonts w:ascii="Wingdings" w:hAnsi="Wingdings"/>
      </w:rPr>
    </w:lvl>
    <w:lvl w:ilvl="3" w:tplc="59604BEE">
      <w:start w:val="1"/>
      <w:numFmt w:val="bullet"/>
      <w:lvlText w:val=""/>
      <w:lvlJc w:val="left"/>
      <w:pPr>
        <w:ind w:left="2880" w:hanging="360"/>
      </w:pPr>
      <w:rPr>
        <w:rFonts w:ascii="Symbol" w:hAnsi="Symbol"/>
      </w:rPr>
    </w:lvl>
    <w:lvl w:ilvl="4" w:tplc="7654E190">
      <w:start w:val="1"/>
      <w:numFmt w:val="bullet"/>
      <w:lvlText w:val="o"/>
      <w:lvlJc w:val="left"/>
      <w:pPr>
        <w:ind w:left="3600" w:hanging="360"/>
      </w:pPr>
      <w:rPr>
        <w:rFonts w:ascii="Courier New" w:hAnsi="Courier New"/>
      </w:rPr>
    </w:lvl>
    <w:lvl w:ilvl="5" w:tplc="F864D24E">
      <w:start w:val="1"/>
      <w:numFmt w:val="bullet"/>
      <w:lvlText w:val=""/>
      <w:lvlJc w:val="left"/>
      <w:pPr>
        <w:ind w:left="4320" w:hanging="360"/>
      </w:pPr>
      <w:rPr>
        <w:rFonts w:ascii="Wingdings" w:hAnsi="Wingdings"/>
      </w:rPr>
    </w:lvl>
    <w:lvl w:ilvl="6" w:tplc="B1F2356C">
      <w:start w:val="1"/>
      <w:numFmt w:val="bullet"/>
      <w:lvlText w:val=""/>
      <w:lvlJc w:val="left"/>
      <w:pPr>
        <w:ind w:left="5040" w:hanging="360"/>
      </w:pPr>
      <w:rPr>
        <w:rFonts w:ascii="Symbol" w:hAnsi="Symbol"/>
      </w:rPr>
    </w:lvl>
    <w:lvl w:ilvl="7" w:tplc="F740F3E2">
      <w:start w:val="1"/>
      <w:numFmt w:val="bullet"/>
      <w:lvlText w:val="o"/>
      <w:lvlJc w:val="left"/>
      <w:pPr>
        <w:ind w:left="5760" w:hanging="360"/>
      </w:pPr>
      <w:rPr>
        <w:rFonts w:ascii="Courier New" w:hAnsi="Courier New"/>
      </w:rPr>
    </w:lvl>
    <w:lvl w:ilvl="8" w:tplc="D2E6669A">
      <w:start w:val="1"/>
      <w:numFmt w:val="bullet"/>
      <w:lvlText w:val=""/>
      <w:lvlJc w:val="left"/>
      <w:pPr>
        <w:ind w:left="6480" w:hanging="360"/>
      </w:pPr>
      <w:rPr>
        <w:rFonts w:ascii="Wingdings" w:hAnsi="Wingdings"/>
      </w:rPr>
    </w:lvl>
  </w:abstractNum>
  <w:abstractNum w:abstractNumId="3" w15:restartNumberingAfterBreak="0">
    <w:nsid w:val="27133370"/>
    <w:multiLevelType w:val="hybridMultilevel"/>
    <w:tmpl w:val="0AD25D4E"/>
    <w:lvl w:ilvl="0" w:tplc="0D82BAFC">
      <w:start w:val="1"/>
      <w:numFmt w:val="bullet"/>
      <w:lvlText w:val="-"/>
      <w:lvlJc w:val="left"/>
      <w:pPr>
        <w:tabs>
          <w:tab w:val="num" w:pos="1069"/>
        </w:tabs>
        <w:ind w:left="1069" w:hanging="360"/>
      </w:pPr>
      <w:rPr>
        <w:rFonts w:ascii="Times New Roman" w:hAnsi="Times New Roman"/>
      </w:rPr>
    </w:lvl>
    <w:lvl w:ilvl="1" w:tplc="CBFE6E12">
      <w:start w:val="1"/>
      <w:numFmt w:val="bullet"/>
      <w:lvlText w:val="o"/>
      <w:lvlJc w:val="left"/>
      <w:pPr>
        <w:tabs>
          <w:tab w:val="num" w:pos="2160"/>
        </w:tabs>
        <w:ind w:left="2160" w:hanging="360"/>
      </w:pPr>
      <w:rPr>
        <w:rFonts w:ascii="Courier New" w:hAnsi="Courier New"/>
      </w:rPr>
    </w:lvl>
    <w:lvl w:ilvl="2" w:tplc="01F21A8E">
      <w:start w:val="1"/>
      <w:numFmt w:val="bullet"/>
      <w:lvlText w:val=""/>
      <w:lvlJc w:val="left"/>
      <w:pPr>
        <w:tabs>
          <w:tab w:val="num" w:pos="2880"/>
        </w:tabs>
        <w:ind w:left="2880" w:hanging="360"/>
      </w:pPr>
      <w:rPr>
        <w:rFonts w:ascii="Wingdings" w:hAnsi="Wingdings"/>
      </w:rPr>
    </w:lvl>
    <w:lvl w:ilvl="3" w:tplc="1B7815AC">
      <w:start w:val="1"/>
      <w:numFmt w:val="bullet"/>
      <w:lvlText w:val=""/>
      <w:lvlJc w:val="left"/>
      <w:pPr>
        <w:tabs>
          <w:tab w:val="num" w:pos="3600"/>
        </w:tabs>
        <w:ind w:left="3600" w:hanging="360"/>
      </w:pPr>
      <w:rPr>
        <w:rFonts w:ascii="Symbol" w:hAnsi="Symbol"/>
      </w:rPr>
    </w:lvl>
    <w:lvl w:ilvl="4" w:tplc="D3E8F076">
      <w:start w:val="1"/>
      <w:numFmt w:val="bullet"/>
      <w:lvlText w:val="o"/>
      <w:lvlJc w:val="left"/>
      <w:pPr>
        <w:tabs>
          <w:tab w:val="num" w:pos="4320"/>
        </w:tabs>
        <w:ind w:left="4320" w:hanging="360"/>
      </w:pPr>
      <w:rPr>
        <w:rFonts w:ascii="Courier New" w:hAnsi="Courier New"/>
      </w:rPr>
    </w:lvl>
    <w:lvl w:ilvl="5" w:tplc="9F201E4E">
      <w:start w:val="1"/>
      <w:numFmt w:val="bullet"/>
      <w:lvlText w:val=""/>
      <w:lvlJc w:val="left"/>
      <w:pPr>
        <w:tabs>
          <w:tab w:val="num" w:pos="5040"/>
        </w:tabs>
        <w:ind w:left="5040" w:hanging="360"/>
      </w:pPr>
      <w:rPr>
        <w:rFonts w:ascii="Wingdings" w:hAnsi="Wingdings"/>
      </w:rPr>
    </w:lvl>
    <w:lvl w:ilvl="6" w:tplc="03D68D34">
      <w:start w:val="1"/>
      <w:numFmt w:val="bullet"/>
      <w:lvlText w:val=""/>
      <w:lvlJc w:val="left"/>
      <w:pPr>
        <w:tabs>
          <w:tab w:val="num" w:pos="5760"/>
        </w:tabs>
        <w:ind w:left="5760" w:hanging="360"/>
      </w:pPr>
      <w:rPr>
        <w:rFonts w:ascii="Symbol" w:hAnsi="Symbol"/>
      </w:rPr>
    </w:lvl>
    <w:lvl w:ilvl="7" w:tplc="6CCAEA6A">
      <w:start w:val="1"/>
      <w:numFmt w:val="bullet"/>
      <w:lvlText w:val="o"/>
      <w:lvlJc w:val="left"/>
      <w:pPr>
        <w:tabs>
          <w:tab w:val="num" w:pos="6480"/>
        </w:tabs>
        <w:ind w:left="6480" w:hanging="360"/>
      </w:pPr>
      <w:rPr>
        <w:rFonts w:ascii="Courier New" w:hAnsi="Courier New"/>
      </w:rPr>
    </w:lvl>
    <w:lvl w:ilvl="8" w:tplc="682001C6">
      <w:start w:val="1"/>
      <w:numFmt w:val="bullet"/>
      <w:lvlText w:val=""/>
      <w:lvlJc w:val="left"/>
      <w:pPr>
        <w:tabs>
          <w:tab w:val="num" w:pos="7200"/>
        </w:tabs>
        <w:ind w:left="7200" w:hanging="360"/>
      </w:pPr>
      <w:rPr>
        <w:rFonts w:ascii="Wingdings" w:hAnsi="Wingdings"/>
      </w:rPr>
    </w:lvl>
  </w:abstractNum>
  <w:abstractNum w:abstractNumId="4" w15:restartNumberingAfterBreak="0">
    <w:nsid w:val="2CD17D02"/>
    <w:multiLevelType w:val="hybridMultilevel"/>
    <w:tmpl w:val="F87423A0"/>
    <w:lvl w:ilvl="0" w:tplc="F272B302">
      <w:start w:val="1"/>
      <w:numFmt w:val="decimal"/>
      <w:lvlText w:val="3.%1."/>
      <w:lvlJc w:val="left"/>
      <w:pPr>
        <w:tabs>
          <w:tab w:val="num" w:pos="568"/>
        </w:tabs>
        <w:ind w:left="568" w:firstLine="0"/>
      </w:pPr>
      <w:rPr>
        <w:rFonts w:ascii="Times New Roman" w:hAnsi="Times New Roman"/>
        <w:color w:val="000000"/>
        <w:sz w:val="28"/>
        <w:szCs w:val="28"/>
      </w:rPr>
    </w:lvl>
    <w:lvl w:ilvl="1" w:tplc="EA86B836">
      <w:start w:val="1"/>
      <w:numFmt w:val="lowerLetter"/>
      <w:lvlText w:val="%2."/>
      <w:lvlJc w:val="left"/>
      <w:pPr>
        <w:tabs>
          <w:tab w:val="num" w:pos="1440"/>
        </w:tabs>
        <w:ind w:left="1440" w:hanging="360"/>
      </w:pPr>
    </w:lvl>
    <w:lvl w:ilvl="2" w:tplc="766ECA74">
      <w:start w:val="1"/>
      <w:numFmt w:val="lowerRoman"/>
      <w:lvlText w:val="%3."/>
      <w:lvlJc w:val="right"/>
      <w:pPr>
        <w:tabs>
          <w:tab w:val="num" w:pos="2160"/>
        </w:tabs>
        <w:ind w:left="2160" w:hanging="180"/>
      </w:pPr>
    </w:lvl>
    <w:lvl w:ilvl="3" w:tplc="4A283192">
      <w:start w:val="1"/>
      <w:numFmt w:val="decimal"/>
      <w:lvlText w:val="%4."/>
      <w:lvlJc w:val="left"/>
      <w:pPr>
        <w:tabs>
          <w:tab w:val="num" w:pos="2880"/>
        </w:tabs>
        <w:ind w:left="2880" w:hanging="360"/>
      </w:pPr>
    </w:lvl>
    <w:lvl w:ilvl="4" w:tplc="0E64863A">
      <w:start w:val="1"/>
      <w:numFmt w:val="lowerLetter"/>
      <w:lvlText w:val="%5."/>
      <w:lvlJc w:val="left"/>
      <w:pPr>
        <w:tabs>
          <w:tab w:val="num" w:pos="3600"/>
        </w:tabs>
        <w:ind w:left="3600" w:hanging="360"/>
      </w:pPr>
    </w:lvl>
    <w:lvl w:ilvl="5" w:tplc="BE985E14">
      <w:start w:val="1"/>
      <w:numFmt w:val="lowerRoman"/>
      <w:lvlText w:val="%6."/>
      <w:lvlJc w:val="right"/>
      <w:pPr>
        <w:tabs>
          <w:tab w:val="num" w:pos="4320"/>
        </w:tabs>
        <w:ind w:left="4320" w:hanging="180"/>
      </w:pPr>
    </w:lvl>
    <w:lvl w:ilvl="6" w:tplc="88F0C168">
      <w:start w:val="1"/>
      <w:numFmt w:val="decimal"/>
      <w:lvlText w:val="%7."/>
      <w:lvlJc w:val="left"/>
      <w:pPr>
        <w:tabs>
          <w:tab w:val="num" w:pos="5040"/>
        </w:tabs>
        <w:ind w:left="5040" w:hanging="360"/>
      </w:pPr>
    </w:lvl>
    <w:lvl w:ilvl="7" w:tplc="2D22F4B2">
      <w:start w:val="1"/>
      <w:numFmt w:val="lowerLetter"/>
      <w:lvlText w:val="%8."/>
      <w:lvlJc w:val="left"/>
      <w:pPr>
        <w:tabs>
          <w:tab w:val="num" w:pos="5760"/>
        </w:tabs>
        <w:ind w:left="5760" w:hanging="360"/>
      </w:pPr>
    </w:lvl>
    <w:lvl w:ilvl="8" w:tplc="ECCC0C86">
      <w:start w:val="1"/>
      <w:numFmt w:val="lowerRoman"/>
      <w:lvlText w:val="%9."/>
      <w:lvlJc w:val="right"/>
      <w:pPr>
        <w:tabs>
          <w:tab w:val="num" w:pos="6480"/>
        </w:tabs>
        <w:ind w:left="6480" w:hanging="180"/>
      </w:pPr>
    </w:lvl>
  </w:abstractNum>
  <w:abstractNum w:abstractNumId="5" w15:restartNumberingAfterBreak="0">
    <w:nsid w:val="3D4F4A01"/>
    <w:multiLevelType w:val="hybridMultilevel"/>
    <w:tmpl w:val="A28A1C88"/>
    <w:lvl w:ilvl="0" w:tplc="EC5C0C7C">
      <w:start w:val="1"/>
      <w:numFmt w:val="bullet"/>
      <w:lvlText w:val="-"/>
      <w:lvlJc w:val="left"/>
      <w:pPr>
        <w:tabs>
          <w:tab w:val="num" w:pos="1429"/>
        </w:tabs>
        <w:ind w:left="1429" w:hanging="360"/>
      </w:pPr>
      <w:rPr>
        <w:rFonts w:ascii="Times New Roman" w:hAnsi="Times New Roman"/>
      </w:rPr>
    </w:lvl>
    <w:lvl w:ilvl="1" w:tplc="65722A50">
      <w:start w:val="1"/>
      <w:numFmt w:val="bullet"/>
      <w:lvlText w:val="o"/>
      <w:lvlJc w:val="left"/>
      <w:pPr>
        <w:tabs>
          <w:tab w:val="num" w:pos="2149"/>
        </w:tabs>
        <w:ind w:left="2149" w:hanging="360"/>
      </w:pPr>
      <w:rPr>
        <w:rFonts w:ascii="Courier New" w:hAnsi="Courier New"/>
      </w:rPr>
    </w:lvl>
    <w:lvl w:ilvl="2" w:tplc="9B34CA8A">
      <w:start w:val="1"/>
      <w:numFmt w:val="bullet"/>
      <w:lvlText w:val=""/>
      <w:lvlJc w:val="left"/>
      <w:pPr>
        <w:tabs>
          <w:tab w:val="num" w:pos="2869"/>
        </w:tabs>
        <w:ind w:left="2869" w:hanging="360"/>
      </w:pPr>
      <w:rPr>
        <w:rFonts w:ascii="Wingdings" w:hAnsi="Wingdings"/>
      </w:rPr>
    </w:lvl>
    <w:lvl w:ilvl="3" w:tplc="CB528E04">
      <w:start w:val="1"/>
      <w:numFmt w:val="bullet"/>
      <w:lvlText w:val=""/>
      <w:lvlJc w:val="left"/>
      <w:pPr>
        <w:tabs>
          <w:tab w:val="num" w:pos="3589"/>
        </w:tabs>
        <w:ind w:left="3589" w:hanging="360"/>
      </w:pPr>
      <w:rPr>
        <w:rFonts w:ascii="Symbol" w:hAnsi="Symbol"/>
      </w:rPr>
    </w:lvl>
    <w:lvl w:ilvl="4" w:tplc="B2783228">
      <w:start w:val="1"/>
      <w:numFmt w:val="bullet"/>
      <w:lvlText w:val="o"/>
      <w:lvlJc w:val="left"/>
      <w:pPr>
        <w:tabs>
          <w:tab w:val="num" w:pos="4309"/>
        </w:tabs>
        <w:ind w:left="4309" w:hanging="360"/>
      </w:pPr>
      <w:rPr>
        <w:rFonts w:ascii="Courier New" w:hAnsi="Courier New"/>
      </w:rPr>
    </w:lvl>
    <w:lvl w:ilvl="5" w:tplc="84868EF8">
      <w:start w:val="1"/>
      <w:numFmt w:val="bullet"/>
      <w:lvlText w:val=""/>
      <w:lvlJc w:val="left"/>
      <w:pPr>
        <w:tabs>
          <w:tab w:val="num" w:pos="5029"/>
        </w:tabs>
        <w:ind w:left="5029" w:hanging="360"/>
      </w:pPr>
      <w:rPr>
        <w:rFonts w:ascii="Wingdings" w:hAnsi="Wingdings"/>
      </w:rPr>
    </w:lvl>
    <w:lvl w:ilvl="6" w:tplc="2E549E2A">
      <w:start w:val="1"/>
      <w:numFmt w:val="bullet"/>
      <w:lvlText w:val=""/>
      <w:lvlJc w:val="left"/>
      <w:pPr>
        <w:tabs>
          <w:tab w:val="num" w:pos="5749"/>
        </w:tabs>
        <w:ind w:left="5749" w:hanging="360"/>
      </w:pPr>
      <w:rPr>
        <w:rFonts w:ascii="Symbol" w:hAnsi="Symbol"/>
      </w:rPr>
    </w:lvl>
    <w:lvl w:ilvl="7" w:tplc="57E2DD00">
      <w:start w:val="1"/>
      <w:numFmt w:val="bullet"/>
      <w:lvlText w:val="o"/>
      <w:lvlJc w:val="left"/>
      <w:pPr>
        <w:tabs>
          <w:tab w:val="num" w:pos="6469"/>
        </w:tabs>
        <w:ind w:left="6469" w:hanging="360"/>
      </w:pPr>
      <w:rPr>
        <w:rFonts w:ascii="Courier New" w:hAnsi="Courier New"/>
      </w:rPr>
    </w:lvl>
    <w:lvl w:ilvl="8" w:tplc="F7B2FCEC">
      <w:start w:val="1"/>
      <w:numFmt w:val="bullet"/>
      <w:lvlText w:val=""/>
      <w:lvlJc w:val="left"/>
      <w:pPr>
        <w:tabs>
          <w:tab w:val="num" w:pos="7189"/>
        </w:tabs>
        <w:ind w:left="7189" w:hanging="360"/>
      </w:pPr>
      <w:rPr>
        <w:rFonts w:ascii="Wingdings" w:hAnsi="Wingdings"/>
      </w:rPr>
    </w:lvl>
  </w:abstractNum>
  <w:abstractNum w:abstractNumId="6" w15:restartNumberingAfterBreak="0">
    <w:nsid w:val="40343BB8"/>
    <w:multiLevelType w:val="hybridMultilevel"/>
    <w:tmpl w:val="7B6451AC"/>
    <w:lvl w:ilvl="0" w:tplc="CBCAAFC6">
      <w:start w:val="1"/>
      <w:numFmt w:val="decimal"/>
      <w:lvlText w:val="3.%1."/>
      <w:lvlJc w:val="left"/>
      <w:pPr>
        <w:tabs>
          <w:tab w:val="num" w:pos="851"/>
        </w:tabs>
        <w:ind w:left="851" w:firstLine="0"/>
      </w:pPr>
      <w:rPr>
        <w:rFonts w:ascii="Times New Roman" w:hAnsi="Times New Roman"/>
        <w:color w:val="000000"/>
        <w:sz w:val="28"/>
        <w:szCs w:val="28"/>
      </w:rPr>
    </w:lvl>
    <w:lvl w:ilvl="1" w:tplc="DBB08002">
      <w:start w:val="1"/>
      <w:numFmt w:val="lowerLetter"/>
      <w:lvlText w:val="%2."/>
      <w:lvlJc w:val="left"/>
      <w:pPr>
        <w:tabs>
          <w:tab w:val="num" w:pos="1440"/>
        </w:tabs>
        <w:ind w:left="1440" w:hanging="360"/>
      </w:pPr>
    </w:lvl>
    <w:lvl w:ilvl="2" w:tplc="4508AAAC">
      <w:start w:val="1"/>
      <w:numFmt w:val="lowerRoman"/>
      <w:lvlText w:val="%3."/>
      <w:lvlJc w:val="right"/>
      <w:pPr>
        <w:tabs>
          <w:tab w:val="num" w:pos="2160"/>
        </w:tabs>
        <w:ind w:left="2160" w:hanging="180"/>
      </w:pPr>
    </w:lvl>
    <w:lvl w:ilvl="3" w:tplc="06380D9C">
      <w:start w:val="1"/>
      <w:numFmt w:val="decimal"/>
      <w:lvlText w:val="%4."/>
      <w:lvlJc w:val="left"/>
      <w:pPr>
        <w:tabs>
          <w:tab w:val="num" w:pos="2880"/>
        </w:tabs>
        <w:ind w:left="2880" w:hanging="360"/>
      </w:pPr>
    </w:lvl>
    <w:lvl w:ilvl="4" w:tplc="821611FA">
      <w:start w:val="1"/>
      <w:numFmt w:val="lowerLetter"/>
      <w:lvlText w:val="%5."/>
      <w:lvlJc w:val="left"/>
      <w:pPr>
        <w:tabs>
          <w:tab w:val="num" w:pos="3600"/>
        </w:tabs>
        <w:ind w:left="3600" w:hanging="360"/>
      </w:pPr>
    </w:lvl>
    <w:lvl w:ilvl="5" w:tplc="F59A98D8">
      <w:start w:val="1"/>
      <w:numFmt w:val="lowerRoman"/>
      <w:lvlText w:val="%6."/>
      <w:lvlJc w:val="right"/>
      <w:pPr>
        <w:tabs>
          <w:tab w:val="num" w:pos="4320"/>
        </w:tabs>
        <w:ind w:left="4320" w:hanging="180"/>
      </w:pPr>
    </w:lvl>
    <w:lvl w:ilvl="6" w:tplc="1C1256E0">
      <w:start w:val="1"/>
      <w:numFmt w:val="decimal"/>
      <w:lvlText w:val="%7."/>
      <w:lvlJc w:val="left"/>
      <w:pPr>
        <w:tabs>
          <w:tab w:val="num" w:pos="5040"/>
        </w:tabs>
        <w:ind w:left="5040" w:hanging="360"/>
      </w:pPr>
    </w:lvl>
    <w:lvl w:ilvl="7" w:tplc="23BE91C0">
      <w:start w:val="1"/>
      <w:numFmt w:val="lowerLetter"/>
      <w:lvlText w:val="%8."/>
      <w:lvlJc w:val="left"/>
      <w:pPr>
        <w:tabs>
          <w:tab w:val="num" w:pos="5760"/>
        </w:tabs>
        <w:ind w:left="5760" w:hanging="360"/>
      </w:pPr>
    </w:lvl>
    <w:lvl w:ilvl="8" w:tplc="EC040018">
      <w:start w:val="1"/>
      <w:numFmt w:val="lowerRoman"/>
      <w:lvlText w:val="%9."/>
      <w:lvlJc w:val="right"/>
      <w:pPr>
        <w:tabs>
          <w:tab w:val="num" w:pos="6480"/>
        </w:tabs>
        <w:ind w:left="6480" w:hanging="180"/>
      </w:pPr>
    </w:lvl>
  </w:abstractNum>
  <w:abstractNum w:abstractNumId="7" w15:restartNumberingAfterBreak="0">
    <w:nsid w:val="565C5D63"/>
    <w:multiLevelType w:val="hybridMultilevel"/>
    <w:tmpl w:val="C974FB96"/>
    <w:lvl w:ilvl="0" w:tplc="32A8A9E2">
      <w:start w:val="1"/>
      <w:numFmt w:val="decimal"/>
      <w:lvlText w:val="%1)"/>
      <w:lvlJc w:val="left"/>
      <w:pPr>
        <w:ind w:left="1429" w:hanging="360"/>
      </w:pPr>
    </w:lvl>
    <w:lvl w:ilvl="1" w:tplc="F0C8E5C6">
      <w:start w:val="1"/>
      <w:numFmt w:val="lowerLetter"/>
      <w:lvlText w:val="%2."/>
      <w:lvlJc w:val="left"/>
      <w:pPr>
        <w:ind w:left="2149" w:hanging="360"/>
      </w:pPr>
    </w:lvl>
    <w:lvl w:ilvl="2" w:tplc="8F042FB8">
      <w:start w:val="1"/>
      <w:numFmt w:val="lowerRoman"/>
      <w:lvlText w:val="%3."/>
      <w:lvlJc w:val="right"/>
      <w:pPr>
        <w:ind w:left="2869" w:hanging="180"/>
      </w:pPr>
    </w:lvl>
    <w:lvl w:ilvl="3" w:tplc="F7B0E344">
      <w:start w:val="1"/>
      <w:numFmt w:val="decimal"/>
      <w:lvlText w:val="%4."/>
      <w:lvlJc w:val="left"/>
      <w:pPr>
        <w:ind w:left="3589" w:hanging="360"/>
      </w:pPr>
    </w:lvl>
    <w:lvl w:ilvl="4" w:tplc="3904D978">
      <w:start w:val="1"/>
      <w:numFmt w:val="lowerLetter"/>
      <w:lvlText w:val="%5."/>
      <w:lvlJc w:val="left"/>
      <w:pPr>
        <w:ind w:left="4309" w:hanging="360"/>
      </w:pPr>
    </w:lvl>
    <w:lvl w:ilvl="5" w:tplc="635644F2">
      <w:start w:val="1"/>
      <w:numFmt w:val="lowerRoman"/>
      <w:lvlText w:val="%6."/>
      <w:lvlJc w:val="right"/>
      <w:pPr>
        <w:ind w:left="5029" w:hanging="180"/>
      </w:pPr>
    </w:lvl>
    <w:lvl w:ilvl="6" w:tplc="8A461B6A">
      <w:start w:val="1"/>
      <w:numFmt w:val="decimal"/>
      <w:lvlText w:val="%7."/>
      <w:lvlJc w:val="left"/>
      <w:pPr>
        <w:ind w:left="5749" w:hanging="360"/>
      </w:pPr>
    </w:lvl>
    <w:lvl w:ilvl="7" w:tplc="2BAA662A">
      <w:start w:val="1"/>
      <w:numFmt w:val="lowerLetter"/>
      <w:lvlText w:val="%8."/>
      <w:lvlJc w:val="left"/>
      <w:pPr>
        <w:ind w:left="6469" w:hanging="360"/>
      </w:pPr>
    </w:lvl>
    <w:lvl w:ilvl="8" w:tplc="CE229BDE">
      <w:start w:val="1"/>
      <w:numFmt w:val="lowerRoman"/>
      <w:lvlText w:val="%9."/>
      <w:lvlJc w:val="right"/>
      <w:pPr>
        <w:ind w:left="7189" w:hanging="180"/>
      </w:pPr>
    </w:lvl>
  </w:abstractNum>
  <w:abstractNum w:abstractNumId="8" w15:restartNumberingAfterBreak="0">
    <w:nsid w:val="60101606"/>
    <w:multiLevelType w:val="hybridMultilevel"/>
    <w:tmpl w:val="1BB078FE"/>
    <w:lvl w:ilvl="0" w:tplc="15441FAA">
      <w:start w:val="1"/>
      <w:numFmt w:val="bullet"/>
      <w:lvlText w:val="–"/>
      <w:lvlJc w:val="left"/>
      <w:pPr>
        <w:ind w:left="1418" w:hanging="360"/>
      </w:pPr>
      <w:rPr>
        <w:rFonts w:ascii="Arial" w:eastAsia="Arial" w:hAnsi="Arial" w:cs="Arial"/>
      </w:rPr>
    </w:lvl>
    <w:lvl w:ilvl="1" w:tplc="17EAC5BE">
      <w:start w:val="1"/>
      <w:numFmt w:val="bullet"/>
      <w:lvlText w:val="o"/>
      <w:lvlJc w:val="left"/>
      <w:pPr>
        <w:ind w:left="2138" w:hanging="360"/>
      </w:pPr>
      <w:rPr>
        <w:rFonts w:ascii="Courier New" w:eastAsia="Courier New" w:hAnsi="Courier New" w:cs="Courier New"/>
      </w:rPr>
    </w:lvl>
    <w:lvl w:ilvl="2" w:tplc="ACB420EA">
      <w:start w:val="1"/>
      <w:numFmt w:val="bullet"/>
      <w:lvlText w:val="§"/>
      <w:lvlJc w:val="left"/>
      <w:pPr>
        <w:ind w:left="2858" w:hanging="360"/>
      </w:pPr>
      <w:rPr>
        <w:rFonts w:ascii="Wingdings" w:eastAsia="Wingdings" w:hAnsi="Wingdings" w:cs="Wingdings"/>
      </w:rPr>
    </w:lvl>
    <w:lvl w:ilvl="3" w:tplc="276E1CD6">
      <w:start w:val="1"/>
      <w:numFmt w:val="bullet"/>
      <w:lvlText w:val="·"/>
      <w:lvlJc w:val="left"/>
      <w:pPr>
        <w:ind w:left="3578" w:hanging="360"/>
      </w:pPr>
      <w:rPr>
        <w:rFonts w:ascii="Symbol" w:eastAsia="Symbol" w:hAnsi="Symbol" w:cs="Symbol"/>
      </w:rPr>
    </w:lvl>
    <w:lvl w:ilvl="4" w:tplc="9EB40690">
      <w:start w:val="1"/>
      <w:numFmt w:val="bullet"/>
      <w:lvlText w:val="o"/>
      <w:lvlJc w:val="left"/>
      <w:pPr>
        <w:ind w:left="4298" w:hanging="360"/>
      </w:pPr>
      <w:rPr>
        <w:rFonts w:ascii="Courier New" w:eastAsia="Courier New" w:hAnsi="Courier New" w:cs="Courier New"/>
      </w:rPr>
    </w:lvl>
    <w:lvl w:ilvl="5" w:tplc="1F763D64">
      <w:start w:val="1"/>
      <w:numFmt w:val="bullet"/>
      <w:lvlText w:val="§"/>
      <w:lvlJc w:val="left"/>
      <w:pPr>
        <w:ind w:left="5018" w:hanging="360"/>
      </w:pPr>
      <w:rPr>
        <w:rFonts w:ascii="Wingdings" w:eastAsia="Wingdings" w:hAnsi="Wingdings" w:cs="Wingdings"/>
      </w:rPr>
    </w:lvl>
    <w:lvl w:ilvl="6" w:tplc="89F26D34">
      <w:start w:val="1"/>
      <w:numFmt w:val="bullet"/>
      <w:lvlText w:val="·"/>
      <w:lvlJc w:val="left"/>
      <w:pPr>
        <w:ind w:left="5738" w:hanging="360"/>
      </w:pPr>
      <w:rPr>
        <w:rFonts w:ascii="Symbol" w:eastAsia="Symbol" w:hAnsi="Symbol" w:cs="Symbol"/>
      </w:rPr>
    </w:lvl>
    <w:lvl w:ilvl="7" w:tplc="034CE350">
      <w:start w:val="1"/>
      <w:numFmt w:val="bullet"/>
      <w:lvlText w:val="o"/>
      <w:lvlJc w:val="left"/>
      <w:pPr>
        <w:ind w:left="6458" w:hanging="360"/>
      </w:pPr>
      <w:rPr>
        <w:rFonts w:ascii="Courier New" w:eastAsia="Courier New" w:hAnsi="Courier New" w:cs="Courier New"/>
      </w:rPr>
    </w:lvl>
    <w:lvl w:ilvl="8" w:tplc="EFDE9C3C">
      <w:start w:val="1"/>
      <w:numFmt w:val="bullet"/>
      <w:lvlText w:val="§"/>
      <w:lvlJc w:val="left"/>
      <w:pPr>
        <w:ind w:left="7178" w:hanging="360"/>
      </w:pPr>
      <w:rPr>
        <w:rFonts w:ascii="Wingdings" w:eastAsia="Wingdings" w:hAnsi="Wingdings" w:cs="Wingdings"/>
      </w:rPr>
    </w:lvl>
  </w:abstractNum>
  <w:abstractNum w:abstractNumId="9" w15:restartNumberingAfterBreak="0">
    <w:nsid w:val="68670C10"/>
    <w:multiLevelType w:val="multilevel"/>
    <w:tmpl w:val="A530D542"/>
    <w:lvl w:ilvl="0">
      <w:start w:val="1"/>
      <w:numFmt w:val="decimal"/>
      <w:lvlText w:val="%1."/>
      <w:lvlJc w:val="left"/>
      <w:pPr>
        <w:tabs>
          <w:tab w:val="num" w:pos="1395"/>
        </w:tabs>
        <w:ind w:left="1395" w:hanging="1395"/>
      </w:pPr>
    </w:lvl>
    <w:lvl w:ilvl="1">
      <w:start w:val="1"/>
      <w:numFmt w:val="decimal"/>
      <w:lvlText w:val="2.%2."/>
      <w:lvlJc w:val="left"/>
      <w:pPr>
        <w:tabs>
          <w:tab w:val="num" w:pos="2104"/>
        </w:tabs>
        <w:ind w:left="2104" w:hanging="1395"/>
      </w:pPr>
    </w:lvl>
    <w:lvl w:ilvl="2">
      <w:start w:val="1"/>
      <w:numFmt w:val="decimal"/>
      <w:lvlText w:val="%1.%2.%3."/>
      <w:lvlJc w:val="left"/>
      <w:pPr>
        <w:tabs>
          <w:tab w:val="num" w:pos="2813"/>
        </w:tabs>
        <w:ind w:left="2813" w:hanging="1395"/>
      </w:pPr>
    </w:lvl>
    <w:lvl w:ilvl="3">
      <w:start w:val="1"/>
      <w:numFmt w:val="decimal"/>
      <w:lvlText w:val="%1.%2.%3.%4."/>
      <w:lvlJc w:val="left"/>
      <w:pPr>
        <w:tabs>
          <w:tab w:val="num" w:pos="3522"/>
        </w:tabs>
        <w:ind w:left="3522" w:hanging="1395"/>
      </w:pPr>
    </w:lvl>
    <w:lvl w:ilvl="4">
      <w:start w:val="1"/>
      <w:numFmt w:val="decimal"/>
      <w:lvlText w:val="%1.%2.%3.%4.%5."/>
      <w:lvlJc w:val="left"/>
      <w:pPr>
        <w:tabs>
          <w:tab w:val="num" w:pos="4231"/>
        </w:tabs>
        <w:ind w:left="4231" w:hanging="1395"/>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0" w15:restartNumberingAfterBreak="0">
    <w:nsid w:val="6B9C7C5F"/>
    <w:multiLevelType w:val="multilevel"/>
    <w:tmpl w:val="FE6AB476"/>
    <w:lvl w:ilvl="0">
      <w:start w:val="1"/>
      <w:numFmt w:val="decimal"/>
      <w:lvlText w:val="%1."/>
      <w:lvlJc w:val="left"/>
      <w:pPr>
        <w:ind w:left="1365" w:hanging="1365"/>
      </w:pPr>
    </w:lvl>
    <w:lvl w:ilvl="1">
      <w:start w:val="1"/>
      <w:numFmt w:val="decimal"/>
      <w:lvlText w:val="%1.%2."/>
      <w:lvlJc w:val="left"/>
      <w:pPr>
        <w:ind w:left="1365" w:hanging="1365"/>
      </w:pPr>
    </w:lvl>
    <w:lvl w:ilvl="2">
      <w:start w:val="1"/>
      <w:numFmt w:val="decimal"/>
      <w:lvlText w:val="%1.%2.%3."/>
      <w:lvlJc w:val="left"/>
      <w:pPr>
        <w:ind w:left="2783" w:hanging="1365"/>
      </w:pPr>
    </w:lvl>
    <w:lvl w:ilvl="3">
      <w:start w:val="1"/>
      <w:numFmt w:val="decimal"/>
      <w:lvlText w:val="%1.%2.%3.%4."/>
      <w:lvlJc w:val="left"/>
      <w:pPr>
        <w:ind w:left="3492" w:hanging="1365"/>
      </w:pPr>
    </w:lvl>
    <w:lvl w:ilvl="4">
      <w:start w:val="1"/>
      <w:numFmt w:val="decimal"/>
      <w:lvlText w:val="%1.%2.%3.%4.%5."/>
      <w:lvlJc w:val="left"/>
      <w:pPr>
        <w:ind w:left="4201" w:hanging="136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6C8621B6"/>
    <w:multiLevelType w:val="hybridMultilevel"/>
    <w:tmpl w:val="DCD46BA6"/>
    <w:lvl w:ilvl="0" w:tplc="2C68FEDA">
      <w:start w:val="1"/>
      <w:numFmt w:val="bullet"/>
      <w:lvlText w:val="-"/>
      <w:lvlJc w:val="left"/>
      <w:pPr>
        <w:tabs>
          <w:tab w:val="num" w:pos="720"/>
        </w:tabs>
        <w:ind w:left="720" w:hanging="360"/>
      </w:pPr>
      <w:rPr>
        <w:rFonts w:ascii="Times New Roman" w:hAnsi="Times New Roman"/>
      </w:rPr>
    </w:lvl>
    <w:lvl w:ilvl="1" w:tplc="9056A48E">
      <w:start w:val="1"/>
      <w:numFmt w:val="bullet"/>
      <w:lvlText w:val="o"/>
      <w:lvlJc w:val="left"/>
      <w:pPr>
        <w:tabs>
          <w:tab w:val="num" w:pos="1440"/>
        </w:tabs>
        <w:ind w:left="1440" w:hanging="360"/>
      </w:pPr>
      <w:rPr>
        <w:rFonts w:ascii="Courier New" w:hAnsi="Courier New"/>
      </w:rPr>
    </w:lvl>
    <w:lvl w:ilvl="2" w:tplc="6040E8F4">
      <w:start w:val="1"/>
      <w:numFmt w:val="bullet"/>
      <w:lvlText w:val=""/>
      <w:lvlJc w:val="left"/>
      <w:pPr>
        <w:tabs>
          <w:tab w:val="num" w:pos="2160"/>
        </w:tabs>
        <w:ind w:left="2160" w:hanging="360"/>
      </w:pPr>
      <w:rPr>
        <w:rFonts w:ascii="Wingdings" w:hAnsi="Wingdings"/>
      </w:rPr>
    </w:lvl>
    <w:lvl w:ilvl="3" w:tplc="84BCBD36">
      <w:start w:val="1"/>
      <w:numFmt w:val="bullet"/>
      <w:lvlText w:val=""/>
      <w:lvlJc w:val="left"/>
      <w:pPr>
        <w:tabs>
          <w:tab w:val="num" w:pos="2880"/>
        </w:tabs>
        <w:ind w:left="2880" w:hanging="360"/>
      </w:pPr>
      <w:rPr>
        <w:rFonts w:ascii="Symbol" w:hAnsi="Symbol"/>
      </w:rPr>
    </w:lvl>
    <w:lvl w:ilvl="4" w:tplc="542EE4C6">
      <w:start w:val="1"/>
      <w:numFmt w:val="bullet"/>
      <w:lvlText w:val="o"/>
      <w:lvlJc w:val="left"/>
      <w:pPr>
        <w:tabs>
          <w:tab w:val="num" w:pos="3600"/>
        </w:tabs>
        <w:ind w:left="3600" w:hanging="360"/>
      </w:pPr>
      <w:rPr>
        <w:rFonts w:ascii="Courier New" w:hAnsi="Courier New"/>
      </w:rPr>
    </w:lvl>
    <w:lvl w:ilvl="5" w:tplc="090A3102">
      <w:start w:val="1"/>
      <w:numFmt w:val="bullet"/>
      <w:lvlText w:val=""/>
      <w:lvlJc w:val="left"/>
      <w:pPr>
        <w:tabs>
          <w:tab w:val="num" w:pos="4320"/>
        </w:tabs>
        <w:ind w:left="4320" w:hanging="360"/>
      </w:pPr>
      <w:rPr>
        <w:rFonts w:ascii="Wingdings" w:hAnsi="Wingdings"/>
      </w:rPr>
    </w:lvl>
    <w:lvl w:ilvl="6" w:tplc="7B4CA096">
      <w:start w:val="1"/>
      <w:numFmt w:val="bullet"/>
      <w:lvlText w:val=""/>
      <w:lvlJc w:val="left"/>
      <w:pPr>
        <w:tabs>
          <w:tab w:val="num" w:pos="5040"/>
        </w:tabs>
        <w:ind w:left="5040" w:hanging="360"/>
      </w:pPr>
      <w:rPr>
        <w:rFonts w:ascii="Symbol" w:hAnsi="Symbol"/>
      </w:rPr>
    </w:lvl>
    <w:lvl w:ilvl="7" w:tplc="0FBC1E0E">
      <w:start w:val="1"/>
      <w:numFmt w:val="bullet"/>
      <w:lvlText w:val="o"/>
      <w:lvlJc w:val="left"/>
      <w:pPr>
        <w:tabs>
          <w:tab w:val="num" w:pos="5760"/>
        </w:tabs>
        <w:ind w:left="5760" w:hanging="360"/>
      </w:pPr>
      <w:rPr>
        <w:rFonts w:ascii="Courier New" w:hAnsi="Courier New"/>
      </w:rPr>
    </w:lvl>
    <w:lvl w:ilvl="8" w:tplc="771A9990">
      <w:start w:val="1"/>
      <w:numFmt w:val="bullet"/>
      <w:lvlText w:val=""/>
      <w:lvlJc w:val="left"/>
      <w:pPr>
        <w:tabs>
          <w:tab w:val="num" w:pos="6480"/>
        </w:tabs>
        <w:ind w:left="6480" w:hanging="360"/>
      </w:pPr>
      <w:rPr>
        <w:rFonts w:ascii="Wingdings" w:hAnsi="Wingdings"/>
      </w:rPr>
    </w:lvl>
  </w:abstractNum>
  <w:num w:numId="1">
    <w:abstractNumId w:val="5"/>
  </w:num>
  <w:num w:numId="2">
    <w:abstractNumId w:val="4"/>
  </w:num>
  <w:num w:numId="3">
    <w:abstractNumId w:val="3"/>
  </w:num>
  <w:num w:numId="4">
    <w:abstractNumId w:val="9"/>
  </w:num>
  <w:num w:numId="5">
    <w:abstractNumId w:val="0"/>
  </w:num>
  <w:num w:numId="6">
    <w:abstractNumId w:val="11"/>
  </w:num>
  <w:num w:numId="7">
    <w:abstractNumId w:val="6"/>
  </w:num>
  <w:num w:numId="8">
    <w:abstractNumId w:val="10"/>
  </w:num>
  <w:num w:numId="9">
    <w:abstractNumId w:val="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BD3"/>
    <w:rsid w:val="000F18F4"/>
    <w:rsid w:val="00241DB8"/>
    <w:rsid w:val="00431B75"/>
    <w:rsid w:val="00503AFF"/>
    <w:rsid w:val="009A65D9"/>
    <w:rsid w:val="00BB4088"/>
    <w:rsid w:val="00CA6034"/>
    <w:rsid w:val="00D86567"/>
    <w:rsid w:val="00DE2BD3"/>
    <w:rsid w:val="00E50439"/>
    <w:rsid w:val="00EA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566A"/>
  <w15:docId w15:val="{276AE9B5-0493-4DB8-ADB5-3401C582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lang w:eastAsia="en-US" w:bidi="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ind w:left="708"/>
    </w:p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Заголовок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uiPriority w:val="99"/>
  </w:style>
  <w:style w:type="paragraph" w:styleId="ad">
    <w:name w:val="footer"/>
    <w:link w:val="ae"/>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FooterChar">
    <w:name w:val="Footer Char"/>
    <w:uiPriority w:val="99"/>
  </w:style>
  <w:style w:type="paragraph" w:styleId="af">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basedOn w:val="a"/>
    <w:link w:val="af3"/>
    <w:semiHidden/>
  </w:style>
  <w:style w:type="character" w:customStyle="1" w:styleId="FootnoteTextChar">
    <w:name w:val="Footnote Text Char"/>
    <w:uiPriority w:val="99"/>
    <w:rPr>
      <w:sz w:val="18"/>
    </w:rPr>
  </w:style>
  <w:style w:type="character" w:styleId="af4">
    <w:name w:val="footnote reference"/>
    <w:semiHidden/>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eastAsia="Times New Roman" w:hAnsi="Arial"/>
      <w:b/>
      <w:bCs/>
      <w:szCs w:val="22"/>
    </w:rPr>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eastAsia="Times New Roman" w:hAnsi="Courier New"/>
      <w:szCs w:val="22"/>
    </w:rPr>
  </w:style>
  <w:style w:type="character" w:customStyle="1" w:styleId="af6">
    <w:name w:val="Гипертекстовая ссылка"/>
    <w:rPr>
      <w:color w:val="008000"/>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right="19772" w:firstLine="720"/>
    </w:pPr>
    <w:rPr>
      <w:rFonts w:ascii="Arial" w:eastAsia="Times New Roman" w:hAnsi="Arial"/>
      <w:szCs w:val="22"/>
    </w:rPr>
  </w:style>
  <w:style w:type="paragraph" w:styleId="af7">
    <w:name w:val="Body Text Indent"/>
    <w:basedOn w:val="a"/>
    <w:link w:val="af8"/>
    <w:pPr>
      <w:spacing w:after="120"/>
      <w:ind w:left="283"/>
    </w:pPr>
    <w:rPr>
      <w:sz w:val="24"/>
      <w:szCs w:val="24"/>
    </w:rPr>
  </w:style>
  <w:style w:type="character" w:customStyle="1" w:styleId="af8">
    <w:name w:val="Основной текст с отступом Знак"/>
    <w:link w:val="af7"/>
    <w:rPr>
      <w:rFonts w:ascii="Times New Roman" w:eastAsia="Times New Roman" w:hAnsi="Times New Roman"/>
      <w:sz w:val="24"/>
      <w:szCs w:val="24"/>
    </w:rPr>
  </w:style>
  <w:style w:type="paragraph" w:styleId="af9">
    <w:name w:val="Balloon Text"/>
    <w:basedOn w:val="a"/>
    <w:link w:val="afa"/>
    <w:semiHidden/>
    <w:rPr>
      <w:rFonts w:ascii="Segoe UI" w:hAnsi="Segoe UI"/>
      <w:sz w:val="18"/>
      <w:szCs w:val="18"/>
    </w:rPr>
  </w:style>
  <w:style w:type="character" w:customStyle="1" w:styleId="afa">
    <w:name w:val="Текст выноски Знак"/>
    <w:link w:val="af9"/>
    <w:semiHidden/>
    <w:rPr>
      <w:rFonts w:ascii="Segoe UI" w:eastAsia="Times New Roman" w:hAnsi="Segoe UI"/>
      <w:sz w:val="18"/>
      <w:szCs w:val="18"/>
    </w:rPr>
  </w:style>
  <w:style w:type="character" w:customStyle="1" w:styleId="af3">
    <w:name w:val="Текст сноски Знак"/>
    <w:link w:val="af2"/>
    <w:semiHidden/>
    <w:rPr>
      <w:rFonts w:ascii="Times New Roman" w:eastAsia="Times New Roman" w:hAnsi="Times New Roman"/>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Times New Roman" w:hAnsi="Arial"/>
      <w:szCs w:val="22"/>
    </w:rPr>
  </w:style>
  <w:style w:type="character" w:customStyle="1" w:styleId="apple-converted-space">
    <w:name w:val="apple-converted-space"/>
  </w:style>
  <w:style w:type="paragraph" w:customStyle="1" w:styleId="13">
    <w:name w:val="Обычный1"/>
    <w:rsid w:val="00503AFF"/>
    <w:pPr>
      <w:widowControl w:val="0"/>
      <w:snapToGrid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C3D72DB1E515D3C276C24BA31FA5B84AC01D1CD0D69106242FAF8194K3k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64203.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B89C-5B6B-4D5A-B83E-77E682C8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2313</Words>
  <Characters>13189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cp:lastPrinted>2022-01-26T08:08:00Z</cp:lastPrinted>
  <dcterms:created xsi:type="dcterms:W3CDTF">2021-09-30T12:08:00Z</dcterms:created>
  <dcterms:modified xsi:type="dcterms:W3CDTF">2022-01-27T10:50:00Z</dcterms:modified>
</cp:coreProperties>
</file>