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869" w:rsidRPr="00746FDA" w:rsidRDefault="004D7869" w:rsidP="004D7869">
      <w:pPr>
        <w:spacing w:before="1920" w:after="720" w:line="254" w:lineRule="auto"/>
        <w:jc w:val="center"/>
        <w:rPr>
          <w:b/>
          <w:sz w:val="56"/>
        </w:rPr>
      </w:pPr>
      <w:bookmarkStart w:id="0" w:name="_GoBack"/>
      <w:bookmarkEnd w:id="0"/>
      <w:r w:rsidRPr="00746FDA">
        <w:rPr>
          <w:b/>
          <w:spacing w:val="20"/>
          <w:sz w:val="56"/>
        </w:rPr>
        <w:t>ЗАКОН</w:t>
      </w:r>
      <w:r w:rsidRPr="00746FDA">
        <w:rPr>
          <w:b/>
          <w:sz w:val="56"/>
        </w:rPr>
        <w:br/>
        <w:t>Пензенской области</w:t>
      </w:r>
    </w:p>
    <w:p w:rsidR="004D7869" w:rsidRDefault="004D7869" w:rsidP="004D7869">
      <w:pPr>
        <w:keepNext/>
        <w:keepLines/>
        <w:spacing w:after="0" w:line="0" w:lineRule="atLeast"/>
        <w:ind w:firstLine="709"/>
        <w:jc w:val="center"/>
        <w:outlineLvl w:val="0"/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</w:pPr>
      <w:r w:rsidRPr="00746FDA"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  <w:t xml:space="preserve">О ВНЕСЕНИИ ИЗМЕНЕНИЙ В </w:t>
      </w:r>
      <w:r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  <w:t xml:space="preserve">ОТДЕЛЬНЫЕ </w:t>
      </w:r>
      <w:r w:rsidRPr="00746FDA"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  <w:t>ЗАКОН</w:t>
      </w:r>
      <w:r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  <w:t>Ы</w:t>
      </w:r>
      <w:r w:rsidRPr="00746FDA"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  <w:t xml:space="preserve"> </w:t>
      </w:r>
    </w:p>
    <w:p w:rsidR="004D7869" w:rsidRPr="00746FDA" w:rsidRDefault="004D7869" w:rsidP="004D7869">
      <w:pPr>
        <w:keepNext/>
        <w:keepLines/>
        <w:spacing w:after="0" w:line="0" w:lineRule="atLeast"/>
        <w:ind w:firstLine="709"/>
        <w:jc w:val="center"/>
        <w:outlineLvl w:val="0"/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</w:pPr>
      <w:r w:rsidRPr="00746FDA"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  <w:t xml:space="preserve">ПЕНЗЕНСКОЙ </w:t>
      </w:r>
      <w:r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  <w:t>ОБЛАСТИ</w:t>
      </w:r>
    </w:p>
    <w:p w:rsidR="004D7869" w:rsidRPr="00746FDA" w:rsidRDefault="004D7869" w:rsidP="004D786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 Губернатором</w:t>
      </w:r>
      <w:r w:rsidRPr="00746F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Пензенской области О.В. Мельниченко</w:t>
      </w:r>
    </w:p>
    <w:p w:rsidR="004D7869" w:rsidRPr="00746FDA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D7869" w:rsidRPr="00746FDA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46F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Статья 1</w:t>
      </w:r>
    </w:p>
    <w:p w:rsidR="004D7869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46F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Внести в Закон Пензенской области от 22 декабря 2006 года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№ 1176-ЗПО                             </w:t>
      </w:r>
      <w:r w:rsidRPr="00746FDA">
        <w:rPr>
          <w:rFonts w:ascii="Times New Roman" w:eastAsia="Calibri" w:hAnsi="Times New Roman" w:cs="Times New Roman"/>
          <w:sz w:val="26"/>
          <w:szCs w:val="26"/>
          <w:lang w:eastAsia="ru-RU"/>
        </w:rPr>
        <w:t>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 (Ведомости Законодательного Собрания Пензенской области, 2006, N 37 часть 1; 2007, N 39 часть 1, N 41 часть 2, N 42 часть 1, N 44 часть 1; 2008, N 3, N 4 часть 1, N 5, N 8 часть 1, N 9; 2009, N 12 часть 1, N 13, N 15, N 16 часть 1, N 18, N 19, N 20 часть 1; 2010, N 23 часть 1, N 24, N 28 часть 1, N 29, N 30; 2011, N 31 часть 1, N 32 часть 1, N 33, N 34 часть 1, N 35 часть 1, N 36 часть 1, N 37 часть 1, N 38, N 39 часть 1; Пензенские губернские ведомости, 2011, N 107; 2012, N 11, N 23, N 24, N 37, N 48, N 86, N 105, N 123; 2013, N 31, N 56, N 58, N 78, N 91, N 107, N 132, N 133; 2014, N 13, N 19, N 24, N 38, N 50, N 59, N 68, N 75; 2015, N 12, N 23, N 38, N 63, N 74; 2016, N 14, N 26, N 38, N 55, N 64, N 83; 2017, N 24, N 32, N 47, N 66) следующ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746FDA">
        <w:rPr>
          <w:rFonts w:ascii="Times New Roman" w:eastAsia="Calibri" w:hAnsi="Times New Roman" w:cs="Times New Roman"/>
          <w:sz w:val="26"/>
          <w:szCs w:val="26"/>
          <w:lang w:eastAsia="ru-RU"/>
        </w:rPr>
        <w:t>е изменени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746FDA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4D7869" w:rsidRPr="00296403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9640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часть 7 статьи 10 изложить в следующей редакции: </w:t>
      </w:r>
    </w:p>
    <w:p w:rsidR="004D7869" w:rsidRPr="00746FDA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96403">
        <w:rPr>
          <w:rFonts w:ascii="Times New Roman" w:eastAsia="Calibri" w:hAnsi="Times New Roman" w:cs="Times New Roman"/>
          <w:sz w:val="26"/>
          <w:szCs w:val="26"/>
          <w:lang w:eastAsia="ru-RU"/>
        </w:rPr>
        <w:t>«7. Отдельными государственными полномочиями, предусмотренными</w:t>
      </w:r>
      <w:r w:rsidRPr="00746F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статьей </w:t>
      </w:r>
      <w:r w:rsidRPr="00746FDA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746FDA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t xml:space="preserve">10 </w:t>
      </w:r>
      <w:r w:rsidRPr="00746FDA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настоящего Закона, наделяются органы местного самоуправления:</w:t>
      </w:r>
    </w:p>
    <w:p w:rsidR="004D7869" w:rsidRPr="00746FDA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46FDA">
        <w:rPr>
          <w:rFonts w:ascii="Times New Roman" w:eastAsia="Calibri" w:hAnsi="Times New Roman" w:cs="Times New Roman"/>
          <w:sz w:val="26"/>
          <w:szCs w:val="26"/>
          <w:lang w:eastAsia="ru-RU"/>
        </w:rPr>
        <w:t>городских округов городов Заречного, Кузнецка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 Пензы</w:t>
      </w:r>
      <w:r w:rsidRPr="00746FDA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4D7869" w:rsidRPr="00746FDA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46FDA">
        <w:rPr>
          <w:rFonts w:ascii="Times New Roman" w:eastAsia="Calibri" w:hAnsi="Times New Roman" w:cs="Times New Roman"/>
          <w:sz w:val="26"/>
          <w:szCs w:val="26"/>
          <w:lang w:eastAsia="ru-RU"/>
        </w:rPr>
        <w:t>города Городище, входящего в состав Городищенского муниципального района;</w:t>
      </w:r>
    </w:p>
    <w:p w:rsidR="004D7869" w:rsidRPr="00746FDA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46FDA">
        <w:rPr>
          <w:rFonts w:ascii="Times New Roman" w:eastAsia="Calibri" w:hAnsi="Times New Roman" w:cs="Times New Roman"/>
          <w:sz w:val="26"/>
          <w:szCs w:val="26"/>
          <w:lang w:eastAsia="ru-RU"/>
        </w:rPr>
        <w:t>города Каменка, входящего в состав Каменского муниципального района;</w:t>
      </w:r>
    </w:p>
    <w:p w:rsidR="004D7869" w:rsidRPr="00746FDA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46FDA">
        <w:rPr>
          <w:rFonts w:ascii="Times New Roman" w:eastAsia="Calibri" w:hAnsi="Times New Roman" w:cs="Times New Roman"/>
          <w:sz w:val="26"/>
          <w:szCs w:val="26"/>
          <w:lang w:eastAsia="ru-RU"/>
        </w:rPr>
        <w:t>города Нижнего Ломова, входящего в состав Нижнеломовского муниципального района;</w:t>
      </w:r>
    </w:p>
    <w:p w:rsidR="004D7869" w:rsidRPr="00746FDA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46FDA">
        <w:rPr>
          <w:rFonts w:ascii="Times New Roman" w:eastAsia="Calibri" w:hAnsi="Times New Roman" w:cs="Times New Roman"/>
          <w:sz w:val="26"/>
          <w:szCs w:val="26"/>
          <w:lang w:eastAsia="ru-RU"/>
        </w:rPr>
        <w:t>города Никольска, входящего в состав Никольского муниципального района;</w:t>
      </w:r>
    </w:p>
    <w:p w:rsidR="004D7869" w:rsidRPr="00746FDA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46FDA">
        <w:rPr>
          <w:rFonts w:ascii="Times New Roman" w:eastAsia="Calibri" w:hAnsi="Times New Roman" w:cs="Times New Roman"/>
          <w:sz w:val="26"/>
          <w:szCs w:val="26"/>
          <w:lang w:eastAsia="ru-RU"/>
        </w:rPr>
        <w:t>города Сердобска, входящего в состав Сердобского муниципального района;</w:t>
      </w:r>
    </w:p>
    <w:p w:rsidR="004D7869" w:rsidRPr="00746FDA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46FDA">
        <w:rPr>
          <w:rFonts w:ascii="Times New Roman" w:eastAsia="Calibri" w:hAnsi="Times New Roman" w:cs="Times New Roman"/>
          <w:sz w:val="26"/>
          <w:szCs w:val="26"/>
          <w:lang w:eastAsia="ru-RU"/>
        </w:rPr>
        <w:t>города Сурска, входящего в состав Городищенского муниципального района;</w:t>
      </w:r>
    </w:p>
    <w:p w:rsidR="004D7869" w:rsidRPr="00746FDA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46FDA">
        <w:rPr>
          <w:rFonts w:ascii="Times New Roman" w:eastAsia="Calibri" w:hAnsi="Times New Roman" w:cs="Times New Roman"/>
          <w:sz w:val="26"/>
          <w:szCs w:val="26"/>
          <w:lang w:eastAsia="ru-RU"/>
        </w:rPr>
        <w:t>рабочего поселка Пачелма, входящего в состав Пачелмского муниципального района;</w:t>
      </w:r>
    </w:p>
    <w:p w:rsidR="004D7869" w:rsidRPr="00746FDA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46F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рабочего поселка Чаадаевка, входящего в состав Городищенского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муниципального </w:t>
      </w:r>
      <w:r w:rsidRPr="00746FDA">
        <w:rPr>
          <w:rFonts w:ascii="Times New Roman" w:eastAsia="Calibri" w:hAnsi="Times New Roman" w:cs="Times New Roman"/>
          <w:sz w:val="26"/>
          <w:szCs w:val="26"/>
          <w:lang w:eastAsia="ru-RU"/>
        </w:rPr>
        <w:t>района;</w:t>
      </w:r>
    </w:p>
    <w:p w:rsidR="004D7869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46FDA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муниципальных районов Пензенской области: Бессоновского, Кузнецкого, Мокшанского, Пензенского, Сердобского.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».</w:t>
      </w:r>
    </w:p>
    <w:p w:rsidR="004D7869" w:rsidRPr="00BC74B2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9640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29640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подпункте н) пункта 3 части 1, подпункте р) пункта 4 части 2 статьи 12, пункте п) части 1, пункте м) части 2 статьи 17, пункте м) части 2 статьи 18 слова «лицензионного контроля предпринимательской деятельности по управлению многоквартирными домами» заменить</w:t>
      </w:r>
      <w:r w:rsidRPr="00BC74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словами «регионального государственного лицензионного контроля за осуществлением предпринимательской деятельности по управл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ению многоквартирными домами;».</w:t>
      </w:r>
    </w:p>
    <w:p w:rsidR="004D7869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D7869" w:rsidRPr="0055627B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5627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Статья 2 </w:t>
      </w:r>
    </w:p>
    <w:p w:rsidR="004D7869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Внести в Закон Пензенской области</w:t>
      </w:r>
      <w:r w:rsidRPr="0055627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 06.08.2021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№</w:t>
      </w:r>
      <w:r w:rsidRPr="0055627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3704-ЗПО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55627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внесении изменений в Закон Пензенской области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55627B">
        <w:rPr>
          <w:rFonts w:ascii="Times New Roman" w:eastAsia="Calibri" w:hAnsi="Times New Roman" w:cs="Times New Roman"/>
          <w:sz w:val="26"/>
          <w:szCs w:val="26"/>
          <w:lang w:eastAsia="ru-RU"/>
        </w:rPr>
        <w:t>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55627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</w:t>
      </w:r>
      <w:r w:rsidRPr="0055627B">
        <w:rPr>
          <w:rFonts w:ascii="Times New Roman" w:eastAsia="Calibri" w:hAnsi="Times New Roman" w:cs="Times New Roman"/>
          <w:sz w:val="26"/>
          <w:szCs w:val="26"/>
          <w:lang w:eastAsia="ru-RU"/>
        </w:rPr>
        <w:t>Пензенские губернские ведомости, N 55, 11.08.2021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) следующие изменения:</w:t>
      </w:r>
    </w:p>
    <w:p w:rsidR="004D7869" w:rsidRPr="00A45C29" w:rsidRDefault="004D7869" w:rsidP="004D7869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45C29">
        <w:rPr>
          <w:rFonts w:ascii="Times New Roman" w:eastAsia="Calibri" w:hAnsi="Times New Roman" w:cs="Times New Roman"/>
          <w:sz w:val="26"/>
          <w:szCs w:val="26"/>
          <w:lang w:eastAsia="ru-RU"/>
        </w:rPr>
        <w:t>Пункт 1) статьи 1 изложить в следующей редакции:</w:t>
      </w:r>
    </w:p>
    <w:p w:rsidR="004D7869" w:rsidRPr="00A45C29" w:rsidRDefault="004D7869" w:rsidP="004D7869">
      <w:pPr>
        <w:pStyle w:val="a3"/>
        <w:autoSpaceDE w:val="0"/>
        <w:autoSpaceDN w:val="0"/>
        <w:adjustRightInd w:val="0"/>
        <w:spacing w:after="0" w:line="0" w:lineRule="atLeast"/>
        <w:ind w:left="0" w:firstLine="709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«1) </w:t>
      </w:r>
      <w:r w:rsidRPr="0055627B">
        <w:rPr>
          <w:rFonts w:ascii="Times New Roman" w:eastAsia="Calibri" w:hAnsi="Times New Roman" w:cs="Times New Roman"/>
          <w:sz w:val="26"/>
          <w:szCs w:val="26"/>
          <w:lang w:eastAsia="ru-RU"/>
        </w:rPr>
        <w:t>статью 9-10 изложить в следующей редакции:</w:t>
      </w:r>
      <w:r w:rsidRPr="00A45C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4D7869" w:rsidRPr="00A45C29" w:rsidRDefault="004D7869" w:rsidP="004D7869">
      <w:pPr>
        <w:pStyle w:val="a3"/>
        <w:autoSpaceDE w:val="0"/>
        <w:autoSpaceDN w:val="0"/>
        <w:adjustRightInd w:val="0"/>
        <w:spacing w:after="0" w:line="0" w:lineRule="atLeast"/>
        <w:ind w:left="0" w:firstLine="709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45C29">
        <w:rPr>
          <w:rFonts w:ascii="Times New Roman" w:eastAsia="Calibri" w:hAnsi="Times New Roman" w:cs="Times New Roman"/>
          <w:sz w:val="26"/>
          <w:szCs w:val="26"/>
          <w:lang w:eastAsia="ru-RU"/>
        </w:rPr>
        <w:t>«Статья 9-10. Отдельные государственные полномочия Пензенской области по проведению контрольных (надзорных) мероприятий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</w:p>
    <w:p w:rsidR="004D7869" w:rsidRPr="00A45C29" w:rsidRDefault="004D7869" w:rsidP="004D786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45C29">
        <w:rPr>
          <w:rFonts w:ascii="Times New Roman" w:eastAsia="Calibri" w:hAnsi="Times New Roman" w:cs="Times New Roman"/>
          <w:sz w:val="26"/>
          <w:szCs w:val="26"/>
          <w:lang w:eastAsia="ru-RU"/>
        </w:rPr>
        <w:t>Органы местного самоуправления Пензенской области наделяются государственными полномочиями Пензенской области по проведению следующих контрольных (надзорных) мероприятий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домами:</w:t>
      </w:r>
    </w:p>
    <w:p w:rsidR="004D7869" w:rsidRPr="00A45C29" w:rsidRDefault="004D7869" w:rsidP="004D786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45C29">
        <w:rPr>
          <w:rFonts w:ascii="Times New Roman" w:eastAsia="Calibri" w:hAnsi="Times New Roman" w:cs="Times New Roman"/>
          <w:sz w:val="26"/>
          <w:szCs w:val="26"/>
          <w:lang w:eastAsia="ru-RU"/>
        </w:rPr>
        <w:t>- с взаимодействием с юридическими лицами, индивидуальными предпринимателями, осуществляющими управление многоквартирными домами на основании лицензии (далее – контролируемые лица) – инспекционный визит, выездная проверка;</w:t>
      </w:r>
    </w:p>
    <w:p w:rsidR="004D7869" w:rsidRPr="00A45C29" w:rsidRDefault="004D7869" w:rsidP="004D786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45C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без взаимодействия с контролируемыми лицами – выездное обследование. </w:t>
      </w:r>
    </w:p>
    <w:p w:rsidR="004D7869" w:rsidRPr="00A45C29" w:rsidRDefault="004D7869" w:rsidP="004D786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45C29">
        <w:rPr>
          <w:rFonts w:ascii="Times New Roman" w:eastAsia="Calibri" w:hAnsi="Times New Roman" w:cs="Times New Roman"/>
          <w:sz w:val="26"/>
          <w:szCs w:val="26"/>
          <w:lang w:eastAsia="ru-RU"/>
        </w:rPr>
        <w:t>Указанные контрольные (надзорные) мероприятия проводятся на предмет соблюдения контролируемыми лицами следующих обязательных требований:</w:t>
      </w:r>
    </w:p>
    <w:p w:rsidR="004D7869" w:rsidRPr="00A45C29" w:rsidRDefault="004D7869" w:rsidP="004D786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45C29">
        <w:rPr>
          <w:rFonts w:ascii="Times New Roman" w:eastAsia="Calibri" w:hAnsi="Times New Roman" w:cs="Times New Roman"/>
          <w:sz w:val="26"/>
          <w:szCs w:val="26"/>
          <w:lang w:eastAsia="ru-RU"/>
        </w:rPr>
        <w:t>1) осмотр общего имущества,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D7869" w:rsidRPr="00A45C29" w:rsidRDefault="004D7869" w:rsidP="004D786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45C29">
        <w:rPr>
          <w:rFonts w:ascii="Times New Roman" w:eastAsia="Calibri" w:hAnsi="Times New Roman" w:cs="Times New Roman"/>
          <w:sz w:val="26"/>
          <w:szCs w:val="26"/>
          <w:lang w:eastAsia="ru-RU"/>
        </w:rPr>
        <w:t>2)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дома;</w:t>
      </w:r>
    </w:p>
    <w:p w:rsidR="004D7869" w:rsidRPr="00A45C29" w:rsidRDefault="004D7869" w:rsidP="004D786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45C29">
        <w:rPr>
          <w:rFonts w:ascii="Times New Roman" w:eastAsia="Calibri" w:hAnsi="Times New Roman" w:cs="Times New Roman"/>
          <w:sz w:val="26"/>
          <w:szCs w:val="26"/>
          <w:lang w:eastAsia="ru-RU"/>
        </w:rPr>
        <w:t>3) уборка и санитарно-гигиеническая очистка земельного участка, входящего в состав общего имущества;</w:t>
      </w:r>
    </w:p>
    <w:p w:rsidR="004D7869" w:rsidRPr="00A45C29" w:rsidRDefault="004D7869" w:rsidP="004D786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45C29">
        <w:rPr>
          <w:rFonts w:ascii="Times New Roman" w:eastAsia="Calibri" w:hAnsi="Times New Roman" w:cs="Times New Roman"/>
          <w:sz w:val="26"/>
          <w:szCs w:val="26"/>
          <w:lang w:eastAsia="ru-RU"/>
        </w:rPr>
        <w:t>4) осуществление работ по содержанию мест (площадок) накопления твердых коммунальных отходов в соответствии с установленными требованиями (за исключением работ по уборке мест погрузки твердых коммунальных отходов);</w:t>
      </w:r>
    </w:p>
    <w:p w:rsidR="004D7869" w:rsidRPr="00A45C29" w:rsidRDefault="004D7869" w:rsidP="004D786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45C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5) содержание и уход за элементами озеленения и благоустройства, а также иными предназначенными для обслуживания, эксплуатации и благоустройства этого </w:t>
      </w:r>
      <w:r w:rsidRPr="00A45C29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многоквартирного дома объектами, расположенными на земельном участке, входящем в состав общего имущества;</w:t>
      </w:r>
    </w:p>
    <w:p w:rsidR="004D7869" w:rsidRDefault="004D7869" w:rsidP="004D786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45C29">
        <w:rPr>
          <w:rFonts w:ascii="Times New Roman" w:eastAsia="Calibri" w:hAnsi="Times New Roman" w:cs="Times New Roman"/>
          <w:sz w:val="26"/>
          <w:szCs w:val="26"/>
          <w:lang w:eastAsia="ru-RU"/>
        </w:rPr>
        <w:t>6) текущий ремонт, подготовка к сезонной эксплуатации и содержание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имущества.».</w:t>
      </w:r>
    </w:p>
    <w:p w:rsidR="004D7869" w:rsidRDefault="004D7869" w:rsidP="004D786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Пункты 2) и 3) статьи 1 признать утратившим силу;</w:t>
      </w:r>
    </w:p>
    <w:p w:rsidR="004D7869" w:rsidRDefault="004D7869" w:rsidP="004D786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Пункт 4) статьи 1 изложить в следующей редакции:</w:t>
      </w:r>
    </w:p>
    <w:p w:rsidR="004D7869" w:rsidRDefault="004D7869" w:rsidP="004D786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Приложение 32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к Закону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Пензенской области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О наделении органов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местного самоуправления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Пензенской области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отдельными государственными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полномочиями Пензенской области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и отдельными государственными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полномочиями Российской Федерации,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переданными для осуществления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органам государственной власти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Пензенской области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 изложить в следующей редакции:</w:t>
      </w:r>
    </w:p>
    <w:p w:rsidR="004D7869" w:rsidRPr="00B267F7" w:rsidRDefault="004D7869" w:rsidP="001B6E5D">
      <w:pPr>
        <w:autoSpaceDE w:val="0"/>
        <w:autoSpaceDN w:val="0"/>
        <w:adjustRightInd w:val="0"/>
        <w:spacing w:before="60" w:after="0" w:line="240" w:lineRule="auto"/>
        <w:ind w:left="42" w:firstLine="648"/>
        <w:jc w:val="center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МЕТОДИКА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РАСЧЕТА РАЗМЕРА СУБВЕНЦИИ, ПРЕДОСТАВЛЯЕМОЙ БЮДЖЕТАМ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МУНИЦИПАЛЬНЫХ ОБРАЗОВАНИЙ ПЕНЗЕНСКОЙ ОБЛАСТИ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ДЛЯ ОСУЩЕСТВЛЕНИЯ ГОСУДАРСТВЕННЫХ ПОЛНОМОЧИЙ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ПЕНЗЕНСКОЙ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ОБЛАСТИ ПО ПРОВЕДЕНИЮ </w:t>
      </w:r>
      <w:r w:rsidRPr="00776FDD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КОНТРОЛЬНЫХ (НАДЗОРНЫХ) МЕРОПРИЯТИЙ</w:t>
      </w:r>
      <w:r w:rsidRPr="004E3D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C74B2">
        <w:rPr>
          <w:rFonts w:ascii="Times New Roman" w:eastAsia="Calibri" w:hAnsi="Times New Roman" w:cs="Times New Roman"/>
          <w:sz w:val="26"/>
          <w:szCs w:val="26"/>
          <w:lang w:eastAsia="ru-RU"/>
        </w:rPr>
        <w:t>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</w:p>
    <w:p w:rsidR="004D7869" w:rsidRPr="00B267F7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Общий объем субвенции, предоставляемой из бюджета Пензенской области бюджетам муниципальных образований Пензенской области (S) для осуществления отдельных государственных полномочий Пензенской области, предусмотренных статьей 9-10 настоящего Закона, рассчитывается по следующей формуле:</w:t>
      </w:r>
    </w:p>
    <w:p w:rsidR="004D7869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center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04121877" wp14:editId="45414401">
            <wp:extent cx="906145" cy="5600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, где</w:t>
      </w:r>
    </w:p>
    <w:p w:rsidR="004D7869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Si</w:t>
      </w:r>
      <w:proofErr w:type="spellEnd"/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- размер субвенции, предоставляемой из бюджета Пензенской области бюджету i-</w:t>
      </w:r>
      <w:proofErr w:type="spellStart"/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го</w:t>
      </w:r>
      <w:proofErr w:type="spellEnd"/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 образования Пензенской области для осуществления отдельных государственных полномочий Пензенской области, предусмотренных </w:t>
      </w:r>
      <w:hyperlink r:id="rId6" w:history="1">
        <w:r w:rsidRPr="00B267F7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статьей 9-10</w:t>
        </w:r>
      </w:hyperlink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настоящего Закона, определяется как: </w:t>
      </w:r>
    </w:p>
    <w:p w:rsidR="004D7869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Si</w:t>
      </w:r>
      <w:proofErr w:type="spellEnd"/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= </w:t>
      </w:r>
      <w:proofErr w:type="spellStart"/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Sрз</w:t>
      </w:r>
      <w:proofErr w:type="spellEnd"/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x K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-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для органов местного самоуправления в муниципальных районах, городских поселениях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4D7869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Si</w:t>
      </w:r>
      <w:proofErr w:type="spellEnd"/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= 2 x </w:t>
      </w:r>
      <w:proofErr w:type="spellStart"/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Sрз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x K 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для органов местного самоуправления в городских округах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городов Заречного, Кузнецка;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1B6E5D" w:rsidRDefault="004D7869" w:rsidP="001B6E5D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Si</w:t>
      </w:r>
      <w:proofErr w:type="spellEnd"/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=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31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x </w:t>
      </w:r>
      <w:proofErr w:type="spellStart"/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Sрз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x K 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для органов мес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тного самоуправления в городском</w:t>
      </w: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 города Пензы;</w:t>
      </w:r>
    </w:p>
    <w:p w:rsidR="004D7869" w:rsidRDefault="004D7869" w:rsidP="001B6E5D">
      <w:pPr>
        <w:autoSpaceDE w:val="0"/>
        <w:autoSpaceDN w:val="0"/>
        <w:adjustRightInd w:val="0"/>
        <w:spacing w:before="60" w:after="0" w:line="240" w:lineRule="auto"/>
        <w:ind w:left="42" w:firstLine="648"/>
        <w:jc w:val="center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где</w:t>
      </w:r>
    </w:p>
    <w:p w:rsidR="004D7869" w:rsidRPr="00B267F7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Sрз</w:t>
      </w:r>
      <w:proofErr w:type="spellEnd"/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среднеобластные</w:t>
      </w:r>
      <w:proofErr w:type="spellEnd"/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затраты на материально-техническое обеспечение на одного работника органов местного самоуправления за год, предшествующий году составления проекта бюджета на очередной финансовый год и на плановый период;</w:t>
      </w:r>
    </w:p>
    <w:p w:rsidR="004D7869" w:rsidRPr="00B267F7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267F7">
        <w:rPr>
          <w:rFonts w:ascii="Times New Roman" w:eastAsia="Calibri" w:hAnsi="Times New Roman" w:cs="Times New Roman"/>
          <w:sz w:val="26"/>
          <w:szCs w:val="26"/>
          <w:lang w:eastAsia="ru-RU"/>
        </w:rPr>
        <w:t>К - коэффициент финансирования расходов, установленный законом о бюджете Пензенской области на очередной финансовый год и на плановый период.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». </w:t>
      </w:r>
    </w:p>
    <w:p w:rsidR="004D7869" w:rsidRDefault="004D7869" w:rsidP="004D7869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D7869" w:rsidRDefault="004D7869" w:rsidP="004D786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6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953898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Статья </w:t>
      </w:r>
      <w:r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3</w:t>
      </w:r>
    </w:p>
    <w:p w:rsidR="004D2BAC" w:rsidRDefault="004D7869" w:rsidP="001B6E5D">
      <w:pPr>
        <w:spacing w:after="0" w:line="0" w:lineRule="atLeast"/>
        <w:ind w:firstLine="709"/>
        <w:jc w:val="both"/>
      </w:pPr>
      <w:r w:rsidRPr="009538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Закон вступает в силу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1 марта 2022 года. </w:t>
      </w:r>
    </w:p>
    <w:sectPr w:rsidR="004D2BAC" w:rsidSect="004762AA">
      <w:pgSz w:w="11907" w:h="16840" w:code="9"/>
      <w:pgMar w:top="709" w:right="851" w:bottom="709" w:left="1418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C5B2D"/>
    <w:multiLevelType w:val="hybridMultilevel"/>
    <w:tmpl w:val="CD2CC104"/>
    <w:lvl w:ilvl="0" w:tplc="F2A2DBD4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FA"/>
    <w:rsid w:val="001B6E5D"/>
    <w:rsid w:val="00424E87"/>
    <w:rsid w:val="004D2BAC"/>
    <w:rsid w:val="004D7869"/>
    <w:rsid w:val="008E13B4"/>
    <w:rsid w:val="00D9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06E34-1C6A-4D7E-8572-B3C6C59F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ED7E324B0C5F2FE2578A20CAFB8544C829977F3CA48574C9E0D587A7899F8F46CB3F33DBB7F5258546B3EB60BFD7E64BDA72BF5269B0F8449EE6F0Eg0TB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2022-01-20T14:12:00Z</dcterms:created>
  <dcterms:modified xsi:type="dcterms:W3CDTF">2022-01-20T14:12:00Z</dcterms:modified>
</cp:coreProperties>
</file>