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73" w:rsidRDefault="009E4E73">
      <w:pPr>
        <w:pStyle w:val="ConsPlusTitlePage"/>
      </w:pPr>
      <w:r>
        <w:t xml:space="preserve">Документ предоставлен </w:t>
      </w:r>
      <w:hyperlink r:id="rId6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E4E73" w:rsidRDefault="009E4E73">
      <w:pPr>
        <w:pStyle w:val="ConsPlusNormal"/>
        <w:jc w:val="both"/>
        <w:outlineLvl w:val="0"/>
      </w:pPr>
    </w:p>
    <w:p w:rsidR="009E4E73" w:rsidRDefault="009E4E7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E4E73" w:rsidRDefault="009E4E73">
      <w:pPr>
        <w:pStyle w:val="ConsPlusTitle"/>
        <w:jc w:val="center"/>
      </w:pPr>
    </w:p>
    <w:p w:rsidR="009E4E73" w:rsidRDefault="009E4E73">
      <w:pPr>
        <w:pStyle w:val="ConsPlusTitle"/>
        <w:jc w:val="center"/>
      </w:pPr>
      <w:r>
        <w:t>ПОСТАНОВЛЕНИЕ</w:t>
      </w:r>
    </w:p>
    <w:p w:rsidR="009E4E73" w:rsidRDefault="009E4E73">
      <w:pPr>
        <w:pStyle w:val="ConsPlusTitle"/>
        <w:jc w:val="center"/>
      </w:pPr>
      <w:r>
        <w:t>от 17 января 2017 г. N 18</w:t>
      </w:r>
    </w:p>
    <w:p w:rsidR="009E4E73" w:rsidRDefault="009E4E73">
      <w:pPr>
        <w:pStyle w:val="ConsPlusTitle"/>
        <w:jc w:val="center"/>
      </w:pPr>
    </w:p>
    <w:p w:rsidR="009E4E73" w:rsidRDefault="009E4E73">
      <w:pPr>
        <w:pStyle w:val="ConsPlusTitle"/>
        <w:jc w:val="center"/>
      </w:pPr>
      <w:r>
        <w:t>ОБ УТВЕРЖДЕНИИ ПРАВИЛ</w:t>
      </w:r>
    </w:p>
    <w:p w:rsidR="009E4E73" w:rsidRDefault="009E4E73">
      <w:pPr>
        <w:pStyle w:val="ConsPlusTitle"/>
        <w:jc w:val="center"/>
      </w:pPr>
      <w:r>
        <w:t>ПРЕДОСТАВЛЕНИЯ ФИНАНСОВОЙ ПОДДЕРЖКИ ЗА СЧЕТ СРЕДСТВ</w:t>
      </w:r>
    </w:p>
    <w:p w:rsidR="009E4E73" w:rsidRDefault="009E4E73">
      <w:pPr>
        <w:pStyle w:val="ConsPlusTitle"/>
        <w:jc w:val="center"/>
      </w:pPr>
      <w:r>
        <w:t>ГОСУДАРСТВЕННОЙ КОРПОРАЦИИ - ФОНДА СОДЕЙСТВИЯ</w:t>
      </w:r>
    </w:p>
    <w:p w:rsidR="009E4E73" w:rsidRDefault="009E4E73">
      <w:pPr>
        <w:pStyle w:val="ConsPlusTitle"/>
        <w:jc w:val="center"/>
      </w:pPr>
      <w:r>
        <w:t>РЕФОРМИРОВАНИЮ ЖИЛИЩНО-КОММУНАЛЬНОГО ХОЗЯЙСТВА</w:t>
      </w:r>
    </w:p>
    <w:p w:rsidR="009E4E73" w:rsidRDefault="009E4E73">
      <w:pPr>
        <w:pStyle w:val="ConsPlusTitle"/>
        <w:jc w:val="center"/>
      </w:pPr>
      <w:r>
        <w:t>НА ПРОВЕДЕНИЕ КАПИТАЛЬНОГО РЕМОНТА</w:t>
      </w:r>
    </w:p>
    <w:p w:rsidR="009E4E73" w:rsidRDefault="009E4E73">
      <w:pPr>
        <w:pStyle w:val="ConsPlusTitle"/>
        <w:jc w:val="center"/>
      </w:pPr>
      <w:r>
        <w:t>МНОГОКВАРТИРНЫХ ДОМОВ</w:t>
      </w:r>
    </w:p>
    <w:p w:rsidR="009E4E73" w:rsidRDefault="009E4E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E4E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4E73" w:rsidRDefault="009E4E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4E73" w:rsidRDefault="009E4E7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11.02.2019 </w:t>
            </w:r>
            <w:hyperlink r:id="rId7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E4E73" w:rsidRDefault="009E4E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8" w:history="1">
              <w:r>
                <w:rPr>
                  <w:color w:val="0000FF"/>
                </w:rPr>
                <w:t>N 2202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4E73" w:rsidRDefault="009E4E73">
      <w:pPr>
        <w:pStyle w:val="ConsPlusNormal"/>
        <w:jc w:val="both"/>
      </w:pPr>
    </w:p>
    <w:p w:rsidR="009E4E73" w:rsidRDefault="009E4E73" w:rsidP="009E4E73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6 статьи 15.1</w:t>
        </w:r>
      </w:hyperlink>
      <w:r>
        <w:t xml:space="preserve"> Федерального закона "О Фонде содействия реформированию жилищно-коммунального хозяйства" Правительство Российской Федерации постановляет: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предоставления финансовой поддержки за счет средств государственной корпорации - Фонда содействия реформированию жилищно-коммунального хозяйства на проведение капитального ремонта многоквартирных домов.</w:t>
      </w:r>
    </w:p>
    <w:p w:rsidR="009E4E73" w:rsidRDefault="009E4E73" w:rsidP="009E4E73">
      <w:pPr>
        <w:pStyle w:val="ConsPlusNormal"/>
        <w:jc w:val="both"/>
      </w:pPr>
    </w:p>
    <w:p w:rsidR="009E4E73" w:rsidRDefault="009E4E73" w:rsidP="009E4E73">
      <w:pPr>
        <w:pStyle w:val="ConsPlusNormal"/>
        <w:jc w:val="right"/>
      </w:pPr>
      <w:r>
        <w:t>Председатель Правительства</w:t>
      </w:r>
    </w:p>
    <w:p w:rsidR="009E4E73" w:rsidRDefault="009E4E73" w:rsidP="009E4E73">
      <w:pPr>
        <w:pStyle w:val="ConsPlusNormal"/>
        <w:jc w:val="right"/>
      </w:pPr>
      <w:r>
        <w:t>Российской Федерации</w:t>
      </w:r>
    </w:p>
    <w:p w:rsidR="009E4E73" w:rsidRDefault="009E4E73" w:rsidP="009E4E73">
      <w:pPr>
        <w:pStyle w:val="ConsPlusNormal"/>
        <w:jc w:val="right"/>
      </w:pPr>
      <w:r>
        <w:t>Д.МЕДВЕДЕВ</w:t>
      </w:r>
    </w:p>
    <w:p w:rsidR="009E4E73" w:rsidRDefault="009E4E73" w:rsidP="009E4E73">
      <w:pPr>
        <w:pStyle w:val="ConsPlusNormal"/>
        <w:jc w:val="both"/>
      </w:pPr>
    </w:p>
    <w:p w:rsidR="009E4E73" w:rsidRDefault="009E4E73" w:rsidP="009E4E73">
      <w:pPr>
        <w:pStyle w:val="ConsPlusNormal"/>
        <w:jc w:val="both"/>
      </w:pPr>
    </w:p>
    <w:p w:rsidR="009E4E73" w:rsidRDefault="009E4E73" w:rsidP="009E4E73">
      <w:pPr>
        <w:pStyle w:val="ConsPlusNormal"/>
        <w:jc w:val="both"/>
      </w:pPr>
    </w:p>
    <w:p w:rsidR="009E4E73" w:rsidRDefault="009E4E73" w:rsidP="009E4E73">
      <w:pPr>
        <w:pStyle w:val="ConsPlusNormal"/>
        <w:jc w:val="both"/>
      </w:pPr>
    </w:p>
    <w:p w:rsidR="009E4E73" w:rsidRDefault="009E4E73" w:rsidP="009E4E73">
      <w:pPr>
        <w:pStyle w:val="ConsPlusNormal"/>
        <w:jc w:val="both"/>
      </w:pPr>
    </w:p>
    <w:p w:rsidR="009E4E73" w:rsidRDefault="009E4E73" w:rsidP="009E4E73">
      <w:pPr>
        <w:pStyle w:val="ConsPlusNormal"/>
        <w:jc w:val="right"/>
        <w:outlineLvl w:val="0"/>
      </w:pPr>
      <w:r>
        <w:t>Утверждены</w:t>
      </w:r>
    </w:p>
    <w:p w:rsidR="009E4E73" w:rsidRDefault="009E4E73" w:rsidP="009E4E73">
      <w:pPr>
        <w:pStyle w:val="ConsPlusNormal"/>
        <w:jc w:val="right"/>
      </w:pPr>
      <w:r>
        <w:t>постановлением Правительства</w:t>
      </w:r>
    </w:p>
    <w:p w:rsidR="009E4E73" w:rsidRDefault="009E4E73" w:rsidP="009E4E73">
      <w:pPr>
        <w:pStyle w:val="ConsPlusNormal"/>
        <w:jc w:val="right"/>
      </w:pPr>
      <w:r>
        <w:t>Российской Федерации</w:t>
      </w:r>
    </w:p>
    <w:p w:rsidR="009E4E73" w:rsidRDefault="009E4E73" w:rsidP="009E4E73">
      <w:pPr>
        <w:pStyle w:val="ConsPlusNormal"/>
        <w:jc w:val="right"/>
      </w:pPr>
      <w:r>
        <w:t>от 17 января 2017 г. N 18</w:t>
      </w:r>
    </w:p>
    <w:p w:rsidR="009E4E73" w:rsidRDefault="009E4E73" w:rsidP="009E4E73">
      <w:pPr>
        <w:pStyle w:val="ConsPlusNormal"/>
        <w:jc w:val="both"/>
      </w:pPr>
    </w:p>
    <w:p w:rsidR="009E4E73" w:rsidRDefault="009E4E73" w:rsidP="009E4E73">
      <w:pPr>
        <w:pStyle w:val="ConsPlusTitle"/>
        <w:jc w:val="center"/>
      </w:pPr>
      <w:bookmarkStart w:id="0" w:name="P32"/>
      <w:bookmarkEnd w:id="0"/>
      <w:r>
        <w:t>ПРАВИЛА</w:t>
      </w:r>
    </w:p>
    <w:p w:rsidR="009E4E73" w:rsidRDefault="009E4E73" w:rsidP="009E4E73">
      <w:pPr>
        <w:pStyle w:val="ConsPlusTitle"/>
        <w:jc w:val="center"/>
      </w:pPr>
      <w:r>
        <w:t>ПРЕДОСТАВЛЕНИЯ ФИНАНСОВОЙ ПОДДЕРЖКИ ЗА СЧЕТ СРЕДСТВ</w:t>
      </w:r>
    </w:p>
    <w:p w:rsidR="009E4E73" w:rsidRDefault="009E4E73" w:rsidP="009E4E73">
      <w:pPr>
        <w:pStyle w:val="ConsPlusTitle"/>
        <w:jc w:val="center"/>
      </w:pPr>
      <w:r>
        <w:t>ГОСУДАРСТВЕННОЙ КОРПОРАЦИИ - ФОНДА СОДЕЙСТВИЯ</w:t>
      </w:r>
    </w:p>
    <w:p w:rsidR="009E4E73" w:rsidRDefault="009E4E73" w:rsidP="009E4E73">
      <w:pPr>
        <w:pStyle w:val="ConsPlusTitle"/>
        <w:jc w:val="center"/>
      </w:pPr>
      <w:r>
        <w:t>РЕФОРМИРОВАНИЮ ЖИЛИЩНО-КОММУНАЛЬНОГО ХОЗЯЙСТВА</w:t>
      </w:r>
    </w:p>
    <w:p w:rsidR="009E4E73" w:rsidRDefault="009E4E73" w:rsidP="009E4E73">
      <w:pPr>
        <w:pStyle w:val="ConsPlusTitle"/>
        <w:jc w:val="center"/>
      </w:pPr>
      <w:r>
        <w:t>НА ПРОВЕДЕНИЕ КАПИТАЛЬНОГО РЕМОНТА</w:t>
      </w:r>
    </w:p>
    <w:p w:rsidR="009E4E73" w:rsidRDefault="009E4E73" w:rsidP="009E4E73">
      <w:pPr>
        <w:pStyle w:val="ConsPlusTitle"/>
        <w:jc w:val="center"/>
      </w:pPr>
      <w:r>
        <w:t>МНОГОКВАРТИРНЫХ ДОМОВ</w:t>
      </w:r>
    </w:p>
    <w:p w:rsidR="009E4E73" w:rsidRDefault="009E4E73" w:rsidP="009E4E73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E4E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4E73" w:rsidRDefault="009E4E73" w:rsidP="009E4E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4E73" w:rsidRDefault="009E4E73" w:rsidP="009E4E7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11.02.2019 </w:t>
            </w:r>
            <w:hyperlink r:id="rId10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E4E73" w:rsidRDefault="009E4E73" w:rsidP="009E4E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1" w:history="1">
              <w:r>
                <w:rPr>
                  <w:color w:val="0000FF"/>
                </w:rPr>
                <w:t>N 2202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4E73" w:rsidRDefault="009E4E73" w:rsidP="009E4E73">
      <w:pPr>
        <w:pStyle w:val="ConsPlusNormal"/>
        <w:jc w:val="both"/>
      </w:pPr>
    </w:p>
    <w:p w:rsidR="009E4E73" w:rsidRDefault="009E4E73" w:rsidP="009E4E7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Правила предоставления финансовой поддержки за счет средств государственной корпорации - Фонда содействия реформированию жилищно-коммунального хозяйства на </w:t>
      </w:r>
      <w:r>
        <w:lastRenderedPageBreak/>
        <w:t>проведение капитального ремонта многоквартирных домов (далее - Правила) определяют порядок, в том числе формы и условия, предоставления финансовой поддержки за счет средств государственной корпорации - Фонда содействия реформированию жилищно-коммунального хозяйства (далее - Фонд) бюджетам субъектов Российской Федерации на проведение капитального ремонта общего имущества в многоквартирных домах (далее - финансовая</w:t>
      </w:r>
      <w:proofErr w:type="gramEnd"/>
      <w:r>
        <w:t xml:space="preserve"> поддержка).</w:t>
      </w:r>
    </w:p>
    <w:p w:rsidR="009E4E73" w:rsidRDefault="009E4E73" w:rsidP="009E4E73">
      <w:pPr>
        <w:pStyle w:val="ConsPlusNormal"/>
        <w:ind w:firstLine="540"/>
        <w:jc w:val="both"/>
      </w:pPr>
      <w:r>
        <w:t>1(1). Понятия, используемые в настоящих Правилах, означают следующее:</w:t>
      </w:r>
    </w:p>
    <w:p w:rsidR="009E4E73" w:rsidRDefault="009E4E73" w:rsidP="009E4E73">
      <w:pPr>
        <w:pStyle w:val="ConsPlusNormal"/>
        <w:ind w:firstLine="540"/>
        <w:jc w:val="both"/>
      </w:pPr>
      <w:r>
        <w:t>"договор на замену лифтов" - договор на выполнение работ и (или) оказание услуг по замене в многоквартирных домах лифтов с истекшим назначенным сроком службы;</w:t>
      </w:r>
    </w:p>
    <w:p w:rsidR="009E4E73" w:rsidRDefault="009E4E73" w:rsidP="009E4E73">
      <w:pPr>
        <w:pStyle w:val="ConsPlusNormal"/>
        <w:ind w:firstLine="540"/>
        <w:jc w:val="both"/>
      </w:pPr>
      <w:proofErr w:type="gramStart"/>
      <w:r>
        <w:t>"заказчик" - специализированная некоммерческая организация, осуществляющая деятельность, направленную на обеспечение проведения капитального ремонта общего имущества в многоквартирных домах (далее - региональный оператор), заключившая договор на замену лифтов с подрядчиком, или заключившие указанный договор с подрядчиком товарищество собственников жилья, жилищный, жилищно-строительный кооператив, управляющая организация, которые осуществляют управление многоквартирными домами, либо иное лицо, в соответствии с законодательством Российской Федерации уполномоченное собственниками помещений в многоквартирном</w:t>
      </w:r>
      <w:proofErr w:type="gramEnd"/>
      <w:r>
        <w:t xml:space="preserve"> </w:t>
      </w:r>
      <w:proofErr w:type="gramStart"/>
      <w:r>
        <w:t>доме</w:t>
      </w:r>
      <w:proofErr w:type="gramEnd"/>
      <w:r>
        <w:t xml:space="preserve"> на заключение договора на замену лифтов;</w:t>
      </w:r>
    </w:p>
    <w:p w:rsidR="009E4E73" w:rsidRDefault="009E4E73" w:rsidP="009E4E73">
      <w:pPr>
        <w:pStyle w:val="ConsPlusNormal"/>
        <w:ind w:firstLine="540"/>
        <w:jc w:val="both"/>
      </w:pPr>
      <w:r>
        <w:t>"подрядчик" - организация, выполняющая работы и оказывающая услуги по замене в многоквартирных домах лифтов с истекшим назначенным сроком службы на основании договора на замену лифтов, заключенного с заказчиком.</w:t>
      </w:r>
    </w:p>
    <w:p w:rsidR="009E4E73" w:rsidRDefault="009E4E73" w:rsidP="009E4E73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>2. Финансовая поддержка предоставляется в соответствии с Правилами и используется на следующие цели:</w:t>
      </w:r>
    </w:p>
    <w:p w:rsidR="009E4E73" w:rsidRDefault="009E4E73" w:rsidP="009E4E73">
      <w:pPr>
        <w:pStyle w:val="ConsPlusNormal"/>
        <w:ind w:firstLine="540"/>
        <w:jc w:val="both"/>
      </w:pPr>
      <w:r>
        <w:t>а) возмещение части расходов на оплату услуг и (или) работ по капитальному ремонту общего имущества в многоквартирном доме, в ходе оказания и (или) выполнения которых проведены мероприятия по энергосбережению и повышению энергетической эффективности (далее - возмещение части расходов на оплату услуг и (или) работ по энергосбережению);</w:t>
      </w:r>
    </w:p>
    <w:p w:rsidR="009E4E73" w:rsidRDefault="009E4E73" w:rsidP="009E4E73">
      <w:pPr>
        <w:pStyle w:val="ConsPlusNormal"/>
        <w:ind w:firstLine="540"/>
        <w:jc w:val="both"/>
      </w:pPr>
      <w:bookmarkStart w:id="1" w:name="P50"/>
      <w:bookmarkEnd w:id="1"/>
      <w:proofErr w:type="gramStart"/>
      <w:r>
        <w:t>б) возмещение заказчику части расходов на уплату юридическому лицу, к которому в соответствии с договором факторинга, заключенным между этим юридическим лицом и подрядчиком (далее - финансовый агент), перешли денежные требования подрядчика к заказчику по договору на замену лифтов (далее - договор факторинга), вознаграждения (платы) за рассрочку (отсрочку) исполнения заказчиком указанных денежных требований, предоставленную заказчику на основании соглашения о такой рассрочке (отсрочке), заключенного</w:t>
      </w:r>
      <w:proofErr w:type="gramEnd"/>
      <w:r>
        <w:t xml:space="preserve"> между финансовым агентом и заказчиком (далее - возмещение вознаграждения финансового агента);</w:t>
      </w:r>
    </w:p>
    <w:p w:rsidR="009E4E73" w:rsidRDefault="009E4E73" w:rsidP="009E4E73">
      <w:pPr>
        <w:pStyle w:val="ConsPlusNormal"/>
        <w:ind w:firstLine="540"/>
        <w:jc w:val="both"/>
      </w:pPr>
      <w:bookmarkStart w:id="2" w:name="P51"/>
      <w:bookmarkEnd w:id="2"/>
      <w:proofErr w:type="gramStart"/>
      <w:r>
        <w:t>в) возмещение заказчику части расходов на уплату юридическому лицу, осуществляющему за счет и по поручению заказчика оплату подрядчику выполненных работ и (или) оказанных услуг по договору на замену лифтов (далее - агент), вознаграждения (платы) за рассрочку (отсрочку) исполнения заказчиком обязанности по возмещению расходов агента на выполнение этого поручения, предоставленную заказчику на основании соглашения о такой рассрочке (отсрочке), заключенного между агентом и</w:t>
      </w:r>
      <w:proofErr w:type="gramEnd"/>
      <w:r>
        <w:t xml:space="preserve"> заказчиком (далее - возмещение расходов агента);</w:t>
      </w:r>
    </w:p>
    <w:p w:rsidR="009E4E73" w:rsidRDefault="009E4E73" w:rsidP="009E4E73">
      <w:pPr>
        <w:pStyle w:val="ConsPlusNormal"/>
        <w:ind w:firstLine="540"/>
        <w:jc w:val="both"/>
      </w:pPr>
      <w:r>
        <w:t>г) возмещение финансовому агенту недополученных доходов по договору факторинга, не предусматривающему вознаграждение (далее - возмещение недополученных доходов финансового агента);</w:t>
      </w:r>
    </w:p>
    <w:p w:rsidR="009E4E73" w:rsidRDefault="009E4E73" w:rsidP="009E4E73">
      <w:pPr>
        <w:pStyle w:val="ConsPlusNormal"/>
        <w:ind w:firstLine="540"/>
        <w:jc w:val="both"/>
      </w:pPr>
      <w:bookmarkStart w:id="3" w:name="P53"/>
      <w:bookmarkEnd w:id="3"/>
      <w:r>
        <w:t xml:space="preserve">д) оплата </w:t>
      </w:r>
      <w:proofErr w:type="gramStart"/>
      <w:r>
        <w:t>части расходов бюджета субъекта Российской Федерации</w:t>
      </w:r>
      <w:proofErr w:type="gramEnd"/>
      <w:r>
        <w:t xml:space="preserve"> и (или) бюджетов муниципальных образований, возникающих в связи с </w:t>
      </w:r>
      <w:proofErr w:type="spellStart"/>
      <w:r>
        <w:t>софинансированием</w:t>
      </w:r>
      <w:proofErr w:type="spellEnd"/>
      <w:r>
        <w:t xml:space="preserve"> работ и (или) услуг по замене в многоквартирных домах лифтов с истекшим назначенным сроком службы (далее - оплата расходов бюджетов на замену лифтов);</w:t>
      </w:r>
    </w:p>
    <w:p w:rsidR="009E4E73" w:rsidRDefault="009E4E73" w:rsidP="009E4E73">
      <w:pPr>
        <w:pStyle w:val="ConsPlusNormal"/>
        <w:ind w:firstLine="540"/>
        <w:jc w:val="both"/>
      </w:pPr>
      <w:proofErr w:type="gramStart"/>
      <w:r>
        <w:t>е) возмещение части расходов на уплату процентов за пользование займом или кредитом, полученным в валюте Российской Федерации и использованным в целях оплаты услуг и (или) работ по капитальному ремонту общего имущества в многоквартирном доме, за исключением неустойки (штрафа, пеней) за нарушение условий договора займа или кредитного договора (далее - возмещение части расходов на уплату процентов).</w:t>
      </w:r>
      <w:proofErr w:type="gramEnd"/>
    </w:p>
    <w:p w:rsidR="009E4E73" w:rsidRDefault="009E4E73" w:rsidP="009E4E73">
      <w:pPr>
        <w:pStyle w:val="ConsPlusNormal"/>
        <w:jc w:val="both"/>
      </w:pPr>
      <w:r>
        <w:t xml:space="preserve">(п. 2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3. Финансовая поддержка предоставляется в пределах нераспределенного остатка средств </w:t>
      </w:r>
      <w:r>
        <w:lastRenderedPageBreak/>
        <w:t>общего лимита средств на капитальный ремонт. Сведения о размере нераспределенного остатка средств общего лимита средств на капитальный ремонт размещаются Фондом на своем сайте в информационно-телекоммуникационной сети "Интернет".</w:t>
      </w:r>
    </w:p>
    <w:p w:rsidR="009E4E73" w:rsidRDefault="009E4E73" w:rsidP="009E4E73">
      <w:pPr>
        <w:pStyle w:val="ConsPlusNormal"/>
        <w:ind w:firstLine="540"/>
        <w:jc w:val="both"/>
      </w:pPr>
      <w:bookmarkStart w:id="4" w:name="P57"/>
      <w:bookmarkEnd w:id="4"/>
      <w:r>
        <w:t xml:space="preserve">4. </w:t>
      </w:r>
      <w:proofErr w:type="gramStart"/>
      <w:r>
        <w:t xml:space="preserve">Финансовая поддержка на возмещение части расходов на оплату услуг и (или) работ по энергосбережению предоставляется при условии выполнения после 1 февраля 2017 г. в ходе оказания и (или) выполнения услуг и (или) работ по капитальному ремонту общего имущества в многоквартирном доме, перечень которых предусмотрен </w:t>
      </w:r>
      <w:hyperlink r:id="rId14" w:history="1">
        <w:r>
          <w:rPr>
            <w:color w:val="0000FF"/>
          </w:rPr>
          <w:t>частями 1</w:t>
        </w:r>
      </w:hyperlink>
      <w:r>
        <w:t xml:space="preserve"> и </w:t>
      </w:r>
      <w:hyperlink r:id="rId15" w:history="1">
        <w:r>
          <w:rPr>
            <w:color w:val="0000FF"/>
          </w:rPr>
          <w:t>2 статьи 166</w:t>
        </w:r>
      </w:hyperlink>
      <w:r>
        <w:t xml:space="preserve"> Жилищного кодекса Российской Федерации, мероприятий по энергосбережению и повышению энергетической</w:t>
      </w:r>
      <w:proofErr w:type="gramEnd"/>
      <w:r>
        <w:t xml:space="preserve"> </w:t>
      </w:r>
      <w:proofErr w:type="gramStart"/>
      <w:r>
        <w:t>эффективности из числа включенных в перечень мероприятий по энергосбережению и повышению энергетической эффективности, утвержденный Фондом по согласованию с Министерством строительства и жилищно-коммунального хозяйства Российской Федерации, приводящих к уменьшению расходов на оплату коммунальных ресурсов не менее чем на 10 процентов по каждому многоквартирному дому.</w:t>
      </w:r>
      <w:proofErr w:type="gramEnd"/>
    </w:p>
    <w:p w:rsidR="009E4E73" w:rsidRDefault="009E4E73" w:rsidP="009E4E73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11.02.2019 N 114)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4(1). Финансовая поддержка на цели, указанные в </w:t>
      </w:r>
      <w:hyperlink w:anchor="P50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53" w:history="1">
        <w:r>
          <w:rPr>
            <w:color w:val="0000FF"/>
          </w:rPr>
          <w:t>"д" пункта 2</w:t>
        </w:r>
      </w:hyperlink>
      <w:r>
        <w:t xml:space="preserve"> Правил, предоставляется при условии ввода лифтов, установленных по договору на замену лифтов, в эксплуатацию после 1 января 2021 г.</w:t>
      </w:r>
    </w:p>
    <w:p w:rsidR="009E4E73" w:rsidRDefault="009E4E73" w:rsidP="009E4E73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bookmarkStart w:id="5" w:name="P61"/>
      <w:bookmarkEnd w:id="5"/>
      <w:r>
        <w:t xml:space="preserve">5. </w:t>
      </w:r>
      <w:proofErr w:type="gramStart"/>
      <w:r>
        <w:t>Размер финансовой поддержки на возмещение части расходов на оплату услуг и (или) работ по энергосбережению для одного многоквартирного дома не может превышать 80 процентов общей стоимости услуг и (или) работ по капитальному ремонту этого многоквартирного дома, в ходе оказания и (или) выполнения которых выполнены мероприятия по энергосбережению и повышению энергетической эффективности, но не более 5 млн. рублей.</w:t>
      </w:r>
      <w:proofErr w:type="gramEnd"/>
    </w:p>
    <w:p w:rsidR="009E4E73" w:rsidRDefault="009E4E73" w:rsidP="009E4E73">
      <w:pPr>
        <w:pStyle w:val="ConsPlusNormal"/>
        <w:ind w:firstLine="540"/>
        <w:jc w:val="both"/>
      </w:pPr>
      <w:r>
        <w:t>Размер финансовой поддержки на возмещение части расходов на уплату процентов для одного многоквартирного дома не может превышать 80 процентов общей стоимости услуг и (или) работ по капитальному ремонту этого многоквартирного дома, но не более 5 млн. рублей.</w:t>
      </w:r>
    </w:p>
    <w:p w:rsidR="009E4E73" w:rsidRDefault="009E4E73" w:rsidP="009E4E73">
      <w:pPr>
        <w:pStyle w:val="ConsPlusNormal"/>
        <w:jc w:val="both"/>
      </w:pPr>
      <w:r>
        <w:t xml:space="preserve">(п. 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>6. Финансовая поддержка предоставляется:</w:t>
      </w:r>
    </w:p>
    <w:p w:rsidR="009E4E73" w:rsidRDefault="009E4E73" w:rsidP="009E4E73">
      <w:pPr>
        <w:pStyle w:val="ConsPlusNormal"/>
        <w:ind w:firstLine="540"/>
        <w:jc w:val="both"/>
      </w:pPr>
      <w:proofErr w:type="gramStart"/>
      <w:r>
        <w:t>а) на возмещение части расходов на оплату услуг и (или) работ по энергосбережению - в размере, определяемом по каждому многоквартирному дому и составляющем от 2-кратного до 4-кратного размера годовой экономии расходов на оплату коммунальных ресурсов, учитываемых для целей определения размера финансовой поддержки, в зависимости от значения показателя экономии расходов на оплату коммунальных ресурсов и с учетом ограничений размера финансовой поддержки для</w:t>
      </w:r>
      <w:proofErr w:type="gramEnd"/>
      <w:r>
        <w:t xml:space="preserve"> одного многоквартирного дома, предусмотренных </w:t>
      </w:r>
      <w:hyperlink w:anchor="P61" w:history="1">
        <w:r>
          <w:rPr>
            <w:color w:val="0000FF"/>
          </w:rPr>
          <w:t>пунктом 5</w:t>
        </w:r>
      </w:hyperlink>
      <w:r>
        <w:t xml:space="preserve"> Правил;</w:t>
      </w:r>
    </w:p>
    <w:p w:rsidR="009E4E73" w:rsidRDefault="009E4E73" w:rsidP="009E4E73">
      <w:pPr>
        <w:pStyle w:val="ConsPlusNormal"/>
        <w:ind w:firstLine="540"/>
        <w:jc w:val="both"/>
      </w:pPr>
      <w:proofErr w:type="gramStart"/>
      <w:r>
        <w:t xml:space="preserve">б) на возмещение вознаграждения финансового агента, возмещение расходов агента - в размере вознаграждения финансового агента и вознаграждения агента, предусмотренных соглашениями о рассрочке (об отсрочке), указанными в </w:t>
      </w:r>
      <w:hyperlink w:anchor="P50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51" w:history="1">
        <w:r>
          <w:rPr>
            <w:color w:val="0000FF"/>
          </w:rPr>
          <w:t>"в" пункта 2</w:t>
        </w:r>
      </w:hyperlink>
      <w:r>
        <w:t xml:space="preserve"> Правил соответственно, за весь срок действия соответствующих соглашений, но не более чем за 7 лет, из расчета не более 100 процентов ключевой ставки Центрального банка Российской Федерации, установленной на</w:t>
      </w:r>
      <w:proofErr w:type="gramEnd"/>
      <w:r>
        <w:t xml:space="preserve"> дату заключения соответствующего соглашения, </w:t>
      </w:r>
      <w:proofErr w:type="gramStart"/>
      <w:r>
        <w:t>увеличенной</w:t>
      </w:r>
      <w:proofErr w:type="gramEnd"/>
      <w:r>
        <w:t xml:space="preserve"> на 3 процентных пункта;</w:t>
      </w:r>
    </w:p>
    <w:p w:rsidR="009E4E73" w:rsidRDefault="009E4E73" w:rsidP="009E4E73">
      <w:pPr>
        <w:pStyle w:val="ConsPlusNormal"/>
        <w:ind w:firstLine="540"/>
        <w:jc w:val="both"/>
      </w:pPr>
      <w:r>
        <w:t>в) на возмещение недополученных доходов финансового агента - в размере недополученных доходов финансового агента за весь срок действия договора факторинга, но не более чем за 7 лет, из расчета не более 100 процентов ключевой ставки Центрального банка Российской Федерации, установленной на дату заключения договора факторинга, увеличенной на 3 процентных пункта;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г) на оплату расходов </w:t>
      </w:r>
      <w:proofErr w:type="gramStart"/>
      <w:r>
        <w:t>бюджетов</w:t>
      </w:r>
      <w:proofErr w:type="gramEnd"/>
      <w:r>
        <w:t xml:space="preserve"> на замену лифтов - в размере не более 50 процентов соответствующих расходов бюджета субъекта Российской Федерации и (или) бюджетов муниципальных образований и не более 50 процентов стоимости устанавливаемого лифтового оборудования;</w:t>
      </w:r>
    </w:p>
    <w:p w:rsidR="009E4E73" w:rsidRDefault="009E4E73" w:rsidP="009E4E73">
      <w:pPr>
        <w:pStyle w:val="ConsPlusNormal"/>
        <w:ind w:firstLine="540"/>
        <w:jc w:val="both"/>
      </w:pPr>
      <w:proofErr w:type="gramStart"/>
      <w:r>
        <w:t xml:space="preserve">д) на возмещение части расходов на уплату процентов - в размере прогнозных расходов за весь срок действия договора займа или кредитного договора, но не более чем за 7 лет, из расчета 100 процентов ключевой ставки Центрального банка Российской Федерации, установленной на дату заключения договора займа или кредитного договора, увеличенной на 3 процентных пункта, </w:t>
      </w:r>
      <w:r>
        <w:lastRenderedPageBreak/>
        <w:t>с учетом ограничения размера финансовой поддержки для одного</w:t>
      </w:r>
      <w:proofErr w:type="gramEnd"/>
      <w:r>
        <w:t xml:space="preserve"> многоквартирного дома, установленного </w:t>
      </w:r>
      <w:hyperlink w:anchor="P61" w:history="1">
        <w:r>
          <w:rPr>
            <w:color w:val="0000FF"/>
          </w:rPr>
          <w:t>пунктом 5</w:t>
        </w:r>
      </w:hyperlink>
      <w:r>
        <w:t xml:space="preserve"> Правил.</w:t>
      </w:r>
    </w:p>
    <w:p w:rsidR="009E4E73" w:rsidRDefault="009E4E73" w:rsidP="009E4E73">
      <w:pPr>
        <w:pStyle w:val="ConsPlusNormal"/>
        <w:jc w:val="both"/>
      </w:pPr>
      <w:r>
        <w:t xml:space="preserve">(п. 6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7. Коммунальными ресурсами, </w:t>
      </w:r>
      <w:proofErr w:type="gramStart"/>
      <w:r>
        <w:t>расходы</w:t>
      </w:r>
      <w:proofErr w:type="gramEnd"/>
      <w:r>
        <w:t xml:space="preserve"> на оплату которых учитываются для целей определения размера финансовой поддержки на возмещение части расходов на оплату услуг и (или) работ по энергосбережению, являются:</w:t>
      </w:r>
    </w:p>
    <w:p w:rsidR="009E4E73" w:rsidRDefault="009E4E73" w:rsidP="009E4E73">
      <w:pPr>
        <w:pStyle w:val="ConsPlusNormal"/>
        <w:ind w:firstLine="540"/>
        <w:jc w:val="both"/>
      </w:pPr>
      <w:r>
        <w:t>а) тепловая энергия на отопление и горячее водоснабжение (объем потребления определяется по показаниям коллективного (общедомового) прибора учета);</w:t>
      </w:r>
    </w:p>
    <w:p w:rsidR="009E4E73" w:rsidRDefault="009E4E73" w:rsidP="009E4E73">
      <w:pPr>
        <w:pStyle w:val="ConsPlusNormal"/>
        <w:ind w:firstLine="540"/>
        <w:jc w:val="both"/>
      </w:pPr>
      <w:r>
        <w:t>б) электрическая энергия (объем потребления определяется как разность между объемом потребления по показаниям коллективного (общедомового) прибора учета и суммой объемов потребления по показаниям индивидуальных или общих (квартирных) приборов учета в доме).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8. </w:t>
      </w:r>
      <w:proofErr w:type="gramStart"/>
      <w:r>
        <w:t>При расчете значения показателя экономии расходов на оплату коммунальных ресурсов и размера годовой экономии расходов на оплату коммунальных ресурсов применяются тарифы на коммунальные ресурсы, установленные в порядке, определенном законодательством Российской Федерации о государственном регулировании цен (тарифов), действующие на дату определения объема потребления коммунальных ресурсов до проведения капитального ремонта общего имущества в многоквартирных домах (далее - тарифы на коммунальные ресурсы).</w:t>
      </w:r>
      <w:proofErr w:type="gramEnd"/>
    </w:p>
    <w:p w:rsidR="009E4E73" w:rsidRDefault="009E4E73" w:rsidP="009E4E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11.02.2019 N 114)</w:t>
      </w:r>
    </w:p>
    <w:p w:rsidR="009E4E73" w:rsidRDefault="009E4E73" w:rsidP="009E4E73">
      <w:pPr>
        <w:pStyle w:val="ConsPlusNormal"/>
        <w:ind w:firstLine="540"/>
        <w:jc w:val="both"/>
      </w:pPr>
      <w:bookmarkStart w:id="6" w:name="P76"/>
      <w:bookmarkEnd w:id="6"/>
      <w:r>
        <w:t>9. Значение показателя экономии расходов на оплату коммунальных ресурсов (П</w:t>
      </w:r>
      <w:r>
        <w:rPr>
          <w:vertAlign w:val="subscript"/>
        </w:rPr>
        <w:t>Э</w:t>
      </w:r>
      <w:r>
        <w:t>) определяется по формуле:</w:t>
      </w:r>
    </w:p>
    <w:p w:rsidR="009E4E73" w:rsidRDefault="009E4E73" w:rsidP="009E4E73">
      <w:pPr>
        <w:pStyle w:val="ConsPlusNormal"/>
        <w:ind w:firstLine="540"/>
        <w:jc w:val="both"/>
      </w:pPr>
    </w:p>
    <w:p w:rsidR="009E4E73" w:rsidRDefault="009E4E73" w:rsidP="009E4E73">
      <w:pPr>
        <w:pStyle w:val="ConsPlusNormal"/>
        <w:jc w:val="center"/>
      </w:pPr>
      <w:r w:rsidRPr="005F375A">
        <w:rPr>
          <w:position w:val="-35"/>
        </w:rPr>
        <w:pict>
          <v:shape id="_x0000_i1025" style="width:295.1pt;height:46.35pt" coordsize="" o:spt="100" adj="0,,0" path="" filled="f" stroked="f">
            <v:stroke joinstyle="miter"/>
            <v:imagedata r:id="rId21" o:title="base_1_372111_32768"/>
            <v:formulas/>
            <v:path o:connecttype="segments"/>
          </v:shape>
        </w:pict>
      </w:r>
    </w:p>
    <w:p w:rsidR="009E4E73" w:rsidRDefault="009E4E73" w:rsidP="009E4E73">
      <w:pPr>
        <w:pStyle w:val="ConsPlusNormal"/>
        <w:ind w:firstLine="540"/>
        <w:jc w:val="both"/>
      </w:pPr>
    </w:p>
    <w:p w:rsidR="009E4E73" w:rsidRDefault="009E4E73" w:rsidP="009E4E73">
      <w:pPr>
        <w:pStyle w:val="ConsPlusNormal"/>
        <w:ind w:firstLine="540"/>
        <w:jc w:val="both"/>
      </w:pPr>
      <w:r>
        <w:t>где:</w:t>
      </w:r>
    </w:p>
    <w:p w:rsidR="009E4E73" w:rsidRDefault="009E4E73" w:rsidP="009E4E73">
      <w:pPr>
        <w:pStyle w:val="ConsPlusNormal"/>
        <w:ind w:firstLine="540"/>
        <w:jc w:val="both"/>
      </w:pPr>
      <w:r w:rsidRPr="005F375A">
        <w:rPr>
          <w:position w:val="-10"/>
        </w:rPr>
        <w:pict>
          <v:shape id="_x0000_i1026" style="width:198pt;height:21.8pt" coordsize="" o:spt="100" adj="0,,0" path="" filled="f" stroked="f">
            <v:stroke joinstyle="miter"/>
            <v:imagedata r:id="rId22" o:title="base_1_372111_32769"/>
            <v:formulas/>
            <v:path o:connecttype="segments"/>
          </v:shape>
        </w:pict>
      </w:r>
      <w:r>
        <w:t xml:space="preserve"> - расчетный размер расходов за год на оплату коммунальных ресурсов после проведения капитального ремонта общего имущества в многоквартирном доме;</w:t>
      </w:r>
    </w:p>
    <w:p w:rsidR="009E4E73" w:rsidRDefault="009E4E73" w:rsidP="009E4E73">
      <w:pPr>
        <w:pStyle w:val="ConsPlusNormal"/>
        <w:ind w:firstLine="540"/>
        <w:jc w:val="both"/>
      </w:pPr>
      <w:r w:rsidRPr="005F375A">
        <w:rPr>
          <w:position w:val="-13"/>
        </w:rPr>
        <w:pict>
          <v:shape id="_x0000_i1027" style="width:182.75pt;height:24.55pt" coordsize="" o:spt="100" adj="0,,0" path="" filled="f" stroked="f">
            <v:stroke joinstyle="miter"/>
            <v:imagedata r:id="rId23" o:title="base_1_372111_32770"/>
            <v:formulas/>
            <v:path o:connecttype="segments"/>
          </v:shape>
        </w:pict>
      </w:r>
      <w:r>
        <w:t xml:space="preserve"> - размер расходов за год на оплату коммунальных ресурсов до проведения капитального ремонта общего имущества в многоквартирном доме;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Потребление </w:t>
      </w:r>
      <w:r>
        <w:rPr>
          <w:vertAlign w:val="subscript"/>
        </w:rPr>
        <w:t>ПОСЛЕ</w:t>
      </w:r>
      <w:r>
        <w:t xml:space="preserve"> - расчетный годовой объем потребления коммунальных ресурсов после проведения капитального ремонта общего имущества в многоквартирном доме, который определяется в соответствии с </w:t>
      </w:r>
      <w:hyperlink r:id="rId24" w:history="1">
        <w:r>
          <w:rPr>
            <w:color w:val="0000FF"/>
          </w:rPr>
          <w:t>методикой</w:t>
        </w:r>
      </w:hyperlink>
      <w:r>
        <w:t xml:space="preserve"> по подготовке заявок на предоставление финансовой поддержки за счет средств Фонда на проведение капитального ремонта общего имущества в многоквартирных домах (далее - методика), утвержденной Фондом;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Потребление </w:t>
      </w:r>
      <w:r>
        <w:rPr>
          <w:vertAlign w:val="subscript"/>
        </w:rPr>
        <w:t>ДО</w:t>
      </w:r>
      <w:r>
        <w:t xml:space="preserve"> - объем потребления коммунальных ресурсов до проведения капитального ремонта общего имущества в многоквартирном доме, который определяется по показаниям приборов учета за период, указанный в </w:t>
      </w:r>
      <w:hyperlink w:anchor="P106" w:history="1">
        <w:r>
          <w:rPr>
            <w:color w:val="0000FF"/>
          </w:rPr>
          <w:t>пункте 12(1)</w:t>
        </w:r>
      </w:hyperlink>
      <w:r>
        <w:t xml:space="preserve"> Правил, по каждому коммунальному ресурсу;</w:t>
      </w:r>
    </w:p>
    <w:p w:rsidR="009E4E73" w:rsidRDefault="009E4E73" w:rsidP="009E4E73">
      <w:pPr>
        <w:pStyle w:val="ConsPlusNormal"/>
        <w:ind w:firstLine="540"/>
        <w:jc w:val="both"/>
      </w:pPr>
      <w:proofErr w:type="spellStart"/>
      <w:r>
        <w:t>Баз</w:t>
      </w:r>
      <w:proofErr w:type="gramStart"/>
      <w:r>
        <w:t>.т</w:t>
      </w:r>
      <w:proofErr w:type="gramEnd"/>
      <w:r>
        <w:t>ариф</w:t>
      </w:r>
      <w:proofErr w:type="spellEnd"/>
      <w:r>
        <w:t xml:space="preserve"> - тарифы на коммунальные ресурсы за период определения объема потребления коммунального ресурса до проведения капитального ремонта общего имущества в многоквартирном доме.</w:t>
      </w:r>
    </w:p>
    <w:p w:rsidR="009E4E73" w:rsidRDefault="009E4E73" w:rsidP="009E4E73">
      <w:pPr>
        <w:pStyle w:val="ConsPlusNormal"/>
        <w:jc w:val="both"/>
      </w:pPr>
      <w:r>
        <w:t xml:space="preserve">(п. 9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11.02.2019 N 114)</w:t>
      </w:r>
    </w:p>
    <w:p w:rsidR="009E4E73" w:rsidRDefault="009E4E73" w:rsidP="009E4E73">
      <w:pPr>
        <w:pStyle w:val="ConsPlusNormal"/>
        <w:ind w:firstLine="540"/>
        <w:jc w:val="both"/>
      </w:pPr>
      <w:r>
        <w:t>9(1). Размер годовой экономии расходов на оплату коммунальных ресурсов (Р</w:t>
      </w:r>
      <w:r>
        <w:rPr>
          <w:vertAlign w:val="subscript"/>
        </w:rPr>
        <w:t>ЭК</w:t>
      </w:r>
      <w:r>
        <w:t>) определяется по формуле:</w:t>
      </w:r>
    </w:p>
    <w:p w:rsidR="009E4E73" w:rsidRDefault="009E4E73" w:rsidP="009E4E73">
      <w:pPr>
        <w:pStyle w:val="ConsPlusNormal"/>
        <w:ind w:firstLine="540"/>
        <w:jc w:val="both"/>
      </w:pPr>
    </w:p>
    <w:p w:rsidR="009E4E73" w:rsidRDefault="009E4E73" w:rsidP="009E4E73">
      <w:pPr>
        <w:pStyle w:val="ConsPlusNormal"/>
        <w:jc w:val="center"/>
      </w:pPr>
      <w:r w:rsidRPr="005F375A">
        <w:rPr>
          <w:position w:val="-27"/>
        </w:rPr>
        <w:pict>
          <v:shape id="_x0000_i1028" style="width:246pt;height:38.2pt" coordsize="" o:spt="100" adj="0,,0" path="" filled="f" stroked="f">
            <v:stroke joinstyle="miter"/>
            <v:imagedata r:id="rId26" o:title="base_1_372111_32771"/>
            <v:formulas/>
            <v:path o:connecttype="segments"/>
          </v:shape>
        </w:pict>
      </w:r>
    </w:p>
    <w:p w:rsidR="009E4E73" w:rsidRDefault="009E4E73" w:rsidP="009E4E73">
      <w:pPr>
        <w:pStyle w:val="ConsPlusNormal"/>
        <w:jc w:val="both"/>
      </w:pPr>
    </w:p>
    <w:p w:rsidR="009E4E73" w:rsidRDefault="009E4E73" w:rsidP="009E4E73">
      <w:pPr>
        <w:pStyle w:val="ConsPlusNormal"/>
        <w:jc w:val="both"/>
      </w:pPr>
      <w:r>
        <w:t xml:space="preserve">(п. 9(1)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11.02.2019 N 114)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9(2). Размер финансовой поддержки на возмещение части расходов на оплату услуг и (или) </w:t>
      </w:r>
      <w:r>
        <w:lastRenderedPageBreak/>
        <w:t>работ по энергосбережению (Ф):</w:t>
      </w:r>
    </w:p>
    <w:p w:rsidR="009E4E73" w:rsidRDefault="009E4E73" w:rsidP="009E4E73">
      <w:pPr>
        <w:pStyle w:val="ConsPlusNormal"/>
        <w:ind w:firstLine="540"/>
        <w:jc w:val="both"/>
      </w:pPr>
      <w:r>
        <w:t>в случае если значение показателя экономии расходов на оплату коммунальных ресурсов составляет от 10 до 30 процентов, определяется по формуле:</w:t>
      </w:r>
    </w:p>
    <w:p w:rsidR="009E4E73" w:rsidRDefault="009E4E73" w:rsidP="009E4E73">
      <w:pPr>
        <w:pStyle w:val="ConsPlusNormal"/>
        <w:ind w:firstLine="540"/>
        <w:jc w:val="both"/>
      </w:pPr>
    </w:p>
    <w:p w:rsidR="009E4E73" w:rsidRDefault="009E4E73" w:rsidP="009E4E73">
      <w:pPr>
        <w:pStyle w:val="ConsPlusNormal"/>
        <w:jc w:val="center"/>
      </w:pPr>
      <w:r w:rsidRPr="005F375A">
        <w:rPr>
          <w:position w:val="-26"/>
        </w:rPr>
        <w:pict>
          <v:shape id="_x0000_i1029" style="width:138.55pt;height:37.65pt" coordsize="" o:spt="100" adj="0,,0" path="" filled="f" stroked="f">
            <v:stroke joinstyle="miter"/>
            <v:imagedata r:id="rId28" o:title="base_1_372111_32772"/>
            <v:formulas/>
            <v:path o:connecttype="segments"/>
          </v:shape>
        </w:pict>
      </w:r>
    </w:p>
    <w:p w:rsidR="009E4E73" w:rsidRDefault="009E4E73" w:rsidP="009E4E73">
      <w:pPr>
        <w:pStyle w:val="ConsPlusNormal"/>
        <w:ind w:firstLine="540"/>
        <w:jc w:val="both"/>
      </w:pPr>
    </w:p>
    <w:p w:rsidR="009E4E73" w:rsidRDefault="009E4E73" w:rsidP="009E4E73">
      <w:pPr>
        <w:pStyle w:val="ConsPlusNormal"/>
        <w:ind w:firstLine="540"/>
        <w:jc w:val="both"/>
      </w:pPr>
      <w:r>
        <w:t xml:space="preserve">в случае если значение показателя экономии расходов на оплату коммунальных ресурсов составляет более 30 процентов, определяется как 4-кратный размер годовой экономии расходов на оплату коммунальных ресурсов с учетом ограничения размера финансовой поддержки для одного многоквартирного дома, установленного </w:t>
      </w:r>
      <w:hyperlink w:anchor="P61" w:history="1">
        <w:r>
          <w:rPr>
            <w:color w:val="0000FF"/>
          </w:rPr>
          <w:t>пунктом 5</w:t>
        </w:r>
      </w:hyperlink>
      <w:r>
        <w:t xml:space="preserve"> Правил.</w:t>
      </w:r>
    </w:p>
    <w:p w:rsidR="009E4E73" w:rsidRDefault="009E4E73" w:rsidP="009E4E73">
      <w:pPr>
        <w:pStyle w:val="ConsPlusNormal"/>
        <w:jc w:val="both"/>
      </w:pPr>
      <w:r>
        <w:t xml:space="preserve">(п. 9(2)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11.02.2019 N 114)</w:t>
      </w:r>
    </w:p>
    <w:p w:rsidR="009E4E73" w:rsidRDefault="009E4E73" w:rsidP="009E4E73">
      <w:pPr>
        <w:pStyle w:val="ConsPlusNormal"/>
        <w:ind w:firstLine="540"/>
        <w:jc w:val="both"/>
      </w:pPr>
      <w:bookmarkStart w:id="7" w:name="P99"/>
      <w:bookmarkEnd w:id="7"/>
      <w:r>
        <w:t xml:space="preserve">10. Финансовая поддержка на цели, указанные в </w:t>
      </w:r>
      <w:hyperlink w:anchor="P50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53" w:history="1">
        <w:r>
          <w:rPr>
            <w:color w:val="0000FF"/>
          </w:rPr>
          <w:t>"д" пункта 2</w:t>
        </w:r>
      </w:hyperlink>
      <w:r>
        <w:t xml:space="preserve"> Правил, предоставляется при соблюдении следующих условий:</w:t>
      </w:r>
    </w:p>
    <w:p w:rsidR="009E4E73" w:rsidRDefault="009E4E73" w:rsidP="009E4E73">
      <w:pPr>
        <w:pStyle w:val="ConsPlusNormal"/>
        <w:ind w:firstLine="540"/>
        <w:jc w:val="both"/>
      </w:pPr>
      <w:r>
        <w:t>а) соответствие лифта, установленного по договору на замену лифтов, классу энергетической эффективности не ниже класса "В" и производство такого лифта на территории Российской Федерации;</w:t>
      </w:r>
    </w:p>
    <w:p w:rsidR="009E4E73" w:rsidRDefault="009E4E73" w:rsidP="009E4E73">
      <w:pPr>
        <w:pStyle w:val="ConsPlusNormal"/>
        <w:ind w:firstLine="540"/>
        <w:jc w:val="both"/>
      </w:pPr>
      <w:r>
        <w:t>б) осуществление замены в многоквартирном доме всех лифтов с истекшим назначенным сроком службы и ввода их в эксплуатацию.</w:t>
      </w:r>
    </w:p>
    <w:p w:rsidR="009E4E73" w:rsidRDefault="009E4E73" w:rsidP="009E4E7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11.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РФ от 11.02.2019 N 114.</w:t>
      </w:r>
    </w:p>
    <w:p w:rsidR="009E4E73" w:rsidRDefault="009E4E73" w:rsidP="009E4E73">
      <w:pPr>
        <w:pStyle w:val="ConsPlusNormal"/>
        <w:ind w:firstLine="540"/>
        <w:jc w:val="both"/>
      </w:pPr>
      <w:bookmarkStart w:id="8" w:name="P104"/>
      <w:bookmarkEnd w:id="8"/>
      <w:r>
        <w:t xml:space="preserve">12. </w:t>
      </w:r>
      <w:proofErr w:type="gramStart"/>
      <w:r>
        <w:t>Многоквартирные дома, претендующие на получение финансовой поддержки, не должны быть признаны аварийными и подлежащими сносу или реконструкции в установленном Правительством Российской Федерации порядке.</w:t>
      </w:r>
      <w:proofErr w:type="gramEnd"/>
    </w:p>
    <w:p w:rsidR="009E4E73" w:rsidRDefault="009E4E73" w:rsidP="009E4E73">
      <w:pPr>
        <w:pStyle w:val="ConsPlusNormal"/>
        <w:jc w:val="both"/>
      </w:pPr>
      <w:r>
        <w:t xml:space="preserve">(п. 12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bookmarkStart w:id="9" w:name="P106"/>
      <w:bookmarkEnd w:id="9"/>
      <w:r>
        <w:t xml:space="preserve">12(1). </w:t>
      </w:r>
      <w:proofErr w:type="gramStart"/>
      <w:r>
        <w:t xml:space="preserve">Если финансовая поддержка запрашивается на возмещение части расходов на оплату услуг и (или) работ по энергосбережению, то дополнительно к требованию, установленному </w:t>
      </w:r>
      <w:hyperlink w:anchor="P104" w:history="1">
        <w:r>
          <w:rPr>
            <w:color w:val="0000FF"/>
          </w:rPr>
          <w:t>пунктом 12</w:t>
        </w:r>
      </w:hyperlink>
      <w:r>
        <w:t xml:space="preserve"> Правил, в отношении многоквартирного дома должен быть осуществлен расчет платы за тепловую энергию и электрическую энергию на основании показаний коллективных (общедомовых) приборов учета потребления тепловой энергии и электрической энергии, установленных в таком доме, непрерывно в течение 12</w:t>
      </w:r>
      <w:proofErr w:type="gramEnd"/>
      <w:r>
        <w:t xml:space="preserve"> месяцев, взятых за 3-летний период до даты подачи заявки на предоставление финансовой поддержки за счет средств Фонда на проведение капитального ремонта общего имущества в многоквартирных домах (далее - заявка), а в случае если дата приемки оказанных услуг и (или) выполненных работ по энергосбережению предшествует дате подачи заявки - до указанной даты приемки.</w:t>
      </w:r>
    </w:p>
    <w:p w:rsidR="009E4E73" w:rsidRDefault="009E4E73" w:rsidP="009E4E73">
      <w:pPr>
        <w:pStyle w:val="ConsPlusNormal"/>
        <w:jc w:val="both"/>
      </w:pPr>
      <w:r>
        <w:t xml:space="preserve">(п. 12(1)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13. В случае предоставления финансовой поддержки на возмещение части расходов на оплату услуг и (или) работ по энергосбережению по каждому многоквартирному дому, претендующему на получение такого вида финансовой поддержки, должен быть предусмотрен перечень мероприятий по энергосбережению и повышению энергетической эффективности в соответствии с </w:t>
      </w:r>
      <w:hyperlink w:anchor="P57" w:history="1">
        <w:r>
          <w:rPr>
            <w:color w:val="0000FF"/>
          </w:rPr>
          <w:t>пунктом 4</w:t>
        </w:r>
      </w:hyperlink>
      <w:r>
        <w:t xml:space="preserve"> Правил и установлены: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а) значения показателей экономии расходов на оплату коммунальных ресурсов, рассчитанные в соответствии с </w:t>
      </w:r>
      <w:hyperlink w:anchor="P76" w:history="1">
        <w:r>
          <w:rPr>
            <w:color w:val="0000FF"/>
          </w:rPr>
          <w:t>пунктом 9</w:t>
        </w:r>
      </w:hyperlink>
      <w:r>
        <w:t xml:space="preserve"> Правил;</w:t>
      </w:r>
    </w:p>
    <w:p w:rsidR="009E4E73" w:rsidRDefault="009E4E73" w:rsidP="009E4E7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11.02.2019 N 114)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б) размер расходов на оплату коммунальных ресурсов по каждому многоквартирному дому за период, указанный в </w:t>
      </w:r>
      <w:hyperlink w:anchor="P106" w:history="1">
        <w:r>
          <w:rPr>
            <w:color w:val="0000FF"/>
          </w:rPr>
          <w:t>пункте 12(1)</w:t>
        </w:r>
      </w:hyperlink>
      <w:r>
        <w:t xml:space="preserve"> Правил, и плановый размер расходов на оплату коммунальных ресурсов после проведения капитального ремонта общего имущества в многоквартирном доме, рассчитанный в соответствии с методикой.</w:t>
      </w:r>
    </w:p>
    <w:p w:rsidR="009E4E73" w:rsidRDefault="009E4E73" w:rsidP="009E4E7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11.02.2019 N 114)</w:t>
      </w:r>
    </w:p>
    <w:p w:rsidR="009E4E73" w:rsidRDefault="009E4E73" w:rsidP="009E4E73">
      <w:pPr>
        <w:pStyle w:val="ConsPlusNormal"/>
        <w:ind w:firstLine="540"/>
        <w:jc w:val="both"/>
      </w:pPr>
      <w:bookmarkStart w:id="10" w:name="P113"/>
      <w:bookmarkEnd w:id="10"/>
      <w:r>
        <w:t xml:space="preserve">14. </w:t>
      </w:r>
      <w:proofErr w:type="gramStart"/>
      <w:r>
        <w:t xml:space="preserve">В случае предоставления финансовой поддержки на возмещение части расходов на уплату процентов по каждому многоквартирному дому, претендующему на получение такого вида финансовой поддержки, должно быть представлено письмо заимодавца (кредитной организации) о намерении выдать заем (кредит) товариществу собственников жилья, </w:t>
      </w:r>
      <w:r>
        <w:lastRenderedPageBreak/>
        <w:t>жилищному, жилищно-строительному кооперативу, управляющей организации в валюте Российской Федерации для проведения капитального ремонта общего имущества в многоквартирном доме.</w:t>
      </w:r>
      <w:proofErr w:type="gramEnd"/>
    </w:p>
    <w:p w:rsidR="009E4E73" w:rsidRDefault="009E4E73" w:rsidP="009E4E73">
      <w:pPr>
        <w:pStyle w:val="ConsPlusNormal"/>
        <w:ind w:firstLine="540"/>
        <w:jc w:val="both"/>
      </w:pPr>
      <w:r>
        <w:t>15. Заявка подается в Фонд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Федерации), на территории которого находятся многоквартирные дома, в отношении которых запрашивается предоставление финансовой поддержки.</w:t>
      </w:r>
    </w:p>
    <w:p w:rsidR="009E4E73" w:rsidRDefault="009E4E73" w:rsidP="009E4E7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bookmarkStart w:id="11" w:name="P116"/>
      <w:bookmarkEnd w:id="11"/>
      <w:r>
        <w:t xml:space="preserve">16. Заявки подаются по форме, установленной методикой. К заявке прилагаются документы, подтверждающие соблюдение условий и выполнение требований предоставления финансовой поддержки, предусмотренных </w:t>
      </w:r>
      <w:hyperlink w:anchor="P99" w:history="1">
        <w:r>
          <w:rPr>
            <w:color w:val="0000FF"/>
          </w:rPr>
          <w:t>пунктами 10</w:t>
        </w:r>
      </w:hyperlink>
      <w:r>
        <w:t xml:space="preserve"> и </w:t>
      </w:r>
      <w:hyperlink w:anchor="P104" w:history="1">
        <w:r>
          <w:rPr>
            <w:color w:val="0000FF"/>
          </w:rPr>
          <w:t>12</w:t>
        </w:r>
      </w:hyperlink>
      <w:r>
        <w:t xml:space="preserve"> - </w:t>
      </w:r>
      <w:hyperlink w:anchor="P113" w:history="1">
        <w:r>
          <w:rPr>
            <w:color w:val="0000FF"/>
          </w:rPr>
          <w:t>14</w:t>
        </w:r>
      </w:hyperlink>
      <w:r>
        <w:t xml:space="preserve"> Правил. Перечень указанных документов устанавливается методикой.</w:t>
      </w:r>
    </w:p>
    <w:p w:rsidR="009E4E73" w:rsidRDefault="009E4E73" w:rsidP="009E4E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11.02.2019 </w:t>
      </w:r>
      <w:hyperlink r:id="rId37" w:history="1">
        <w:r>
          <w:rPr>
            <w:color w:val="0000FF"/>
          </w:rPr>
          <w:t>N 114</w:t>
        </w:r>
      </w:hyperlink>
      <w:r>
        <w:t xml:space="preserve">, от 21.12.2020 </w:t>
      </w:r>
      <w:hyperlink r:id="rId38" w:history="1">
        <w:r>
          <w:rPr>
            <w:color w:val="0000FF"/>
          </w:rPr>
          <w:t>N 2202</w:t>
        </w:r>
      </w:hyperlink>
      <w:r>
        <w:t>)</w:t>
      </w:r>
    </w:p>
    <w:p w:rsidR="009E4E73" w:rsidRDefault="009E4E73" w:rsidP="009E4E73">
      <w:pPr>
        <w:pStyle w:val="ConsPlusNormal"/>
        <w:ind w:firstLine="540"/>
        <w:jc w:val="both"/>
      </w:pPr>
      <w:r>
        <w:t>17. Фонд в течение 20 рабочих дней со дня получения заявки проводит проверку соответствия заявки и прилагаемых к ней документов условиям и требованиям, установленным Правилами и методикой.</w:t>
      </w:r>
    </w:p>
    <w:p w:rsidR="009E4E73" w:rsidRDefault="009E4E73" w:rsidP="009E4E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В случае соответствия заявки и указанных документов условиям и требованиям, установленным </w:t>
      </w:r>
      <w:hyperlink w:anchor="P99" w:history="1">
        <w:r>
          <w:rPr>
            <w:color w:val="0000FF"/>
          </w:rPr>
          <w:t>пунктами 10</w:t>
        </w:r>
      </w:hyperlink>
      <w:r>
        <w:t xml:space="preserve">, </w:t>
      </w:r>
      <w:hyperlink w:anchor="P104" w:history="1">
        <w:r>
          <w:rPr>
            <w:color w:val="0000FF"/>
          </w:rPr>
          <w:t>12</w:t>
        </w:r>
      </w:hyperlink>
      <w:r>
        <w:t xml:space="preserve"> - </w:t>
      </w:r>
      <w:hyperlink w:anchor="P113" w:history="1">
        <w:r>
          <w:rPr>
            <w:color w:val="0000FF"/>
          </w:rPr>
          <w:t>14</w:t>
        </w:r>
      </w:hyperlink>
      <w:r>
        <w:t xml:space="preserve"> и </w:t>
      </w:r>
      <w:hyperlink w:anchor="P116" w:history="1">
        <w:r>
          <w:rPr>
            <w:color w:val="0000FF"/>
          </w:rPr>
          <w:t>16</w:t>
        </w:r>
      </w:hyperlink>
      <w:r>
        <w:t xml:space="preserve"> Правил, правление Фонда принимает решение о предоставлении финансовой поддержки.</w:t>
      </w:r>
    </w:p>
    <w:p w:rsidR="009E4E73" w:rsidRDefault="009E4E73" w:rsidP="009E4E73">
      <w:pPr>
        <w:pStyle w:val="ConsPlusNormal"/>
        <w:jc w:val="both"/>
      </w:pPr>
      <w:r>
        <w:t xml:space="preserve">(в ред. Постановлений Правительства РФ от 11.02.2019 </w:t>
      </w:r>
      <w:hyperlink r:id="rId40" w:history="1">
        <w:r>
          <w:rPr>
            <w:color w:val="0000FF"/>
          </w:rPr>
          <w:t>N 114</w:t>
        </w:r>
      </w:hyperlink>
      <w:r>
        <w:t xml:space="preserve">, от 21.12.2020 </w:t>
      </w:r>
      <w:hyperlink r:id="rId41" w:history="1">
        <w:r>
          <w:rPr>
            <w:color w:val="0000FF"/>
          </w:rPr>
          <w:t>N 2202</w:t>
        </w:r>
      </w:hyperlink>
      <w:r>
        <w:t>)</w:t>
      </w:r>
    </w:p>
    <w:p w:rsidR="009E4E73" w:rsidRDefault="009E4E73" w:rsidP="009E4E73">
      <w:pPr>
        <w:pStyle w:val="ConsPlusNormal"/>
        <w:ind w:firstLine="540"/>
        <w:jc w:val="both"/>
      </w:pPr>
      <w:r>
        <w:t>18. Решение об отказе в предоставлении финансовой поддержки принимается правлением Фонда в случае: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а) непредставления или представления не в полном объеме документов, подтверждающих соблюдение условий и выполнение требований предоставления финансовой поддержки, предусмотренных </w:t>
      </w:r>
      <w:hyperlink w:anchor="P99" w:history="1">
        <w:r>
          <w:rPr>
            <w:color w:val="0000FF"/>
          </w:rPr>
          <w:t>пунктами 10</w:t>
        </w:r>
      </w:hyperlink>
      <w:r>
        <w:t xml:space="preserve">, </w:t>
      </w:r>
      <w:hyperlink w:anchor="P104" w:history="1">
        <w:r>
          <w:rPr>
            <w:color w:val="0000FF"/>
          </w:rPr>
          <w:t>12</w:t>
        </w:r>
      </w:hyperlink>
      <w:r>
        <w:t xml:space="preserve"> - </w:t>
      </w:r>
      <w:hyperlink w:anchor="P113" w:history="1">
        <w:r>
          <w:rPr>
            <w:color w:val="0000FF"/>
          </w:rPr>
          <w:t>14</w:t>
        </w:r>
      </w:hyperlink>
      <w:r>
        <w:t xml:space="preserve"> и </w:t>
      </w:r>
      <w:hyperlink w:anchor="P116" w:history="1">
        <w:r>
          <w:rPr>
            <w:color w:val="0000FF"/>
          </w:rPr>
          <w:t>16</w:t>
        </w:r>
      </w:hyperlink>
      <w:r>
        <w:t xml:space="preserve"> Правил;</w:t>
      </w:r>
    </w:p>
    <w:p w:rsidR="009E4E73" w:rsidRDefault="009E4E73" w:rsidP="009E4E73">
      <w:pPr>
        <w:pStyle w:val="ConsPlusNormal"/>
        <w:jc w:val="both"/>
      </w:pPr>
      <w:r>
        <w:t xml:space="preserve">(в ред. Постановлений Правительства РФ от 11.02.2019 </w:t>
      </w:r>
      <w:hyperlink r:id="rId42" w:history="1">
        <w:r>
          <w:rPr>
            <w:color w:val="0000FF"/>
          </w:rPr>
          <w:t>N 114</w:t>
        </w:r>
      </w:hyperlink>
      <w:r>
        <w:t xml:space="preserve">, от 21.12.2020 </w:t>
      </w:r>
      <w:hyperlink r:id="rId43" w:history="1">
        <w:r>
          <w:rPr>
            <w:color w:val="0000FF"/>
          </w:rPr>
          <w:t>N 2202</w:t>
        </w:r>
      </w:hyperlink>
      <w:r>
        <w:t>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б) несоответствия представленных документов условиям и требованиям, установленным </w:t>
      </w:r>
      <w:hyperlink w:anchor="P99" w:history="1">
        <w:r>
          <w:rPr>
            <w:color w:val="0000FF"/>
          </w:rPr>
          <w:t>пунктами 10</w:t>
        </w:r>
      </w:hyperlink>
      <w:r>
        <w:t xml:space="preserve">, </w:t>
      </w:r>
      <w:hyperlink w:anchor="P104" w:history="1">
        <w:r>
          <w:rPr>
            <w:color w:val="0000FF"/>
          </w:rPr>
          <w:t>12</w:t>
        </w:r>
      </w:hyperlink>
      <w:r>
        <w:t xml:space="preserve"> - </w:t>
      </w:r>
      <w:hyperlink w:anchor="P113" w:history="1">
        <w:r>
          <w:rPr>
            <w:color w:val="0000FF"/>
          </w:rPr>
          <w:t>14</w:t>
        </w:r>
      </w:hyperlink>
      <w:r>
        <w:t xml:space="preserve"> и </w:t>
      </w:r>
      <w:hyperlink w:anchor="P116" w:history="1">
        <w:r>
          <w:rPr>
            <w:color w:val="0000FF"/>
          </w:rPr>
          <w:t>16</w:t>
        </w:r>
      </w:hyperlink>
      <w:r>
        <w:t xml:space="preserve"> Правил.</w:t>
      </w:r>
    </w:p>
    <w:p w:rsidR="009E4E73" w:rsidRDefault="009E4E73" w:rsidP="009E4E73">
      <w:pPr>
        <w:pStyle w:val="ConsPlusNormal"/>
        <w:jc w:val="both"/>
      </w:pPr>
      <w:r>
        <w:t xml:space="preserve">(в ред. Постановлений Правительства РФ от 11.02.2019 </w:t>
      </w:r>
      <w:hyperlink r:id="rId44" w:history="1">
        <w:r>
          <w:rPr>
            <w:color w:val="0000FF"/>
          </w:rPr>
          <w:t>N 114</w:t>
        </w:r>
      </w:hyperlink>
      <w:r>
        <w:t xml:space="preserve">, от 21.12.2020 </w:t>
      </w:r>
      <w:hyperlink r:id="rId45" w:history="1">
        <w:r>
          <w:rPr>
            <w:color w:val="0000FF"/>
          </w:rPr>
          <w:t>N 2202</w:t>
        </w:r>
      </w:hyperlink>
      <w:r>
        <w:t>)</w:t>
      </w:r>
    </w:p>
    <w:p w:rsidR="009E4E73" w:rsidRDefault="009E4E73" w:rsidP="009E4E73">
      <w:pPr>
        <w:pStyle w:val="ConsPlusNormal"/>
        <w:ind w:firstLine="540"/>
        <w:jc w:val="both"/>
      </w:pPr>
      <w:r>
        <w:t>19. Фонд в течение 5 рабочих дней со дня принятия решения о предоставлении финансовой поддержки или об отказе в предоставлении финансовой поддержки уведомляет высшее должностное лицо субъекта Российской Федерации (руководителя высшего исполнительного органа государственной власти субъекта Российской Федерации) о принятом решении.</w:t>
      </w:r>
    </w:p>
    <w:p w:rsidR="009E4E73" w:rsidRDefault="009E4E73" w:rsidP="009E4E73">
      <w:pPr>
        <w:pStyle w:val="ConsPlusNormal"/>
        <w:ind w:firstLine="540"/>
        <w:jc w:val="both"/>
      </w:pPr>
      <w:r>
        <w:t>20. Решения о предоставлении финансовой поддержки принимаются в порядке очередности поступления заявок в Фонд.</w:t>
      </w:r>
    </w:p>
    <w:p w:rsidR="009E4E73" w:rsidRDefault="009E4E73" w:rsidP="009E4E73">
      <w:pPr>
        <w:pStyle w:val="ConsPlusNormal"/>
        <w:ind w:firstLine="540"/>
        <w:jc w:val="both"/>
      </w:pPr>
      <w:r>
        <w:t>21. Предоставление финансовой поддержки осуществляется на основании договора, заключенного Фондом с высшим должностным лицом (руководителем высшего исполнительного органа государственной власти) субъекта Российской Федерации в соответствии с решением правления Фонда о предоставлении финансовой поддержки (далее - договор).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22. </w:t>
      </w:r>
      <w:hyperlink r:id="rId46" w:history="1">
        <w:r>
          <w:rPr>
            <w:color w:val="0000FF"/>
          </w:rPr>
          <w:t>Типовые условия</w:t>
        </w:r>
      </w:hyperlink>
      <w:r>
        <w:t xml:space="preserve"> договора определяются Фондом по согласованию с Министерством строительства и жилищно-коммунального хозяйства Российской Федерации и не должны противоречить положениям настоящих Правил.</w:t>
      </w:r>
    </w:p>
    <w:p w:rsidR="009E4E73" w:rsidRDefault="009E4E73" w:rsidP="009E4E73">
      <w:pPr>
        <w:pStyle w:val="ConsPlusNormal"/>
        <w:ind w:firstLine="540"/>
        <w:jc w:val="both"/>
      </w:pPr>
      <w:r>
        <w:t>23. Договор должен содержать следующие существенные условия:</w:t>
      </w:r>
    </w:p>
    <w:p w:rsidR="009E4E73" w:rsidRDefault="009E4E73" w:rsidP="009E4E73">
      <w:pPr>
        <w:pStyle w:val="ConsPlusNormal"/>
        <w:ind w:firstLine="540"/>
        <w:jc w:val="both"/>
      </w:pPr>
      <w:r>
        <w:t>а) обязательство Фонда предоставить указанному в договоре органу исполнительной власти субъекта Российской Федерации финансовую поддержку, сумму финансовой поддержки, цели, условия и порядок ее предоставления (перечисления);</w:t>
      </w:r>
    </w:p>
    <w:p w:rsidR="009E4E73" w:rsidRDefault="009E4E73" w:rsidP="009E4E73">
      <w:pPr>
        <w:pStyle w:val="ConsPlusNormal"/>
        <w:ind w:firstLine="540"/>
        <w:jc w:val="both"/>
      </w:pPr>
      <w:r>
        <w:t>б) право Фонда на проведение проверок соблюдения субъектом Российской Федерации условий договора;</w:t>
      </w:r>
    </w:p>
    <w:p w:rsidR="009E4E73" w:rsidRDefault="009E4E73" w:rsidP="009E4E73">
      <w:pPr>
        <w:pStyle w:val="ConsPlusNormal"/>
        <w:ind w:firstLine="540"/>
        <w:jc w:val="both"/>
      </w:pPr>
      <w:r>
        <w:t>в) основания для одностороннего отказа Фонда от исполнения договора, возврата субъектом Российской Федерации финансовой поддержки, предоставленной субъекту Российской Федерации;</w:t>
      </w:r>
    </w:p>
    <w:p w:rsidR="009E4E73" w:rsidRDefault="009E4E73" w:rsidP="009E4E73">
      <w:pPr>
        <w:pStyle w:val="ConsPlusNormal"/>
        <w:ind w:firstLine="540"/>
        <w:jc w:val="both"/>
      </w:pPr>
      <w:r>
        <w:t>г) ответственность сторон договора за неисполнение или ненадлежащее исполнение условий договора, предусмотренная в виде штрафных санкций.</w:t>
      </w:r>
    </w:p>
    <w:p w:rsidR="009E4E73" w:rsidRDefault="009E4E73" w:rsidP="009E4E73">
      <w:pPr>
        <w:pStyle w:val="ConsPlusNormal"/>
        <w:ind w:firstLine="540"/>
        <w:jc w:val="both"/>
      </w:pPr>
      <w:r>
        <w:lastRenderedPageBreak/>
        <w:t>24. Проект договора, подписанный Фондом, направляется высшему должностному лицу (руководителю высшего исполнительного органа государственной власти) субъекта Российской Федерации в течение 5 рабочих дней со дня принятия правлением Фонда решения о предоставлении финансовой поддержки. Если в течение 30 рабочих дней со дня направления Фондом проекта договора подписанный уполномоченным органом субъекта Российской Федерации договор не поступил в Фонд, правление Фонда принимает решение об отмене предоставления финансовой поддержки.</w:t>
      </w:r>
    </w:p>
    <w:p w:rsidR="009E4E73" w:rsidRDefault="009E4E73" w:rsidP="009E4E73">
      <w:pPr>
        <w:pStyle w:val="ConsPlusNormal"/>
        <w:ind w:firstLine="540"/>
        <w:jc w:val="both"/>
      </w:pPr>
      <w:bookmarkStart w:id="12" w:name="P137"/>
      <w:bookmarkEnd w:id="12"/>
      <w:r>
        <w:t xml:space="preserve">25. Перечисление финансовой поддержки осуществляется </w:t>
      </w:r>
      <w:proofErr w:type="gramStart"/>
      <w:r>
        <w:t>Фондом</w:t>
      </w:r>
      <w:proofErr w:type="gramEnd"/>
      <w:r>
        <w:t xml:space="preserve"> на основании представленных субъектом Российской Федерации в Фонд документов, подтверждающих:</w:t>
      </w:r>
    </w:p>
    <w:p w:rsidR="009E4E73" w:rsidRDefault="009E4E73" w:rsidP="009E4E73">
      <w:pPr>
        <w:pStyle w:val="ConsPlusNormal"/>
        <w:ind w:firstLine="540"/>
        <w:jc w:val="both"/>
      </w:pPr>
      <w:bookmarkStart w:id="13" w:name="P138"/>
      <w:bookmarkEnd w:id="13"/>
      <w:r>
        <w:t>а) выполнение работ и (или) услуг по капитальному ремонту общего имущества в многоквартирных домах;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б) утратил силу.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Правительства РФ от 11.02.2019 N 114;</w:t>
      </w:r>
    </w:p>
    <w:p w:rsidR="009E4E73" w:rsidRDefault="009E4E73" w:rsidP="009E4E73">
      <w:pPr>
        <w:pStyle w:val="ConsPlusNormal"/>
        <w:ind w:firstLine="540"/>
        <w:jc w:val="both"/>
      </w:pPr>
      <w:bookmarkStart w:id="14" w:name="P140"/>
      <w:bookmarkEnd w:id="14"/>
      <w:r>
        <w:t>в) привлечение кредитов (займов) для проведения капитального ремонта общего имущества в многоквартирных домах (в случае предоставления финансовой поддержки на возмещение части расходов по уплате процентов по кредитам);</w:t>
      </w:r>
    </w:p>
    <w:p w:rsidR="009E4E73" w:rsidRDefault="009E4E73" w:rsidP="009E4E73">
      <w:pPr>
        <w:pStyle w:val="ConsPlusNormal"/>
        <w:ind w:firstLine="540"/>
        <w:jc w:val="both"/>
      </w:pPr>
      <w:bookmarkStart w:id="15" w:name="P141"/>
      <w:bookmarkEnd w:id="15"/>
      <w:r>
        <w:t>г) заключение договора факторинга (в случае предоставления финансовой поддержки на возмещение вознаграждения финансового агента или возмещение недополученных доходов финансового агента);</w:t>
      </w:r>
    </w:p>
    <w:p w:rsidR="009E4E73" w:rsidRDefault="009E4E73" w:rsidP="009E4E7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bookmarkStart w:id="16" w:name="P143"/>
      <w:bookmarkEnd w:id="16"/>
      <w:r>
        <w:t>д) предоставление заказчику рассрочки (отсрочки) исполнения обязанности по оплате выполненных работ и (или) оказанных услуг по договору на замену лифтов (в случае предоставления финансовой поддержки на возмещение вознаграждения финансового агента);</w:t>
      </w:r>
    </w:p>
    <w:p w:rsidR="009E4E73" w:rsidRDefault="009E4E73" w:rsidP="009E4E7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bookmarkStart w:id="17" w:name="P145"/>
      <w:bookmarkEnd w:id="17"/>
      <w:r>
        <w:t>е) предоставление заказчику рассрочки (отсрочки) исполнения обязанности по возмещению расходов агента на оплату подрядчику выполненных работ и (или) оказанных услуг по договору на замену лифтов (в случае предоставления финансовой поддержки на возмещение расходов агента);</w:t>
      </w:r>
    </w:p>
    <w:p w:rsidR="009E4E73" w:rsidRDefault="009E4E73" w:rsidP="009E4E7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bookmarkStart w:id="18" w:name="P147"/>
      <w:bookmarkEnd w:id="18"/>
      <w:r>
        <w:t xml:space="preserve">ж) осуществление расходов бюджета субъекта Российской Федерации и (или) бюджетов муниципальных образований на </w:t>
      </w:r>
      <w:proofErr w:type="spellStart"/>
      <w:r>
        <w:t>софинансирование</w:t>
      </w:r>
      <w:proofErr w:type="spellEnd"/>
      <w:r>
        <w:t xml:space="preserve"> работ и (или) услуг по замене в многоквартирных домах лифтов с истекшим назначенным сроком службы (в случае оплаты расходов бюджетов на замену лифтов).</w:t>
      </w:r>
    </w:p>
    <w:p w:rsidR="009E4E73" w:rsidRDefault="009E4E73" w:rsidP="009E4E7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bookmarkStart w:id="19" w:name="P149"/>
      <w:bookmarkEnd w:id="19"/>
      <w:r>
        <w:t>26. Перечень документов, подлежащих представлению в Фонд, требования к их содержанию, а также порядок перечисления финансовой поддержки утверждаются правлением Фонда.</w:t>
      </w:r>
    </w:p>
    <w:p w:rsidR="009E4E73" w:rsidRDefault="009E4E73" w:rsidP="009E4E7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>27. Фонд перечисляет 100 процентов средств финансовой поддержки: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а) на возмещение вознаграждения финансового агента - после представления в Фонд документов, подтверждающих выполнение требований, предусмотренных </w:t>
      </w:r>
      <w:hyperlink w:anchor="P141" w:history="1">
        <w:r>
          <w:rPr>
            <w:color w:val="0000FF"/>
          </w:rPr>
          <w:t>подпунктами "г"</w:t>
        </w:r>
      </w:hyperlink>
      <w:r>
        <w:t xml:space="preserve"> и </w:t>
      </w:r>
      <w:hyperlink w:anchor="P143" w:history="1">
        <w:r>
          <w:rPr>
            <w:color w:val="0000FF"/>
          </w:rPr>
          <w:t>"д" пункта 25</w:t>
        </w:r>
      </w:hyperlink>
      <w:r>
        <w:t xml:space="preserve"> Правил;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б) на возмещение расходов агента - после представления в Фонд документов, подтверждающих выполнение требования, предусмотренного </w:t>
      </w:r>
      <w:hyperlink w:anchor="P145" w:history="1">
        <w:r>
          <w:rPr>
            <w:color w:val="0000FF"/>
          </w:rPr>
          <w:t>подпунктом "е" пункта 25</w:t>
        </w:r>
      </w:hyperlink>
      <w:r>
        <w:t xml:space="preserve"> Правил;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в) на возмещение недополученных доходов финансового агента - после представления в Фонд документов, подтверждающих выполнение требования, предусмотренного </w:t>
      </w:r>
      <w:hyperlink w:anchor="P141" w:history="1">
        <w:r>
          <w:rPr>
            <w:color w:val="0000FF"/>
          </w:rPr>
          <w:t>подпунктом "г" пункта 25</w:t>
        </w:r>
      </w:hyperlink>
      <w:r>
        <w:t xml:space="preserve"> Правил;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г) на возмещение части расходов на уплату процентов - после представления в Фонд документов, подтверждающих выполнение требований, предусмотренных </w:t>
      </w:r>
      <w:hyperlink w:anchor="P13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140" w:history="1">
        <w:r>
          <w:rPr>
            <w:color w:val="0000FF"/>
          </w:rPr>
          <w:t>"в" пункта 25</w:t>
        </w:r>
      </w:hyperlink>
      <w:r>
        <w:t xml:space="preserve"> Правил;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д) на оплату услуг и (или) работ по энергосбережению - после представления в Фонд документов, подтверждающих выполнение требования, предусмотренного </w:t>
      </w:r>
      <w:hyperlink w:anchor="P138" w:history="1">
        <w:r>
          <w:rPr>
            <w:color w:val="0000FF"/>
          </w:rPr>
          <w:t>подпунктом "а" пункта 25</w:t>
        </w:r>
      </w:hyperlink>
      <w:r>
        <w:t xml:space="preserve"> Правил.</w:t>
      </w:r>
    </w:p>
    <w:p w:rsidR="009E4E73" w:rsidRDefault="009E4E73" w:rsidP="009E4E73">
      <w:pPr>
        <w:pStyle w:val="ConsPlusNormal"/>
        <w:jc w:val="both"/>
      </w:pPr>
      <w:r>
        <w:t xml:space="preserve">(п. 27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27(1). Фонд перечисляет средства финансовой поддержки на оплату расходов бюджетов на </w:t>
      </w:r>
      <w:r>
        <w:lastRenderedPageBreak/>
        <w:t>замену лифтов в следующем порядке:</w:t>
      </w:r>
    </w:p>
    <w:p w:rsidR="009E4E73" w:rsidRDefault="009E4E73" w:rsidP="009E4E73">
      <w:pPr>
        <w:pStyle w:val="ConsPlusNormal"/>
        <w:ind w:firstLine="540"/>
        <w:jc w:val="both"/>
      </w:pPr>
      <w:proofErr w:type="gramStart"/>
      <w:r>
        <w:t>а) в размере не более 20 процентов общего объема средств финансовой поддержки, решение о предоставлении которых принято правлением Фонда, - в течение 5 дней со дня заключения договора;</w:t>
      </w:r>
      <w:proofErr w:type="gramEnd"/>
    </w:p>
    <w:p w:rsidR="009E4E73" w:rsidRDefault="009E4E73" w:rsidP="009E4E73">
      <w:pPr>
        <w:pStyle w:val="ConsPlusNormal"/>
        <w:ind w:firstLine="540"/>
        <w:jc w:val="both"/>
      </w:pPr>
      <w:r>
        <w:t xml:space="preserve">б) оставшаяся часть средств Фонда, решение о предоставлении которых принято правлением Фонда, - после представления в Фонд документов, подтверждающих выполнение требования, предусмотренного </w:t>
      </w:r>
      <w:hyperlink w:anchor="P147" w:history="1">
        <w:r>
          <w:rPr>
            <w:color w:val="0000FF"/>
          </w:rPr>
          <w:t>подпунктом "ж" пункта 25</w:t>
        </w:r>
      </w:hyperlink>
      <w:r>
        <w:t xml:space="preserve"> Правил.</w:t>
      </w:r>
    </w:p>
    <w:p w:rsidR="009E4E73" w:rsidRDefault="009E4E73" w:rsidP="009E4E73">
      <w:pPr>
        <w:pStyle w:val="ConsPlusNormal"/>
        <w:jc w:val="both"/>
      </w:pPr>
      <w:r>
        <w:t xml:space="preserve">(п. 27(1)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28 - 29. Утратили силу.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РФ от 11.02.2019 N 114.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30. Утратил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РФ от 21.12.2020 N 2202.</w:t>
      </w:r>
    </w:p>
    <w:p w:rsidR="009E4E73" w:rsidRDefault="009E4E73" w:rsidP="009E4E73">
      <w:pPr>
        <w:pStyle w:val="ConsPlusNormal"/>
        <w:ind w:firstLine="540"/>
        <w:jc w:val="both"/>
      </w:pPr>
      <w:bookmarkStart w:id="20" w:name="P164"/>
      <w:bookmarkEnd w:id="20"/>
      <w:r>
        <w:t xml:space="preserve">31. Субъект Российской Федерации вправе представлять в Фонд документы, подтверждающие выполнение требований, указанных в </w:t>
      </w:r>
      <w:hyperlink w:anchor="P137" w:history="1">
        <w:r>
          <w:rPr>
            <w:color w:val="0000FF"/>
          </w:rPr>
          <w:t>пункте 25</w:t>
        </w:r>
      </w:hyperlink>
      <w:r>
        <w:t xml:space="preserve"> Правил, не позднее 31 декабря года, следующего за годом подачи заявки.</w:t>
      </w:r>
    </w:p>
    <w:p w:rsidR="009E4E73" w:rsidRDefault="009E4E73" w:rsidP="009E4E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11.02.2019 </w:t>
      </w:r>
      <w:hyperlink r:id="rId57" w:history="1">
        <w:r>
          <w:rPr>
            <w:color w:val="0000FF"/>
          </w:rPr>
          <w:t>N 114</w:t>
        </w:r>
      </w:hyperlink>
      <w:r>
        <w:t xml:space="preserve">, от 21.12.2020 </w:t>
      </w:r>
      <w:hyperlink r:id="rId58" w:history="1">
        <w:r>
          <w:rPr>
            <w:color w:val="0000FF"/>
          </w:rPr>
          <w:t>N 2202</w:t>
        </w:r>
      </w:hyperlink>
      <w:r>
        <w:t>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32. Фонд проводит проверку представленных субъектом Российской Федерации документов, подтверждающих выполнение требований, указанных в </w:t>
      </w:r>
      <w:hyperlink w:anchor="P137" w:history="1">
        <w:r>
          <w:rPr>
            <w:color w:val="0000FF"/>
          </w:rPr>
          <w:t>пунктах 25</w:t>
        </w:r>
      </w:hyperlink>
      <w:r>
        <w:t xml:space="preserve"> и </w:t>
      </w:r>
      <w:hyperlink w:anchor="P149" w:history="1">
        <w:r>
          <w:rPr>
            <w:color w:val="0000FF"/>
          </w:rPr>
          <w:t>26</w:t>
        </w:r>
      </w:hyperlink>
      <w:r>
        <w:t xml:space="preserve"> Правил, в течение 20 рабочих дней со дня их получения, и правление Фонда принимает решение о перечислении средств финансовой поддержки. Такое перечисление осуществляется Фондом в течение 5 дней после принятия правлением Фонда указанного решения.</w:t>
      </w:r>
    </w:p>
    <w:p w:rsidR="009E4E73" w:rsidRDefault="009E4E73" w:rsidP="009E4E73">
      <w:pPr>
        <w:pStyle w:val="ConsPlusNormal"/>
        <w:ind w:firstLine="540"/>
        <w:jc w:val="both"/>
      </w:pPr>
      <w:bookmarkStart w:id="21" w:name="P167"/>
      <w:bookmarkEnd w:id="21"/>
      <w:r>
        <w:t xml:space="preserve">33. В случае несоответствия представленных субъектом Российской Федерации документов требованиям, указанным в </w:t>
      </w:r>
      <w:hyperlink w:anchor="P137" w:history="1">
        <w:r>
          <w:rPr>
            <w:color w:val="0000FF"/>
          </w:rPr>
          <w:t>пунктах 25</w:t>
        </w:r>
      </w:hyperlink>
      <w:r>
        <w:t xml:space="preserve"> и </w:t>
      </w:r>
      <w:hyperlink w:anchor="P149" w:history="1">
        <w:r>
          <w:rPr>
            <w:color w:val="0000FF"/>
          </w:rPr>
          <w:t>26</w:t>
        </w:r>
      </w:hyperlink>
      <w:r>
        <w:t xml:space="preserve"> Правил, правление Фонда принимает решение об отказе в перечислении финансовой поддержки в части многоквартирных домов, в отношении которых выполнение указанных требований не подтверждено представленными документами.</w:t>
      </w:r>
    </w:p>
    <w:p w:rsidR="009E4E73" w:rsidRDefault="009E4E73" w:rsidP="009E4E73">
      <w:pPr>
        <w:pStyle w:val="ConsPlusNormal"/>
        <w:ind w:firstLine="540"/>
        <w:jc w:val="both"/>
      </w:pPr>
      <w:bookmarkStart w:id="22" w:name="P168"/>
      <w:bookmarkEnd w:id="22"/>
      <w:r>
        <w:t xml:space="preserve">34. В случае непредставления документов, подтверждающих выполнение требований, предусмотренных </w:t>
      </w:r>
      <w:hyperlink w:anchor="P137" w:history="1">
        <w:r>
          <w:rPr>
            <w:color w:val="0000FF"/>
          </w:rPr>
          <w:t>пунктом 25</w:t>
        </w:r>
      </w:hyperlink>
      <w:r>
        <w:t xml:space="preserve"> Правил, в срок, указанный в </w:t>
      </w:r>
      <w:hyperlink w:anchor="P164" w:history="1">
        <w:r>
          <w:rPr>
            <w:color w:val="0000FF"/>
          </w:rPr>
          <w:t>пункте 31</w:t>
        </w:r>
      </w:hyperlink>
      <w:r>
        <w:t xml:space="preserve"> Правил, правление Фонда принимает решение об отмене предоставления финансовой поддержки в отношении многоквартирных домов, по которым не представлены указанные документы.</w:t>
      </w:r>
    </w:p>
    <w:p w:rsidR="009E4E73" w:rsidRDefault="009E4E73" w:rsidP="009E4E7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34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35. Утратил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РФ от 21.12.2020 N 2202.</w:t>
      </w:r>
    </w:p>
    <w:p w:rsidR="009E4E73" w:rsidRDefault="009E4E73" w:rsidP="009E4E73">
      <w:pPr>
        <w:pStyle w:val="ConsPlusNormal"/>
        <w:ind w:firstLine="540"/>
        <w:jc w:val="both"/>
      </w:pPr>
      <w:r>
        <w:t>36. Отмена решения о предоставлении финансовой поддержки влечет прекращение или уменьшение суммы соответствующих обязательств Фонда по предоставлению финансовой поддержки.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37. Решения, принятые в соответствии с </w:t>
      </w:r>
      <w:hyperlink w:anchor="P167" w:history="1">
        <w:r>
          <w:rPr>
            <w:color w:val="0000FF"/>
          </w:rPr>
          <w:t>пунктами 33</w:t>
        </w:r>
      </w:hyperlink>
      <w:r>
        <w:t xml:space="preserve"> и </w:t>
      </w:r>
      <w:hyperlink w:anchor="P168" w:history="1">
        <w:r>
          <w:rPr>
            <w:color w:val="0000FF"/>
          </w:rPr>
          <w:t>34</w:t>
        </w:r>
      </w:hyperlink>
      <w:r>
        <w:t xml:space="preserve"> Правил, в течение 5 рабочих дней после их принятия направляются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Федерации).</w:t>
      </w:r>
    </w:p>
    <w:p w:rsidR="009E4E73" w:rsidRDefault="009E4E73" w:rsidP="009E4E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>38. Получателями средств Фонда, предназначенных для предоставления финансовой поддержки, являются субъекты Российской Федерации. Указанные средства поступают в бюджеты субъектов Российской Федерации.</w:t>
      </w:r>
    </w:p>
    <w:p w:rsidR="009E4E73" w:rsidRDefault="009E4E73" w:rsidP="009E4E73">
      <w:pPr>
        <w:pStyle w:val="ConsPlusNormal"/>
        <w:ind w:firstLine="540"/>
        <w:jc w:val="both"/>
      </w:pPr>
      <w:bookmarkStart w:id="23" w:name="P175"/>
      <w:bookmarkEnd w:id="23"/>
      <w:r>
        <w:t xml:space="preserve">39. </w:t>
      </w:r>
      <w:proofErr w:type="gramStart"/>
      <w:r>
        <w:t xml:space="preserve">Средства бюджета субъекта Российской Федерации, полученные за счет средств Фонда, за исключением средств, указанных в </w:t>
      </w:r>
      <w:hyperlink w:anchor="P179" w:history="1">
        <w:r>
          <w:rPr>
            <w:color w:val="0000FF"/>
          </w:rPr>
          <w:t>пятом</w:t>
        </w:r>
      </w:hyperlink>
      <w:r>
        <w:t xml:space="preserve"> и </w:t>
      </w:r>
      <w:hyperlink w:anchor="P180" w:history="1">
        <w:r>
          <w:rPr>
            <w:color w:val="0000FF"/>
          </w:rPr>
          <w:t>шестом абзацах</w:t>
        </w:r>
      </w:hyperlink>
      <w:r>
        <w:t xml:space="preserve"> настоящего пункта и </w:t>
      </w:r>
      <w:hyperlink w:anchor="P182" w:history="1">
        <w:r>
          <w:rPr>
            <w:color w:val="0000FF"/>
          </w:rPr>
          <w:t>пункте 40</w:t>
        </w:r>
      </w:hyperlink>
      <w:r>
        <w:t xml:space="preserve"> Правил, распределяются субъектом Российской Федерации между многоквартирными домами, в отношении которых Фондом принято решение о предоставлении финансовой поддержки, и в течение 60 дней после их получения перечисляются:</w:t>
      </w:r>
      <w:proofErr w:type="gramEnd"/>
    </w:p>
    <w:p w:rsidR="009E4E73" w:rsidRDefault="009E4E73" w:rsidP="009E4E73">
      <w:pPr>
        <w:pStyle w:val="ConsPlusNormal"/>
        <w:ind w:firstLine="540"/>
        <w:jc w:val="both"/>
      </w:pPr>
      <w:bookmarkStart w:id="24" w:name="P176"/>
      <w:bookmarkEnd w:id="24"/>
      <w:r>
        <w:t>на счет регионального оператора в отношении многоквартирных домов, формирующих фонд капитального ремонта на счете регионального оператора;</w:t>
      </w:r>
    </w:p>
    <w:p w:rsidR="009E4E73" w:rsidRDefault="009E4E73" w:rsidP="009E4E73">
      <w:pPr>
        <w:pStyle w:val="ConsPlusNormal"/>
        <w:ind w:firstLine="540"/>
        <w:jc w:val="both"/>
      </w:pPr>
      <w:bookmarkStart w:id="25" w:name="P177"/>
      <w:bookmarkEnd w:id="25"/>
      <w:r>
        <w:t>на специальные счета, предназначенные для перечисления средств на проведение капитального ремонта общего имущества в многоквартирных домах, в отношении многоквартирных домов, формирующих фонд капитального ремонта на специальных счетах.</w:t>
      </w:r>
    </w:p>
    <w:p w:rsidR="009E4E73" w:rsidRDefault="009E4E73" w:rsidP="009E4E73">
      <w:pPr>
        <w:pStyle w:val="ConsPlusNormal"/>
        <w:ind w:firstLine="540"/>
        <w:jc w:val="both"/>
      </w:pPr>
      <w:proofErr w:type="gramStart"/>
      <w:r>
        <w:t xml:space="preserve">Субъект Российской Федерации в течение 7 рабочих дней со дня получения средств Фонда уведомляет регионального оператора и (или) владельцев специальных счетов, указанных в </w:t>
      </w:r>
      <w:hyperlink w:anchor="P177" w:history="1">
        <w:r>
          <w:rPr>
            <w:color w:val="0000FF"/>
          </w:rPr>
          <w:t>абзаце третьем</w:t>
        </w:r>
      </w:hyperlink>
      <w:r>
        <w:t xml:space="preserve"> настоящего пункта, о принятии решения о распределении средств бюджета субъекта Российской Федерации, полученных за счет средств Фонда, с указанием размера средств, </w:t>
      </w:r>
      <w:r>
        <w:lastRenderedPageBreak/>
        <w:t>предусмотренных на возмещение соответствующих расходов.</w:t>
      </w:r>
      <w:proofErr w:type="gramEnd"/>
      <w:r>
        <w:t xml:space="preserve"> В течение 30 рабочих дней со дня получения указанного уведомления региональный оператор и (или) владельцы специальных счетов направляют в субъект Российской Федерации реквизиты счетов, указанных в </w:t>
      </w:r>
      <w:hyperlink w:anchor="P176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77" w:history="1">
        <w:r>
          <w:rPr>
            <w:color w:val="0000FF"/>
          </w:rPr>
          <w:t>третьем</w:t>
        </w:r>
      </w:hyperlink>
      <w:r>
        <w:t xml:space="preserve"> настоящего пункта.</w:t>
      </w:r>
    </w:p>
    <w:p w:rsidR="009E4E73" w:rsidRDefault="009E4E73" w:rsidP="009E4E73">
      <w:pPr>
        <w:pStyle w:val="ConsPlusNormal"/>
        <w:ind w:firstLine="540"/>
        <w:jc w:val="both"/>
      </w:pPr>
      <w:bookmarkStart w:id="26" w:name="P179"/>
      <w:bookmarkEnd w:id="26"/>
      <w:r>
        <w:t>Средства бюджета субъекта Российской Федерации, полученные за счет средств Фонда, предназначенные для возмещения недополученных доходов финансового агента, в течение 60 дней после их получения перечисляются на счет финансового агента в порядке, установленном субъектом Российской Федерации.</w:t>
      </w:r>
    </w:p>
    <w:p w:rsidR="009E4E73" w:rsidRDefault="009E4E73" w:rsidP="009E4E73">
      <w:pPr>
        <w:pStyle w:val="ConsPlusNormal"/>
        <w:ind w:firstLine="540"/>
        <w:jc w:val="both"/>
      </w:pPr>
      <w:bookmarkStart w:id="27" w:name="P180"/>
      <w:bookmarkEnd w:id="27"/>
      <w:proofErr w:type="gramStart"/>
      <w:r>
        <w:t xml:space="preserve">Средства бюджета субъекта Российской Федерации, полученные за счет средств Фонда, предназначенные для оплаты расходов бюджетов на замену лифтов, возникающих у субъекта Российской Федерации в связи с </w:t>
      </w:r>
      <w:proofErr w:type="spellStart"/>
      <w:r>
        <w:t>софинансированием</w:t>
      </w:r>
      <w:proofErr w:type="spellEnd"/>
      <w:r>
        <w:t xml:space="preserve"> работ и (или) услуг по замене в многоквартирных домах лифтов с истекшим назначенным сроком службы, и (или) возмещения указанных расходов, а также для возмещения части расходов на оплату услуг и (или) работ по</w:t>
      </w:r>
      <w:proofErr w:type="gramEnd"/>
      <w:r>
        <w:t xml:space="preserve"> энергосбережению, </w:t>
      </w:r>
      <w:proofErr w:type="gramStart"/>
      <w:r>
        <w:t>понесенных</w:t>
      </w:r>
      <w:proofErr w:type="gramEnd"/>
      <w:r>
        <w:t xml:space="preserve"> бюджетом субъекта Российской Федерации, учитываются в бюджете субъекта Российской Федерации.</w:t>
      </w:r>
    </w:p>
    <w:p w:rsidR="009E4E73" w:rsidRDefault="009E4E73" w:rsidP="009E4E73">
      <w:pPr>
        <w:pStyle w:val="ConsPlusNormal"/>
        <w:jc w:val="both"/>
      </w:pPr>
      <w:r>
        <w:t xml:space="preserve">(п. 39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bookmarkStart w:id="28" w:name="P182"/>
      <w:bookmarkEnd w:id="28"/>
      <w:r>
        <w:t xml:space="preserve">40. </w:t>
      </w:r>
      <w:proofErr w:type="gramStart"/>
      <w:r>
        <w:t xml:space="preserve">Средства бюджета субъекта Российской Федерации, полученные за счет средств Фонда, предназначенные для оплаты расходов бюджетов на замену лифтов, возникающих у муниципальных образований в связи с </w:t>
      </w:r>
      <w:proofErr w:type="spellStart"/>
      <w:r>
        <w:t>софинансированием</w:t>
      </w:r>
      <w:proofErr w:type="spellEnd"/>
      <w:r>
        <w:t xml:space="preserve"> работ и (или) услуг по замене в многоквартирных домах лифтов с истекшим назначенным сроком службы, и (или) возмещения указанных расходов, а также для возмещения части расходов на оплату услуг и (или) работ по энергосбережению</w:t>
      </w:r>
      <w:proofErr w:type="gramEnd"/>
      <w:r>
        <w:t>, понесенных бюджетами муниципальных образований, перечисляются субъектом Российской Федерации в бюджеты таких муниципальных образований в течение 30 дней после их получения.</w:t>
      </w:r>
    </w:p>
    <w:p w:rsidR="009E4E73" w:rsidRDefault="009E4E73" w:rsidP="009E4E73">
      <w:pPr>
        <w:pStyle w:val="ConsPlusNormal"/>
        <w:jc w:val="both"/>
      </w:pPr>
      <w:r>
        <w:t xml:space="preserve">(п. 40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41. </w:t>
      </w:r>
      <w:proofErr w:type="gramStart"/>
      <w:r>
        <w:t xml:space="preserve">Средства финансовой поддержки на возмещение части расходов на уплату процентов перечисляются на специальные счета, указанные в </w:t>
      </w:r>
      <w:hyperlink w:anchor="P177" w:history="1">
        <w:r>
          <w:rPr>
            <w:color w:val="0000FF"/>
          </w:rPr>
          <w:t>абзаце третьем пункта 39</w:t>
        </w:r>
      </w:hyperlink>
      <w:r>
        <w:t xml:space="preserve"> Правил, в течение 5 рабочих дней со дня получения от товарищества собственников жилья, жилищного, жилищно-строительного кооператива, управляющей организации уведомления о реквизитах указанного специального счета, а также документов, подтверждающих оплату процентов по займам (кредитам), привлеченным товариществом собственников жилья, жилищным, жилищно-строительным кооперативом</w:t>
      </w:r>
      <w:proofErr w:type="gramEnd"/>
      <w:r>
        <w:t>, управляющей организацией в валюте Российской Федерации для проведения капитального ремонта общего имущества в многоквартирных домах.</w:t>
      </w:r>
    </w:p>
    <w:p w:rsidR="009E4E73" w:rsidRDefault="009E4E73" w:rsidP="009E4E73">
      <w:pPr>
        <w:pStyle w:val="ConsPlusNormal"/>
        <w:jc w:val="both"/>
      </w:pPr>
      <w:r>
        <w:t xml:space="preserve">(п. 41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42. Субъектом Российской Федерации может быть установлено, что перечисление средств на счета, указанные в </w:t>
      </w:r>
      <w:hyperlink w:anchor="P175" w:history="1">
        <w:r>
          <w:rPr>
            <w:color w:val="0000FF"/>
          </w:rPr>
          <w:t>пункте 39</w:t>
        </w:r>
      </w:hyperlink>
      <w:r>
        <w:t xml:space="preserve"> Правил, осуществляется муниципальными образованиями. В таком случае средства бюджета субъекта Российской Федерации, полученные за счет средств Фонда, перечисляются в бюджеты муниципальных образований, на территории которых расположены многоквартирные дома, в отношении которых Фондом принято решение о предоставлении финансовой поддержки.</w:t>
      </w:r>
    </w:p>
    <w:p w:rsidR="009E4E73" w:rsidRDefault="009E4E73" w:rsidP="009E4E73">
      <w:pPr>
        <w:pStyle w:val="ConsPlusNormal"/>
        <w:jc w:val="both"/>
      </w:pPr>
      <w:r>
        <w:t>(п. 42 в р</w:t>
      </w:r>
      <w:bookmarkStart w:id="29" w:name="_GoBack"/>
      <w:bookmarkEnd w:id="29"/>
      <w:r>
        <w:t xml:space="preserve">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43 - 44. Утратили силу. - </w:t>
      </w:r>
      <w:hyperlink r:id="rId66" w:history="1">
        <w:r>
          <w:rPr>
            <w:color w:val="0000FF"/>
          </w:rPr>
          <w:t>Постановление</w:t>
        </w:r>
      </w:hyperlink>
      <w:r>
        <w:t xml:space="preserve"> Правительства РФ от 21.12.2020 N 2202.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45. </w:t>
      </w:r>
      <w:proofErr w:type="gramStart"/>
      <w:r>
        <w:t>Контроль за</w:t>
      </w:r>
      <w:proofErr w:type="gramEnd"/>
      <w:r>
        <w:t xml:space="preserve"> соблюдением субъектами Российской Федерации, муниципальными образованиями требований Правил и условий договора осуществляется Фондом в </w:t>
      </w:r>
      <w:hyperlink r:id="rId67" w:history="1">
        <w:r>
          <w:rPr>
            <w:color w:val="0000FF"/>
          </w:rPr>
          <w:t>порядке</w:t>
        </w:r>
      </w:hyperlink>
      <w:r>
        <w:t>, установленном правлением Фонда по согласованию с Министерством строительства и жилищно-коммунального хозяйства Российской Федерации.</w:t>
      </w:r>
    </w:p>
    <w:p w:rsidR="009E4E73" w:rsidRDefault="009E4E73" w:rsidP="009E4E73">
      <w:pPr>
        <w:pStyle w:val="ConsPlusNormal"/>
        <w:ind w:firstLine="540"/>
        <w:jc w:val="both"/>
      </w:pPr>
      <w:r>
        <w:t>46. Предметом контроля являются:</w:t>
      </w:r>
    </w:p>
    <w:p w:rsidR="009E4E73" w:rsidRDefault="009E4E73" w:rsidP="009E4E73">
      <w:pPr>
        <w:pStyle w:val="ConsPlusNormal"/>
        <w:ind w:firstLine="540"/>
        <w:jc w:val="both"/>
      </w:pPr>
      <w:r>
        <w:t>а) соблюдение субъектом Российской Федерации, муниципальным образованием требований, установленных Правилами;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б) утратил силу. - </w:t>
      </w:r>
      <w:hyperlink r:id="rId68" w:history="1">
        <w:r>
          <w:rPr>
            <w:color w:val="0000FF"/>
          </w:rPr>
          <w:t>Постановление</w:t>
        </w:r>
      </w:hyperlink>
      <w:r>
        <w:t xml:space="preserve"> Правительства РФ от 11.02.2019 N 114;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в) соблюдение сроков перечисления средств Фонда на счета, указанные в </w:t>
      </w:r>
      <w:hyperlink w:anchor="P175" w:history="1">
        <w:r>
          <w:rPr>
            <w:color w:val="0000FF"/>
          </w:rPr>
          <w:t>пункте 39</w:t>
        </w:r>
      </w:hyperlink>
      <w:r>
        <w:t xml:space="preserve"> Правил.</w:t>
      </w:r>
    </w:p>
    <w:p w:rsidR="009E4E73" w:rsidRDefault="009E4E73" w:rsidP="009E4E7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21.12.2020 N 2202)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47. Контроль осуществляется в виде плановых и внеплановых проверок. Периодичность, </w:t>
      </w:r>
      <w:hyperlink r:id="rId70" w:history="1">
        <w:r>
          <w:rPr>
            <w:color w:val="0000FF"/>
          </w:rPr>
          <w:t>порядок</w:t>
        </w:r>
      </w:hyperlink>
      <w:r>
        <w:t xml:space="preserve"> проведения и оформление результатов контроля определяются Фондом по </w:t>
      </w:r>
      <w:r>
        <w:lastRenderedPageBreak/>
        <w:t>согласованию с Министерством строительства и жилищно-коммунального хозяйства Российской Федерации.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48. Утратил силу. - </w:t>
      </w:r>
      <w:hyperlink r:id="rId71" w:history="1">
        <w:r>
          <w:rPr>
            <w:color w:val="0000FF"/>
          </w:rPr>
          <w:t>Постановление</w:t>
        </w:r>
      </w:hyperlink>
      <w:r>
        <w:t xml:space="preserve"> Правительства РФ от 11.02.2019 N 114.</w:t>
      </w:r>
    </w:p>
    <w:p w:rsidR="009E4E73" w:rsidRDefault="009E4E73" w:rsidP="009E4E73">
      <w:pPr>
        <w:pStyle w:val="ConsPlusNormal"/>
        <w:ind w:firstLine="540"/>
        <w:jc w:val="both"/>
      </w:pPr>
      <w:r>
        <w:t>49. Субъект Российской Федерации возвращает средства Фонда на основании договора, предусматривающего такой возврат.</w:t>
      </w:r>
    </w:p>
    <w:p w:rsidR="009E4E73" w:rsidRDefault="009E4E73" w:rsidP="009E4E73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11.02.2019 N 114)</w:t>
      </w:r>
    </w:p>
    <w:p w:rsidR="009E4E73" w:rsidRDefault="009E4E73" w:rsidP="009E4E73">
      <w:pPr>
        <w:pStyle w:val="ConsPlusNormal"/>
        <w:ind w:firstLine="540"/>
        <w:jc w:val="both"/>
      </w:pPr>
      <w:r>
        <w:t xml:space="preserve">50 - 52. Утратили силу. - </w:t>
      </w:r>
      <w:hyperlink r:id="rId73" w:history="1">
        <w:r>
          <w:rPr>
            <w:color w:val="0000FF"/>
          </w:rPr>
          <w:t>Постановление</w:t>
        </w:r>
      </w:hyperlink>
      <w:r>
        <w:t xml:space="preserve"> Правительства РФ от 11.02.2019 N 114.</w:t>
      </w:r>
    </w:p>
    <w:p w:rsidR="009E4E73" w:rsidRDefault="009E4E73" w:rsidP="009E4E73">
      <w:pPr>
        <w:pStyle w:val="ConsPlusNormal"/>
        <w:ind w:firstLine="540"/>
        <w:jc w:val="both"/>
      </w:pPr>
      <w:r>
        <w:t>53. Уплата штрафных санкций в случае неисполнения или ненадлежащего исполнения сторонами условий договора осуществляется в соответствии с законодательством Российской Федерации и условиями договора.</w:t>
      </w:r>
    </w:p>
    <w:p w:rsidR="009E4E73" w:rsidRDefault="009E4E73" w:rsidP="009E4E73">
      <w:pPr>
        <w:pStyle w:val="ConsPlusNormal"/>
        <w:jc w:val="both"/>
      </w:pPr>
    </w:p>
    <w:p w:rsidR="009E4E73" w:rsidRDefault="009E4E73" w:rsidP="009E4E73">
      <w:pPr>
        <w:pStyle w:val="ConsPlusNormal"/>
        <w:jc w:val="both"/>
      </w:pPr>
    </w:p>
    <w:p w:rsidR="009E4E73" w:rsidRDefault="009E4E73" w:rsidP="009E4E73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507565" w:rsidRDefault="00507565" w:rsidP="009E4E73">
      <w:pPr>
        <w:spacing w:after="0" w:line="240" w:lineRule="auto"/>
      </w:pPr>
    </w:p>
    <w:sectPr w:rsidR="00507565" w:rsidSect="00C0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73"/>
    <w:rsid w:val="00507565"/>
    <w:rsid w:val="009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4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4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4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4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E018CCA7E2A641AFCD80AD2108AD5B9CE1892F0DD8DB908E2E163BF2A93E1EBDB23009A57B6E7758505C2BD14EC9AD8110EDB73DAEA97F4Bz4L" TargetMode="External"/><Relationship Id="rId18" Type="http://schemas.openxmlformats.org/officeDocument/2006/relationships/hyperlink" Target="consultantplus://offline/ref=A4E018CCA7E2A641AFCD80AD2108AD5B9CE1892F0DD8DB908E2E163BF2A93E1EBDB23009A57B6E7658505C2BD14EC9AD8110EDB73DAEA97F4Bz4L" TargetMode="External"/><Relationship Id="rId26" Type="http://schemas.openxmlformats.org/officeDocument/2006/relationships/image" Target="media/image4.wmf"/><Relationship Id="rId39" Type="http://schemas.openxmlformats.org/officeDocument/2006/relationships/hyperlink" Target="consultantplus://offline/ref=A4E018CCA7E2A641AFCD80AD2108AD5B9CE1892F0DD8DB908E2E163BF2A93E1EBDB23009A57B6E7458505C2BD14EC9AD8110EDB73DAEA97F4Bz4L" TargetMode="External"/><Relationship Id="rId21" Type="http://schemas.openxmlformats.org/officeDocument/2006/relationships/image" Target="media/image1.wmf"/><Relationship Id="rId34" Type="http://schemas.openxmlformats.org/officeDocument/2006/relationships/hyperlink" Target="consultantplus://offline/ref=A4E018CCA7E2A641AFCD80AD2108AD5B9CE18A2600D2DB908E2E163BF2A93E1EBDB23009A57B6E7055505C2BD14EC9AD8110EDB73DAEA97F4Bz4L" TargetMode="External"/><Relationship Id="rId42" Type="http://schemas.openxmlformats.org/officeDocument/2006/relationships/hyperlink" Target="consultantplus://offline/ref=A4E018CCA7E2A641AFCD80AD2108AD5B9CE18A2600D2DB908E2E163BF2A93E1EBDB23009A57B6E7058505C2BD14EC9AD8110EDB73DAEA97F4Bz4L" TargetMode="External"/><Relationship Id="rId47" Type="http://schemas.openxmlformats.org/officeDocument/2006/relationships/hyperlink" Target="consultantplus://offline/ref=A4E018CCA7E2A641AFCD80AD2108AD5B9CE18A2600D2DB908E2E163BF2A93E1EBDB23009A57B6E7751505C2BD14EC9AD8110EDB73DAEA97F4Bz4L" TargetMode="External"/><Relationship Id="rId50" Type="http://schemas.openxmlformats.org/officeDocument/2006/relationships/hyperlink" Target="consultantplus://offline/ref=A4E018CCA7E2A641AFCD80AD2108AD5B9CE1892F0DD8DB908E2E163BF2A93E1EBDB23009A57B6E7A52505C2BD14EC9AD8110EDB73DAEA97F4Bz4L" TargetMode="External"/><Relationship Id="rId55" Type="http://schemas.openxmlformats.org/officeDocument/2006/relationships/hyperlink" Target="consultantplus://offline/ref=A4E018CCA7E2A641AFCD80AD2108AD5B9CE18A2600D2DB908E2E163BF2A93E1EBDB23009A57B6E7752505C2BD14EC9AD8110EDB73DAEA97F4Bz4L" TargetMode="External"/><Relationship Id="rId63" Type="http://schemas.openxmlformats.org/officeDocument/2006/relationships/hyperlink" Target="consultantplus://offline/ref=A4E018CCA7E2A641AFCD80AD2108AD5B9CE1892F0DD8DB908E2E163BF2A93E1EBDB23009A57B6F7151505C2BD14EC9AD8110EDB73DAEA97F4Bz4L" TargetMode="External"/><Relationship Id="rId68" Type="http://schemas.openxmlformats.org/officeDocument/2006/relationships/hyperlink" Target="consultantplus://offline/ref=A4E018CCA7E2A641AFCD80AD2108AD5B9CE18A2600D2DB908E2E163BF2A93E1EBDB23009A57B6E7759505C2BD14EC9AD8110EDB73DAEA97F4Bz4L" TargetMode="External"/><Relationship Id="rId7" Type="http://schemas.openxmlformats.org/officeDocument/2006/relationships/hyperlink" Target="consultantplus://offline/ref=A4E018CCA7E2A641AFCD80AD2108AD5B9CE18A2600D2DB908E2E163BF2A93E1EBDB23009A57B6E7354505C2BD14EC9AD8110EDB73DAEA97F4Bz4L" TargetMode="External"/><Relationship Id="rId71" Type="http://schemas.openxmlformats.org/officeDocument/2006/relationships/hyperlink" Target="consultantplus://offline/ref=A4E018CCA7E2A641AFCD80AD2108AD5B9CE18A2600D2DB908E2E163BF2A93E1EBDB23009A57B6E7758505C2BD14EC9AD8110EDB73DAEA97F4Bz4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E018CCA7E2A641AFCD80AD2108AD5B9CE18A2600D2DB908E2E163BF2A93E1EBDB23009A57B6E7358505C2BD14EC9AD8110EDB73DAEA97F4Bz4L" TargetMode="External"/><Relationship Id="rId29" Type="http://schemas.openxmlformats.org/officeDocument/2006/relationships/hyperlink" Target="consultantplus://offline/ref=A4E018CCA7E2A641AFCD80AD2108AD5B9CE18A2600D2DB908E2E163BF2A93E1EBDB23009A57B6E7157505C2BD14EC9AD8110EDB73DAEA97F4Bz4L" TargetMode="External"/><Relationship Id="rId11" Type="http://schemas.openxmlformats.org/officeDocument/2006/relationships/hyperlink" Target="consultantplus://offline/ref=A4E018CCA7E2A641AFCD80AD2108AD5B9CE1892F0DD8DB908E2E163BF2A93E1EBDB23009A57B6E7356505C2BD14EC9AD8110EDB73DAEA97F4Bz4L" TargetMode="External"/><Relationship Id="rId24" Type="http://schemas.openxmlformats.org/officeDocument/2006/relationships/hyperlink" Target="consultantplus://offline/ref=A4E018CCA7E2A641AFCD80AD2108AD5B9CE08A210DD8DB908E2E163BF2A93E1EBDB23009A57B6E7251505C2BD14EC9AD8110EDB73DAEA97F4Bz4L" TargetMode="External"/><Relationship Id="rId32" Type="http://schemas.openxmlformats.org/officeDocument/2006/relationships/hyperlink" Target="consultantplus://offline/ref=A4E018CCA7E2A641AFCD80AD2108AD5B9CE1892F0DD8DB908E2E163BF2A93E1EBDB23009A57B6E7453505C2BD14EC9AD8110EDB73DAEA97F4Bz4L" TargetMode="External"/><Relationship Id="rId37" Type="http://schemas.openxmlformats.org/officeDocument/2006/relationships/hyperlink" Target="consultantplus://offline/ref=A4E018CCA7E2A641AFCD80AD2108AD5B9CE18A2600D2DB908E2E163BF2A93E1EBDB23009A57B6E7058505C2BD14EC9AD8110EDB73DAEA97F4Bz4L" TargetMode="External"/><Relationship Id="rId40" Type="http://schemas.openxmlformats.org/officeDocument/2006/relationships/hyperlink" Target="consultantplus://offline/ref=A4E018CCA7E2A641AFCD80AD2108AD5B9CE18A2600D2DB908E2E163BF2A93E1EBDB23009A57B6E7058505C2BD14EC9AD8110EDB73DAEA97F4Bz4L" TargetMode="External"/><Relationship Id="rId45" Type="http://schemas.openxmlformats.org/officeDocument/2006/relationships/hyperlink" Target="consultantplus://offline/ref=A4E018CCA7E2A641AFCD80AD2108AD5B9CE1892F0DD8DB908E2E163BF2A93E1EBDB23009A57B6E7B56505C2BD14EC9AD8110EDB73DAEA97F4Bz4L" TargetMode="External"/><Relationship Id="rId53" Type="http://schemas.openxmlformats.org/officeDocument/2006/relationships/hyperlink" Target="consultantplus://offline/ref=A4E018CCA7E2A641AFCD80AD2108AD5B9CE1892F0DD8DB908E2E163BF2A93E1EBDB23009A57B6E7A56505C2BD14EC9AD8110EDB73DAEA97F4Bz4L" TargetMode="External"/><Relationship Id="rId58" Type="http://schemas.openxmlformats.org/officeDocument/2006/relationships/hyperlink" Target="consultantplus://offline/ref=A4E018CCA7E2A641AFCD80AD2108AD5B9CE1892F0DD8DB908E2E163BF2A93E1EBDB23009A57B6F7359505C2BD14EC9AD8110EDB73DAEA97F4Bz4L" TargetMode="External"/><Relationship Id="rId66" Type="http://schemas.openxmlformats.org/officeDocument/2006/relationships/hyperlink" Target="consultantplus://offline/ref=A4E018CCA7E2A641AFCD80AD2108AD5B9CE1892F0DD8DB908E2E163BF2A93E1EBDB23009A57B6F7152505C2BD14EC9AD8110EDB73DAEA97F4Bz4L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E018CCA7E2A641AFCD80AD2108AD5B9CE08E2700DFDB908E2E163BF2A93E1EBDB23009A57A687656505C2BD14EC9AD8110EDB73DAEA97F4Bz4L" TargetMode="External"/><Relationship Id="rId23" Type="http://schemas.openxmlformats.org/officeDocument/2006/relationships/image" Target="media/image3.wmf"/><Relationship Id="rId28" Type="http://schemas.openxmlformats.org/officeDocument/2006/relationships/image" Target="media/image5.wmf"/><Relationship Id="rId36" Type="http://schemas.openxmlformats.org/officeDocument/2006/relationships/hyperlink" Target="consultantplus://offline/ref=A4E018CCA7E2A641AFCD80AD2108AD5B9CE1892F0DD8DB908E2E163BF2A93E1EBDB23009A57B6E7454505C2BD14EC9AD8110EDB73DAEA97F4Bz4L" TargetMode="External"/><Relationship Id="rId49" Type="http://schemas.openxmlformats.org/officeDocument/2006/relationships/hyperlink" Target="consultantplus://offline/ref=A4E018CCA7E2A641AFCD80AD2108AD5B9CE1892F0DD8DB908E2E163BF2A93E1EBDB23009A57B6E7A53505C2BD14EC9AD8110EDB73DAEA97F4Bz4L" TargetMode="External"/><Relationship Id="rId57" Type="http://schemas.openxmlformats.org/officeDocument/2006/relationships/hyperlink" Target="consultantplus://offline/ref=A4E018CCA7E2A641AFCD80AD2108AD5B9CE18A2600D2DB908E2E163BF2A93E1EBDB23009A57B6E7755505C2BD14EC9AD8110EDB73DAEA97F4Bz4L" TargetMode="External"/><Relationship Id="rId61" Type="http://schemas.openxmlformats.org/officeDocument/2006/relationships/hyperlink" Target="consultantplus://offline/ref=A4E018CCA7E2A641AFCD80AD2108AD5B9CE1892F0DD8DB908E2E163BF2A93E1EBDB23009A57B6F7253505C2BD14EC9AD8110EDB73DAEA97F4Bz4L" TargetMode="External"/><Relationship Id="rId10" Type="http://schemas.openxmlformats.org/officeDocument/2006/relationships/hyperlink" Target="consultantplus://offline/ref=A4E018CCA7E2A641AFCD80AD2108AD5B9CE18A2600D2DB908E2E163BF2A93E1EBDB23009A57B6E7354505C2BD14EC9AD8110EDB73DAEA97F4Bz4L" TargetMode="External"/><Relationship Id="rId19" Type="http://schemas.openxmlformats.org/officeDocument/2006/relationships/hyperlink" Target="consultantplus://offline/ref=A4E018CCA7E2A641AFCD80AD2108AD5B9CE1892F0DD8DB908E2E163BF2A93E1EBDB23009A57B6E7553505C2BD14EC9AD8110EDB73DAEA97F4Bz4L" TargetMode="External"/><Relationship Id="rId31" Type="http://schemas.openxmlformats.org/officeDocument/2006/relationships/hyperlink" Target="consultantplus://offline/ref=A4E018CCA7E2A641AFCD80AD2108AD5B9CE18A2600D2DB908E2E163BF2A93E1EBDB23009A57B6E7051505C2BD14EC9AD8110EDB73DAEA97F4Bz4L" TargetMode="External"/><Relationship Id="rId44" Type="http://schemas.openxmlformats.org/officeDocument/2006/relationships/hyperlink" Target="consultantplus://offline/ref=A4E018CCA7E2A641AFCD80AD2108AD5B9CE18A2600D2DB908E2E163BF2A93E1EBDB23009A57B6E7058505C2BD14EC9AD8110EDB73DAEA97F4Bz4L" TargetMode="External"/><Relationship Id="rId52" Type="http://schemas.openxmlformats.org/officeDocument/2006/relationships/hyperlink" Target="consultantplus://offline/ref=A4E018CCA7E2A641AFCD80AD2108AD5B9CE1892F0DD8DB908E2E163BF2A93E1EBDB23009A57B6E7A54505C2BD14EC9AD8110EDB73DAEA97F4Bz4L" TargetMode="External"/><Relationship Id="rId60" Type="http://schemas.openxmlformats.org/officeDocument/2006/relationships/hyperlink" Target="consultantplus://offline/ref=A4E018CCA7E2A641AFCD80AD2108AD5B9CE1892F0DD8DB908E2E163BF2A93E1EBDB23009A57B6F7250505C2BD14EC9AD8110EDB73DAEA97F4Bz4L" TargetMode="External"/><Relationship Id="rId65" Type="http://schemas.openxmlformats.org/officeDocument/2006/relationships/hyperlink" Target="consultantplus://offline/ref=A4E018CCA7E2A641AFCD80AD2108AD5B9CE1892F0DD8DB908E2E163BF2A93E1EBDB23009A57B6F7153505C2BD14EC9AD8110EDB73DAEA97F4Bz4L" TargetMode="External"/><Relationship Id="rId73" Type="http://schemas.openxmlformats.org/officeDocument/2006/relationships/hyperlink" Target="consultantplus://offline/ref=A4E018CCA7E2A641AFCD80AD2108AD5B9CE18A2600D2DB908E2E163BF2A93E1EBDB23009A57B6E7650505C2BD14EC9AD8110EDB73DAEA97F4Bz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E018CCA7E2A641AFCD80AD2108AD5B9CE2812105DBDB908E2E163BF2A93E1EBDB23009A57B697458505C2BD14EC9AD8110EDB73DAEA97F4Bz4L" TargetMode="External"/><Relationship Id="rId14" Type="http://schemas.openxmlformats.org/officeDocument/2006/relationships/hyperlink" Target="consultantplus://offline/ref=A4E018CCA7E2A641AFCD80AD2108AD5B9CE08E2700DFDB908E2E163BF2A93E1EBDB23009A57A6C7251505C2BD14EC9AD8110EDB73DAEA97F4Bz4L" TargetMode="External"/><Relationship Id="rId22" Type="http://schemas.openxmlformats.org/officeDocument/2006/relationships/image" Target="media/image2.wmf"/><Relationship Id="rId27" Type="http://schemas.openxmlformats.org/officeDocument/2006/relationships/hyperlink" Target="consultantplus://offline/ref=A4E018CCA7E2A641AFCD80AD2108AD5B9CE18A2600D2DB908E2E163BF2A93E1EBDB23009A57B6E7152505C2BD14EC9AD8110EDB73DAEA97F4Bz4L" TargetMode="External"/><Relationship Id="rId30" Type="http://schemas.openxmlformats.org/officeDocument/2006/relationships/hyperlink" Target="consultantplus://offline/ref=A4E018CCA7E2A641AFCD80AD2108AD5B9CE1892F0DD8DB908E2E163BF2A93E1EBDB23009A57B6E7559505C2BD14EC9AD8110EDB73DAEA97F4Bz4L" TargetMode="External"/><Relationship Id="rId35" Type="http://schemas.openxmlformats.org/officeDocument/2006/relationships/hyperlink" Target="consultantplus://offline/ref=A4E018CCA7E2A641AFCD80AD2108AD5B9CE18A2600D2DB908E2E163BF2A93E1EBDB23009A57B6E7056505C2BD14EC9AD8110EDB73DAEA97F4Bz4L" TargetMode="External"/><Relationship Id="rId43" Type="http://schemas.openxmlformats.org/officeDocument/2006/relationships/hyperlink" Target="consultantplus://offline/ref=A4E018CCA7E2A641AFCD80AD2108AD5B9CE1892F0DD8DB908E2E163BF2A93E1EBDB23009A57B6E7B57505C2BD14EC9AD8110EDB73DAEA97F4Bz4L" TargetMode="External"/><Relationship Id="rId48" Type="http://schemas.openxmlformats.org/officeDocument/2006/relationships/hyperlink" Target="consultantplus://offline/ref=A4E018CCA7E2A641AFCD80AD2108AD5B9CE1892F0DD8DB908E2E163BF2A93E1EBDB23009A57B6E7A51505C2BD14EC9AD8110EDB73DAEA97F4Bz4L" TargetMode="External"/><Relationship Id="rId56" Type="http://schemas.openxmlformats.org/officeDocument/2006/relationships/hyperlink" Target="consultantplus://offline/ref=A4E018CCA7E2A641AFCD80AD2108AD5B9CE1892F0DD8DB908E2E163BF2A93E1EBDB23009A57B6F7356505C2BD14EC9AD8110EDB73DAEA97F4Bz4L" TargetMode="External"/><Relationship Id="rId64" Type="http://schemas.openxmlformats.org/officeDocument/2006/relationships/hyperlink" Target="consultantplus://offline/ref=A4E018CCA7E2A641AFCD80AD2108AD5B9CE1892F0DD8DB908E2E163BF2A93E1EBDB23009A57B6F7150505C2BD14EC9AD8110EDB73DAEA97F4Bz4L" TargetMode="External"/><Relationship Id="rId69" Type="http://schemas.openxmlformats.org/officeDocument/2006/relationships/hyperlink" Target="consultantplus://offline/ref=A4E018CCA7E2A641AFCD80AD2108AD5B9CE1892F0DD8DB908E2E163BF2A93E1EBDB23009A57B6F7155505C2BD14EC9AD8110EDB73DAEA97F4Bz4L" TargetMode="External"/><Relationship Id="rId8" Type="http://schemas.openxmlformats.org/officeDocument/2006/relationships/hyperlink" Target="consultantplus://offline/ref=A4E018CCA7E2A641AFCD80AD2108AD5B9CE1892F0DD8DB908E2E163BF2A93E1EBDB23009A57B6E7755505C2BD14EC9AD8110EDB73DAEA97F4Bz4L" TargetMode="External"/><Relationship Id="rId51" Type="http://schemas.openxmlformats.org/officeDocument/2006/relationships/hyperlink" Target="consultantplus://offline/ref=A4E018CCA7E2A641AFCD80AD2108AD5B9CE1892F0DD8DB908E2E163BF2A93E1EBDB23009A57B6E7A55505C2BD14EC9AD8110EDB73DAEA97F4Bz4L" TargetMode="External"/><Relationship Id="rId72" Type="http://schemas.openxmlformats.org/officeDocument/2006/relationships/hyperlink" Target="consultantplus://offline/ref=A4E018CCA7E2A641AFCD80AD2108AD5B9CE18A2600D2DB908E2E163BF2A93E1EBDB23009A57B6E7651505C2BD14EC9AD8110EDB73DAEA97F4Bz4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A4E018CCA7E2A641AFCD80AD2108AD5B9CE1892F0DD8DB908E2E163BF2A93E1EBDB23009A57B6E7755505C2BD14EC9AD8110EDB73DAEA97F4Bz4L" TargetMode="External"/><Relationship Id="rId17" Type="http://schemas.openxmlformats.org/officeDocument/2006/relationships/hyperlink" Target="consultantplus://offline/ref=A4E018CCA7E2A641AFCD80AD2108AD5B9CE1892F0DD8DB908E2E163BF2A93E1EBDB23009A57B6E7656505C2BD14EC9AD8110EDB73DAEA97F4Bz4L" TargetMode="External"/><Relationship Id="rId25" Type="http://schemas.openxmlformats.org/officeDocument/2006/relationships/hyperlink" Target="consultantplus://offline/ref=A4E018CCA7E2A641AFCD80AD2108AD5B9CE18A2600D2DB908E2E163BF2A93E1EBDB23009A57B6E7255505C2BD14EC9AD8110EDB73DAEA97F4Bz4L" TargetMode="External"/><Relationship Id="rId33" Type="http://schemas.openxmlformats.org/officeDocument/2006/relationships/hyperlink" Target="consultantplus://offline/ref=A4E018CCA7E2A641AFCD80AD2108AD5B9CE1892F0DD8DB908E2E163BF2A93E1EBDB23009A57B6E7455505C2BD14EC9AD8110EDB73DAEA97F4Bz4L" TargetMode="External"/><Relationship Id="rId38" Type="http://schemas.openxmlformats.org/officeDocument/2006/relationships/hyperlink" Target="consultantplus://offline/ref=A4E018CCA7E2A641AFCD80AD2108AD5B9CE1892F0DD8DB908E2E163BF2A93E1EBDB23009A57B6E7456505C2BD14EC9AD8110EDB73DAEA97F4Bz4L" TargetMode="External"/><Relationship Id="rId46" Type="http://schemas.openxmlformats.org/officeDocument/2006/relationships/hyperlink" Target="consultantplus://offline/ref=A4E018CCA7E2A641AFCD80AD2108AD5B9CE48D2E03DEDB908E2E163BF2A93E1EBDB23009A57B6E7252505C2BD14EC9AD8110EDB73DAEA97F4Bz4L" TargetMode="External"/><Relationship Id="rId59" Type="http://schemas.openxmlformats.org/officeDocument/2006/relationships/hyperlink" Target="consultantplus://offline/ref=A4E018CCA7E2A641AFCD80AD2108AD5B9CE1892F0DD8DB908E2E163BF2A93E1EBDB23009A57B6F7358505C2BD14EC9AD8110EDB73DAEA97F4Bz4L" TargetMode="External"/><Relationship Id="rId67" Type="http://schemas.openxmlformats.org/officeDocument/2006/relationships/hyperlink" Target="consultantplus://offline/ref=A4E018CCA7E2A641AFCD80AD2108AD5B9CE58F2301DEDB908E2E163BF2A93E1EBDB23009A57B6E7358505C2BD14EC9AD8110EDB73DAEA97F4Bz4L" TargetMode="External"/><Relationship Id="rId20" Type="http://schemas.openxmlformats.org/officeDocument/2006/relationships/hyperlink" Target="consultantplus://offline/ref=A4E018CCA7E2A641AFCD80AD2108AD5B9CE18A2600D2DB908E2E163BF2A93E1EBDB23009A57B6E7252505C2BD14EC9AD8110EDB73DAEA97F4Bz4L" TargetMode="External"/><Relationship Id="rId41" Type="http://schemas.openxmlformats.org/officeDocument/2006/relationships/hyperlink" Target="consultantplus://offline/ref=A4E018CCA7E2A641AFCD80AD2108AD5B9CE1892F0DD8DB908E2E163BF2A93E1EBDB23009A57B6E7B53505C2BD14EC9AD8110EDB73DAEA97F4Bz4L" TargetMode="External"/><Relationship Id="rId54" Type="http://schemas.openxmlformats.org/officeDocument/2006/relationships/hyperlink" Target="consultantplus://offline/ref=A4E018CCA7E2A641AFCD80AD2108AD5B9CE1892F0DD8DB908E2E163BF2A93E1EBDB23009A57B6F7352505C2BD14EC9AD8110EDB73DAEA97F4Bz4L" TargetMode="External"/><Relationship Id="rId62" Type="http://schemas.openxmlformats.org/officeDocument/2006/relationships/hyperlink" Target="consultantplus://offline/ref=A4E018CCA7E2A641AFCD80AD2108AD5B9CE1892F0DD8DB908E2E163BF2A93E1EBDB23009A57B6F7252505C2BD14EC9AD8110EDB73DAEA97F4Bz4L" TargetMode="External"/><Relationship Id="rId70" Type="http://schemas.openxmlformats.org/officeDocument/2006/relationships/hyperlink" Target="consultantplus://offline/ref=A4E018CCA7E2A641AFCD80AD2108AD5B9CE58F2301DEDB908E2E163BF2A93E1EBDB23009A57B6E7754505C2BD14EC9AD8110EDB73DAEA97F4Bz4L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0504-5828-4397-BF18-3EFC840B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6565</Words>
  <Characters>37423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Soldatova_LF</dc:creator>
  <cp:lastModifiedBy>Soldatova_LF</cp:lastModifiedBy>
  <cp:revision>1</cp:revision>
  <dcterms:created xsi:type="dcterms:W3CDTF">2021-01-14T11:51:00Z</dcterms:created>
  <dcterms:modified xsi:type="dcterms:W3CDTF">2021-01-14T11:54:00Z</dcterms:modified>
</cp:coreProperties>
</file>