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37" w:rsidRDefault="000D2137" w:rsidP="000D2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Заключение </w:t>
      </w:r>
    </w:p>
    <w:p w:rsidR="000D2137" w:rsidRDefault="000D2137" w:rsidP="000D2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результатах общественных обсуждений</w:t>
      </w:r>
    </w:p>
    <w:p w:rsidR="000D2137" w:rsidRDefault="000D2137" w:rsidP="000D21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2137" w:rsidRDefault="000D2137" w:rsidP="000D2137">
      <w:pPr>
        <w:pStyle w:val="a3"/>
        <w:numPr>
          <w:ilvl w:val="0"/>
          <w:numId w:val="1"/>
        </w:numPr>
        <w:tabs>
          <w:tab w:val="left" w:pos="992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Сведения о проекте представленного на общественные обсуждения. 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>Проект приказа Министерства жилищно-коммунального хозяйства и гражданской защиты населения Пензенской области «</w:t>
      </w:r>
      <w:r w:rsidR="00B50BC5" w:rsidRPr="00B50B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Департамента по регулированию тарифов и энергосбережению Пензенской области от 07.02.2022 № 7 (с последующими изменениями)</w:t>
      </w:r>
      <w:r>
        <w:rPr>
          <w:rFonts w:ascii="Times New Roman" w:eastAsia="Times New Roman" w:hAnsi="Times New Roman" w:cs="Times New Roman"/>
          <w:sz w:val="28"/>
          <w:lang w:eastAsia="ru-RU"/>
        </w:rPr>
        <w:t>» (далее – проект приказа).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>2. Сведения о сроках, месте проведения и участниках общественных обсуждений.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Проект приказа </w:t>
      </w:r>
      <w:r w:rsidR="00B50BC5">
        <w:rPr>
          <w:rFonts w:ascii="Times New Roman" w:eastAsia="Times New Roman" w:hAnsi="Times New Roman" w:cs="Times New Roman"/>
          <w:sz w:val="28"/>
          <w:lang w:eastAsia="ru-RU"/>
        </w:rPr>
        <w:t>разработан 12.02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.2025 и в целях общественного обсуждения опубликован на официальном сайте </w:t>
      </w:r>
      <w:r>
        <w:rPr>
          <w:rFonts w:ascii="Times New Roman" w:eastAsia="Times New Roman" w:hAnsi="Times New Roman" w:cs="Times New Roman"/>
          <w:sz w:val="28"/>
        </w:rPr>
        <w:t>Министерства жилищно-коммунального хозяйства и гражданской защиты населения Пензенской области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в сети «Интернет» в пункте «Информационные сообщения» подраздела «Тарифное регулирование» раздела «Деятельность».</w:t>
      </w:r>
    </w:p>
    <w:p w:rsidR="000D2137" w:rsidRDefault="00B50BC5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В период с 13.02.2025 по 27</w:t>
      </w:r>
      <w:r w:rsidR="000D2137">
        <w:rPr>
          <w:rFonts w:ascii="Times New Roman" w:eastAsia="Times New Roman" w:hAnsi="Times New Roman" w:cs="Times New Roman"/>
          <w:sz w:val="28"/>
          <w:lang w:eastAsia="ru-RU"/>
        </w:rPr>
        <w:t xml:space="preserve">.02.2025 проект </w:t>
      </w:r>
      <w:r w:rsidR="000D2137" w:rsidRPr="009B7DB1">
        <w:rPr>
          <w:rFonts w:ascii="Times New Roman" w:eastAsia="Times New Roman" w:hAnsi="Times New Roman" w:cs="Times New Roman"/>
          <w:sz w:val="28"/>
          <w:lang w:eastAsia="ru-RU"/>
        </w:rPr>
        <w:t xml:space="preserve">приказа </w:t>
      </w:r>
      <w:bookmarkStart w:id="0" w:name="_GoBack"/>
      <w:bookmarkEnd w:id="0"/>
      <w:r w:rsidR="000D2137">
        <w:rPr>
          <w:rFonts w:ascii="Times New Roman" w:eastAsia="Times New Roman" w:hAnsi="Times New Roman" w:cs="Times New Roman"/>
          <w:sz w:val="28"/>
          <w:lang w:eastAsia="ru-RU"/>
        </w:rPr>
        <w:t>проходил процедуру общественного обсуждения, где все желающие могли направить свои предложения и замечания на электронный адрес:</w:t>
      </w:r>
      <w:r w:rsidR="000D2137">
        <w:rPr>
          <w:rFonts w:ascii="Arial" w:eastAsia="Arial" w:hAnsi="Arial" w:cs="Arial"/>
          <w:color w:val="3D3D3D"/>
          <w:sz w:val="24"/>
          <w:highlight w:val="white"/>
        </w:rPr>
        <w:t> </w:t>
      </w:r>
      <w:r w:rsidR="000D2137">
        <w:rPr>
          <w:rFonts w:ascii="Times New Roman" w:eastAsia="Times New Roman" w:hAnsi="Times New Roman" w:cs="Times New Roman"/>
          <w:sz w:val="28"/>
          <w:highlight w:val="white"/>
        </w:rPr>
        <w:t>tarif-urist@mail.ru</w:t>
      </w:r>
      <w:r w:rsidR="000D213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D2137">
        <w:rPr>
          <w:rFonts w:ascii="Times New Roman" w:eastAsia="Times New Roman" w:hAnsi="Times New Roman" w:cs="Times New Roman"/>
          <w:color w:val="000000" w:themeColor="text1"/>
          <w:sz w:val="28"/>
          <w:highlight w:val="white"/>
        </w:rPr>
        <w:t>или на бумажном носителе по адресу: г. Пенза, Виноградный 2-й проезд, стр. № 30.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</w:rPr>
        <w:t>3. Содержание предложений и замечаний участников общественных обсуждений.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Предложения и замечания не поступали. </w:t>
      </w: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2137" w:rsidRDefault="000D2137" w:rsidP="000D2137">
      <w:p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D2137" w:rsidRDefault="000D2137" w:rsidP="000D2137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Главный специалист-эксперт</w:t>
      </w:r>
    </w:p>
    <w:p w:rsidR="000D2137" w:rsidRDefault="000D2137" w:rsidP="000D2137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правового Управления Министерства </w:t>
      </w:r>
    </w:p>
    <w:p w:rsidR="000D2137" w:rsidRDefault="000D2137" w:rsidP="000D2137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жилищно-коммунального хозяйства и </w:t>
      </w:r>
    </w:p>
    <w:p w:rsidR="000D2137" w:rsidRPr="0078266F" w:rsidRDefault="000D2137" w:rsidP="000D2137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гражданской защиты населения</w:t>
      </w:r>
    </w:p>
    <w:p w:rsidR="009D6420" w:rsidRPr="000D2137" w:rsidRDefault="000D2137" w:rsidP="000D2137">
      <w:pPr>
        <w:tabs>
          <w:tab w:val="left" w:pos="9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Пензенской области                                                                    А.В. Молочников</w:t>
      </w:r>
    </w:p>
    <w:sectPr w:rsidR="009D6420" w:rsidRPr="000D213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Malgun Gothic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C5754"/>
    <w:multiLevelType w:val="hybridMultilevel"/>
    <w:tmpl w:val="16AE8FA4"/>
    <w:lvl w:ilvl="0" w:tplc="08B46534">
      <w:start w:val="1"/>
      <w:numFmt w:val="decimal"/>
      <w:lvlText w:val="%1."/>
      <w:lvlJc w:val="left"/>
    </w:lvl>
    <w:lvl w:ilvl="1" w:tplc="E80467E2">
      <w:start w:val="1"/>
      <w:numFmt w:val="lowerLetter"/>
      <w:lvlText w:val="%2."/>
      <w:lvlJc w:val="left"/>
      <w:pPr>
        <w:ind w:left="1440" w:hanging="360"/>
      </w:pPr>
    </w:lvl>
    <w:lvl w:ilvl="2" w:tplc="BC6E6B82">
      <w:start w:val="1"/>
      <w:numFmt w:val="lowerRoman"/>
      <w:lvlText w:val="%3."/>
      <w:lvlJc w:val="right"/>
      <w:pPr>
        <w:ind w:left="2160" w:hanging="180"/>
      </w:pPr>
    </w:lvl>
    <w:lvl w:ilvl="3" w:tplc="B8A4E3D8">
      <w:start w:val="1"/>
      <w:numFmt w:val="decimal"/>
      <w:lvlText w:val="%4."/>
      <w:lvlJc w:val="left"/>
      <w:pPr>
        <w:ind w:left="2880" w:hanging="360"/>
      </w:pPr>
    </w:lvl>
    <w:lvl w:ilvl="4" w:tplc="90F0F2EA">
      <w:start w:val="1"/>
      <w:numFmt w:val="lowerLetter"/>
      <w:lvlText w:val="%5."/>
      <w:lvlJc w:val="left"/>
      <w:pPr>
        <w:ind w:left="3600" w:hanging="360"/>
      </w:pPr>
    </w:lvl>
    <w:lvl w:ilvl="5" w:tplc="7DE67A60">
      <w:start w:val="1"/>
      <w:numFmt w:val="lowerRoman"/>
      <w:lvlText w:val="%6."/>
      <w:lvlJc w:val="right"/>
      <w:pPr>
        <w:ind w:left="4320" w:hanging="180"/>
      </w:pPr>
    </w:lvl>
    <w:lvl w:ilvl="6" w:tplc="4602275C">
      <w:start w:val="1"/>
      <w:numFmt w:val="decimal"/>
      <w:lvlText w:val="%7."/>
      <w:lvlJc w:val="left"/>
      <w:pPr>
        <w:ind w:left="5040" w:hanging="360"/>
      </w:pPr>
    </w:lvl>
    <w:lvl w:ilvl="7" w:tplc="4E186734">
      <w:start w:val="1"/>
      <w:numFmt w:val="lowerLetter"/>
      <w:lvlText w:val="%8."/>
      <w:lvlJc w:val="left"/>
      <w:pPr>
        <w:ind w:left="5760" w:hanging="360"/>
      </w:pPr>
    </w:lvl>
    <w:lvl w:ilvl="8" w:tplc="A86EF1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137"/>
    <w:rsid w:val="000D2137"/>
    <w:rsid w:val="001F256F"/>
    <w:rsid w:val="00B50BC5"/>
    <w:rsid w:val="00D6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37"/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137"/>
    <w:rPr>
      <w:rFonts w:ascii="PT Sans" w:eastAsia="PT Sans" w:hAnsi="PT Sans" w:cs="PT S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2025-02-28T11:58:00Z</cp:lastPrinted>
  <dcterms:created xsi:type="dcterms:W3CDTF">2025-02-28T11:57:00Z</dcterms:created>
  <dcterms:modified xsi:type="dcterms:W3CDTF">2025-03-11T11:04:00Z</dcterms:modified>
</cp:coreProperties>
</file>