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sz w:val="28"/>
          <w:szCs w:val="28"/>
        </w:rPr>
      </w:pPr>
      <w:r>
        <w:rPr>
          <w:sz w:val="3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728980" cy="967105"/>
                <wp:effectExtent l="0" t="0" r="0" b="4445"/>
                <wp:wrapSquare wrapText="bothSides"/>
                <wp:docPr id="1" name="Рисунок 1" descr="Герб ППО (вектор) черная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898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210.0pt;mso-position-horizontal:absolute;mso-position-vertical-relative:text;margin-top:0.0pt;mso-position-vertical:absolute;width:57.4pt;height:76.1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>
        <w:trPr>
          <w:trHeight w:val="397" w:hRule="exact"/>
        </w:trPr>
        <w:tc>
          <w:tcPr>
            <w:tcW w:w="9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</w:rPr>
              <w:framePr w:wrap="around" w:vAnchor="page" w:hAnchor="page" w:x="1418" w:y="2409"/>
            </w:pPr>
            <w:r>
              <w:rPr>
                <w:b/>
                <w:sz w:val="28"/>
              </w:rPr>
            </w:r>
            <w:r/>
          </w:p>
        </w:tc>
      </w:tr>
      <w:tr>
        <w:trPr/>
        <w:tc>
          <w:tcPr>
            <w:tcW w:w="9606" w:type="dxa"/>
            <w:textDirection w:val="lrTb"/>
            <w:noWrap w:val="false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>
              <w:trPr/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b/>
                      <w:sz w:val="28"/>
                      <w:szCs w:val="28"/>
                    </w:rPr>
                    <w:t xml:space="preserve">МИНИСТЕРСТВО ЖИЛИЩНО-КОММУНАЛЬНОГО ХОЗЯЙСТВА И ГРАЖДАНСКОЙ ЗАЩИТЫ НАСЕЛЕНИЯ ПЕНЗЕНСКОЙ ОБЛАСТИ</w:t>
                  </w:r>
                  <w:r/>
                </w:p>
              </w:tc>
            </w:tr>
            <w:tr>
              <w:trPr>
                <w:trHeight w:val="397" w:hRule="exact"/>
              </w:trPr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pStyle w:val="474"/>
                    <w:rPr>
                      <w:sz w:val="32"/>
                      <w:szCs w:val="32"/>
                    </w:rPr>
                    <w:framePr w:wrap="around" w:vAnchor="page" w:hAnchor="page" w:x="1418" w:y="2409"/>
                  </w:pPr>
                  <w:r>
                    <w:rPr>
                      <w:sz w:val="36"/>
                      <w:szCs w:val="32"/>
                    </w:rPr>
                    <w:t xml:space="preserve"> П Р И К А З </w:t>
                  </w:r>
                  <w:r/>
                </w:p>
              </w:tc>
            </w:tr>
          </w:tbl>
          <w:p>
            <w:pPr>
              <w:jc w:val="center"/>
              <w:rPr>
                <w:b/>
                <w:sz w:val="28"/>
                <w:szCs w:val="28"/>
              </w:rPr>
              <w:framePr w:wrap="around" w:vAnchor="page" w:hAnchor="page" w:x="1418" w:y="2409"/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trHeight w:val="340" w:hRule="exact"/>
        </w:trPr>
        <w:tc>
          <w:tcPr>
            <w:tcW w:w="9606" w:type="dxa"/>
            <w:vAlign w:val="center"/>
            <w:textDirection w:val="lrTb"/>
            <w:noWrap w:val="false"/>
          </w:tcPr>
          <w:p>
            <w:pPr>
              <w:pStyle w:val="474"/>
              <w:rPr>
                <w:sz w:val="16"/>
                <w:szCs w:val="16"/>
              </w:rPr>
              <w:framePr w:wrap="around" w:vAnchor="page" w:hAnchor="page" w:x="1418" w:y="2409"/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rPr>
          <w:vanish/>
        </w:rPr>
      </w:pPr>
      <w:r>
        <w:rPr>
          <w:vanish/>
        </w:rPr>
      </w:r>
      <w:r/>
    </w:p>
    <w:tbl>
      <w:tblPr>
        <w:tblpPr w:horzAnchor="margin" w:tblpXSpec="center" w:vertAnchor="text" w:tblpY="263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>
        <w:trPr/>
        <w:tc>
          <w:tcPr>
            <w:tcW w:w="284" w:type="dxa"/>
            <w:vAlign w:val="bottom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t xml:space="preserve">  </w:t>
            </w:r>
            <w:r/>
          </w:p>
        </w:tc>
        <w:tc>
          <w:tcPr>
            <w:tcBorders>
              <w:bottom w:val="single" w:sz="6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gridSpan w:val="4"/>
            <w:tcW w:w="4650" w:type="dxa"/>
            <w:textDirection w:val="lrTb"/>
            <w:noWrap w:val="false"/>
          </w:tcPr>
          <w:p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Пенза</w:t>
            </w:r>
            <w:r>
              <w:rPr>
                <w:b/>
                <w:sz w:val="24"/>
              </w:rPr>
              <w:t xml:space="preserve"> </w:t>
            </w:r>
            <w:r/>
          </w:p>
        </w:tc>
      </w:tr>
    </w:tbl>
    <w:p>
      <w:pPr>
        <w:spacing w:lineRule="atLeast" w:line="280" w:after="1"/>
        <w:rPr>
          <w:sz w:val="36"/>
        </w:rPr>
      </w:pPr>
      <w:r>
        <w:rPr>
          <w:sz w:val="36"/>
        </w:rPr>
      </w:r>
      <w:r/>
    </w:p>
    <w:p>
      <w:pPr>
        <w:jc w:val="center"/>
        <w:rPr>
          <w:sz w:val="28"/>
        </w:rPr>
        <w:outlineLvl w:val="0"/>
      </w:pPr>
      <w:r>
        <w:rPr>
          <w:sz w:val="28"/>
        </w:rPr>
      </w:r>
      <w:r/>
    </w:p>
    <w:p>
      <w:pPr>
        <w:jc w:val="center"/>
        <w:rPr>
          <w:sz w:val="28"/>
        </w:rPr>
        <w:outlineLvl w:val="0"/>
      </w:pPr>
      <w:r>
        <w:rPr>
          <w:sz w:val="28"/>
        </w:rPr>
      </w:r>
      <w:r/>
    </w:p>
    <w:p>
      <w:pPr>
        <w:jc w:val="center"/>
        <w:rPr>
          <w:b/>
          <w:sz w:val="28"/>
        </w:rPr>
        <w:outlineLvl w:val="0"/>
      </w:pPr>
      <w:r>
        <w:rPr>
          <w:b/>
          <w:sz w:val="28"/>
        </w:rPr>
      </w:r>
      <w:r/>
    </w:p>
    <w:p>
      <w:pPr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О внесении изменений в приказ Департамента по регулированию тарифов и энергосбережению Пензенской области от 07.02.2022 № 7 </w:t>
      </w:r>
      <w:r/>
    </w:p>
    <w:p>
      <w:pPr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(с последующими изменениями)</w:t>
      </w:r>
      <w:r/>
    </w:p>
    <w:p>
      <w:pPr>
        <w:jc w:val="center"/>
        <w:rPr>
          <w:b/>
          <w:sz w:val="28"/>
        </w:rPr>
        <w:outlineLvl w:val="0"/>
      </w:pPr>
      <w:r>
        <w:rPr>
          <w:b/>
          <w:sz w:val="28"/>
        </w:rPr>
      </w:r>
      <w:r/>
    </w:p>
    <w:p>
      <w:pPr>
        <w:ind w:firstLine="709"/>
        <w:jc w:val="both"/>
        <w:rPr>
          <w:b/>
          <w:sz w:val="28"/>
        </w:rPr>
        <w:outlineLvl w:val="0"/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</w:t>
      </w:r>
      <w:r>
        <w:rPr>
          <w:sz w:val="28"/>
        </w:rPr>
        <w:t xml:space="preserve">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b/>
          <w:sz w:val="28"/>
        </w:rPr>
        <w:t xml:space="preserve">п р и к а з ы в а ю: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</w:r>
      <w:r/>
    </w:p>
    <w:p>
      <w:pPr>
        <w:pStyle w:val="671"/>
        <w:numPr>
          <w:ilvl w:val="0"/>
          <w:numId w:val="13"/>
        </w:numPr>
        <w:ind w:firstLine="709"/>
        <w:jc w:val="both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Внести в приказ Департамента по регулированию тарифов и энергосбережению Пензенской области от </w:t>
      </w:r>
      <w:r>
        <w:rPr>
          <w:sz w:val="28"/>
          <w:szCs w:val="28"/>
          <w:lang w:eastAsia="ru-RU"/>
        </w:rPr>
        <w:t xml:space="preserve">07.02.2022 № 7 «Об утверждени</w:t>
      </w:r>
      <w:r>
        <w:rPr>
          <w:sz w:val="28"/>
          <w:szCs w:val="28"/>
          <w:lang w:eastAsia="ru-RU"/>
        </w:rPr>
        <w:t xml:space="preserve">и форм проверочных листов (списков контрольных вопросов), используемых Министерством жилищно-коммунального хозяйства и гражданской защиты населения Пензенской области при проведении контрольных (надзорных) мероприятий» (с последующими изменениями) (далее - п</w:t>
      </w:r>
      <w:r>
        <w:rPr>
          <w:sz w:val="28"/>
          <w:szCs w:val="28"/>
          <w:lang w:eastAsia="ru-RU"/>
        </w:rPr>
        <w:t xml:space="preserve">риказ) следующие изменения:</w:t>
      </w:r>
      <w:r/>
    </w:p>
    <w:p>
      <w:pPr>
        <w:pStyle w:val="671"/>
        <w:numPr>
          <w:ilvl w:val="1"/>
          <w:numId w:val="7"/>
        </w:numPr>
        <w:ind w:firstLine="709"/>
        <w:jc w:val="both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приложении № 3 «Форма проверочного листа (списка контрольных вопросов), используемого при проведении регионального государственного контроля (надзора) в области регулирования цен (тарифов) в сфере теплоснабжения» к приказу</w:t>
      </w:r>
      <w:r>
        <w:rPr>
          <w:sz w:val="28"/>
          <w:szCs w:val="28"/>
          <w:lang w:eastAsia="ru-RU"/>
        </w:rPr>
        <w:t xml:space="preserve">:</w:t>
      </w:r>
      <w:r/>
    </w:p>
    <w:p>
      <w:pPr>
        <w:pStyle w:val="671"/>
        <w:ind w:firstLine="709"/>
        <w:jc w:val="both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1.1.1. пункты 8-27 таблицы </w:t>
      </w:r>
      <w:r>
        <w:rPr>
          <w:sz w:val="28"/>
          <w:szCs w:val="28"/>
          <w:lang w:eastAsia="ru-RU"/>
        </w:rPr>
        <w:t xml:space="preserve">«Список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(далее - контролируемое лицо) обязательных требований:» </w:t>
      </w:r>
      <w:r>
        <w:rPr>
          <w:sz w:val="28"/>
          <w:szCs w:val="28"/>
          <w:lang w:eastAsia="ru-RU"/>
        </w:rPr>
        <w:t xml:space="preserve"> изложить в следующей редакции: </w:t>
      </w:r>
      <w:r/>
    </w:p>
    <w:p>
      <w:pPr>
        <w:pStyle w:val="671"/>
        <w:jc w:val="both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</w:t>
      </w:r>
      <w:r/>
    </w:p>
    <w:tbl>
      <w:tblPr>
        <w:tblW w:w="10408" w:type="dxa"/>
        <w:tblInd w:w="-222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42"/>
        <w:gridCol w:w="2665"/>
        <w:gridCol w:w="3175"/>
        <w:gridCol w:w="566"/>
        <w:gridCol w:w="567"/>
        <w:gridCol w:w="1276"/>
        <w:gridCol w:w="1417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Раскрыта ли общая информация о деятельности контролируемого лица?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Подпункт «а» пункта 18, пункт 19 Стандартов раскрытия информации теплоснабжающими организациями, теплосетевыми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организациями и органами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Соблюдены ли сроки раск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рытия общей информации о деятельности контролируемого лица?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Абзац 2 пункта 15 Стандартов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26.01.2023 №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 110 «О стандартах раскрытия информации теплоснабжающими организациями,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Раскрыта ли информация о  ценах (тарифах) в сфере теплоснабжения на товары (услуги) контролируемого лица, подлежащих регулированию 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Подпункт «б» пункта 18, пункты 20 - 21 Стандартов раскрытия информации теплоснабжающими организациями, теплосетевыми ор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ганизациями и органами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Соблюдены ли сроки раскрытия информации о  ценах (тарифах) в сфере теплоснабжения на товары (услуги) контролируемого лица, подлежащих регулированию?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Пункт 31 Стандартов раскрытия информации теплоснабжающими организациями, теплосетевыми организациями и орга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Раскрыта ли информация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об основных показат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елях финансово-хозяйственной деятельности контролируемого лица, включая структуру основных производственных затрат (в части регулируемых  видов деятельности)?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Подпункт «в» пункта 18, пункт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Соблюдены ли сроки раскрытия информации об основных показателях финансово-хозяйственной деятельности контролируемого лица, включая структуру основных производственных затрат (в части регулируемых видов деят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ельности)?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Пункт 32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26.01.2023 № 110 «О стандартах раскрытия информации теплоснабжающими о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рганизациями,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Раскрыта ли информация об основных потребительских характеристиках товаров, услуг контролируемого лица, цены (тарифы) в сфере теплоснабжения на которые подлежат регулированию?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highlight w:val="yellow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Подпункт «г» пункта 18, пункт 23 Стандартов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26.01.2023 № 110 «О стандартах раскрытия информации тепло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снабжающими организациями,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Соблюдены ли сроки раскрытия информации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об основных потребительских характеристиках товаров, услуг контролируемого лица, цены (тарифы) в сфере теплоснабжения на которые подлежат регулированию?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highlight w:val="yellow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Абзац первый пункта 15, 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пункт 32 Стандартов раскрытия информации теплоснабжающими организациями, теплосетевыми организациями и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органами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теплосетевыми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Раскрыта ли информация об инвестиционн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ых программах и отчетах об их  исполнении?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Подпункт «д» пункта 18, пункт 24 Стандартов раскрытия информации  теплоснабжающими организациями, теплосетевыми организациями и органами регулирования, утвержденных постановлением Правительства РФ от 26.01.2023 № 110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 «О стандартах раскрытия информации теплоснабжающими организациями,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Соблюдены ли сроки раскрытия информации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об инвестиционн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ых программах и отчетах об их  исполнении?</w:t>
            </w:r>
            <w:r/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Пункты 33-34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Раскрыта ли и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нформация о наличии (об отсутствии) технической возможности подключения (технологического присоединения) к системе теплоснабжения, а также о принятии и ходе рассмотрения заявок на заключение договора о подключении (технологическом присоединении)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 к системе теплоснабжения?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Подпункт «е» пункта 18, пункт 25 Стандартов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26.01.2023 № 110 «О стандарта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х раскрытия информации теплоснабжающими организациями,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19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Соблюдены ли сроки раскрытия информации о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 наличии (об отсутствии) технической возможности подключения (технологического присоединения) к системе теплоснабжения, а также о принятии и ходе рассмотрения заявок на заключение договора о подключении (технологическом присоединении)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 к системе теплоснабжения?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Пункт 35 Стандартов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26.01.2023 № 110 «О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стандартах раскрытия информации теплоснабжающими организация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Раскрыта ли информация об условиях, на которых осуществляется поставка  товаров (оказание услуг) в сфере теплоснабжения, цены (тарифы) на которые подлежат регулированию, и (или) условиях дог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оворов о подключении (технологическом присоединении) к системе теплоснабжения?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Подпункт «ж» пункта 18, пункт 27 Стандартов раскрытия информации теплоснабжающими организациями, теплосетевыми организациями и органами регулирования, утвержденных постановление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м Правительства РФ от 26.01.2023 № 110 «О стандартах раскрытия информации теплоснабжающими организациями,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Соблюдены ли сроки раскрытия информации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об условиях, на которых осуществляется поставка  товаров (оказание услуг) в сфере теплоснабжения, цены (тарифы) на которые подлежат регулированию, и (или) условиях договоров о подключении (технологическом присоединении) к системе теплоснабжения?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Абзац первый пункта 15 С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теплосе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Раскрыта ли информация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Подпункт «з» пункта 18, пункт 28 Стандартов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26.01.2023 № 110 «О стандартах раскрытия информации тепло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снабжающими организациями,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Соблюдены ли сроки раскрытия информации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 порядке выполнения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технологических, технических и других мероприятий, связанных с подключением (технологическим присоединением) к системе теплоснабжения?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Пункт 31 Стандартов раскрытия информации теплоснабжающими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организациями, теплосетевыми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организациями и органами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Раскрыта ли информация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 о способах приобретения, стоимости и об объемах товаров, необходимых контролируемому лицу  для производства  товаров (оказание услуг)  в сфере теплоснабжения, цены (тарифы) на которые подлежат регулированию?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Подпункт «и» пункта 18, пункт 29 Стандартов рас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теплосетевыми органи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Соблюдены ли сроки раскрытия информации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 способах приобретения, стоимости и об объемах товаров, необходимых контролируемому лицу  для производства  товаров (оказание услуг)  в сфере теплоснабжения, цены (тарифы) на которые подлежат регулированию?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Пункт 36 Стандартов раскрытия информации теплосна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бжающими организациями, теплосетевыми организациями и органами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теплосетевыми организациями и органами регулир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Раскрыта ли информация о предложении контролируемого лица об установлении цен (тарифов) в сфере теплоснабжения на очередной расчетный период регулирования?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Подпункт «к» пункта 18, пункт 30 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етевыми организациями и органами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Соблюдены ли сроки раскрытия информации о предложении контролируемого лица об установлении цен (тарифов) в сфере теплоснабжения на очередной расчетный период регулирования?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673"/>
              <w:jc w:val="both"/>
              <w:rPr>
                <w:rFonts w:ascii="Times New Roman" w:hAnsi="Times New Roman" w:cs="Times New Roman" w:eastAsia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Пункт 36 Стандартов раскрытия информ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ации теплоснабжающими организациями, теплосетевыми организациями и органами регулирования, утвержденных постановлением Правительства РФ от 26.01.2023 № 110 «О стандартах раскрытия информации теплоснабжающими организациями, теплосетевыми организациями и орг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анами регулирования»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</w:tbl>
    <w:p>
      <w:pPr>
        <w:pStyle w:val="671"/>
        <w:ind w:firstLine="709"/>
        <w:jc w:val="right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»;</w:t>
      </w:r>
      <w:r/>
    </w:p>
    <w:p>
      <w:pPr>
        <w:pStyle w:val="671"/>
        <w:numPr>
          <w:ilvl w:val="1"/>
          <w:numId w:val="7"/>
        </w:numPr>
        <w:ind w:firstLine="709"/>
        <w:jc w:val="both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приложении № 7 «Форма проверочного листа (списка контрольных вопросов), используемого при проведении регионального государственного контроля (надзора) в области регулирован</w:t>
      </w:r>
      <w:r>
        <w:rPr>
          <w:sz w:val="28"/>
          <w:szCs w:val="28"/>
          <w:lang w:eastAsia="ru-RU"/>
        </w:rPr>
        <w:t xml:space="preserve">ия тарифов в сфере водоснабжения и водоотведения» к приказу:</w:t>
      </w:r>
      <w:r/>
    </w:p>
    <w:p>
      <w:pPr>
        <w:pStyle w:val="671"/>
        <w:ind w:firstLine="709"/>
        <w:jc w:val="both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1.2.1. пункты 9-28 таблицы </w:t>
      </w:r>
      <w:r>
        <w:rPr>
          <w:sz w:val="28"/>
          <w:szCs w:val="28"/>
          <w:lang w:eastAsia="ru-RU"/>
        </w:rPr>
        <w:t xml:space="preserve">«Список вопросов, отражающих содержание обязательных требований, ответы на которые однозначно свидетельствуют о соблюдении или несоблюдении юриди</w:t>
      </w:r>
      <w:r>
        <w:rPr>
          <w:sz w:val="28"/>
          <w:szCs w:val="28"/>
          <w:lang w:eastAsia="ru-RU"/>
        </w:rPr>
        <w:t xml:space="preserve">ческим лицом, индивидуальным предпринимателем (далее - контролируемое лицо) обязательных требований:» </w:t>
      </w:r>
      <w:r>
        <w:rPr>
          <w:sz w:val="28"/>
          <w:szCs w:val="28"/>
          <w:lang w:eastAsia="ru-RU"/>
        </w:rPr>
        <w:t xml:space="preserve"> изложить в следующей редакции:</w:t>
      </w:r>
      <w:r/>
    </w:p>
    <w:p>
      <w:pPr>
        <w:pStyle w:val="671"/>
        <w:ind w:firstLine="709"/>
        <w:jc w:val="both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</w:t>
      </w:r>
      <w:r/>
    </w:p>
    <w:tbl>
      <w:tblPr>
        <w:tblW w:w="10408" w:type="dxa"/>
        <w:tblInd w:w="-222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42"/>
        <w:gridCol w:w="2665"/>
        <w:gridCol w:w="2749"/>
        <w:gridCol w:w="850"/>
        <w:gridCol w:w="709"/>
        <w:gridCol w:w="1276"/>
        <w:gridCol w:w="1417"/>
      </w:tblGrid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общая информация о контролируемом лице?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«а» пункта 17, пункт 18, по</w:t>
            </w:r>
            <w:r>
              <w:rPr>
                <w:sz w:val="22"/>
              </w:rPr>
              <w:t xml:space="preserve">дпункт «а» пункта 38, пункт 39, подпункт «а» пункта 59, пункт 60 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</w:t>
            </w:r>
            <w:r>
              <w:rPr>
                <w:sz w:val="22"/>
              </w:rPr>
              <w:t xml:space="preserve">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общей информации о контролируемом лице?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37, пункт 58, пункт 79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</w:t>
            </w:r>
            <w:r>
              <w:rPr>
                <w:sz w:val="22"/>
              </w:rPr>
              <w:t xml:space="preserve">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sz w:val="22"/>
                <w:highlight w:val="white"/>
              </w:rPr>
              <w:t xml:space="preserve">Раскрыта ли информация о тарифах в сферах </w:t>
            </w:r>
            <w:r>
              <w:rPr>
                <w:sz w:val="22"/>
              </w:rPr>
              <w:t xml:space="preserve">холодного водоснабжения и (или) водоотведения и (или) горячего водоснабжения</w:t>
            </w:r>
            <w:r>
              <w:rPr>
                <w:sz w:val="22"/>
                <w:highlight w:val="white"/>
              </w:rPr>
              <w:t xml:space="preserve"> на товары (услуги) контролируемых лиц, подлежащих регулированию?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«б» пункта 17, пункт 19, пункт 20, подпункт «б» пункта 38, пункт 40, пункт 41, </w:t>
            </w:r>
            <w:r>
              <w:rPr>
                <w:sz w:val="22"/>
              </w:rPr>
              <w:t xml:space="preserve">подпункт «б» пункта 59, пункт 61</w:t>
            </w:r>
            <w:r>
              <w:rPr>
                <w:sz w:val="22"/>
              </w:rPr>
              <w:t xml:space="preserve">, пункт 62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sz w:val="22"/>
                <w:highlight w:val="white"/>
              </w:rPr>
              <w:t xml:space="preserve">Соблюдены ли сроки раскрытия информации </w:t>
            </w:r>
            <w:r>
              <w:rPr>
                <w:sz w:val="22"/>
                <w:highlight w:val="white"/>
              </w:rPr>
              <w:t xml:space="preserve">о тарифах в сферах </w:t>
            </w:r>
            <w:r>
              <w:rPr>
                <w:sz w:val="22"/>
              </w:rPr>
              <w:t xml:space="preserve">холодного водоснабжения и (или) водоотведения и (или) горячего водоснабжения</w:t>
            </w:r>
            <w:r>
              <w:rPr>
                <w:sz w:val="22"/>
                <w:highlight w:val="white"/>
              </w:rPr>
              <w:t xml:space="preserve"> на товары (услуги) контролируемых лиц, подлежащих регулированию?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Абзац первый пункта 30, абзац первый пункта 51, абзац первый пункта 72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об основных показателях финансово-хозяйственной деятельности контролируемого лица, включая структуру основных производственных затрат (в части регулируемой деятельности)?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«в» пункта 17, пункт 21</w:t>
            </w:r>
            <w:bookmarkStart w:id="0" w:name="_GoBack"/>
            <w:r/>
            <w:bookmarkEnd w:id="0"/>
            <w:r>
              <w:rPr>
                <w:sz w:val="22"/>
              </w:rPr>
              <w:t xml:space="preserve">, пункт 33, подпункт «в» пункт</w:t>
            </w:r>
            <w:r>
              <w:rPr>
                <w:sz w:val="22"/>
              </w:rPr>
              <w:t xml:space="preserve">а 38, пункт 42, пункт 53 подпункт «в» пункта 59, пункт 63, пункт 74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об основных показателях финансово-хозяйственной деятельности </w:t>
            </w:r>
            <w:r>
              <w:rPr>
                <w:sz w:val="22"/>
              </w:rPr>
              <w:t xml:space="preserve">контролируемого лица, включая структуру основных производственных затрат (в части регулируемой деятельности)?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32, пункт 52, пункт 73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об </w:t>
            </w:r>
            <w:r>
              <w:rPr>
                <w:sz w:val="22"/>
              </w:rPr>
              <w:t xml:space="preserve">основных потребительских характеристиках  товаров (услуг) контролируемым лицом, тарифы на которые подлежат регулированию, и их соответствии установленным требованиям?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«г» пункта 17, пункт 22, подпункт «г» пункта 38, пункт 43, подпункт «г» пункта 59, пункт 64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об основных потребительских характеристиках  товаров (услуг) контролируемым лицом, тарифы на которые подлежат регулированию, и их соответствии установленным требованиям?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32, пункт 52, пункт 73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об инвестиционных программах контролируемого лица и отчетах об их исполнении?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«д» пункта 17, пункт 23, подпункт «д» пункта 38, пункт 44, подпункт «д» пункта 59, пункт 65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</w:t>
            </w:r>
            <w:r>
              <w:rPr>
                <w:sz w:val="22"/>
              </w:rPr>
              <w:t xml:space="preserve">об инвестиционных программах контролируемого лица и отчетах об их исполнении?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34, пункт 54, пункт 55, пункт 75, пункт 76 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 наличии (об отсутствии) технической возможности подключения (тех</w:t>
            </w:r>
            <w:r>
              <w:rPr>
                <w:sz w:val="22"/>
              </w:rPr>
              <w:t xml:space="preserve">нологического присоединения) к централизованной системе холодного водоснабжения и (или) водоотведения и (или) горячего водоснабжения, а также о принятии и рассмотрении заявлений о заключении договоров  о подключении (технологическом присоединении) к центра</w:t>
            </w:r>
            <w:r>
              <w:rPr>
                <w:sz w:val="22"/>
              </w:rPr>
              <w:t xml:space="preserve">лизованной системе холодного водоснабжения и (или) водоотведения и (или) горячего водоснабжения?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«е» пункта 17, пункт 24, по</w:t>
            </w:r>
            <w:r>
              <w:rPr>
                <w:sz w:val="22"/>
              </w:rPr>
              <w:t xml:space="preserve">дпункт «е» пункта 38, пункт 45, подпункт «е» пункта 59, пункт 66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о </w:t>
            </w:r>
            <w:r>
              <w:rPr>
                <w:sz w:val="22"/>
              </w:rPr>
              <w:t xml:space="preserve">о наличии (об отсутствии) технической возможности подключения (тех</w:t>
            </w:r>
            <w:r>
              <w:rPr>
                <w:sz w:val="22"/>
              </w:rPr>
              <w:t xml:space="preserve">нологического присоединения) к централизованной системе холодного водоснабжения и (или) водоотведения и (или) горячего водоснабжения, а также о принятии и рассмотрении заявлений о заключении договоров  о подключении (технологическом присоединении) к центра</w:t>
            </w:r>
            <w:r>
              <w:rPr>
                <w:sz w:val="22"/>
              </w:rPr>
              <w:t xml:space="preserve">лизованной системе холодного водоснабжения и (или) водоотведения и (или) горячего водоснабжения?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35, пункт 56, пункт 77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21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Раскрыт</w:t>
            </w:r>
            <w:r>
              <w:rPr>
                <w:sz w:val="22"/>
              </w:rPr>
              <w:t xml:space="preserve">а ли информация об условиях, на которых осуществляется поставка регулируемых товаров (оказание услуг), тарифы на которые подлежат регулированию, </w:t>
            </w:r>
            <w:r>
              <w:rPr>
                <w:sz w:val="22"/>
              </w:rPr>
              <w:t xml:space="preserve">и (или) об условиях договоров о подключении (технологическом присоединении) к централизованной системе </w:t>
            </w:r>
            <w:r>
              <w:rPr>
                <w:sz w:val="22"/>
              </w:rPr>
              <w:t xml:space="preserve">холодного водоснабжения и (или) водоотведения и (или) горячего водоснабжения?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</w:t>
            </w:r>
            <w:r>
              <w:rPr>
                <w:sz w:val="22"/>
              </w:rPr>
              <w:t xml:space="preserve">дпункт «ж» пункта 17, пункт 26, подпункт «ж» пункта 38, пункт 47, подпункт «ж» пункта 59, пункт 68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</w:t>
            </w:r>
            <w:r>
              <w:rPr>
                <w:sz w:val="22"/>
              </w:rPr>
              <w:t xml:space="preserve">рытия информации </w:t>
            </w:r>
            <w:r>
              <w:rPr>
                <w:sz w:val="22"/>
              </w:rPr>
              <w:t xml:space="preserve">об условиях, на которых осуществляется поставка регулируемых товаров (оказание услуг), тарифы на которые подлежат регулированию, </w:t>
            </w:r>
            <w:r>
              <w:rPr>
                <w:sz w:val="22"/>
              </w:rPr>
              <w:t xml:space="preserve">и (или) об условиях договоров о подключении (технологическом присоединении)  к централизованной системе </w:t>
            </w:r>
            <w:r>
              <w:rPr>
                <w:sz w:val="22"/>
              </w:rPr>
              <w:t xml:space="preserve">холодного водоснабжения и (или) водоотведения и (или) горячего водоснабжения?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Абзац второй пункта 30, абзац третий пункта 51, абзац третий пункта 72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shd w:val="clear" w:fill="FFFFFF" w:color="FFFFFF" w:themeFill="background1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  <w:shd w:val="clear" w:fill="FFFFFF" w:color="FFFFFF" w:themeFill="background1"/>
            </w:pPr>
            <w:r>
              <w:rPr>
                <w:sz w:val="22"/>
              </w:rPr>
              <w:t xml:space="preserve">Р</w:t>
            </w:r>
            <w:r>
              <w:rPr>
                <w:sz w:val="22"/>
              </w:rPr>
              <w:t xml:space="preserve">аскрыта ли информация о порядке выполнения технологических, технических и других мероприятий, связанных с подключением (технологическим присоединением) к централизованной системе холодного водоснабжения и (или) водоотведения и (или) горячего водоснабжения?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  <w:shd w:val="clear" w:fill="FFFFFF" w:color="FFFFFF" w:themeFill="background1"/>
            </w:pPr>
            <w:r>
              <w:rPr>
                <w:sz w:val="22"/>
              </w:rPr>
              <w:t xml:space="preserve">Подпункт «з» пункта 17, пункт 27</w:t>
            </w:r>
            <w:r>
              <w:rPr>
                <w:sz w:val="22"/>
              </w:rPr>
              <w:t xml:space="preserve">, подпункт «з» пункта 38, пункт 48, подпункт «з» пункта 59, пункт 69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24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</w:t>
            </w:r>
            <w:r>
              <w:rPr>
                <w:sz w:val="22"/>
              </w:rPr>
              <w:t xml:space="preserve">о порядке выполнения технологических, технических и других мероприятий, связанных с подключением (технологическим присоединением) к централизованной системе холодного водоснабжения и (или) водоотведения и (или) горячего водоснабжения?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Абзац первый пункта 30, пункт 31, абзацы первый и второй пункта 51, абзацы первый и второй пункта 72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 сп</w:t>
            </w:r>
            <w:r>
              <w:rPr>
                <w:sz w:val="22"/>
              </w:rPr>
              <w:t xml:space="preserve">особах при</w:t>
            </w:r>
            <w:r>
              <w:rPr>
                <w:sz w:val="22"/>
              </w:rPr>
              <w:t xml:space="preserve">обретения, стоимости и об объемах товаров (работ, услуг), необходимых контролируемому лицу, для производства  товаров (оказание услуг) в сфере холодного водоснабжения, водоотведения и (или) горячего водоснабжения, тарифы на которые подлежат регулированию?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«и» пункта 17, пункт 28, подпункт «и» пункта 38, пункт 49, подпункт «и» пункта 59, пункт 70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</w:t>
            </w:r>
            <w:r>
              <w:rPr>
                <w:sz w:val="22"/>
              </w:rPr>
              <w:t xml:space="preserve">о сп</w:t>
            </w:r>
            <w:r>
              <w:rPr>
                <w:sz w:val="22"/>
              </w:rPr>
              <w:t xml:space="preserve">особах пр</w:t>
            </w:r>
            <w:r>
              <w:rPr>
                <w:sz w:val="22"/>
              </w:rPr>
              <w:t xml:space="preserve">иобретения, стоимости и об объемах товаров (работ, услуг), необходимых контролируемому лицу, для производства  товаров (оказание услуг) в сфере холодного водоснабжения, водоотведения и (или) горячего водоснабжения, тарифы на которые подлежат регулированию?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36, пункт 57, пункт 78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 предложениях контролируемого лица </w:t>
            </w:r>
            <w:r>
              <w:rPr>
                <w:sz w:val="22"/>
              </w:rPr>
              <w:t xml:space="preserve">об установлении тарифов в сфере холодного водоснабжения и (или) водоотведения и (или) горячего водоснабжения на очередной период регулирования?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«к» пункта 17, пункт 29, подпункт «к» пункта 38, пункт 50, подпункт «к» пункта 59, пункт 71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28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о </w:t>
            </w:r>
            <w:r>
              <w:rPr>
                <w:sz w:val="22"/>
              </w:rPr>
              <w:t xml:space="preserve">предложениях контролируемого лица </w:t>
            </w:r>
            <w:r>
              <w:rPr>
                <w:sz w:val="22"/>
              </w:rPr>
              <w:t xml:space="preserve">об установлении тарифов в сфере холодного водоснабжения и (или) водоотведения и (или) горячего водоснабжения на очередной период регулирования?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36, пункт 57, пункт 78 </w:t>
            </w:r>
            <w:r>
              <w:rPr>
                <w:sz w:val="22"/>
              </w:rPr>
              <w:t xml:space="preserve">Стандартов раскрытия информации в сфере водоснабжения и водоотведения, утвержденных постановлением Правительства РФ от 26.01.2023 № 108 «О стандартах раскрытия информации в сфере водоснабжения и водоотведения»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</w:tbl>
    <w:p>
      <w:pPr>
        <w:pStyle w:val="671"/>
        <w:ind w:firstLine="709"/>
        <w:jc w:val="right"/>
        <w:tabs>
          <w:tab w:val="left" w:pos="992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»;</w:t>
      </w:r>
      <w:r/>
    </w:p>
    <w:p>
      <w:pPr>
        <w:pStyle w:val="671"/>
        <w:contextualSpacing w:val="false"/>
        <w:ind w:left="0" w:firstLine="709"/>
        <w:jc w:val="both"/>
        <w:tabs>
          <w:tab w:val="left" w:pos="992" w:leader="none"/>
        </w:tabs>
        <w:suppressLineNumbers w:val="0"/>
      </w:pPr>
      <w:r>
        <w:rPr>
          <w:sz w:val="28"/>
          <w:szCs w:val="28"/>
          <w:lang w:eastAsia="ru-RU"/>
        </w:rPr>
        <w:t xml:space="preserve">1.3. в приложении № 8 </w:t>
      </w:r>
      <w:r>
        <w:rPr>
          <w:sz w:val="28"/>
          <w:szCs w:val="28"/>
          <w:lang w:eastAsia="ru-RU"/>
        </w:rPr>
        <w:t xml:space="preserve">«Форма проверочного листа (списка контрольных вопросов), используемого при проведении регионального государственного контроля (надзора) в области регулирования тарифов в сфере обращения с твердыми коммунальными отходами»</w:t>
      </w:r>
      <w:r>
        <w:rPr>
          <w:sz w:val="28"/>
          <w:szCs w:val="28"/>
          <w:lang w:eastAsia="ru-RU"/>
        </w:rPr>
        <w:t xml:space="preserve"> к приказу:</w:t>
      </w:r>
      <w:r>
        <w:rPr>
          <w:sz w:val="28"/>
          <w:szCs w:val="28"/>
          <w:lang w:eastAsia="ru-RU"/>
        </w:rPr>
      </w:r>
      <w:r/>
    </w:p>
    <w:p>
      <w:pPr>
        <w:pStyle w:val="671"/>
        <w:ind w:firstLine="709"/>
        <w:jc w:val="both"/>
        <w:tabs>
          <w:tab w:val="left" w:pos="992" w:leader="none"/>
        </w:tabs>
        <w:rPr>
          <w:sz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1.3.1. пункты 5-16 таблицы </w:t>
      </w:r>
      <w:r>
        <w:rPr>
          <w:sz w:val="28"/>
          <w:szCs w:val="28"/>
          <w:lang w:eastAsia="ru-RU"/>
        </w:rPr>
        <w:t xml:space="preserve">«Список вопросов, отражающих содержание обязательных требований, ответы на которые однозначно свидетельствуют о соблюдении или несоблюдении юриди</w:t>
      </w:r>
      <w:r>
        <w:rPr>
          <w:sz w:val="28"/>
          <w:szCs w:val="28"/>
          <w:lang w:eastAsia="ru-RU"/>
        </w:rPr>
        <w:t xml:space="preserve">ческим лицом, индивидуальным предпринимателем (далее - контролируемое лицо) обязательных требований:»</w:t>
      </w:r>
      <w:r>
        <w:rPr>
          <w:sz w:val="28"/>
          <w:szCs w:val="28"/>
          <w:lang w:eastAsia="ru-RU"/>
        </w:rPr>
        <w:t xml:space="preserve"> изложить в следующей редакции:</w:t>
      </w:r>
      <w:r>
        <w:rPr>
          <w:sz w:val="28"/>
          <w:szCs w:val="28"/>
          <w:lang w:eastAsia="ru-RU"/>
        </w:rPr>
      </w:r>
      <w:r/>
    </w:p>
    <w:p>
      <w:pPr>
        <w:pStyle w:val="671"/>
        <w:ind w:firstLine="709"/>
        <w:jc w:val="both"/>
        <w:tabs>
          <w:tab w:val="left" w:pos="992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«</w:t>
      </w:r>
      <w:r>
        <w:rPr>
          <w:sz w:val="28"/>
          <w:szCs w:val="28"/>
          <w:highlight w:val="none"/>
          <w:lang w:eastAsia="ru-RU"/>
        </w:rPr>
      </w:r>
      <w:r/>
    </w:p>
    <w:tbl>
      <w:tblPr>
        <w:tblW w:w="10408" w:type="dxa"/>
        <w:tblInd w:w="-222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9"/>
        <w:gridCol w:w="3085"/>
        <w:gridCol w:w="3182"/>
        <w:gridCol w:w="984"/>
        <w:gridCol w:w="821"/>
        <w:gridCol w:w="1477"/>
        <w:gridCol w:w="1477"/>
      </w:tblGrid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общая информация о </w:t>
            </w:r>
            <w:r>
              <w:rPr>
                <w:sz w:val="22"/>
              </w:rPr>
              <w:t xml:space="preserve">контролируемом лице</w:t>
            </w:r>
            <w:r>
              <w:rPr>
                <w:sz w:val="22"/>
              </w:rPr>
              <w:t xml:space="preserve">?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«а» пункта 13, пункт 14 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общей информации о </w:t>
            </w:r>
            <w:r>
              <w:rPr>
                <w:sz w:val="22"/>
              </w:rPr>
              <w:t xml:space="preserve">контролируемом лице</w:t>
            </w:r>
            <w:r>
              <w:rPr>
                <w:sz w:val="22"/>
              </w:rPr>
              <w:t xml:space="preserve">?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23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 предельных тарифах в области обращения с твердыми коммунальными отходами (в случае если контролируемое лицо осуществляет регулируемые виды деятельности в области обращения с твердыми коммунальными отходами)?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«б» пункта 13, пункт 15-16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</w:t>
            </w:r>
            <w:r>
              <w:rPr>
                <w:sz w:val="22"/>
              </w:rPr>
              <w:t xml:space="preserve">о предельных тарифах в области обращения с твердыми коммунальными отходами (в случае если контролируемое лицо осуществляет регулируемые виды деятельности в области обращения с твердыми коммунальными отходами)?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24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об основных показателях финансово-хозяйственной деятельности </w:t>
            </w:r>
            <w:r>
              <w:rPr>
                <w:sz w:val="22"/>
              </w:rPr>
              <w:t xml:space="preserve">контролируемого лица </w:t>
            </w:r>
            <w:r>
              <w:rPr>
                <w:sz w:val="22"/>
              </w:rPr>
              <w:t xml:space="preserve">в части регулируемых видов  деятельности, а также в отношении деятельности по транспортированию твердых коммунальных отходов за отчетный год?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«в» пункта 13, пункт 17-18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</w:t>
            </w:r>
            <w:r>
              <w:rPr>
                <w:sz w:val="22"/>
              </w:rPr>
              <w:t xml:space="preserve">об основных показателях финансово-хозяйственной деятельности </w:t>
            </w:r>
            <w:r>
              <w:rPr>
                <w:sz w:val="22"/>
              </w:rPr>
              <w:t xml:space="preserve">контролируемого лица </w:t>
            </w:r>
            <w:r>
              <w:rPr>
                <w:sz w:val="22"/>
              </w:rPr>
              <w:t xml:space="preserve">в части регулируемых видов  деятельности, а также в отношении деятельности по транспортированию твердых коммунальных отходов за отчетный год?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25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об инвестиционных программах </w:t>
            </w:r>
            <w:r>
              <w:rPr>
                <w:sz w:val="22"/>
              </w:rPr>
              <w:t xml:space="preserve">контролируемого лица </w:t>
            </w:r>
            <w:r>
              <w:rPr>
                <w:sz w:val="22"/>
              </w:rPr>
              <w:t xml:space="preserve">и  отчетах об  их реализации (в части регулируемых видов деятельности)?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«г» пункта 13, пункт 19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</w:t>
            </w:r>
            <w:r>
              <w:rPr>
                <w:sz w:val="22"/>
              </w:rPr>
              <w:t xml:space="preserve">об инвестиционных программах </w:t>
            </w:r>
            <w:r>
              <w:rPr>
                <w:sz w:val="22"/>
              </w:rPr>
              <w:t xml:space="preserve">контролируемого лица </w:t>
            </w:r>
            <w:r>
              <w:rPr>
                <w:sz w:val="22"/>
              </w:rPr>
              <w:t xml:space="preserve">и  отчетах об  их реализации (в части регулируемых видов деятельности)?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Пункты 26-27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об условиях, на которых осуществляется оказание  услуг в области обращения с твердыми коммунальными отходами?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«д» пункта 13, пункт 20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</w:t>
            </w:r>
            <w:r>
              <w:rPr>
                <w:sz w:val="22"/>
              </w:rPr>
              <w:t xml:space="preserve"> об условиях, на которых осуществляется оказание  услуг в области обращения с твердыми коммунальными отходами?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28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 </w:t>
            </w:r>
            <w:r>
              <w:rPr>
                <w:sz w:val="22"/>
              </w:rPr>
              <w:t xml:space="preserve">способах приобретения, стоимости и об объемах товаров, работ и услуг, необходимых контролируемому лицу для осуществления регулируемых видов деятельности?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«е» пункта 13, пункт 21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о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способах приобретения, стоимости и об объемах товаров, работ и услуг, необходимых контролируемому лицу для осуществления регулируемых видов деятельности?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8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29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</w:tbl>
    <w:p>
      <w:pPr>
        <w:pStyle w:val="671"/>
        <w:ind w:firstLine="709"/>
        <w:jc w:val="right"/>
        <w:tabs>
          <w:tab w:val="left" w:pos="992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»;</w:t>
      </w:r>
      <w:r>
        <w:rPr>
          <w:sz w:val="28"/>
          <w:szCs w:val="28"/>
          <w:highlight w:val="none"/>
          <w:lang w:eastAsia="ru-RU"/>
        </w:rPr>
      </w:r>
      <w:r/>
    </w:p>
    <w:p>
      <w:pPr>
        <w:pStyle w:val="671"/>
        <w:ind w:firstLine="709"/>
        <w:jc w:val="both"/>
        <w:tabs>
          <w:tab w:val="left" w:pos="992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1.3.2. дополнить таблицу </w:t>
      </w:r>
      <w:r>
        <w:rPr>
          <w:sz w:val="28"/>
          <w:szCs w:val="28"/>
          <w:lang w:eastAsia="ru-RU"/>
        </w:rPr>
        <w:t xml:space="preserve">«Список вопросов, отражающих содержание обязательных требований, ответы на которые однозначно свидетельствуют о соблюдении или несоблюдении юриди</w:t>
      </w:r>
      <w:r>
        <w:rPr>
          <w:sz w:val="28"/>
          <w:szCs w:val="28"/>
          <w:lang w:eastAsia="ru-RU"/>
        </w:rPr>
        <w:t xml:space="preserve">ческим лицом, индивидуальным предпринимателем (далее - контролируемое лицо) обязательных требований:»  пунктами 17-18 следующего содержания:</w:t>
      </w:r>
      <w:r>
        <w:rPr>
          <w:sz w:val="28"/>
          <w:szCs w:val="28"/>
          <w:highlight w:val="none"/>
          <w:lang w:eastAsia="ru-RU"/>
        </w:rPr>
      </w:r>
      <w:r/>
    </w:p>
    <w:p>
      <w:pPr>
        <w:pStyle w:val="671"/>
        <w:ind w:firstLine="709"/>
        <w:jc w:val="both"/>
        <w:tabs>
          <w:tab w:val="left" w:pos="992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«</w:t>
      </w:r>
      <w:r>
        <w:rPr>
          <w:sz w:val="28"/>
          <w:szCs w:val="28"/>
          <w:highlight w:val="none"/>
          <w:lang w:eastAsia="ru-RU"/>
        </w:rPr>
      </w:r>
      <w:r/>
    </w:p>
    <w:tbl>
      <w:tblPr>
        <w:tblW w:w="10408" w:type="dxa"/>
        <w:tblInd w:w="-222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42"/>
        <w:gridCol w:w="2665"/>
        <w:gridCol w:w="2749"/>
        <w:gridCol w:w="850"/>
        <w:gridCol w:w="709"/>
        <w:gridCol w:w="1276"/>
        <w:gridCol w:w="1417"/>
      </w:tblGrid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Раскрыта ли информация о предложении </w:t>
            </w:r>
            <w:r>
              <w:rPr>
                <w:sz w:val="22"/>
              </w:rPr>
              <w:t xml:space="preserve">контролируемого лица </w:t>
            </w:r>
            <w:r>
              <w:rPr>
                <w:sz w:val="22"/>
              </w:rPr>
              <w:t xml:space="preserve">об установлении предельных тарифов (в случае если организация осуществляет регулируемые виды деятельности?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Подпункт «ж» пункта 13, пункт 22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2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sz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Соблюдены ли сроки раскрытия информации </w:t>
            </w:r>
            <w:r>
              <w:rPr>
                <w:sz w:val="22"/>
              </w:rPr>
              <w:t xml:space="preserve">о предложении </w:t>
            </w:r>
            <w:r>
              <w:rPr>
                <w:sz w:val="22"/>
              </w:rPr>
              <w:t xml:space="preserve">контролируемого лица </w:t>
            </w:r>
            <w:r>
              <w:rPr>
                <w:sz w:val="22"/>
              </w:rPr>
              <w:t xml:space="preserve">об установлении предельных тарифов (в случае если организация осуществляет регулируемые виды деятельности)?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</w:rPr>
              <w:t xml:space="preserve">Пункт 29 </w:t>
            </w:r>
            <w:r>
              <w:rPr>
                <w:sz w:val="22"/>
              </w:rPr>
              <w:t xml:space="preserve">Стандартов раскр</w:t>
            </w:r>
            <w:r>
              <w:rPr>
                <w:sz w:val="22"/>
              </w:rPr>
              <w:t xml:space="preserve">ытия информации в области обращения с твердыми коммунальными отходами, утвержденных постановлением Правительства Российской Федерации от 26.01.2023 № 109 «О стандартах раскрытия информации в области обращения с твердыми коммунальными отходами»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3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</w:tr>
    </w:tbl>
    <w:p>
      <w:pPr>
        <w:pStyle w:val="671"/>
        <w:ind w:firstLine="709"/>
        <w:jc w:val="right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».</w:t>
      </w:r>
      <w:r>
        <w:rPr>
          <w:sz w:val="28"/>
          <w:szCs w:val="28"/>
          <w:highlight w:val="none"/>
          <w:lang w:eastAsia="ru-RU"/>
        </w:rPr>
      </w:r>
      <w:r/>
    </w:p>
    <w:p>
      <w:pPr>
        <w:pStyle w:val="671"/>
        <w:jc w:val="both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         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 в информацио</w:t>
      </w:r>
      <w:r>
        <w:rPr>
          <w:sz w:val="28"/>
          <w:szCs w:val="28"/>
          <w:lang w:eastAsia="ru-RU"/>
        </w:rPr>
        <w:t xml:space="preserve">нно - телекоммуникационной сети «Интернет» и «Официальном интернет-портале правовой информации» (www.pravo.gov.ru).</w:t>
      </w:r>
      <w:r/>
    </w:p>
    <w:p>
      <w:pPr>
        <w:pStyle w:val="671"/>
        <w:ind w:firstLine="539"/>
        <w:jc w:val="both"/>
        <w:tabs>
          <w:tab w:val="left" w:pos="850" w:leader="none"/>
        </w:tabs>
      </w:pPr>
      <w:r>
        <w:rPr>
          <w:sz w:val="28"/>
          <w:szCs w:val="28"/>
          <w:lang w:eastAsia="ru-RU"/>
        </w:rPr>
        <w:t xml:space="preserve">3. </w:t>
      </w:r>
      <w:r>
        <w:rPr>
          <w:sz w:val="28"/>
          <w:szCs w:val="28"/>
          <w:lang w:eastAsia="en-US"/>
        </w:rPr>
        <w:t xml:space="preserve">Настоящий приказ вступает в силу с 1 сентября 2023 года и действует до 1 сентября 2029 года. </w:t>
      </w:r>
      <w:r/>
    </w:p>
    <w:p>
      <w:pPr>
        <w:pStyle w:val="671"/>
        <w:ind w:firstLine="539"/>
        <w:jc w:val="both"/>
        <w:tabs>
          <w:tab w:val="left" w:pos="850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Контроль за исполнением настоящего прика</w:t>
      </w:r>
      <w:r>
        <w:rPr>
          <w:sz w:val="28"/>
          <w:szCs w:val="28"/>
          <w:lang w:eastAsia="ru-RU"/>
        </w:rPr>
        <w:t xml:space="preserve">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  <w:r/>
    </w:p>
    <w:p>
      <w:pPr>
        <w:pStyle w:val="671"/>
        <w:ind w:firstLine="539"/>
        <w:jc w:val="both"/>
        <w:tabs>
          <w:tab w:val="left" w:pos="850" w:leader="none"/>
        </w:tabs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</w:t>
      </w:r>
      <w:r>
        <w:rPr>
          <w:sz w:val="28"/>
          <w:szCs w:val="28"/>
        </w:rPr>
        <w:t xml:space="preserve">                                                            М.А. Панюхин</w:t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p>
      <w:pPr>
        <w:pStyle w:val="671"/>
        <w:jc w:val="right"/>
        <w:rPr>
          <w:sz w:val="27"/>
          <w:szCs w:val="28"/>
          <w:lang w:eastAsia="ru-RU"/>
        </w:rPr>
      </w:pPr>
      <w:r>
        <w:rPr>
          <w:sz w:val="27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71" w:default="1">
    <w:name w:val="Normal"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72">
    <w:name w:val="Heading 1"/>
    <w:basedOn w:val="471"/>
    <w:next w:val="471"/>
    <w:link w:val="50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73">
    <w:name w:val="Heading 2"/>
    <w:basedOn w:val="471"/>
    <w:next w:val="471"/>
    <w:link w:val="50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4">
    <w:name w:val="Heading 3"/>
    <w:basedOn w:val="471"/>
    <w:next w:val="471"/>
    <w:link w:val="668"/>
    <w:qFormat/>
    <w:rPr>
      <w:b/>
      <w:sz w:val="40"/>
    </w:rPr>
    <w:pPr>
      <w:jc w:val="center"/>
      <w:keepNext/>
      <w:outlineLvl w:val="2"/>
    </w:pPr>
  </w:style>
  <w:style w:type="paragraph" w:styleId="475">
    <w:name w:val="Heading 4"/>
    <w:basedOn w:val="471"/>
    <w:next w:val="471"/>
    <w:link w:val="50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6">
    <w:name w:val="Heading 5"/>
    <w:basedOn w:val="471"/>
    <w:next w:val="471"/>
    <w:link w:val="50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7">
    <w:name w:val="Heading 6"/>
    <w:basedOn w:val="471"/>
    <w:next w:val="471"/>
    <w:link w:val="50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8">
    <w:name w:val="Heading 7"/>
    <w:basedOn w:val="471"/>
    <w:next w:val="471"/>
    <w:link w:val="50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9">
    <w:name w:val="Heading 8"/>
    <w:basedOn w:val="471"/>
    <w:next w:val="471"/>
    <w:link w:val="50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80">
    <w:name w:val="Heading 9"/>
    <w:basedOn w:val="471"/>
    <w:next w:val="471"/>
    <w:link w:val="50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1" w:default="1">
    <w:name w:val="Default Paragraph Font"/>
    <w:uiPriority w:val="1"/>
    <w:semiHidden/>
    <w:unhideWhenUsed/>
  </w:style>
  <w:style w:type="table" w:styleId="4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83" w:default="1">
    <w:name w:val="No List"/>
    <w:uiPriority w:val="99"/>
    <w:semiHidden/>
    <w:unhideWhenUsed/>
  </w:style>
  <w:style w:type="character" w:styleId="484" w:customStyle="1">
    <w:name w:val="Heading 1 Char"/>
    <w:basedOn w:val="481"/>
    <w:uiPriority w:val="9"/>
    <w:rPr>
      <w:rFonts w:ascii="Arial" w:hAnsi="Arial" w:cs="Arial" w:eastAsia="Arial"/>
      <w:sz w:val="40"/>
      <w:szCs w:val="40"/>
    </w:rPr>
  </w:style>
  <w:style w:type="character" w:styleId="485" w:customStyle="1">
    <w:name w:val="Heading 2 Char"/>
    <w:basedOn w:val="481"/>
    <w:uiPriority w:val="9"/>
    <w:rPr>
      <w:rFonts w:ascii="Arial" w:hAnsi="Arial" w:cs="Arial" w:eastAsia="Arial"/>
      <w:sz w:val="34"/>
    </w:rPr>
  </w:style>
  <w:style w:type="character" w:styleId="486" w:customStyle="1">
    <w:name w:val="Heading 4 Char"/>
    <w:basedOn w:val="481"/>
    <w:uiPriority w:val="9"/>
    <w:rPr>
      <w:rFonts w:ascii="Arial" w:hAnsi="Arial" w:cs="Arial" w:eastAsia="Arial"/>
      <w:b/>
      <w:bCs/>
      <w:sz w:val="26"/>
      <w:szCs w:val="26"/>
    </w:rPr>
  </w:style>
  <w:style w:type="character" w:styleId="487" w:customStyle="1">
    <w:name w:val="Heading 5 Char"/>
    <w:basedOn w:val="481"/>
    <w:uiPriority w:val="9"/>
    <w:rPr>
      <w:rFonts w:ascii="Arial" w:hAnsi="Arial" w:cs="Arial" w:eastAsia="Arial"/>
      <w:b/>
      <w:bCs/>
      <w:sz w:val="24"/>
      <w:szCs w:val="24"/>
    </w:rPr>
  </w:style>
  <w:style w:type="character" w:styleId="488" w:customStyle="1">
    <w:name w:val="Heading 6 Char"/>
    <w:basedOn w:val="481"/>
    <w:uiPriority w:val="9"/>
    <w:rPr>
      <w:rFonts w:ascii="Arial" w:hAnsi="Arial" w:cs="Arial" w:eastAsia="Arial"/>
      <w:b/>
      <w:bCs/>
      <w:sz w:val="22"/>
      <w:szCs w:val="22"/>
    </w:rPr>
  </w:style>
  <w:style w:type="character" w:styleId="489" w:customStyle="1">
    <w:name w:val="Heading 7 Char"/>
    <w:basedOn w:val="4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90" w:customStyle="1">
    <w:name w:val="Heading 8 Char"/>
    <w:basedOn w:val="481"/>
    <w:uiPriority w:val="9"/>
    <w:rPr>
      <w:rFonts w:ascii="Arial" w:hAnsi="Arial" w:cs="Arial" w:eastAsia="Arial"/>
      <w:i/>
      <w:iCs/>
      <w:sz w:val="22"/>
      <w:szCs w:val="22"/>
    </w:rPr>
  </w:style>
  <w:style w:type="character" w:styleId="491" w:customStyle="1">
    <w:name w:val="Heading 9 Char"/>
    <w:basedOn w:val="481"/>
    <w:uiPriority w:val="9"/>
    <w:rPr>
      <w:rFonts w:ascii="Arial" w:hAnsi="Arial" w:cs="Arial" w:eastAsia="Arial"/>
      <w:i/>
      <w:iCs/>
      <w:sz w:val="21"/>
      <w:szCs w:val="21"/>
    </w:rPr>
  </w:style>
  <w:style w:type="character" w:styleId="492" w:customStyle="1">
    <w:name w:val="Title Char"/>
    <w:basedOn w:val="481"/>
    <w:uiPriority w:val="10"/>
    <w:rPr>
      <w:sz w:val="48"/>
      <w:szCs w:val="48"/>
    </w:rPr>
  </w:style>
  <w:style w:type="character" w:styleId="493" w:customStyle="1">
    <w:name w:val="Subtitle Char"/>
    <w:basedOn w:val="481"/>
    <w:uiPriority w:val="11"/>
    <w:rPr>
      <w:sz w:val="24"/>
      <w:szCs w:val="24"/>
    </w:rPr>
  </w:style>
  <w:style w:type="character" w:styleId="494" w:customStyle="1">
    <w:name w:val="Quote Char"/>
    <w:uiPriority w:val="29"/>
    <w:rPr>
      <w:i/>
    </w:rPr>
  </w:style>
  <w:style w:type="character" w:styleId="495" w:customStyle="1">
    <w:name w:val="Intense Quote Char"/>
    <w:uiPriority w:val="30"/>
    <w:rPr>
      <w:i/>
    </w:rPr>
  </w:style>
  <w:style w:type="character" w:styleId="496" w:customStyle="1">
    <w:name w:val="Header Char"/>
    <w:basedOn w:val="481"/>
    <w:uiPriority w:val="99"/>
  </w:style>
  <w:style w:type="character" w:styleId="497" w:customStyle="1">
    <w:name w:val="Caption Char"/>
    <w:uiPriority w:val="99"/>
  </w:style>
  <w:style w:type="character" w:styleId="498" w:customStyle="1">
    <w:name w:val="Footnote Text Char"/>
    <w:uiPriority w:val="99"/>
    <w:rPr>
      <w:sz w:val="18"/>
    </w:rPr>
  </w:style>
  <w:style w:type="character" w:styleId="499" w:customStyle="1">
    <w:name w:val="Endnote Text Char"/>
    <w:uiPriority w:val="99"/>
    <w:rPr>
      <w:sz w:val="20"/>
    </w:rPr>
  </w:style>
  <w:style w:type="character" w:styleId="500" w:customStyle="1">
    <w:name w:val="Заголовок 1 Знак"/>
    <w:basedOn w:val="481"/>
    <w:link w:val="472"/>
    <w:uiPriority w:val="9"/>
    <w:rPr>
      <w:rFonts w:ascii="Arial" w:hAnsi="Arial" w:cs="Arial" w:eastAsia="Arial"/>
      <w:sz w:val="40"/>
      <w:szCs w:val="40"/>
    </w:rPr>
  </w:style>
  <w:style w:type="character" w:styleId="501" w:customStyle="1">
    <w:name w:val="Заголовок 2 Знак"/>
    <w:basedOn w:val="481"/>
    <w:link w:val="473"/>
    <w:uiPriority w:val="9"/>
    <w:rPr>
      <w:rFonts w:ascii="Arial" w:hAnsi="Arial" w:cs="Arial" w:eastAsia="Arial"/>
      <w:sz w:val="34"/>
    </w:rPr>
  </w:style>
  <w:style w:type="character" w:styleId="502" w:customStyle="1">
    <w:name w:val="Heading 3 Char"/>
    <w:basedOn w:val="481"/>
    <w:uiPriority w:val="9"/>
    <w:rPr>
      <w:rFonts w:ascii="Arial" w:hAnsi="Arial" w:cs="Arial" w:eastAsia="Arial"/>
      <w:sz w:val="30"/>
      <w:szCs w:val="30"/>
    </w:rPr>
  </w:style>
  <w:style w:type="character" w:styleId="503" w:customStyle="1">
    <w:name w:val="Заголовок 4 Знак"/>
    <w:basedOn w:val="481"/>
    <w:link w:val="475"/>
    <w:uiPriority w:val="9"/>
    <w:rPr>
      <w:rFonts w:ascii="Arial" w:hAnsi="Arial" w:cs="Arial" w:eastAsia="Arial"/>
      <w:b/>
      <w:bCs/>
      <w:sz w:val="26"/>
      <w:szCs w:val="26"/>
    </w:rPr>
  </w:style>
  <w:style w:type="character" w:styleId="504" w:customStyle="1">
    <w:name w:val="Заголовок 5 Знак"/>
    <w:basedOn w:val="481"/>
    <w:link w:val="476"/>
    <w:uiPriority w:val="9"/>
    <w:rPr>
      <w:rFonts w:ascii="Arial" w:hAnsi="Arial" w:cs="Arial" w:eastAsia="Arial"/>
      <w:b/>
      <w:bCs/>
      <w:sz w:val="24"/>
      <w:szCs w:val="24"/>
    </w:rPr>
  </w:style>
  <w:style w:type="character" w:styleId="505" w:customStyle="1">
    <w:name w:val="Заголовок 6 Знак"/>
    <w:basedOn w:val="481"/>
    <w:link w:val="477"/>
    <w:uiPriority w:val="9"/>
    <w:rPr>
      <w:rFonts w:ascii="Arial" w:hAnsi="Arial" w:cs="Arial" w:eastAsia="Arial"/>
      <w:b/>
      <w:bCs/>
      <w:sz w:val="22"/>
      <w:szCs w:val="22"/>
    </w:rPr>
  </w:style>
  <w:style w:type="character" w:styleId="506" w:customStyle="1">
    <w:name w:val="Заголовок 7 Знак"/>
    <w:basedOn w:val="481"/>
    <w:link w:val="47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07" w:customStyle="1">
    <w:name w:val="Заголовок 8 Знак"/>
    <w:basedOn w:val="481"/>
    <w:link w:val="479"/>
    <w:uiPriority w:val="9"/>
    <w:rPr>
      <w:rFonts w:ascii="Arial" w:hAnsi="Arial" w:cs="Arial" w:eastAsia="Arial"/>
      <w:i/>
      <w:iCs/>
      <w:sz w:val="22"/>
      <w:szCs w:val="22"/>
    </w:rPr>
  </w:style>
  <w:style w:type="character" w:styleId="508" w:customStyle="1">
    <w:name w:val="Заголовок 9 Знак"/>
    <w:basedOn w:val="481"/>
    <w:link w:val="480"/>
    <w:uiPriority w:val="9"/>
    <w:rPr>
      <w:rFonts w:ascii="Arial" w:hAnsi="Arial" w:cs="Arial" w:eastAsia="Arial"/>
      <w:i/>
      <w:iCs/>
      <w:sz w:val="21"/>
      <w:szCs w:val="21"/>
    </w:rPr>
  </w:style>
  <w:style w:type="paragraph" w:styleId="509">
    <w:name w:val="List Paragraph"/>
    <w:basedOn w:val="471"/>
    <w:qFormat/>
    <w:uiPriority w:val="34"/>
    <w:pPr>
      <w:contextualSpacing w:val="true"/>
      <w:ind w:left="720"/>
    </w:pPr>
  </w:style>
  <w:style w:type="paragraph" w:styleId="510">
    <w:name w:val="No Spacing"/>
    <w:qFormat/>
    <w:uiPriority w:val="1"/>
    <w:pPr>
      <w:spacing w:lineRule="auto" w:line="240" w:after="0"/>
    </w:pPr>
  </w:style>
  <w:style w:type="paragraph" w:styleId="511">
    <w:name w:val="Title"/>
    <w:basedOn w:val="471"/>
    <w:next w:val="471"/>
    <w:link w:val="51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12" w:customStyle="1">
    <w:name w:val="Название Знак"/>
    <w:basedOn w:val="481"/>
    <w:link w:val="511"/>
    <w:uiPriority w:val="10"/>
    <w:rPr>
      <w:sz w:val="48"/>
      <w:szCs w:val="48"/>
    </w:rPr>
  </w:style>
  <w:style w:type="paragraph" w:styleId="513">
    <w:name w:val="Subtitle"/>
    <w:basedOn w:val="471"/>
    <w:next w:val="471"/>
    <w:link w:val="514"/>
    <w:qFormat/>
    <w:uiPriority w:val="11"/>
    <w:rPr>
      <w:sz w:val="24"/>
      <w:szCs w:val="24"/>
    </w:rPr>
    <w:pPr>
      <w:spacing w:after="200" w:before="200"/>
    </w:pPr>
  </w:style>
  <w:style w:type="character" w:styleId="514" w:customStyle="1">
    <w:name w:val="Подзаголовок Знак"/>
    <w:basedOn w:val="481"/>
    <w:link w:val="513"/>
    <w:uiPriority w:val="11"/>
    <w:rPr>
      <w:sz w:val="24"/>
      <w:szCs w:val="24"/>
    </w:rPr>
  </w:style>
  <w:style w:type="paragraph" w:styleId="515">
    <w:name w:val="Quote"/>
    <w:basedOn w:val="471"/>
    <w:next w:val="471"/>
    <w:link w:val="516"/>
    <w:qFormat/>
    <w:uiPriority w:val="29"/>
    <w:rPr>
      <w:i/>
    </w:rPr>
    <w:pPr>
      <w:ind w:left="720" w:right="720"/>
    </w:pPr>
  </w:style>
  <w:style w:type="character" w:styleId="516" w:customStyle="1">
    <w:name w:val="Цитата 2 Знак"/>
    <w:link w:val="515"/>
    <w:uiPriority w:val="29"/>
    <w:rPr>
      <w:i/>
    </w:rPr>
  </w:style>
  <w:style w:type="paragraph" w:styleId="517">
    <w:name w:val="Intense Quote"/>
    <w:basedOn w:val="471"/>
    <w:next w:val="471"/>
    <w:link w:val="518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18" w:customStyle="1">
    <w:name w:val="Выделенная цитата Знак"/>
    <w:link w:val="517"/>
    <w:uiPriority w:val="30"/>
    <w:rPr>
      <w:i/>
    </w:rPr>
  </w:style>
  <w:style w:type="paragraph" w:styleId="519">
    <w:name w:val="Header"/>
    <w:basedOn w:val="471"/>
    <w:link w:val="5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20" w:customStyle="1">
    <w:name w:val="Верхний колонтитул Знак"/>
    <w:basedOn w:val="481"/>
    <w:link w:val="519"/>
    <w:uiPriority w:val="99"/>
  </w:style>
  <w:style w:type="paragraph" w:styleId="521">
    <w:name w:val="Footer"/>
    <w:basedOn w:val="471"/>
    <w:link w:val="52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22" w:customStyle="1">
    <w:name w:val="Footer Char"/>
    <w:basedOn w:val="481"/>
    <w:uiPriority w:val="99"/>
  </w:style>
  <w:style w:type="paragraph" w:styleId="523">
    <w:name w:val="Caption"/>
    <w:basedOn w:val="471"/>
    <w:next w:val="47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24" w:customStyle="1">
    <w:name w:val="Нижний колонтитул Знак"/>
    <w:link w:val="521"/>
    <w:uiPriority w:val="99"/>
  </w:style>
  <w:style w:type="table" w:styleId="525">
    <w:name w:val="Table Grid"/>
    <w:basedOn w:val="482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526" w:customStyle="1">
    <w:name w:val="Table Grid Light"/>
    <w:basedOn w:val="482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527">
    <w:name w:val="Plain Table 1"/>
    <w:basedOn w:val="482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8">
    <w:name w:val="Plain Table 2"/>
    <w:basedOn w:val="482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9">
    <w:name w:val="Plain Table 3"/>
    <w:basedOn w:val="48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0">
    <w:name w:val="Plain Table 4"/>
    <w:basedOn w:val="48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>
    <w:name w:val="Plain Table 5"/>
    <w:basedOn w:val="48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2">
    <w:name w:val="Grid Table 1 Light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3" w:customStyle="1">
    <w:name w:val="Grid Table 1 Light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4" w:customStyle="1">
    <w:name w:val="Grid Table 1 Light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5" w:customStyle="1">
    <w:name w:val="Grid Table 1 Light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6" w:customStyle="1">
    <w:name w:val="Grid Table 1 Light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7" w:customStyle="1">
    <w:name w:val="Grid Table 1 Light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8" w:customStyle="1">
    <w:name w:val="Grid Table 1 Light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9">
    <w:name w:val="Grid Table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40" w:customStyle="1">
    <w:name w:val="Grid Table 2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41" w:customStyle="1">
    <w:name w:val="Grid Table 2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2" w:customStyle="1">
    <w:name w:val="Grid Table 2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3" w:customStyle="1">
    <w:name w:val="Grid Table 2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4" w:customStyle="1">
    <w:name w:val="Grid Table 2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5" w:customStyle="1">
    <w:name w:val="Grid Table 2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Grid Table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7" w:customStyle="1">
    <w:name w:val="Grid Table 3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8" w:customStyle="1">
    <w:name w:val="Grid Table 3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9" w:customStyle="1">
    <w:name w:val="Grid Table 3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0" w:customStyle="1">
    <w:name w:val="Grid Table 3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Grid Table 3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Grid Table 3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Grid Table 4"/>
    <w:basedOn w:val="48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54" w:customStyle="1">
    <w:name w:val="Grid Table 4 - Accent 1"/>
    <w:basedOn w:val="48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55" w:customStyle="1">
    <w:name w:val="Grid Table 4 - Accent 2"/>
    <w:basedOn w:val="48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56" w:customStyle="1">
    <w:name w:val="Grid Table 4 - Accent 3"/>
    <w:basedOn w:val="48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57" w:customStyle="1">
    <w:name w:val="Grid Table 4 - Accent 4"/>
    <w:basedOn w:val="48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58" w:customStyle="1">
    <w:name w:val="Grid Table 4 - Accent 5"/>
    <w:basedOn w:val="48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59" w:customStyle="1">
    <w:name w:val="Grid Table 4 - Accent 6"/>
    <w:basedOn w:val="48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60">
    <w:name w:val="Grid Table 5 Dark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61" w:customStyle="1">
    <w:name w:val="Grid Table 5 Dark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62" w:customStyle="1">
    <w:name w:val="Grid Table 5 Dark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63" w:customStyle="1">
    <w:name w:val="Grid Table 5 Dark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64" w:customStyle="1">
    <w:name w:val="Grid Table 5 Dark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65" w:customStyle="1">
    <w:name w:val="Grid Table 5 Dark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66" w:customStyle="1">
    <w:name w:val="Grid Table 5 Dark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67">
    <w:name w:val="Grid Table 6 Colorful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68" w:customStyle="1">
    <w:name w:val="Grid Table 6 Colorful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69" w:customStyle="1">
    <w:name w:val="Grid Table 6 Colorful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70" w:customStyle="1">
    <w:name w:val="Grid Table 6 Colorful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71" w:customStyle="1">
    <w:name w:val="Grid Table 6 Colorful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72" w:customStyle="1">
    <w:name w:val="Grid Table 6 Colorful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73" w:customStyle="1">
    <w:name w:val="Grid Table 6 Colorful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74">
    <w:name w:val="Grid Table 7 Colorful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75" w:customStyle="1">
    <w:name w:val="Grid Table 7 Colorful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76" w:customStyle="1">
    <w:name w:val="Grid Table 7 Colorful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77" w:customStyle="1">
    <w:name w:val="Grid Table 7 Colorful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78" w:customStyle="1">
    <w:name w:val="Grid Table 7 Colorful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79" w:customStyle="1">
    <w:name w:val="Grid Table 7 Colorful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80" w:customStyle="1">
    <w:name w:val="Grid Table 7 Colorful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81">
    <w:name w:val="List Table 1 Light"/>
    <w:basedOn w:val="48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82" w:customStyle="1">
    <w:name w:val="List Table 1 Light - Accent 1"/>
    <w:basedOn w:val="48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83" w:customStyle="1">
    <w:name w:val="List Table 1 Light - Accent 2"/>
    <w:basedOn w:val="48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84" w:customStyle="1">
    <w:name w:val="List Table 1 Light - Accent 3"/>
    <w:basedOn w:val="48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85" w:customStyle="1">
    <w:name w:val="List Table 1 Light - Accent 4"/>
    <w:basedOn w:val="48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86" w:customStyle="1">
    <w:name w:val="List Table 1 Light - Accent 5"/>
    <w:basedOn w:val="48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87" w:customStyle="1">
    <w:name w:val="List Table 1 Light - Accent 6"/>
    <w:basedOn w:val="48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88">
    <w:name w:val="List Table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89" w:customStyle="1">
    <w:name w:val="List Table 2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90" w:customStyle="1">
    <w:name w:val="List Table 2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91" w:customStyle="1">
    <w:name w:val="List Table 2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92" w:customStyle="1">
    <w:name w:val="List Table 2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93" w:customStyle="1">
    <w:name w:val="List Table 2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94" w:customStyle="1">
    <w:name w:val="List Table 2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95">
    <w:name w:val="List Table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 w:customStyle="1">
    <w:name w:val="List Table 3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 w:customStyle="1">
    <w:name w:val="List Table 3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 w:customStyle="1">
    <w:name w:val="List Table 3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 w:customStyle="1">
    <w:name w:val="List Table 3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 w:customStyle="1">
    <w:name w:val="List Table 3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 w:customStyle="1">
    <w:name w:val="List Table 3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>
    <w:name w:val="List Table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3" w:customStyle="1">
    <w:name w:val="List Table 4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4" w:customStyle="1">
    <w:name w:val="List Table 4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5" w:customStyle="1">
    <w:name w:val="List Table 4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6" w:customStyle="1">
    <w:name w:val="List Table 4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7" w:customStyle="1">
    <w:name w:val="List Table 4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8" w:customStyle="1">
    <w:name w:val="List Table 4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9">
    <w:name w:val="List Table 5 Dark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0" w:customStyle="1">
    <w:name w:val="List Table 5 Dark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1" w:customStyle="1">
    <w:name w:val="List Table 5 Dark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2" w:customStyle="1">
    <w:name w:val="List Table 5 Dark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3" w:customStyle="1">
    <w:name w:val="List Table 5 Dark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4" w:customStyle="1">
    <w:name w:val="List Table 5 Dark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5" w:customStyle="1">
    <w:name w:val="List Table 5 Dark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6">
    <w:name w:val="List Table 6 Colorful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17" w:customStyle="1">
    <w:name w:val="List Table 6 Colorful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18" w:customStyle="1">
    <w:name w:val="List Table 6 Colorful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619" w:customStyle="1">
    <w:name w:val="List Table 6 Colorful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620" w:customStyle="1">
    <w:name w:val="List Table 6 Colorful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621" w:customStyle="1">
    <w:name w:val="List Table 6 Colorful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622" w:customStyle="1">
    <w:name w:val="List Table 6 Colorful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623">
    <w:name w:val="List Table 7 Colorful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24" w:customStyle="1">
    <w:name w:val="List Table 7 Colorful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25" w:customStyle="1">
    <w:name w:val="List Table 7 Colorful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26" w:customStyle="1">
    <w:name w:val="List Table 7 Colorful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27" w:customStyle="1">
    <w:name w:val="List Table 7 Colorful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28" w:customStyle="1">
    <w:name w:val="List Table 7 Colorful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29" w:customStyle="1">
    <w:name w:val="List Table 7 Colorful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30" w:customStyle="1">
    <w:name w:val="Lined - Accent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31" w:customStyle="1">
    <w:name w:val="Lined - Accent 1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32" w:customStyle="1">
    <w:name w:val="Lined - Accent 2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33" w:customStyle="1">
    <w:name w:val="Lined - Accent 3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34" w:customStyle="1">
    <w:name w:val="Lined - Accent 4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35" w:customStyle="1">
    <w:name w:val="Lined - Accent 5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36" w:customStyle="1">
    <w:name w:val="Lined - Accent 6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37" w:customStyle="1">
    <w:name w:val="Bordered &amp; Lined - Accent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38" w:customStyle="1">
    <w:name w:val="Bordered &amp; Lined - Accent 1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39" w:customStyle="1">
    <w:name w:val="Bordered &amp; Lined - Accent 2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40" w:customStyle="1">
    <w:name w:val="Bordered &amp; Lined - Accent 3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41" w:customStyle="1">
    <w:name w:val="Bordered &amp; Lined - Accent 4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42" w:customStyle="1">
    <w:name w:val="Bordered &amp; Lined - Accent 5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43" w:customStyle="1">
    <w:name w:val="Bordered &amp; Lined - Accent 6"/>
    <w:basedOn w:val="48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44" w:customStyle="1">
    <w:name w:val="Bordered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45" w:customStyle="1">
    <w:name w:val="Bordered - Accent 1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46" w:customStyle="1">
    <w:name w:val="Bordered - Accent 2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47" w:customStyle="1">
    <w:name w:val="Bordered - Accent 3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48" w:customStyle="1">
    <w:name w:val="Bordered - Accent 4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49" w:customStyle="1">
    <w:name w:val="Bordered - Accent 5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50" w:customStyle="1">
    <w:name w:val="Bordered - Accent 6"/>
    <w:basedOn w:val="48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51">
    <w:name w:val="Hyperlink"/>
    <w:uiPriority w:val="99"/>
    <w:unhideWhenUsed/>
    <w:rPr>
      <w:color w:val="0000FF" w:themeColor="hyperlink"/>
      <w:u w:val="single"/>
    </w:rPr>
  </w:style>
  <w:style w:type="paragraph" w:styleId="652">
    <w:name w:val="footnote text"/>
    <w:basedOn w:val="471"/>
    <w:link w:val="653"/>
    <w:uiPriority w:val="99"/>
    <w:semiHidden/>
    <w:unhideWhenUsed/>
    <w:rPr>
      <w:sz w:val="18"/>
    </w:rPr>
    <w:pPr>
      <w:spacing w:after="40"/>
    </w:pPr>
  </w:style>
  <w:style w:type="character" w:styleId="653" w:customStyle="1">
    <w:name w:val="Текст сноски Знак"/>
    <w:link w:val="652"/>
    <w:uiPriority w:val="99"/>
    <w:rPr>
      <w:sz w:val="18"/>
    </w:rPr>
  </w:style>
  <w:style w:type="character" w:styleId="654">
    <w:name w:val="footnote reference"/>
    <w:basedOn w:val="481"/>
    <w:uiPriority w:val="99"/>
    <w:unhideWhenUsed/>
    <w:rPr>
      <w:vertAlign w:val="superscript"/>
    </w:rPr>
  </w:style>
  <w:style w:type="paragraph" w:styleId="655">
    <w:name w:val="endnote text"/>
    <w:basedOn w:val="471"/>
    <w:link w:val="656"/>
    <w:uiPriority w:val="99"/>
    <w:semiHidden/>
    <w:unhideWhenUsed/>
  </w:style>
  <w:style w:type="character" w:styleId="656" w:customStyle="1">
    <w:name w:val="Текст концевой сноски Знак"/>
    <w:link w:val="655"/>
    <w:uiPriority w:val="99"/>
    <w:rPr>
      <w:sz w:val="20"/>
    </w:rPr>
  </w:style>
  <w:style w:type="character" w:styleId="657">
    <w:name w:val="endnote reference"/>
    <w:basedOn w:val="481"/>
    <w:uiPriority w:val="99"/>
    <w:semiHidden/>
    <w:unhideWhenUsed/>
    <w:rPr>
      <w:vertAlign w:val="superscript"/>
    </w:rPr>
  </w:style>
  <w:style w:type="paragraph" w:styleId="658">
    <w:name w:val="toc 1"/>
    <w:basedOn w:val="471"/>
    <w:next w:val="471"/>
    <w:uiPriority w:val="39"/>
    <w:unhideWhenUsed/>
    <w:pPr>
      <w:spacing w:after="57"/>
    </w:pPr>
  </w:style>
  <w:style w:type="paragraph" w:styleId="659">
    <w:name w:val="toc 2"/>
    <w:basedOn w:val="471"/>
    <w:next w:val="471"/>
    <w:uiPriority w:val="39"/>
    <w:unhideWhenUsed/>
    <w:pPr>
      <w:ind w:left="283"/>
      <w:spacing w:after="57"/>
    </w:pPr>
  </w:style>
  <w:style w:type="paragraph" w:styleId="660">
    <w:name w:val="toc 3"/>
    <w:basedOn w:val="471"/>
    <w:next w:val="471"/>
    <w:uiPriority w:val="39"/>
    <w:unhideWhenUsed/>
    <w:pPr>
      <w:ind w:left="567"/>
      <w:spacing w:after="57"/>
    </w:pPr>
  </w:style>
  <w:style w:type="paragraph" w:styleId="661">
    <w:name w:val="toc 4"/>
    <w:basedOn w:val="471"/>
    <w:next w:val="471"/>
    <w:uiPriority w:val="39"/>
    <w:unhideWhenUsed/>
    <w:pPr>
      <w:ind w:left="850"/>
      <w:spacing w:after="57"/>
    </w:pPr>
  </w:style>
  <w:style w:type="paragraph" w:styleId="662">
    <w:name w:val="toc 5"/>
    <w:basedOn w:val="471"/>
    <w:next w:val="471"/>
    <w:uiPriority w:val="39"/>
    <w:unhideWhenUsed/>
    <w:pPr>
      <w:ind w:left="1134"/>
      <w:spacing w:after="57"/>
    </w:pPr>
  </w:style>
  <w:style w:type="paragraph" w:styleId="663">
    <w:name w:val="toc 6"/>
    <w:basedOn w:val="471"/>
    <w:next w:val="471"/>
    <w:uiPriority w:val="39"/>
    <w:unhideWhenUsed/>
    <w:pPr>
      <w:ind w:left="1417"/>
      <w:spacing w:after="57"/>
    </w:pPr>
  </w:style>
  <w:style w:type="paragraph" w:styleId="664">
    <w:name w:val="toc 7"/>
    <w:basedOn w:val="471"/>
    <w:next w:val="471"/>
    <w:uiPriority w:val="39"/>
    <w:unhideWhenUsed/>
    <w:pPr>
      <w:ind w:left="1701"/>
      <w:spacing w:after="57"/>
    </w:pPr>
  </w:style>
  <w:style w:type="paragraph" w:styleId="665">
    <w:name w:val="toc 8"/>
    <w:basedOn w:val="471"/>
    <w:next w:val="471"/>
    <w:uiPriority w:val="39"/>
    <w:unhideWhenUsed/>
    <w:pPr>
      <w:ind w:left="1984"/>
      <w:spacing w:after="57"/>
    </w:pPr>
  </w:style>
  <w:style w:type="paragraph" w:styleId="666">
    <w:name w:val="toc 9"/>
    <w:basedOn w:val="471"/>
    <w:next w:val="471"/>
    <w:uiPriority w:val="39"/>
    <w:unhideWhenUsed/>
    <w:pPr>
      <w:ind w:left="2268"/>
      <w:spacing w:after="57"/>
    </w:pPr>
  </w:style>
  <w:style w:type="paragraph" w:styleId="667">
    <w:name w:val="TOC Heading"/>
    <w:uiPriority w:val="39"/>
    <w:unhideWhenUsed/>
  </w:style>
  <w:style w:type="character" w:styleId="668" w:customStyle="1">
    <w:name w:val="Заголовок 3 Знак"/>
    <w:basedOn w:val="481"/>
    <w:link w:val="474"/>
    <w:rPr>
      <w:rFonts w:ascii="Times New Roman" w:hAnsi="Times New Roman" w:cs="Times New Roman" w:eastAsia="Times New Roman"/>
      <w:b/>
      <w:sz w:val="40"/>
      <w:szCs w:val="20"/>
      <w:lang w:eastAsia="ru-RU"/>
    </w:rPr>
  </w:style>
  <w:style w:type="paragraph" w:styleId="669">
    <w:name w:val="Balloon Text"/>
    <w:basedOn w:val="471"/>
    <w:link w:val="670"/>
    <w:uiPriority w:val="99"/>
    <w:semiHidden/>
    <w:unhideWhenUsed/>
    <w:rPr>
      <w:rFonts w:ascii="Calibri" w:hAnsi="Calibri" w:cs="Calibri"/>
      <w:sz w:val="16"/>
      <w:szCs w:val="16"/>
    </w:rPr>
  </w:style>
  <w:style w:type="character" w:styleId="670" w:customStyle="1">
    <w:name w:val="Текст выноски Знак"/>
    <w:basedOn w:val="481"/>
    <w:link w:val="669"/>
    <w:uiPriority w:val="99"/>
    <w:semiHidden/>
    <w:rPr>
      <w:rFonts w:ascii="Calibri" w:hAnsi="Calibri" w:cs="Calibri" w:eastAsia="Times New Roman"/>
      <w:sz w:val="16"/>
      <w:szCs w:val="16"/>
      <w:lang w:eastAsia="ru-RU"/>
    </w:rPr>
  </w:style>
  <w:style w:type="paragraph" w:styleId="671" w:customStyle="1">
    <w:name w:val="Обычный;Обычный_1"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72" w:customStyle="1">
    <w:name w:val="ConsPlusNonformat"/>
    <w:rPr>
      <w:rFonts w:ascii="Courier New" w:hAnsi="Courier New" w:cs="Courier New" w:eastAsia="Courier New"/>
      <w:sz w:val="20"/>
      <w:szCs w:val="20"/>
      <w:lang w:val="en-US" w:eastAsia="zh-CN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73" w:customStyle="1">
    <w:name w:val="ConsPlusNormal"/>
    <w:rPr>
      <w:rFonts w:ascii="Arial" w:hAnsi="Arial" w:cs="Arial" w:eastAsia="Arial"/>
      <w:sz w:val="16"/>
      <w:szCs w:val="20"/>
      <w:lang w:val="en-US" w:eastAsia="zh-CN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30</cp:revision>
  <dcterms:created xsi:type="dcterms:W3CDTF">2022-11-21T07:55:00Z</dcterms:created>
  <dcterms:modified xsi:type="dcterms:W3CDTF">2023-03-15T08:54:22Z</dcterms:modified>
</cp:coreProperties>
</file>